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96B80" w14:textId="3A26C7F2" w:rsidR="005C368A" w:rsidRPr="00F44931" w:rsidRDefault="00255643" w:rsidP="00987DB1">
      <w:pPr>
        <w:spacing w:line="360" w:lineRule="auto"/>
        <w:jc w:val="center"/>
        <w:rPr>
          <w:rFonts w:ascii="Arial" w:hAnsi="Arial" w:cs="Arial"/>
          <w:b/>
          <w:sz w:val="26"/>
          <w:szCs w:val="26"/>
        </w:rPr>
      </w:pPr>
      <w:r w:rsidRPr="00F44931">
        <w:rPr>
          <w:rFonts w:ascii="Arial" w:hAnsi="Arial" w:cs="Arial"/>
          <w:b/>
          <w:sz w:val="26"/>
          <w:szCs w:val="26"/>
        </w:rPr>
        <w:t xml:space="preserve">Surgical </w:t>
      </w:r>
      <w:r w:rsidR="00375CB9" w:rsidRPr="00F44931">
        <w:rPr>
          <w:rFonts w:ascii="Arial" w:hAnsi="Arial" w:cs="Arial"/>
          <w:b/>
          <w:sz w:val="26"/>
          <w:szCs w:val="26"/>
        </w:rPr>
        <w:t>D</w:t>
      </w:r>
      <w:r w:rsidR="005C368A" w:rsidRPr="00F44931">
        <w:rPr>
          <w:rFonts w:ascii="Arial" w:hAnsi="Arial" w:cs="Arial"/>
          <w:b/>
          <w:sz w:val="26"/>
          <w:szCs w:val="26"/>
        </w:rPr>
        <w:t xml:space="preserve">ecision-Making </w:t>
      </w:r>
      <w:r w:rsidR="00225A6A" w:rsidRPr="00F44931">
        <w:rPr>
          <w:rFonts w:ascii="Arial" w:hAnsi="Arial" w:cs="Arial"/>
          <w:b/>
          <w:sz w:val="26"/>
          <w:szCs w:val="26"/>
        </w:rPr>
        <w:t>Regarding</w:t>
      </w:r>
      <w:r w:rsidR="001A30A1" w:rsidRPr="00F44931">
        <w:rPr>
          <w:rFonts w:ascii="Arial" w:hAnsi="Arial" w:cs="Arial"/>
          <w:b/>
          <w:sz w:val="26"/>
          <w:szCs w:val="26"/>
        </w:rPr>
        <w:t xml:space="preserve"> </w:t>
      </w:r>
      <w:r w:rsidR="00475120" w:rsidRPr="00F44931">
        <w:rPr>
          <w:rFonts w:ascii="Arial" w:hAnsi="Arial" w:cs="Arial"/>
          <w:b/>
          <w:sz w:val="26"/>
          <w:szCs w:val="26"/>
        </w:rPr>
        <w:t xml:space="preserve">Hearing and Ear Reconstruction </w:t>
      </w:r>
      <w:r w:rsidR="005C368A" w:rsidRPr="00F44931">
        <w:rPr>
          <w:rFonts w:ascii="Arial" w:hAnsi="Arial" w:cs="Arial"/>
          <w:b/>
          <w:sz w:val="26"/>
          <w:szCs w:val="26"/>
        </w:rPr>
        <w:t>in Craniofacial Microsomia</w:t>
      </w:r>
      <w:r w:rsidR="00225A6A" w:rsidRPr="00F44931">
        <w:rPr>
          <w:rFonts w:ascii="Arial" w:hAnsi="Arial" w:cs="Arial"/>
          <w:b/>
          <w:sz w:val="26"/>
          <w:szCs w:val="26"/>
        </w:rPr>
        <w:t>: Exploring Caregiver Narratives</w:t>
      </w:r>
    </w:p>
    <w:p w14:paraId="3A86231D" w14:textId="77777777" w:rsidR="001E3810" w:rsidRDefault="001E3810" w:rsidP="009B7CF8"/>
    <w:p w14:paraId="6413F4BE" w14:textId="77777777" w:rsidR="0056395E" w:rsidRDefault="0056395E" w:rsidP="0056395E">
      <w:pPr>
        <w:spacing w:line="276" w:lineRule="auto"/>
        <w:jc w:val="both"/>
        <w:rPr>
          <w:rFonts w:ascii="Times New Roman" w:hAnsi="Times New Roman" w:cs="Times New Roman"/>
          <w:sz w:val="24"/>
          <w:szCs w:val="24"/>
        </w:rPr>
      </w:pPr>
      <w:r w:rsidRPr="009265AE">
        <w:rPr>
          <w:rFonts w:ascii="Times New Roman" w:hAnsi="Times New Roman" w:cs="Times New Roman"/>
          <w:sz w:val="24"/>
        </w:rPr>
        <w:t xml:space="preserve">Nicola M. </w:t>
      </w:r>
      <w:r w:rsidRPr="009265AE">
        <w:rPr>
          <w:rFonts w:ascii="Times New Roman" w:hAnsi="Times New Roman" w:cs="Times New Roman"/>
          <w:sz w:val="24"/>
          <w:u w:val="single"/>
        </w:rPr>
        <w:t>Stock</w:t>
      </w:r>
      <w:r w:rsidRPr="009265AE">
        <w:rPr>
          <w:rFonts w:ascii="Times New Roman" w:hAnsi="Times New Roman" w:cs="Times New Roman"/>
          <w:sz w:val="24"/>
        </w:rPr>
        <w:t xml:space="preserve"> (DPhil)</w:t>
      </w:r>
      <w:r w:rsidRPr="009265AE">
        <w:rPr>
          <w:rFonts w:ascii="Times New Roman" w:hAnsi="Times New Roman" w:cs="Times New Roman"/>
          <w:sz w:val="24"/>
          <w:vertAlign w:val="superscript"/>
        </w:rPr>
        <w:t>1</w:t>
      </w:r>
      <w:r>
        <w:rPr>
          <w:rFonts w:ascii="Times New Roman" w:hAnsi="Times New Roman" w:cs="Times New Roman"/>
          <w:sz w:val="24"/>
          <w:vertAlign w:val="superscript"/>
        </w:rPr>
        <w:t xml:space="preserve"> </w:t>
      </w:r>
      <w:r>
        <w:rPr>
          <w:rFonts w:ascii="Times New Roman" w:hAnsi="Times New Roman" w:cs="Times New Roman"/>
          <w:sz w:val="24"/>
          <w:szCs w:val="24"/>
        </w:rPr>
        <w:t>– Corresponding author</w:t>
      </w:r>
    </w:p>
    <w:p w14:paraId="36D9E86B" w14:textId="0BB61A19" w:rsidR="0056395E" w:rsidRPr="0056395E" w:rsidRDefault="0056395E" w:rsidP="0056395E">
      <w:pPr>
        <w:spacing w:line="276" w:lineRule="auto"/>
        <w:jc w:val="both"/>
        <w:rPr>
          <w:rFonts w:ascii="Times New Roman" w:hAnsi="Times New Roman" w:cs="Times New Roman"/>
          <w:sz w:val="24"/>
          <w:vertAlign w:val="superscript"/>
        </w:rPr>
      </w:pPr>
      <w:r w:rsidRPr="009265AE">
        <w:rPr>
          <w:rFonts w:ascii="Times New Roman" w:hAnsi="Times New Roman" w:cs="Times New Roman"/>
          <w:sz w:val="24"/>
          <w:szCs w:val="24"/>
        </w:rPr>
        <w:t xml:space="preserve">Beth </w:t>
      </w:r>
      <w:r w:rsidRPr="009265AE">
        <w:rPr>
          <w:rFonts w:ascii="Times New Roman" w:hAnsi="Times New Roman" w:cs="Times New Roman"/>
          <w:sz w:val="24"/>
          <w:szCs w:val="24"/>
          <w:u w:val="single"/>
        </w:rPr>
        <w:t>Herring</w:t>
      </w:r>
      <w:r w:rsidRPr="00292B7E">
        <w:rPr>
          <w:rFonts w:ascii="Times New Roman" w:hAnsi="Times New Roman" w:cs="Times New Roman"/>
          <w:sz w:val="24"/>
          <w:szCs w:val="24"/>
        </w:rPr>
        <w:t xml:space="preserve"> </w:t>
      </w:r>
      <w:r w:rsidRPr="009265AE">
        <w:rPr>
          <w:rFonts w:ascii="Times New Roman" w:hAnsi="Times New Roman" w:cs="Times New Roman"/>
          <w:sz w:val="24"/>
          <w:szCs w:val="24"/>
        </w:rPr>
        <w:t>(PhD)</w:t>
      </w:r>
      <w:r w:rsidRPr="009265AE">
        <w:rPr>
          <w:rFonts w:ascii="Times New Roman" w:hAnsi="Times New Roman" w:cs="Times New Roman"/>
          <w:sz w:val="24"/>
          <w:szCs w:val="24"/>
          <w:vertAlign w:val="superscript"/>
        </w:rPr>
        <w:t>1</w:t>
      </w:r>
    </w:p>
    <w:p w14:paraId="60B6326D" w14:textId="77777777" w:rsidR="0056395E" w:rsidRPr="009265AE" w:rsidRDefault="0056395E" w:rsidP="0056395E">
      <w:pPr>
        <w:spacing w:line="276" w:lineRule="auto"/>
        <w:jc w:val="both"/>
        <w:rPr>
          <w:rFonts w:ascii="Times New Roman" w:hAnsi="Times New Roman" w:cs="Times New Roman"/>
          <w:sz w:val="24"/>
          <w:szCs w:val="24"/>
          <w:vertAlign w:val="superscript"/>
        </w:rPr>
      </w:pPr>
      <w:r w:rsidRPr="009265AE">
        <w:rPr>
          <w:rFonts w:ascii="Times New Roman" w:hAnsi="Times New Roman" w:cs="Times New Roman"/>
          <w:sz w:val="24"/>
          <w:szCs w:val="24"/>
        </w:rPr>
        <w:t xml:space="preserve">Leanne </w:t>
      </w:r>
      <w:r w:rsidRPr="009265AE">
        <w:rPr>
          <w:rFonts w:ascii="Times New Roman" w:hAnsi="Times New Roman" w:cs="Times New Roman"/>
          <w:sz w:val="24"/>
          <w:szCs w:val="24"/>
          <w:u w:val="single"/>
        </w:rPr>
        <w:t>Magee</w:t>
      </w:r>
      <w:r w:rsidRPr="009265AE">
        <w:rPr>
          <w:rFonts w:ascii="Times New Roman" w:hAnsi="Times New Roman" w:cs="Times New Roman"/>
          <w:sz w:val="24"/>
          <w:szCs w:val="24"/>
        </w:rPr>
        <w:t xml:space="preserve"> (PhD)</w:t>
      </w:r>
      <w:r>
        <w:rPr>
          <w:rFonts w:ascii="Times New Roman" w:hAnsi="Times New Roman" w:cs="Times New Roman"/>
          <w:sz w:val="24"/>
          <w:szCs w:val="24"/>
          <w:vertAlign w:val="superscript"/>
        </w:rPr>
        <w:t>2</w:t>
      </w:r>
    </w:p>
    <w:p w14:paraId="48B96C78" w14:textId="77777777" w:rsidR="0056395E" w:rsidRPr="009265AE" w:rsidRDefault="0056395E" w:rsidP="0056395E">
      <w:pPr>
        <w:spacing w:line="276" w:lineRule="auto"/>
        <w:jc w:val="both"/>
        <w:rPr>
          <w:rFonts w:ascii="Times New Roman" w:hAnsi="Times New Roman" w:cs="Times New Roman"/>
          <w:sz w:val="24"/>
          <w:vertAlign w:val="superscript"/>
        </w:rPr>
      </w:pPr>
      <w:r w:rsidRPr="009265AE">
        <w:rPr>
          <w:rFonts w:ascii="Times New Roman" w:hAnsi="Times New Roman" w:cs="Times New Roman"/>
          <w:sz w:val="24"/>
        </w:rPr>
        <w:t xml:space="preserve">Alexis L. </w:t>
      </w:r>
      <w:r w:rsidRPr="009265AE">
        <w:rPr>
          <w:rFonts w:ascii="Times New Roman" w:hAnsi="Times New Roman" w:cs="Times New Roman"/>
          <w:sz w:val="24"/>
          <w:u w:val="single"/>
        </w:rPr>
        <w:t>Johns</w:t>
      </w:r>
      <w:r w:rsidRPr="009265AE">
        <w:rPr>
          <w:rFonts w:ascii="Times New Roman" w:hAnsi="Times New Roman" w:cs="Times New Roman"/>
          <w:sz w:val="24"/>
        </w:rPr>
        <w:t xml:space="preserve"> (</w:t>
      </w:r>
      <w:r w:rsidRPr="009265AE">
        <w:rPr>
          <w:rStyle w:val="normaltextrun"/>
          <w:rFonts w:ascii="Times New Roman" w:hAnsi="Times New Roman" w:cs="Times New Roman"/>
          <w:color w:val="000000"/>
          <w:sz w:val="24"/>
          <w:szCs w:val="24"/>
          <w:bdr w:val="none" w:sz="0" w:space="0" w:color="auto" w:frame="1"/>
        </w:rPr>
        <w:t>PhD, ABPP</w:t>
      </w:r>
      <w:r w:rsidRPr="009265AE">
        <w:rPr>
          <w:rFonts w:ascii="Times New Roman" w:hAnsi="Times New Roman" w:cs="Times New Roman"/>
          <w:sz w:val="24"/>
        </w:rPr>
        <w:t>)</w:t>
      </w:r>
      <w:r>
        <w:rPr>
          <w:rFonts w:ascii="Times New Roman" w:hAnsi="Times New Roman" w:cs="Times New Roman"/>
          <w:sz w:val="24"/>
          <w:vertAlign w:val="superscript"/>
        </w:rPr>
        <w:t>3</w:t>
      </w:r>
    </w:p>
    <w:p w14:paraId="0C830E84" w14:textId="77777777" w:rsidR="0056395E" w:rsidRPr="009265AE" w:rsidRDefault="0056395E" w:rsidP="0056395E">
      <w:pPr>
        <w:spacing w:line="276" w:lineRule="auto"/>
        <w:jc w:val="both"/>
        <w:rPr>
          <w:rFonts w:ascii="Times New Roman" w:hAnsi="Times New Roman" w:cs="Times New Roman"/>
          <w:sz w:val="24"/>
          <w:vertAlign w:val="superscript"/>
        </w:rPr>
      </w:pPr>
      <w:r w:rsidRPr="009265AE">
        <w:rPr>
          <w:rFonts w:ascii="Times New Roman" w:hAnsi="Times New Roman" w:cs="Times New Roman"/>
          <w:sz w:val="24"/>
        </w:rPr>
        <w:t xml:space="preserve">Canice E. </w:t>
      </w:r>
      <w:r w:rsidRPr="009265AE">
        <w:rPr>
          <w:rFonts w:ascii="Times New Roman" w:hAnsi="Times New Roman" w:cs="Times New Roman"/>
          <w:sz w:val="24"/>
          <w:u w:val="single"/>
        </w:rPr>
        <w:t>Crerand</w:t>
      </w:r>
      <w:r w:rsidRPr="009265AE">
        <w:rPr>
          <w:rFonts w:ascii="Times New Roman" w:hAnsi="Times New Roman" w:cs="Times New Roman"/>
          <w:sz w:val="24"/>
        </w:rPr>
        <w:t xml:space="preserve"> (PhD)</w:t>
      </w:r>
      <w:r>
        <w:rPr>
          <w:rFonts w:ascii="Times New Roman" w:hAnsi="Times New Roman" w:cs="Times New Roman"/>
          <w:sz w:val="24"/>
          <w:vertAlign w:val="superscript"/>
        </w:rPr>
        <w:t>4</w:t>
      </w:r>
    </w:p>
    <w:p w14:paraId="1AD0860B" w14:textId="77777777" w:rsidR="0056395E" w:rsidRDefault="0056395E" w:rsidP="0056395E">
      <w:pPr>
        <w:spacing w:line="276" w:lineRule="auto"/>
        <w:jc w:val="both"/>
        <w:rPr>
          <w:rFonts w:ascii="Times New Roman" w:hAnsi="Times New Roman" w:cs="Times New Roman"/>
          <w:sz w:val="24"/>
          <w:vertAlign w:val="superscript"/>
        </w:rPr>
      </w:pPr>
      <w:r w:rsidRPr="009265AE">
        <w:rPr>
          <w:rFonts w:ascii="Times New Roman" w:hAnsi="Times New Roman" w:cs="Times New Roman"/>
          <w:sz w:val="24"/>
        </w:rPr>
        <w:t xml:space="preserve">Carrie L. </w:t>
      </w:r>
      <w:r w:rsidRPr="009265AE">
        <w:rPr>
          <w:rFonts w:ascii="Times New Roman" w:hAnsi="Times New Roman" w:cs="Times New Roman"/>
          <w:sz w:val="24"/>
          <w:u w:val="single"/>
        </w:rPr>
        <w:t>Heike</w:t>
      </w:r>
      <w:r w:rsidRPr="009265AE">
        <w:rPr>
          <w:rFonts w:ascii="Times New Roman" w:hAnsi="Times New Roman" w:cs="Times New Roman"/>
          <w:sz w:val="24"/>
        </w:rPr>
        <w:t xml:space="preserve"> (MD, MS)</w:t>
      </w:r>
      <w:r>
        <w:rPr>
          <w:rFonts w:ascii="Times New Roman" w:hAnsi="Times New Roman" w:cs="Times New Roman"/>
          <w:sz w:val="24"/>
          <w:vertAlign w:val="superscript"/>
        </w:rPr>
        <w:t>5</w:t>
      </w:r>
    </w:p>
    <w:p w14:paraId="4CB30E4A" w14:textId="77777777" w:rsidR="0056395E" w:rsidRPr="009265AE" w:rsidRDefault="0056395E" w:rsidP="0056395E">
      <w:pPr>
        <w:spacing w:line="276" w:lineRule="auto"/>
        <w:jc w:val="both"/>
        <w:rPr>
          <w:rFonts w:ascii="Times New Roman" w:hAnsi="Times New Roman" w:cs="Times New Roman"/>
          <w:sz w:val="24"/>
          <w:vertAlign w:val="superscript"/>
        </w:rPr>
      </w:pPr>
      <w:r w:rsidRPr="009265AE">
        <w:rPr>
          <w:rFonts w:ascii="Times New Roman" w:hAnsi="Times New Roman" w:cs="Times New Roman"/>
          <w:sz w:val="24"/>
        </w:rPr>
        <w:t xml:space="preserve">Amy </w:t>
      </w:r>
      <w:r w:rsidRPr="009265AE">
        <w:rPr>
          <w:rFonts w:ascii="Times New Roman" w:hAnsi="Times New Roman" w:cs="Times New Roman"/>
          <w:sz w:val="24"/>
          <w:u w:val="single"/>
        </w:rPr>
        <w:t>Schefer</w:t>
      </w:r>
      <w:r>
        <w:rPr>
          <w:rFonts w:ascii="Times New Roman" w:hAnsi="Times New Roman" w:cs="Times New Roman"/>
          <w:sz w:val="24"/>
          <w:vertAlign w:val="superscript"/>
        </w:rPr>
        <w:t>5</w:t>
      </w:r>
    </w:p>
    <w:p w14:paraId="0C3812DD" w14:textId="77777777" w:rsidR="0056395E" w:rsidRPr="009265AE" w:rsidRDefault="0056395E" w:rsidP="0056395E">
      <w:pPr>
        <w:spacing w:line="276" w:lineRule="auto"/>
        <w:jc w:val="both"/>
        <w:rPr>
          <w:rFonts w:ascii="Times New Roman" w:hAnsi="Times New Roman" w:cs="Times New Roman"/>
          <w:sz w:val="24"/>
          <w:szCs w:val="24"/>
          <w:vertAlign w:val="superscript"/>
        </w:rPr>
      </w:pPr>
      <w:r w:rsidRPr="009265AE">
        <w:rPr>
          <w:rFonts w:ascii="Times New Roman" w:hAnsi="Times New Roman" w:cs="Times New Roman"/>
          <w:sz w:val="24"/>
          <w:szCs w:val="24"/>
        </w:rPr>
        <w:t xml:space="preserve">Amelia F. </w:t>
      </w:r>
      <w:r w:rsidRPr="009265AE">
        <w:rPr>
          <w:rFonts w:ascii="Times New Roman" w:hAnsi="Times New Roman" w:cs="Times New Roman"/>
          <w:sz w:val="24"/>
          <w:szCs w:val="24"/>
          <w:u w:val="single"/>
        </w:rPr>
        <w:t>Drake</w:t>
      </w:r>
      <w:r w:rsidRPr="009265AE">
        <w:rPr>
          <w:rFonts w:ascii="Times New Roman" w:hAnsi="Times New Roman" w:cs="Times New Roman"/>
          <w:sz w:val="24"/>
          <w:szCs w:val="24"/>
        </w:rPr>
        <w:t xml:space="preserve"> (MD)</w:t>
      </w:r>
      <w:r w:rsidRPr="009265AE">
        <w:rPr>
          <w:rFonts w:ascii="Times New Roman" w:hAnsi="Times New Roman" w:cs="Times New Roman"/>
          <w:sz w:val="24"/>
          <w:szCs w:val="24"/>
          <w:vertAlign w:val="superscript"/>
        </w:rPr>
        <w:t>6</w:t>
      </w:r>
    </w:p>
    <w:p w14:paraId="5E3863ED" w14:textId="77777777" w:rsidR="0056395E" w:rsidRPr="009265AE" w:rsidRDefault="0056395E" w:rsidP="0056395E">
      <w:pPr>
        <w:spacing w:line="276" w:lineRule="auto"/>
        <w:jc w:val="both"/>
        <w:rPr>
          <w:rFonts w:ascii="Times New Roman" w:hAnsi="Times New Roman" w:cs="Times New Roman"/>
          <w:sz w:val="24"/>
        </w:rPr>
      </w:pPr>
      <w:r w:rsidRPr="009265AE">
        <w:rPr>
          <w:rFonts w:ascii="Times New Roman" w:hAnsi="Times New Roman" w:cs="Times New Roman"/>
          <w:sz w:val="24"/>
        </w:rPr>
        <w:t xml:space="preserve">Melissa </w:t>
      </w:r>
      <w:r w:rsidRPr="009265AE">
        <w:rPr>
          <w:rFonts w:ascii="Times New Roman" w:hAnsi="Times New Roman" w:cs="Times New Roman"/>
          <w:sz w:val="24"/>
          <w:u w:val="single"/>
        </w:rPr>
        <w:t>Tumblin</w:t>
      </w:r>
      <w:r>
        <w:rPr>
          <w:rFonts w:ascii="Times New Roman" w:hAnsi="Times New Roman" w:cs="Times New Roman"/>
          <w:sz w:val="24"/>
          <w:vertAlign w:val="superscript"/>
        </w:rPr>
        <w:t>5</w:t>
      </w:r>
    </w:p>
    <w:p w14:paraId="345E6B6B" w14:textId="77777777" w:rsidR="0056395E" w:rsidRPr="009265AE" w:rsidRDefault="0056395E" w:rsidP="0056395E">
      <w:pPr>
        <w:spacing w:line="276" w:lineRule="auto"/>
        <w:jc w:val="both"/>
        <w:rPr>
          <w:rFonts w:ascii="Times New Roman" w:hAnsi="Times New Roman" w:cs="Times New Roman"/>
          <w:sz w:val="24"/>
          <w:szCs w:val="24"/>
        </w:rPr>
      </w:pPr>
      <w:r w:rsidRPr="009265AE">
        <w:rPr>
          <w:rFonts w:ascii="Times New Roman" w:hAnsi="Times New Roman" w:cs="Times New Roman"/>
          <w:sz w:val="24"/>
          <w:szCs w:val="24"/>
        </w:rPr>
        <w:t xml:space="preserve">Kristin Billaud </w:t>
      </w:r>
      <w:r w:rsidRPr="009265AE">
        <w:rPr>
          <w:rFonts w:ascii="Times New Roman" w:hAnsi="Times New Roman" w:cs="Times New Roman"/>
          <w:sz w:val="24"/>
          <w:szCs w:val="24"/>
          <w:u w:val="single"/>
        </w:rPr>
        <w:t>Feragen</w:t>
      </w:r>
      <w:r w:rsidRPr="009265AE">
        <w:rPr>
          <w:rFonts w:ascii="Times New Roman" w:hAnsi="Times New Roman" w:cs="Times New Roman"/>
          <w:sz w:val="24"/>
          <w:szCs w:val="24"/>
        </w:rPr>
        <w:t xml:space="preserve"> (Clin. Psychol., PhD)</w:t>
      </w:r>
      <w:r>
        <w:rPr>
          <w:rFonts w:ascii="Times New Roman" w:hAnsi="Times New Roman" w:cs="Times New Roman"/>
          <w:sz w:val="24"/>
          <w:szCs w:val="24"/>
          <w:vertAlign w:val="superscript"/>
        </w:rPr>
        <w:t>7</w:t>
      </w:r>
    </w:p>
    <w:p w14:paraId="254BA610" w14:textId="77777777" w:rsidR="0056395E" w:rsidRPr="009265AE" w:rsidRDefault="0056395E" w:rsidP="0056395E">
      <w:pPr>
        <w:spacing w:line="276" w:lineRule="auto"/>
        <w:jc w:val="both"/>
        <w:rPr>
          <w:rFonts w:ascii="Times New Roman" w:hAnsi="Times New Roman" w:cs="Times New Roman"/>
          <w:sz w:val="24"/>
          <w:vertAlign w:val="superscript"/>
        </w:rPr>
      </w:pPr>
    </w:p>
    <w:p w14:paraId="622E8482" w14:textId="77777777" w:rsidR="0056395E" w:rsidRDefault="0056395E" w:rsidP="0056395E">
      <w:pPr>
        <w:spacing w:line="276" w:lineRule="auto"/>
        <w:jc w:val="both"/>
        <w:rPr>
          <w:rFonts w:ascii="Times New Roman" w:hAnsi="Times New Roman" w:cs="Times New Roman"/>
          <w:sz w:val="24"/>
        </w:rPr>
      </w:pPr>
      <w:r>
        <w:rPr>
          <w:rFonts w:ascii="Times New Roman" w:hAnsi="Times New Roman" w:cs="Times New Roman"/>
          <w:sz w:val="24"/>
          <w:vertAlign w:val="superscript"/>
        </w:rPr>
        <w:t>1</w:t>
      </w:r>
      <w:r w:rsidRPr="00FE6C88">
        <w:rPr>
          <w:rFonts w:ascii="Times New Roman" w:hAnsi="Times New Roman" w:cs="Times New Roman"/>
          <w:sz w:val="24"/>
        </w:rPr>
        <w:t>Centre for Appearance Research, University of the West of England, Bristol</w:t>
      </w:r>
      <w:r>
        <w:rPr>
          <w:rFonts w:ascii="Times New Roman" w:hAnsi="Times New Roman" w:cs="Times New Roman"/>
          <w:sz w:val="24"/>
        </w:rPr>
        <w:t xml:space="preserve">, </w:t>
      </w:r>
      <w:r w:rsidRPr="00FE6C88">
        <w:rPr>
          <w:rFonts w:ascii="Times New Roman" w:hAnsi="Times New Roman" w:cs="Times New Roman"/>
          <w:sz w:val="24"/>
        </w:rPr>
        <w:t>United Kingdom</w:t>
      </w:r>
    </w:p>
    <w:p w14:paraId="2D9E611E" w14:textId="77777777" w:rsidR="0056395E" w:rsidRDefault="0056395E" w:rsidP="0056395E">
      <w:pPr>
        <w:spacing w:line="276"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sidRPr="751E14AC">
        <w:rPr>
          <w:rFonts w:ascii="Times New Roman" w:hAnsi="Times New Roman" w:cs="Times New Roman"/>
          <w:sz w:val="24"/>
          <w:szCs w:val="24"/>
        </w:rPr>
        <w:t>Children’s Hospital of Philadelphia, Philadelphia, PA, USA</w:t>
      </w:r>
    </w:p>
    <w:p w14:paraId="30009956" w14:textId="77777777" w:rsidR="0056395E" w:rsidRDefault="0056395E" w:rsidP="0056395E">
      <w:pPr>
        <w:spacing w:line="276"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751E14AC">
        <w:rPr>
          <w:rFonts w:ascii="Times New Roman" w:hAnsi="Times New Roman" w:cs="Times New Roman"/>
          <w:sz w:val="24"/>
          <w:szCs w:val="24"/>
        </w:rPr>
        <w:t>Division of Plastic and Maxillofacial Surgery, Children’s Hospital Los Angeles, Los Angeles, CA, USA</w:t>
      </w:r>
    </w:p>
    <w:p w14:paraId="22073F20" w14:textId="77777777" w:rsidR="0056395E" w:rsidRDefault="0056395E" w:rsidP="0056395E">
      <w:pPr>
        <w:spacing w:line="276"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r w:rsidRPr="751E14AC">
        <w:rPr>
          <w:rFonts w:ascii="Times New Roman" w:hAnsi="Times New Roman" w:cs="Times New Roman"/>
          <w:sz w:val="24"/>
          <w:szCs w:val="24"/>
        </w:rPr>
        <w:t>Departments of Pediatrics and Plastic Surgery, The Ohio State University College of Medicine, Columbus, OH, USA</w:t>
      </w:r>
    </w:p>
    <w:p w14:paraId="0B0D8206" w14:textId="77777777" w:rsidR="0056395E" w:rsidRDefault="0056395E" w:rsidP="0056395E">
      <w:pPr>
        <w:spacing w:line="276" w:lineRule="auto"/>
        <w:jc w:val="both"/>
        <w:rPr>
          <w:rFonts w:ascii="Times New Roman" w:hAnsi="Times New Roman" w:cs="Times New Roman"/>
          <w:sz w:val="24"/>
        </w:rPr>
      </w:pPr>
      <w:r>
        <w:rPr>
          <w:rFonts w:ascii="Times New Roman" w:hAnsi="Times New Roman" w:cs="Times New Roman"/>
          <w:sz w:val="24"/>
          <w:vertAlign w:val="superscript"/>
        </w:rPr>
        <w:t>5</w:t>
      </w:r>
      <w:r>
        <w:rPr>
          <w:rFonts w:ascii="Times New Roman" w:hAnsi="Times New Roman" w:cs="Times New Roman"/>
          <w:sz w:val="24"/>
        </w:rPr>
        <w:t>Center for Clinical and Translational Research, Seattle Children’s Research Institute, Seattle, WA, USA</w:t>
      </w:r>
    </w:p>
    <w:p w14:paraId="2041DA07" w14:textId="77777777" w:rsidR="0056395E" w:rsidRDefault="0056395E" w:rsidP="0056395E">
      <w:pPr>
        <w:spacing w:line="276" w:lineRule="auto"/>
        <w:jc w:val="both"/>
        <w:rPr>
          <w:rFonts w:ascii="Times New Roman" w:hAnsi="Times New Roman" w:cs="Times New Roman"/>
          <w:sz w:val="24"/>
        </w:rPr>
      </w:pPr>
      <w:r>
        <w:rPr>
          <w:rFonts w:ascii="Times New Roman" w:hAnsi="Times New Roman" w:cs="Times New Roman"/>
          <w:sz w:val="24"/>
          <w:vertAlign w:val="superscript"/>
        </w:rPr>
        <w:t>6</w:t>
      </w:r>
      <w:r>
        <w:rPr>
          <w:rFonts w:ascii="Times New Roman" w:hAnsi="Times New Roman" w:cs="Times New Roman"/>
          <w:sz w:val="24"/>
        </w:rPr>
        <w:t>University of North Carolina at Chapel School of Medicine, Chapel Hill, NC, USA</w:t>
      </w:r>
    </w:p>
    <w:p w14:paraId="1955FAB7" w14:textId="77777777" w:rsidR="0056395E" w:rsidRPr="00266143" w:rsidRDefault="0056395E" w:rsidP="0056395E">
      <w:pPr>
        <w:spacing w:line="276" w:lineRule="auto"/>
        <w:jc w:val="both"/>
        <w:rPr>
          <w:rFonts w:ascii="Times New Roman" w:hAnsi="Times New Roman" w:cs="Times New Roman"/>
          <w:sz w:val="24"/>
        </w:rPr>
      </w:pPr>
      <w:r>
        <w:rPr>
          <w:rFonts w:ascii="Times New Roman" w:hAnsi="Times New Roman" w:cs="Times New Roman"/>
          <w:sz w:val="24"/>
          <w:vertAlign w:val="superscript"/>
        </w:rPr>
        <w:lastRenderedPageBreak/>
        <w:t>7</w:t>
      </w:r>
      <w:r>
        <w:rPr>
          <w:rFonts w:ascii="Times New Roman" w:hAnsi="Times New Roman" w:cs="Times New Roman"/>
          <w:sz w:val="24"/>
        </w:rPr>
        <w:t>Centre for Rare Disorders, Oslo University Hospital</w:t>
      </w:r>
      <w:r w:rsidRPr="00A91AD4">
        <w:rPr>
          <w:rFonts w:ascii="Times New Roman" w:hAnsi="Times New Roman" w:cs="Times New Roman"/>
          <w:sz w:val="24"/>
        </w:rPr>
        <w:t xml:space="preserve">, </w:t>
      </w:r>
      <w:r>
        <w:rPr>
          <w:rFonts w:ascii="Times New Roman" w:hAnsi="Times New Roman" w:cs="Times New Roman"/>
          <w:sz w:val="24"/>
        </w:rPr>
        <w:t>Oslo, Norway</w:t>
      </w:r>
    </w:p>
    <w:p w14:paraId="37065632" w14:textId="77777777" w:rsidR="0056395E" w:rsidRPr="00F44931" w:rsidRDefault="0056395E" w:rsidP="009B7CF8"/>
    <w:p w14:paraId="074DD6B4" w14:textId="77777777" w:rsidR="008E1F0F" w:rsidRPr="00BD6C2B" w:rsidRDefault="008E1F0F" w:rsidP="008E1F0F">
      <w:pPr>
        <w:spacing w:line="360" w:lineRule="auto"/>
        <w:jc w:val="both"/>
        <w:rPr>
          <w:rFonts w:ascii="Arial" w:hAnsi="Arial" w:cs="Arial"/>
          <w:b/>
          <w:bCs/>
          <w:sz w:val="24"/>
          <w:szCs w:val="24"/>
        </w:rPr>
      </w:pPr>
      <w:r w:rsidRPr="00BD6C2B">
        <w:rPr>
          <w:rFonts w:ascii="Arial" w:hAnsi="Arial" w:cs="Arial"/>
          <w:b/>
          <w:bCs/>
          <w:sz w:val="24"/>
          <w:szCs w:val="24"/>
        </w:rPr>
        <w:t>Highlights</w:t>
      </w:r>
    </w:p>
    <w:p w14:paraId="50327355" w14:textId="77777777" w:rsidR="008E1F0F" w:rsidRDefault="008E1F0F" w:rsidP="008E1F0F">
      <w:pPr>
        <w:pStyle w:val="ListParagraph"/>
        <w:numPr>
          <w:ilvl w:val="0"/>
          <w:numId w:val="3"/>
        </w:numPr>
        <w:spacing w:line="360" w:lineRule="auto"/>
        <w:jc w:val="both"/>
        <w:rPr>
          <w:rFonts w:ascii="Arial" w:hAnsi="Arial" w:cs="Arial"/>
          <w:sz w:val="24"/>
          <w:szCs w:val="24"/>
        </w:rPr>
      </w:pPr>
      <w:r w:rsidRPr="00BD6C2B">
        <w:rPr>
          <w:rFonts w:ascii="Arial" w:hAnsi="Arial" w:cs="Arial"/>
          <w:sz w:val="24"/>
          <w:szCs w:val="24"/>
        </w:rPr>
        <w:t xml:space="preserve">Caregivers may experience internal conflict </w:t>
      </w:r>
      <w:r>
        <w:rPr>
          <w:rFonts w:ascii="Arial" w:hAnsi="Arial" w:cs="Arial"/>
          <w:sz w:val="24"/>
          <w:szCs w:val="24"/>
        </w:rPr>
        <w:t>about surgical decisions for their child with craniofacial microsomia (CFM).</w:t>
      </w:r>
    </w:p>
    <w:p w14:paraId="3A7F69B5" w14:textId="77777777" w:rsidR="008E1F0F" w:rsidRDefault="008E1F0F" w:rsidP="008E1F0F">
      <w:pPr>
        <w:pStyle w:val="ListParagraph"/>
        <w:numPr>
          <w:ilvl w:val="0"/>
          <w:numId w:val="3"/>
        </w:numPr>
        <w:spacing w:line="360" w:lineRule="auto"/>
        <w:jc w:val="both"/>
        <w:rPr>
          <w:rFonts w:ascii="Arial" w:hAnsi="Arial" w:cs="Arial"/>
          <w:sz w:val="24"/>
          <w:szCs w:val="24"/>
        </w:rPr>
      </w:pPr>
      <w:r>
        <w:rPr>
          <w:rFonts w:ascii="Arial" w:hAnsi="Arial" w:cs="Arial"/>
          <w:sz w:val="24"/>
          <w:szCs w:val="24"/>
        </w:rPr>
        <w:t>Caregivers and children may experience psychological distress related to their CFM treatment experiences.</w:t>
      </w:r>
    </w:p>
    <w:p w14:paraId="450718D3" w14:textId="77777777" w:rsidR="008E1F0F" w:rsidRDefault="008E1F0F" w:rsidP="008E1F0F">
      <w:pPr>
        <w:pStyle w:val="ListParagraph"/>
        <w:numPr>
          <w:ilvl w:val="0"/>
          <w:numId w:val="3"/>
        </w:numPr>
        <w:spacing w:line="360" w:lineRule="auto"/>
        <w:jc w:val="both"/>
        <w:rPr>
          <w:rFonts w:ascii="Arial" w:hAnsi="Arial" w:cs="Arial"/>
          <w:sz w:val="24"/>
          <w:szCs w:val="24"/>
        </w:rPr>
      </w:pPr>
      <w:r>
        <w:rPr>
          <w:rFonts w:ascii="Arial" w:hAnsi="Arial" w:cs="Arial"/>
          <w:sz w:val="24"/>
          <w:szCs w:val="24"/>
        </w:rPr>
        <w:t>Families’ experiences of CFM treatment can influence future treatment decisions.</w:t>
      </w:r>
    </w:p>
    <w:p w14:paraId="3C5028D9" w14:textId="77777777" w:rsidR="008E1F0F" w:rsidRDefault="008E1F0F" w:rsidP="008E1F0F">
      <w:pPr>
        <w:pStyle w:val="ListParagraph"/>
        <w:numPr>
          <w:ilvl w:val="0"/>
          <w:numId w:val="3"/>
        </w:numPr>
        <w:spacing w:line="360" w:lineRule="auto"/>
        <w:jc w:val="both"/>
        <w:rPr>
          <w:rFonts w:ascii="Arial" w:hAnsi="Arial" w:cs="Arial"/>
          <w:sz w:val="24"/>
          <w:szCs w:val="24"/>
        </w:rPr>
      </w:pPr>
      <w:r>
        <w:rPr>
          <w:rFonts w:ascii="Arial" w:hAnsi="Arial" w:cs="Arial"/>
          <w:sz w:val="24"/>
          <w:szCs w:val="24"/>
        </w:rPr>
        <w:t>Surgeons and other h</w:t>
      </w:r>
      <w:r w:rsidRPr="00BD6C2B">
        <w:rPr>
          <w:rFonts w:ascii="Arial" w:hAnsi="Arial" w:cs="Arial"/>
          <w:sz w:val="24"/>
          <w:szCs w:val="24"/>
        </w:rPr>
        <w:t>ealth</w:t>
      </w:r>
      <w:r>
        <w:rPr>
          <w:rFonts w:ascii="Arial" w:hAnsi="Arial" w:cs="Arial"/>
          <w:sz w:val="24"/>
          <w:szCs w:val="24"/>
        </w:rPr>
        <w:t>care</w:t>
      </w:r>
      <w:r w:rsidRPr="00BD6C2B">
        <w:rPr>
          <w:rFonts w:ascii="Arial" w:hAnsi="Arial" w:cs="Arial"/>
          <w:sz w:val="24"/>
          <w:szCs w:val="24"/>
        </w:rPr>
        <w:t xml:space="preserve"> providers </w:t>
      </w:r>
      <w:r>
        <w:rPr>
          <w:rFonts w:ascii="Arial" w:hAnsi="Arial" w:cs="Arial"/>
          <w:sz w:val="24"/>
          <w:szCs w:val="24"/>
        </w:rPr>
        <w:t>can offer</w:t>
      </w:r>
      <w:r w:rsidRPr="00BD6C2B">
        <w:rPr>
          <w:rFonts w:ascii="Arial" w:hAnsi="Arial" w:cs="Arial"/>
          <w:sz w:val="24"/>
          <w:szCs w:val="24"/>
        </w:rPr>
        <w:t xml:space="preserve"> families a thorough understanding of </w:t>
      </w:r>
      <w:r>
        <w:rPr>
          <w:rFonts w:ascii="Arial" w:hAnsi="Arial" w:cs="Arial"/>
          <w:sz w:val="24"/>
          <w:szCs w:val="24"/>
        </w:rPr>
        <w:t xml:space="preserve">all CFM </w:t>
      </w:r>
      <w:r w:rsidRPr="00BD6C2B">
        <w:rPr>
          <w:rFonts w:ascii="Arial" w:hAnsi="Arial" w:cs="Arial"/>
          <w:sz w:val="24"/>
          <w:szCs w:val="24"/>
        </w:rPr>
        <w:t>treatment pathways</w:t>
      </w:r>
      <w:r>
        <w:rPr>
          <w:rFonts w:ascii="Arial" w:hAnsi="Arial" w:cs="Arial"/>
          <w:sz w:val="24"/>
          <w:szCs w:val="24"/>
        </w:rPr>
        <w:t xml:space="preserve"> and options.</w:t>
      </w:r>
    </w:p>
    <w:p w14:paraId="6A3BF0A2" w14:textId="77777777" w:rsidR="008E1F0F" w:rsidRPr="00BD6C2B" w:rsidRDefault="008E1F0F" w:rsidP="008E1F0F">
      <w:pPr>
        <w:pStyle w:val="ListParagraph"/>
        <w:numPr>
          <w:ilvl w:val="0"/>
          <w:numId w:val="3"/>
        </w:numPr>
        <w:spacing w:line="360" w:lineRule="auto"/>
        <w:jc w:val="both"/>
        <w:rPr>
          <w:rFonts w:ascii="Arial" w:hAnsi="Arial" w:cs="Arial"/>
          <w:sz w:val="24"/>
          <w:szCs w:val="24"/>
        </w:rPr>
      </w:pPr>
      <w:r>
        <w:rPr>
          <w:rFonts w:ascii="Arial" w:hAnsi="Arial" w:cs="Arial"/>
          <w:sz w:val="24"/>
          <w:szCs w:val="24"/>
        </w:rPr>
        <w:t>The use of e</w:t>
      </w:r>
      <w:r w:rsidRPr="00BD6C2B">
        <w:rPr>
          <w:rFonts w:ascii="Arial" w:hAnsi="Arial" w:cs="Arial"/>
          <w:sz w:val="24"/>
          <w:szCs w:val="24"/>
        </w:rPr>
        <w:t>ffective shared decision-making</w:t>
      </w:r>
      <w:r>
        <w:rPr>
          <w:rFonts w:ascii="Arial" w:hAnsi="Arial" w:cs="Arial"/>
          <w:sz w:val="24"/>
          <w:szCs w:val="24"/>
        </w:rPr>
        <w:t xml:space="preserve"> practices is strongly encouraged.</w:t>
      </w:r>
    </w:p>
    <w:p w14:paraId="63D181E9" w14:textId="77777777" w:rsidR="008E1F0F" w:rsidRDefault="008E1F0F" w:rsidP="00987DB1">
      <w:pPr>
        <w:spacing w:line="360" w:lineRule="auto"/>
        <w:jc w:val="both"/>
        <w:rPr>
          <w:rFonts w:ascii="Arial" w:hAnsi="Arial" w:cs="Arial"/>
          <w:b/>
          <w:bCs/>
          <w:sz w:val="24"/>
          <w:szCs w:val="24"/>
        </w:rPr>
      </w:pPr>
    </w:p>
    <w:p w14:paraId="3D4B5327" w14:textId="296005F6" w:rsidR="006E5430" w:rsidRPr="00F44931" w:rsidRDefault="006E5430" w:rsidP="00987DB1">
      <w:pPr>
        <w:spacing w:line="360" w:lineRule="auto"/>
        <w:jc w:val="both"/>
        <w:rPr>
          <w:rFonts w:ascii="Arial" w:hAnsi="Arial" w:cs="Arial"/>
          <w:b/>
          <w:bCs/>
          <w:sz w:val="24"/>
          <w:szCs w:val="24"/>
        </w:rPr>
      </w:pPr>
      <w:r w:rsidRPr="00F44931">
        <w:rPr>
          <w:rFonts w:ascii="Arial" w:hAnsi="Arial" w:cs="Arial"/>
          <w:b/>
          <w:bCs/>
          <w:sz w:val="24"/>
          <w:szCs w:val="24"/>
        </w:rPr>
        <w:t>Abstract</w:t>
      </w:r>
    </w:p>
    <w:p w14:paraId="2B9FC736" w14:textId="595B9703" w:rsidR="009B7CF8" w:rsidRPr="00F44931" w:rsidRDefault="00977ECB" w:rsidP="374CE420">
      <w:pPr>
        <w:spacing w:line="360" w:lineRule="auto"/>
        <w:jc w:val="both"/>
        <w:rPr>
          <w:rFonts w:ascii="Arial" w:hAnsi="Arial" w:cs="Arial"/>
          <w:sz w:val="24"/>
          <w:szCs w:val="24"/>
        </w:rPr>
      </w:pPr>
      <w:r w:rsidRPr="00F44931">
        <w:rPr>
          <w:rFonts w:ascii="Arial" w:hAnsi="Arial" w:cs="Arial"/>
          <w:sz w:val="24"/>
          <w:szCs w:val="24"/>
        </w:rPr>
        <w:t xml:space="preserve">Treatment decision-making is an integral but complex part of healthcare, particularly </w:t>
      </w:r>
      <w:r w:rsidR="00F95793" w:rsidRPr="00F44931">
        <w:rPr>
          <w:rFonts w:ascii="Arial" w:hAnsi="Arial" w:cs="Arial"/>
          <w:sz w:val="24"/>
          <w:szCs w:val="24"/>
        </w:rPr>
        <w:t xml:space="preserve">in </w:t>
      </w:r>
      <w:r w:rsidR="00E241AC" w:rsidRPr="00F44931">
        <w:rPr>
          <w:rFonts w:ascii="Arial" w:hAnsi="Arial" w:cs="Arial"/>
          <w:sz w:val="24"/>
          <w:szCs w:val="24"/>
        </w:rPr>
        <w:t>the context of</w:t>
      </w:r>
      <w:r w:rsidR="00F95793" w:rsidRPr="00F44931">
        <w:rPr>
          <w:rFonts w:ascii="Arial" w:hAnsi="Arial" w:cs="Arial"/>
          <w:sz w:val="24"/>
          <w:szCs w:val="24"/>
        </w:rPr>
        <w:t xml:space="preserve"> craniofacial </w:t>
      </w:r>
      <w:r w:rsidR="003B162C" w:rsidRPr="00F44931">
        <w:rPr>
          <w:rFonts w:ascii="Arial" w:hAnsi="Arial" w:cs="Arial"/>
          <w:sz w:val="24"/>
          <w:szCs w:val="24"/>
        </w:rPr>
        <w:t>surgeries</w:t>
      </w:r>
      <w:r w:rsidR="00705803" w:rsidRPr="00F44931">
        <w:rPr>
          <w:rFonts w:ascii="Arial" w:hAnsi="Arial" w:cs="Arial"/>
          <w:sz w:val="24"/>
          <w:szCs w:val="24"/>
        </w:rPr>
        <w:t xml:space="preserve">. </w:t>
      </w:r>
      <w:r w:rsidR="008D5380" w:rsidRPr="00F44931">
        <w:rPr>
          <w:rFonts w:ascii="Arial" w:hAnsi="Arial" w:cs="Arial"/>
          <w:sz w:val="24"/>
          <w:szCs w:val="24"/>
        </w:rPr>
        <w:t xml:space="preserve">The aim of the current study was to explore caregiver narratives to inform future </w:t>
      </w:r>
      <w:r w:rsidR="003B162C" w:rsidRPr="00F44931">
        <w:rPr>
          <w:rFonts w:ascii="Arial" w:hAnsi="Arial" w:cs="Arial"/>
          <w:sz w:val="24"/>
          <w:szCs w:val="24"/>
        </w:rPr>
        <w:t xml:space="preserve">surgical </w:t>
      </w:r>
      <w:r w:rsidR="008D5380" w:rsidRPr="00F44931">
        <w:rPr>
          <w:rFonts w:ascii="Arial" w:hAnsi="Arial" w:cs="Arial"/>
          <w:sz w:val="24"/>
          <w:szCs w:val="24"/>
        </w:rPr>
        <w:t>care delivery and best practice.</w:t>
      </w:r>
      <w:r w:rsidR="00585BD4" w:rsidRPr="00F44931">
        <w:rPr>
          <w:rFonts w:ascii="Arial" w:hAnsi="Arial" w:cs="Arial"/>
          <w:sz w:val="24"/>
          <w:szCs w:val="24"/>
        </w:rPr>
        <w:t xml:space="preserve"> </w:t>
      </w:r>
      <w:r w:rsidR="00E12D67" w:rsidRPr="00F44931">
        <w:rPr>
          <w:rFonts w:ascii="Arial" w:hAnsi="Arial" w:cs="Arial"/>
          <w:sz w:val="24"/>
        </w:rPr>
        <w:t>‘Life Story’ n</w:t>
      </w:r>
      <w:r w:rsidR="00BE21CE" w:rsidRPr="00F44931">
        <w:rPr>
          <w:rFonts w:ascii="Arial" w:hAnsi="Arial" w:cs="Arial"/>
          <w:sz w:val="24"/>
        </w:rPr>
        <w:t>arrative interviews were conducted with US English- and Spanish-speaking caregivers (</w:t>
      </w:r>
      <w:r w:rsidR="00BE21CE" w:rsidRPr="00F44931">
        <w:rPr>
          <w:rFonts w:ascii="Arial" w:hAnsi="Arial" w:cs="Arial"/>
          <w:i/>
          <w:sz w:val="24"/>
        </w:rPr>
        <w:t>n</w:t>
      </w:r>
      <w:r w:rsidR="00BE21CE" w:rsidRPr="00F44931">
        <w:rPr>
          <w:rFonts w:ascii="Arial" w:hAnsi="Arial" w:cs="Arial"/>
          <w:sz w:val="24"/>
        </w:rPr>
        <w:t xml:space="preserve">=62) of children aged 3-17 years with </w:t>
      </w:r>
      <w:r w:rsidR="00C27E94" w:rsidRPr="00F44931">
        <w:rPr>
          <w:rFonts w:ascii="Arial" w:hAnsi="Arial" w:cs="Arial"/>
          <w:sz w:val="24"/>
          <w:szCs w:val="24"/>
        </w:rPr>
        <w:t>craniofacial microsomia (CFM)</w:t>
      </w:r>
      <w:r w:rsidR="00BE21CE" w:rsidRPr="00F44931">
        <w:rPr>
          <w:rFonts w:ascii="Arial" w:hAnsi="Arial" w:cs="Arial"/>
          <w:sz w:val="24"/>
        </w:rPr>
        <w:t xml:space="preserve">. </w:t>
      </w:r>
      <w:r w:rsidR="00212763" w:rsidRPr="00F44931">
        <w:rPr>
          <w:rFonts w:ascii="Arial" w:hAnsi="Arial" w:cs="Arial"/>
          <w:sz w:val="24"/>
        </w:rPr>
        <w:t xml:space="preserve">Extracts relating to treatment decision-making were </w:t>
      </w:r>
      <w:r w:rsidR="00BE21CE" w:rsidRPr="00F44931">
        <w:rPr>
          <w:rFonts w:ascii="Arial" w:hAnsi="Arial" w:cs="Arial"/>
          <w:sz w:val="24"/>
        </w:rPr>
        <w:t xml:space="preserve">inductively coded </w:t>
      </w:r>
      <w:r w:rsidR="00212763" w:rsidRPr="00F44931">
        <w:rPr>
          <w:rFonts w:ascii="Arial" w:hAnsi="Arial" w:cs="Arial"/>
          <w:sz w:val="24"/>
        </w:rPr>
        <w:t>using Reflexive Thematic Analysis</w:t>
      </w:r>
      <w:r w:rsidR="00BE21CE" w:rsidRPr="00F44931">
        <w:rPr>
          <w:rFonts w:ascii="Arial" w:hAnsi="Arial" w:cs="Arial"/>
          <w:sz w:val="24"/>
        </w:rPr>
        <w:t>.</w:t>
      </w:r>
      <w:r w:rsidR="00585BD4" w:rsidRPr="00F44931">
        <w:rPr>
          <w:rFonts w:ascii="Arial" w:hAnsi="Arial" w:cs="Arial"/>
          <w:sz w:val="24"/>
          <w:szCs w:val="24"/>
        </w:rPr>
        <w:t xml:space="preserve"> </w:t>
      </w:r>
      <w:r w:rsidR="006A26E2" w:rsidRPr="00F44931">
        <w:rPr>
          <w:rFonts w:ascii="Arial" w:hAnsi="Arial" w:cs="Arial"/>
          <w:sz w:val="24"/>
          <w:szCs w:val="24"/>
        </w:rPr>
        <w:t xml:space="preserve">Four themes were identified: 1) </w:t>
      </w:r>
      <w:r w:rsidR="450B3C2F" w:rsidRPr="00F44931">
        <w:rPr>
          <w:rFonts w:ascii="Arial" w:hAnsi="Arial" w:cs="Arial"/>
          <w:sz w:val="24"/>
          <w:szCs w:val="24"/>
        </w:rPr>
        <w:t>‘</w:t>
      </w:r>
      <w:r w:rsidR="006A26E2" w:rsidRPr="00F44931">
        <w:rPr>
          <w:rFonts w:ascii="Arial" w:hAnsi="Arial" w:cs="Arial"/>
          <w:sz w:val="24"/>
          <w:szCs w:val="24"/>
        </w:rPr>
        <w:t>Grappling with Difference</w:t>
      </w:r>
      <w:r w:rsidR="0DD42885" w:rsidRPr="00F44931">
        <w:rPr>
          <w:rFonts w:ascii="Arial" w:hAnsi="Arial" w:cs="Arial"/>
          <w:sz w:val="24"/>
          <w:szCs w:val="24"/>
        </w:rPr>
        <w:t>’</w:t>
      </w:r>
      <w:r w:rsidR="006A26E2" w:rsidRPr="00F44931">
        <w:rPr>
          <w:rFonts w:ascii="Arial" w:hAnsi="Arial" w:cs="Arial"/>
          <w:sz w:val="24"/>
          <w:szCs w:val="24"/>
        </w:rPr>
        <w:t xml:space="preserve"> exemplifies how participants dealt with having a child who was different; 2) </w:t>
      </w:r>
      <w:r w:rsidR="2306D093" w:rsidRPr="00F44931">
        <w:rPr>
          <w:rFonts w:ascii="Arial" w:hAnsi="Arial" w:cs="Arial"/>
          <w:sz w:val="24"/>
          <w:szCs w:val="24"/>
        </w:rPr>
        <w:t>‘</w:t>
      </w:r>
      <w:r w:rsidR="006A26E2" w:rsidRPr="00F44931">
        <w:rPr>
          <w:rFonts w:ascii="Arial" w:hAnsi="Arial" w:cs="Arial"/>
          <w:sz w:val="24"/>
          <w:szCs w:val="24"/>
        </w:rPr>
        <w:t>Seeking Authoritative Guidance</w:t>
      </w:r>
      <w:r w:rsidR="3B6B00C6" w:rsidRPr="00F44931">
        <w:rPr>
          <w:rFonts w:ascii="Arial" w:hAnsi="Arial" w:cs="Arial"/>
          <w:sz w:val="24"/>
          <w:szCs w:val="24"/>
        </w:rPr>
        <w:t>’</w:t>
      </w:r>
      <w:r w:rsidR="0016530C" w:rsidRPr="00F44931">
        <w:rPr>
          <w:rFonts w:ascii="Arial" w:hAnsi="Arial" w:cs="Arial"/>
          <w:sz w:val="24"/>
          <w:szCs w:val="24"/>
        </w:rPr>
        <w:t xml:space="preserve"> illustrates how participants proactively pursued information about treatment options over </w:t>
      </w:r>
      <w:r w:rsidR="00371B83" w:rsidRPr="00F44931">
        <w:rPr>
          <w:rFonts w:ascii="Arial" w:hAnsi="Arial" w:cs="Arial"/>
          <w:sz w:val="24"/>
          <w:szCs w:val="24"/>
        </w:rPr>
        <w:t>several</w:t>
      </w:r>
      <w:r w:rsidR="0016530C" w:rsidRPr="00F44931">
        <w:rPr>
          <w:rFonts w:ascii="Arial" w:hAnsi="Arial" w:cs="Arial"/>
          <w:sz w:val="24"/>
          <w:szCs w:val="24"/>
        </w:rPr>
        <w:t xml:space="preserve"> years</w:t>
      </w:r>
      <w:r w:rsidR="006A26E2" w:rsidRPr="00F44931">
        <w:rPr>
          <w:rFonts w:ascii="Arial" w:hAnsi="Arial" w:cs="Arial"/>
          <w:sz w:val="24"/>
          <w:szCs w:val="24"/>
        </w:rPr>
        <w:t xml:space="preserve">; 3) </w:t>
      </w:r>
      <w:r w:rsidR="0709C65F" w:rsidRPr="00F44931">
        <w:rPr>
          <w:rFonts w:ascii="Arial" w:hAnsi="Arial" w:cs="Arial"/>
          <w:sz w:val="24"/>
          <w:szCs w:val="24"/>
        </w:rPr>
        <w:t>‘</w:t>
      </w:r>
      <w:r w:rsidR="006A26E2" w:rsidRPr="00F44931">
        <w:rPr>
          <w:rFonts w:ascii="Arial" w:hAnsi="Arial" w:cs="Arial"/>
          <w:sz w:val="24"/>
          <w:szCs w:val="24"/>
        </w:rPr>
        <w:t>In the Driving Seat</w:t>
      </w:r>
      <w:r w:rsidR="12D39B15" w:rsidRPr="00F44931">
        <w:rPr>
          <w:rFonts w:ascii="Arial" w:hAnsi="Arial" w:cs="Arial"/>
          <w:sz w:val="24"/>
          <w:szCs w:val="24"/>
        </w:rPr>
        <w:t>’</w:t>
      </w:r>
      <w:r w:rsidR="00371B83" w:rsidRPr="00F44931">
        <w:rPr>
          <w:rFonts w:ascii="Arial" w:hAnsi="Arial" w:cs="Arial"/>
          <w:sz w:val="24"/>
          <w:szCs w:val="24"/>
        </w:rPr>
        <w:t xml:space="preserve"> describes participants’ beliefs about whether and how much to involve their child in treatment decisions</w:t>
      </w:r>
      <w:r w:rsidR="006A26E2" w:rsidRPr="00F44931">
        <w:rPr>
          <w:rFonts w:ascii="Arial" w:hAnsi="Arial" w:cs="Arial"/>
          <w:sz w:val="24"/>
          <w:szCs w:val="24"/>
        </w:rPr>
        <w:t xml:space="preserve">; and 4) </w:t>
      </w:r>
      <w:r w:rsidR="30A6A96E" w:rsidRPr="00F44931">
        <w:rPr>
          <w:rFonts w:ascii="Arial" w:hAnsi="Arial" w:cs="Arial"/>
          <w:sz w:val="24"/>
          <w:szCs w:val="24"/>
        </w:rPr>
        <w:t>‘</w:t>
      </w:r>
      <w:r w:rsidR="006A26E2" w:rsidRPr="00F44931">
        <w:rPr>
          <w:rFonts w:ascii="Arial" w:hAnsi="Arial" w:cs="Arial"/>
          <w:sz w:val="24"/>
          <w:szCs w:val="24"/>
        </w:rPr>
        <w:t>Post-Treatment Reflections</w:t>
      </w:r>
      <w:r w:rsidR="25ECA133" w:rsidRPr="00F44931">
        <w:rPr>
          <w:rFonts w:ascii="Arial" w:hAnsi="Arial" w:cs="Arial"/>
          <w:sz w:val="24"/>
          <w:szCs w:val="24"/>
        </w:rPr>
        <w:t>’</w:t>
      </w:r>
      <w:r w:rsidR="00371B83" w:rsidRPr="00F44931">
        <w:rPr>
          <w:rFonts w:ascii="Arial" w:hAnsi="Arial" w:cs="Arial"/>
          <w:sz w:val="24"/>
          <w:szCs w:val="24"/>
        </w:rPr>
        <w:t xml:space="preserve"> depicts participants’ </w:t>
      </w:r>
      <w:r w:rsidR="003C10DE" w:rsidRPr="00F44931">
        <w:rPr>
          <w:rFonts w:ascii="Arial" w:hAnsi="Arial" w:cs="Arial"/>
          <w:sz w:val="24"/>
          <w:szCs w:val="24"/>
        </w:rPr>
        <w:t>reflections o</w:t>
      </w:r>
      <w:r w:rsidR="008A5207" w:rsidRPr="00F44931">
        <w:rPr>
          <w:rFonts w:ascii="Arial" w:hAnsi="Arial" w:cs="Arial"/>
          <w:sz w:val="24"/>
          <w:szCs w:val="24"/>
        </w:rPr>
        <w:t>f</w:t>
      </w:r>
      <w:r w:rsidR="00371B83" w:rsidRPr="00F44931">
        <w:rPr>
          <w:rFonts w:ascii="Arial" w:hAnsi="Arial" w:cs="Arial"/>
          <w:sz w:val="24"/>
          <w:szCs w:val="24"/>
        </w:rPr>
        <w:t xml:space="preserve"> the decision-making </w:t>
      </w:r>
      <w:r w:rsidR="00360F27" w:rsidRPr="00F44931">
        <w:rPr>
          <w:rFonts w:ascii="Arial" w:hAnsi="Arial" w:cs="Arial"/>
          <w:sz w:val="24"/>
          <w:szCs w:val="24"/>
        </w:rPr>
        <w:t>experience</w:t>
      </w:r>
      <w:r w:rsidR="006A26E2" w:rsidRPr="00F44931">
        <w:rPr>
          <w:rFonts w:ascii="Arial" w:hAnsi="Arial" w:cs="Arial"/>
          <w:sz w:val="24"/>
          <w:szCs w:val="24"/>
        </w:rPr>
        <w:t>.</w:t>
      </w:r>
      <w:r w:rsidR="00585BD4" w:rsidRPr="00F44931">
        <w:rPr>
          <w:rFonts w:ascii="Arial" w:hAnsi="Arial" w:cs="Arial"/>
          <w:sz w:val="24"/>
          <w:szCs w:val="24"/>
        </w:rPr>
        <w:t xml:space="preserve"> </w:t>
      </w:r>
      <w:r w:rsidR="003B162C" w:rsidRPr="00F44931">
        <w:rPr>
          <w:rFonts w:ascii="Arial" w:hAnsi="Arial" w:cs="Arial"/>
          <w:sz w:val="24"/>
          <w:szCs w:val="24"/>
        </w:rPr>
        <w:t>Surgeons and other h</w:t>
      </w:r>
      <w:r w:rsidR="00BF78A8" w:rsidRPr="00F44931">
        <w:rPr>
          <w:rFonts w:ascii="Arial" w:hAnsi="Arial" w:cs="Arial"/>
          <w:sz w:val="24"/>
          <w:szCs w:val="24"/>
        </w:rPr>
        <w:t>ealth</w:t>
      </w:r>
      <w:r w:rsidR="00FF368D" w:rsidRPr="00F44931">
        <w:rPr>
          <w:rFonts w:ascii="Arial" w:hAnsi="Arial" w:cs="Arial"/>
          <w:sz w:val="24"/>
          <w:szCs w:val="24"/>
        </w:rPr>
        <w:t>care</w:t>
      </w:r>
      <w:r w:rsidR="00BF78A8" w:rsidRPr="00F44931">
        <w:rPr>
          <w:rFonts w:ascii="Arial" w:hAnsi="Arial" w:cs="Arial"/>
          <w:sz w:val="24"/>
          <w:szCs w:val="24"/>
        </w:rPr>
        <w:t xml:space="preserve"> providers are encouraged to </w:t>
      </w:r>
      <w:r w:rsidR="00B73C86" w:rsidRPr="00F44931">
        <w:rPr>
          <w:rFonts w:ascii="Arial" w:hAnsi="Arial" w:cs="Arial"/>
          <w:sz w:val="24"/>
          <w:szCs w:val="24"/>
        </w:rPr>
        <w:t>use</w:t>
      </w:r>
      <w:r w:rsidR="00BF78A8" w:rsidRPr="00F44931">
        <w:rPr>
          <w:rFonts w:ascii="Arial" w:hAnsi="Arial" w:cs="Arial"/>
          <w:sz w:val="24"/>
          <w:szCs w:val="24"/>
        </w:rPr>
        <w:t xml:space="preserve"> neutral and accessible language, to ensure families and children have a thorough understanding of all treatment pathways, and to engage in effective shared decision-making</w:t>
      </w:r>
      <w:r w:rsidR="005E130B" w:rsidRPr="00F44931">
        <w:rPr>
          <w:rFonts w:ascii="Arial" w:hAnsi="Arial" w:cs="Arial"/>
          <w:sz w:val="24"/>
          <w:szCs w:val="24"/>
        </w:rPr>
        <w:t xml:space="preserve"> practices</w:t>
      </w:r>
      <w:r w:rsidR="00BF78A8" w:rsidRPr="00F44931">
        <w:rPr>
          <w:rFonts w:ascii="Arial" w:hAnsi="Arial" w:cs="Arial"/>
          <w:sz w:val="24"/>
          <w:szCs w:val="24"/>
        </w:rPr>
        <w:t>.</w:t>
      </w:r>
      <w:r w:rsidR="339EB5DA" w:rsidRPr="00F44931">
        <w:rPr>
          <w:rFonts w:ascii="Arial" w:hAnsi="Arial" w:cs="Arial"/>
          <w:sz w:val="24"/>
          <w:szCs w:val="24"/>
        </w:rPr>
        <w:t xml:space="preserve"> Content predominantly focused on surgeries for ear reconstruction and hearing amplification. </w:t>
      </w:r>
      <w:r w:rsidR="47C171CC" w:rsidRPr="00F44931">
        <w:rPr>
          <w:rFonts w:ascii="Arial" w:hAnsi="Arial" w:cs="Arial"/>
          <w:sz w:val="24"/>
          <w:szCs w:val="24"/>
        </w:rPr>
        <w:t xml:space="preserve">Future studies would benefit from examining other treatment decisions that </w:t>
      </w:r>
      <w:r w:rsidR="00A77A31" w:rsidRPr="00F44931">
        <w:rPr>
          <w:rFonts w:ascii="Arial" w:hAnsi="Arial" w:cs="Arial"/>
          <w:sz w:val="24"/>
          <w:szCs w:val="24"/>
        </w:rPr>
        <w:t>caregivers are required to make.</w:t>
      </w:r>
    </w:p>
    <w:p w14:paraId="01F5962B" w14:textId="65D5A77F" w:rsidR="0056395E" w:rsidRPr="008E1F0F" w:rsidRDefault="00F70CF4" w:rsidP="00987DB1">
      <w:pPr>
        <w:spacing w:line="360" w:lineRule="auto"/>
        <w:jc w:val="both"/>
        <w:rPr>
          <w:rFonts w:ascii="Arial" w:hAnsi="Arial" w:cs="Arial"/>
          <w:sz w:val="24"/>
          <w:szCs w:val="24"/>
        </w:rPr>
      </w:pPr>
      <w:r w:rsidRPr="00F44931">
        <w:rPr>
          <w:rFonts w:ascii="Arial" w:hAnsi="Arial" w:cs="Arial"/>
          <w:b/>
          <w:bCs/>
          <w:sz w:val="24"/>
          <w:szCs w:val="24"/>
        </w:rPr>
        <w:lastRenderedPageBreak/>
        <w:t>Key words:</w:t>
      </w:r>
      <w:r w:rsidRPr="00F44931">
        <w:rPr>
          <w:rFonts w:ascii="Arial" w:hAnsi="Arial" w:cs="Arial"/>
          <w:sz w:val="24"/>
          <w:szCs w:val="24"/>
        </w:rPr>
        <w:t xml:space="preserve"> </w:t>
      </w:r>
      <w:r w:rsidR="00E25A79" w:rsidRPr="00F44931">
        <w:rPr>
          <w:rFonts w:ascii="Arial" w:hAnsi="Arial" w:cs="Arial"/>
          <w:sz w:val="24"/>
          <w:szCs w:val="24"/>
        </w:rPr>
        <w:t xml:space="preserve">microtia; </w:t>
      </w:r>
      <w:r w:rsidR="5792338C" w:rsidRPr="00F44931">
        <w:rPr>
          <w:rFonts w:ascii="Arial" w:hAnsi="Arial" w:cs="Arial"/>
          <w:sz w:val="24"/>
          <w:szCs w:val="24"/>
        </w:rPr>
        <w:t xml:space="preserve">OAVS; </w:t>
      </w:r>
      <w:r w:rsidR="335CDF0B" w:rsidRPr="00F44931">
        <w:rPr>
          <w:rFonts w:ascii="Arial" w:hAnsi="Arial" w:cs="Arial"/>
          <w:sz w:val="24"/>
          <w:szCs w:val="24"/>
        </w:rPr>
        <w:t>Goldenhar; hemifacial microsomia; psychosocial; surgery</w:t>
      </w:r>
    </w:p>
    <w:p w14:paraId="600AC552" w14:textId="77777777" w:rsidR="0056395E" w:rsidRPr="00F44931" w:rsidRDefault="0056395E" w:rsidP="00987DB1">
      <w:pPr>
        <w:spacing w:line="360" w:lineRule="auto"/>
        <w:jc w:val="both"/>
        <w:rPr>
          <w:rFonts w:ascii="Arial" w:hAnsi="Arial" w:cs="Arial"/>
          <w:b/>
          <w:bCs/>
          <w:sz w:val="24"/>
          <w:szCs w:val="24"/>
        </w:rPr>
      </w:pPr>
    </w:p>
    <w:p w14:paraId="52239352" w14:textId="729C6BCB" w:rsidR="006E5430" w:rsidRPr="00F44931" w:rsidRDefault="006E5430" w:rsidP="00987DB1">
      <w:pPr>
        <w:spacing w:line="360" w:lineRule="auto"/>
        <w:jc w:val="both"/>
        <w:rPr>
          <w:rFonts w:ascii="Arial" w:hAnsi="Arial" w:cs="Arial"/>
          <w:b/>
          <w:bCs/>
          <w:sz w:val="24"/>
          <w:szCs w:val="24"/>
        </w:rPr>
      </w:pPr>
      <w:r w:rsidRPr="00F44931">
        <w:rPr>
          <w:rFonts w:ascii="Arial" w:hAnsi="Arial" w:cs="Arial"/>
          <w:b/>
          <w:bCs/>
          <w:sz w:val="24"/>
          <w:szCs w:val="24"/>
        </w:rPr>
        <w:t>Introduction</w:t>
      </w:r>
    </w:p>
    <w:p w14:paraId="48020ACA" w14:textId="2F820576" w:rsidR="00B16447" w:rsidRPr="00F44931" w:rsidRDefault="00FB198F" w:rsidP="00E413AB">
      <w:pPr>
        <w:spacing w:line="360" w:lineRule="auto"/>
        <w:jc w:val="both"/>
        <w:rPr>
          <w:rFonts w:ascii="Arial" w:hAnsi="Arial" w:cs="Arial"/>
          <w:sz w:val="24"/>
          <w:szCs w:val="24"/>
        </w:rPr>
      </w:pPr>
      <w:r w:rsidRPr="00F44931">
        <w:rPr>
          <w:rFonts w:ascii="Arial" w:hAnsi="Arial" w:cs="Arial"/>
          <w:sz w:val="24"/>
          <w:szCs w:val="24"/>
        </w:rPr>
        <w:t xml:space="preserve">Treatment decision-making </w:t>
      </w:r>
      <w:r w:rsidR="00FA0652" w:rsidRPr="00F44931">
        <w:rPr>
          <w:rFonts w:ascii="Arial" w:hAnsi="Arial" w:cs="Arial"/>
          <w:sz w:val="24"/>
          <w:szCs w:val="24"/>
        </w:rPr>
        <w:t>is an</w:t>
      </w:r>
      <w:r w:rsidR="003E18C0" w:rsidRPr="00F44931">
        <w:rPr>
          <w:rFonts w:ascii="Arial" w:hAnsi="Arial" w:cs="Arial"/>
          <w:sz w:val="24"/>
          <w:szCs w:val="24"/>
        </w:rPr>
        <w:t xml:space="preserve"> </w:t>
      </w:r>
      <w:r w:rsidR="00582B9B" w:rsidRPr="00F44931">
        <w:rPr>
          <w:rFonts w:ascii="Arial" w:hAnsi="Arial" w:cs="Arial"/>
          <w:sz w:val="24"/>
          <w:szCs w:val="24"/>
        </w:rPr>
        <w:t>essential</w:t>
      </w:r>
      <w:r w:rsidR="009C3D0B" w:rsidRPr="00F44931">
        <w:rPr>
          <w:rFonts w:ascii="Arial" w:hAnsi="Arial" w:cs="Arial"/>
          <w:sz w:val="24"/>
          <w:szCs w:val="24"/>
        </w:rPr>
        <w:t xml:space="preserve"> yet complex</w:t>
      </w:r>
      <w:r w:rsidR="003E18C0" w:rsidRPr="00F44931">
        <w:rPr>
          <w:rFonts w:ascii="Arial" w:hAnsi="Arial" w:cs="Arial"/>
          <w:sz w:val="24"/>
          <w:szCs w:val="24"/>
        </w:rPr>
        <w:t xml:space="preserve"> part of </w:t>
      </w:r>
      <w:r w:rsidR="00086D0A" w:rsidRPr="00F44931">
        <w:rPr>
          <w:rFonts w:ascii="Arial" w:hAnsi="Arial" w:cs="Arial"/>
          <w:sz w:val="24"/>
          <w:szCs w:val="24"/>
        </w:rPr>
        <w:t>health</w:t>
      </w:r>
      <w:r w:rsidR="003E18C0" w:rsidRPr="00F44931">
        <w:rPr>
          <w:rFonts w:ascii="Arial" w:hAnsi="Arial" w:cs="Arial"/>
          <w:sz w:val="24"/>
          <w:szCs w:val="24"/>
        </w:rPr>
        <w:t>care</w:t>
      </w:r>
      <w:r w:rsidR="00E20A62" w:rsidRPr="00F44931">
        <w:rPr>
          <w:rFonts w:ascii="Arial" w:hAnsi="Arial" w:cs="Arial"/>
          <w:sz w:val="24"/>
          <w:szCs w:val="24"/>
        </w:rPr>
        <w:t>, particularly</w:t>
      </w:r>
      <w:r w:rsidR="003E18C0" w:rsidRPr="00F44931">
        <w:rPr>
          <w:rFonts w:ascii="Arial" w:hAnsi="Arial" w:cs="Arial"/>
          <w:sz w:val="24"/>
          <w:szCs w:val="24"/>
        </w:rPr>
        <w:t xml:space="preserve"> </w:t>
      </w:r>
      <w:r w:rsidR="00F622A5" w:rsidRPr="00F44931">
        <w:rPr>
          <w:rFonts w:ascii="Arial" w:hAnsi="Arial" w:cs="Arial"/>
          <w:sz w:val="24"/>
          <w:szCs w:val="24"/>
        </w:rPr>
        <w:t>when multiple treatment choices</w:t>
      </w:r>
      <w:r w:rsidR="00E20A62" w:rsidRPr="00F44931">
        <w:rPr>
          <w:rFonts w:ascii="Arial" w:hAnsi="Arial" w:cs="Arial"/>
          <w:sz w:val="24"/>
          <w:szCs w:val="24"/>
        </w:rPr>
        <w:t xml:space="preserve"> are available. </w:t>
      </w:r>
      <w:r w:rsidR="002452B2" w:rsidRPr="00F44931">
        <w:rPr>
          <w:rFonts w:ascii="Arial" w:hAnsi="Arial" w:cs="Arial"/>
          <w:sz w:val="24"/>
          <w:szCs w:val="24"/>
        </w:rPr>
        <w:t>Health</w:t>
      </w:r>
      <w:r w:rsidR="00FB6CE1" w:rsidRPr="00F44931">
        <w:rPr>
          <w:rFonts w:ascii="Arial" w:hAnsi="Arial" w:cs="Arial"/>
          <w:sz w:val="24"/>
          <w:szCs w:val="24"/>
        </w:rPr>
        <w:t>care</w:t>
      </w:r>
      <w:r w:rsidR="002452B2" w:rsidRPr="00F44931">
        <w:rPr>
          <w:rFonts w:ascii="Arial" w:hAnsi="Arial" w:cs="Arial"/>
          <w:sz w:val="24"/>
          <w:szCs w:val="24"/>
        </w:rPr>
        <w:t xml:space="preserve"> providers </w:t>
      </w:r>
      <w:r w:rsidR="008F0723" w:rsidRPr="00F44931">
        <w:rPr>
          <w:rFonts w:ascii="Arial" w:hAnsi="Arial" w:cs="Arial"/>
          <w:sz w:val="24"/>
          <w:szCs w:val="24"/>
        </w:rPr>
        <w:t>and patients must weigh the benefits and risks of a procedure</w:t>
      </w:r>
      <w:r w:rsidR="00F44136" w:rsidRPr="00F44931">
        <w:rPr>
          <w:rFonts w:ascii="Arial" w:hAnsi="Arial" w:cs="Arial"/>
          <w:sz w:val="24"/>
          <w:szCs w:val="24"/>
        </w:rPr>
        <w:t xml:space="preserve"> and consider </w:t>
      </w:r>
      <w:r w:rsidR="00EE1CF5" w:rsidRPr="00F44931">
        <w:rPr>
          <w:rFonts w:ascii="Arial" w:hAnsi="Arial" w:cs="Arial"/>
          <w:sz w:val="24"/>
          <w:szCs w:val="24"/>
        </w:rPr>
        <w:t>each option in the context of what is best for the individual</w:t>
      </w:r>
      <w:r w:rsidR="007C753A" w:rsidRPr="00F44931">
        <w:rPr>
          <w:rFonts w:ascii="Arial" w:hAnsi="Arial" w:cs="Arial"/>
          <w:sz w:val="24"/>
          <w:szCs w:val="24"/>
          <w:vertAlign w:val="superscript"/>
        </w:rPr>
        <w:t xml:space="preserve"> </w:t>
      </w:r>
      <w:r w:rsidR="007C753A" w:rsidRPr="00F44931">
        <w:rPr>
          <w:rFonts w:ascii="Arial" w:hAnsi="Arial" w:cs="Arial"/>
          <w:sz w:val="24"/>
          <w:szCs w:val="24"/>
        </w:rPr>
        <w:t>(Stiggelbout et al., 2015)</w:t>
      </w:r>
      <w:r w:rsidR="00EE1CF5" w:rsidRPr="00F44931">
        <w:rPr>
          <w:rFonts w:ascii="Arial" w:hAnsi="Arial" w:cs="Arial"/>
          <w:sz w:val="24"/>
          <w:szCs w:val="24"/>
        </w:rPr>
        <w:t xml:space="preserve">. </w:t>
      </w:r>
      <w:r w:rsidR="002452B2" w:rsidRPr="00F44931">
        <w:rPr>
          <w:rFonts w:ascii="Arial" w:hAnsi="Arial" w:cs="Arial"/>
          <w:sz w:val="24"/>
          <w:szCs w:val="24"/>
        </w:rPr>
        <w:t>Surgeons are often tasked with guiding individuals and families through treatment planning and consent and therefore play a crucial role in managing the decision-making process.</w:t>
      </w:r>
    </w:p>
    <w:p w14:paraId="5078C31B" w14:textId="3ACF5CB1" w:rsidR="00E413AB" w:rsidRPr="00F44931" w:rsidRDefault="00CD2C00" w:rsidP="00E413AB">
      <w:pPr>
        <w:spacing w:line="360" w:lineRule="auto"/>
        <w:jc w:val="both"/>
        <w:rPr>
          <w:rFonts w:ascii="Arial" w:hAnsi="Arial" w:cs="Arial"/>
          <w:sz w:val="24"/>
          <w:szCs w:val="24"/>
        </w:rPr>
      </w:pPr>
      <w:r w:rsidRPr="00F44931">
        <w:rPr>
          <w:rFonts w:ascii="Arial" w:hAnsi="Arial" w:cs="Arial"/>
          <w:sz w:val="24"/>
          <w:szCs w:val="24"/>
        </w:rPr>
        <w:t>T</w:t>
      </w:r>
      <w:r w:rsidR="00891748" w:rsidRPr="00F44931">
        <w:rPr>
          <w:rFonts w:ascii="Arial" w:hAnsi="Arial" w:cs="Arial"/>
          <w:sz w:val="24"/>
          <w:szCs w:val="24"/>
        </w:rPr>
        <w:t>reatment decisions are</w:t>
      </w:r>
      <w:r w:rsidR="00E413AB" w:rsidRPr="00F44931">
        <w:rPr>
          <w:rFonts w:ascii="Arial" w:hAnsi="Arial" w:cs="Arial"/>
          <w:sz w:val="24"/>
          <w:szCs w:val="24"/>
        </w:rPr>
        <w:t xml:space="preserve"> </w:t>
      </w:r>
      <w:r w:rsidR="00BA6412" w:rsidRPr="00F44931">
        <w:rPr>
          <w:rFonts w:ascii="Arial" w:hAnsi="Arial" w:cs="Arial"/>
          <w:sz w:val="24"/>
          <w:szCs w:val="24"/>
        </w:rPr>
        <w:t>especially</w:t>
      </w:r>
      <w:r w:rsidR="00E413AB" w:rsidRPr="00F44931">
        <w:rPr>
          <w:rFonts w:ascii="Arial" w:hAnsi="Arial" w:cs="Arial"/>
          <w:sz w:val="24"/>
          <w:szCs w:val="24"/>
        </w:rPr>
        <w:t xml:space="preserve"> challenging when there is </w:t>
      </w:r>
      <w:r w:rsidR="00B3086A" w:rsidRPr="00F44931">
        <w:rPr>
          <w:rFonts w:ascii="Arial" w:hAnsi="Arial" w:cs="Arial"/>
          <w:sz w:val="24"/>
          <w:szCs w:val="24"/>
        </w:rPr>
        <w:t>clinical heterogeneity</w:t>
      </w:r>
      <w:r w:rsidR="00E413AB" w:rsidRPr="00F44931">
        <w:rPr>
          <w:rFonts w:ascii="Arial" w:hAnsi="Arial" w:cs="Arial"/>
          <w:sz w:val="24"/>
          <w:szCs w:val="24"/>
        </w:rPr>
        <w:t xml:space="preserve">, the evidence-base </w:t>
      </w:r>
      <w:r w:rsidR="006B511A" w:rsidRPr="00F44931">
        <w:rPr>
          <w:rFonts w:ascii="Arial" w:hAnsi="Arial" w:cs="Arial"/>
          <w:sz w:val="24"/>
          <w:szCs w:val="24"/>
        </w:rPr>
        <w:t xml:space="preserve">for an intervention </w:t>
      </w:r>
      <w:r w:rsidR="00E413AB" w:rsidRPr="00F44931">
        <w:rPr>
          <w:rFonts w:ascii="Arial" w:hAnsi="Arial" w:cs="Arial"/>
          <w:sz w:val="24"/>
          <w:szCs w:val="24"/>
        </w:rPr>
        <w:t xml:space="preserve">is </w:t>
      </w:r>
      <w:r w:rsidR="00AD130B" w:rsidRPr="00F44931">
        <w:rPr>
          <w:rFonts w:ascii="Arial" w:hAnsi="Arial" w:cs="Arial"/>
          <w:sz w:val="24"/>
          <w:szCs w:val="24"/>
        </w:rPr>
        <w:t>weak</w:t>
      </w:r>
      <w:r w:rsidR="007C753A" w:rsidRPr="00F44931">
        <w:rPr>
          <w:rFonts w:ascii="Arial" w:hAnsi="Arial" w:cs="Arial"/>
          <w:sz w:val="24"/>
          <w:szCs w:val="24"/>
        </w:rPr>
        <w:t xml:space="preserve"> (Stiggelbout et al., 2015)</w:t>
      </w:r>
      <w:r w:rsidR="00AD130B" w:rsidRPr="00F44931">
        <w:rPr>
          <w:rFonts w:ascii="Arial" w:hAnsi="Arial" w:cs="Arial"/>
          <w:sz w:val="24"/>
          <w:szCs w:val="24"/>
        </w:rPr>
        <w:t>,</w:t>
      </w:r>
      <w:r w:rsidR="00E413AB" w:rsidRPr="00F44931">
        <w:rPr>
          <w:rFonts w:ascii="Arial" w:hAnsi="Arial" w:cs="Arial"/>
          <w:sz w:val="24"/>
          <w:szCs w:val="24"/>
        </w:rPr>
        <w:t xml:space="preserve"> and/or when decisions </w:t>
      </w:r>
      <w:r w:rsidR="0058233A" w:rsidRPr="00F44931">
        <w:rPr>
          <w:rFonts w:ascii="Arial" w:hAnsi="Arial" w:cs="Arial"/>
          <w:sz w:val="24"/>
          <w:szCs w:val="24"/>
        </w:rPr>
        <w:t>are being</w:t>
      </w:r>
      <w:r w:rsidR="00E413AB" w:rsidRPr="00F44931">
        <w:rPr>
          <w:rFonts w:ascii="Arial" w:hAnsi="Arial" w:cs="Arial"/>
          <w:sz w:val="24"/>
          <w:szCs w:val="24"/>
        </w:rPr>
        <w:t xml:space="preserve"> made on behalf of a child</w:t>
      </w:r>
      <w:r w:rsidR="007C753A" w:rsidRPr="00F44931">
        <w:rPr>
          <w:rFonts w:ascii="Arial" w:hAnsi="Arial" w:cs="Arial"/>
          <w:sz w:val="24"/>
          <w:szCs w:val="24"/>
        </w:rPr>
        <w:t xml:space="preserve"> (Jackson et al., </w:t>
      </w:r>
      <w:r w:rsidR="00701B98" w:rsidRPr="00F44931">
        <w:rPr>
          <w:rFonts w:ascii="Arial" w:hAnsi="Arial" w:cs="Arial"/>
          <w:sz w:val="24"/>
          <w:szCs w:val="24"/>
        </w:rPr>
        <w:t>2008)</w:t>
      </w:r>
      <w:r w:rsidR="00E413AB" w:rsidRPr="00F44931">
        <w:rPr>
          <w:rFonts w:ascii="Arial" w:hAnsi="Arial" w:cs="Arial"/>
          <w:sz w:val="24"/>
          <w:szCs w:val="24"/>
        </w:rPr>
        <w:t xml:space="preserve">. </w:t>
      </w:r>
      <w:r w:rsidR="00200FF9" w:rsidRPr="00F44931">
        <w:rPr>
          <w:rFonts w:ascii="Arial" w:hAnsi="Arial" w:cs="Arial"/>
          <w:sz w:val="24"/>
          <w:szCs w:val="24"/>
        </w:rPr>
        <w:t>Additional</w:t>
      </w:r>
      <w:r w:rsidR="00E413AB" w:rsidRPr="00F44931">
        <w:rPr>
          <w:rFonts w:ascii="Arial" w:hAnsi="Arial" w:cs="Arial"/>
          <w:sz w:val="24"/>
          <w:szCs w:val="24"/>
        </w:rPr>
        <w:t xml:space="preserve"> ethical questions are raised if </w:t>
      </w:r>
      <w:r w:rsidR="00833834" w:rsidRPr="00F44931">
        <w:rPr>
          <w:rFonts w:ascii="Arial" w:hAnsi="Arial" w:cs="Arial"/>
          <w:sz w:val="24"/>
          <w:szCs w:val="24"/>
        </w:rPr>
        <w:t xml:space="preserve">a </w:t>
      </w:r>
      <w:r w:rsidR="00E413AB" w:rsidRPr="00F44931">
        <w:rPr>
          <w:rFonts w:ascii="Arial" w:hAnsi="Arial" w:cs="Arial"/>
          <w:sz w:val="24"/>
          <w:szCs w:val="24"/>
        </w:rPr>
        <w:t xml:space="preserve">treatment </w:t>
      </w:r>
      <w:r w:rsidR="00746B10" w:rsidRPr="00F44931">
        <w:rPr>
          <w:rFonts w:ascii="Arial" w:hAnsi="Arial" w:cs="Arial"/>
          <w:sz w:val="24"/>
          <w:szCs w:val="24"/>
        </w:rPr>
        <w:t xml:space="preserve">decision involves an irreversible procedure, and/or alters </w:t>
      </w:r>
      <w:r w:rsidR="00EB6320" w:rsidRPr="00F44931">
        <w:rPr>
          <w:rFonts w:ascii="Arial" w:hAnsi="Arial" w:cs="Arial"/>
          <w:sz w:val="24"/>
          <w:szCs w:val="24"/>
        </w:rPr>
        <w:t>a child’s</w:t>
      </w:r>
      <w:r w:rsidR="00E413AB" w:rsidRPr="00F44931">
        <w:rPr>
          <w:rFonts w:ascii="Arial" w:hAnsi="Arial" w:cs="Arial"/>
          <w:sz w:val="24"/>
          <w:szCs w:val="24"/>
        </w:rPr>
        <w:t xml:space="preserve"> appearance</w:t>
      </w:r>
      <w:r w:rsidR="00701B98" w:rsidRPr="00F44931">
        <w:rPr>
          <w:rFonts w:ascii="Arial" w:hAnsi="Arial" w:cs="Arial"/>
          <w:sz w:val="24"/>
          <w:szCs w:val="24"/>
          <w:vertAlign w:val="superscript"/>
        </w:rPr>
        <w:t xml:space="preserve"> </w:t>
      </w:r>
      <w:r w:rsidR="00701B98" w:rsidRPr="00F44931">
        <w:rPr>
          <w:rFonts w:ascii="Arial" w:hAnsi="Arial" w:cs="Arial"/>
          <w:sz w:val="24"/>
          <w:szCs w:val="24"/>
        </w:rPr>
        <w:t>(Parens, 2006)</w:t>
      </w:r>
      <w:r w:rsidR="005736DE" w:rsidRPr="00F44931">
        <w:rPr>
          <w:rFonts w:ascii="Arial" w:hAnsi="Arial" w:cs="Arial"/>
          <w:sz w:val="24"/>
          <w:szCs w:val="24"/>
        </w:rPr>
        <w:t xml:space="preserve">.  </w:t>
      </w:r>
    </w:p>
    <w:p w14:paraId="0D48B884" w14:textId="0ADB6463" w:rsidR="00876259" w:rsidRPr="00F44931" w:rsidRDefault="005566C3" w:rsidP="00EC38CC">
      <w:pPr>
        <w:spacing w:line="360" w:lineRule="auto"/>
        <w:jc w:val="both"/>
        <w:rPr>
          <w:rFonts w:ascii="Arial" w:hAnsi="Arial" w:cs="Arial"/>
          <w:sz w:val="24"/>
          <w:szCs w:val="24"/>
        </w:rPr>
      </w:pPr>
      <w:r w:rsidRPr="00F44931">
        <w:rPr>
          <w:rFonts w:ascii="Arial" w:hAnsi="Arial" w:cs="Arial"/>
          <w:sz w:val="24"/>
          <w:szCs w:val="24"/>
        </w:rPr>
        <w:t>Each of t</w:t>
      </w:r>
      <w:r w:rsidR="00AF01FC" w:rsidRPr="00F44931">
        <w:rPr>
          <w:rFonts w:ascii="Arial" w:hAnsi="Arial" w:cs="Arial"/>
          <w:sz w:val="24"/>
          <w:szCs w:val="24"/>
        </w:rPr>
        <w:t>hese</w:t>
      </w:r>
      <w:r w:rsidR="00D73F19" w:rsidRPr="00F44931">
        <w:rPr>
          <w:rFonts w:ascii="Arial" w:hAnsi="Arial" w:cs="Arial"/>
          <w:sz w:val="24"/>
          <w:szCs w:val="24"/>
        </w:rPr>
        <w:t xml:space="preserve"> challenges </w:t>
      </w:r>
      <w:r w:rsidR="00AF01FC" w:rsidRPr="00F44931">
        <w:rPr>
          <w:rFonts w:ascii="Arial" w:hAnsi="Arial" w:cs="Arial"/>
          <w:sz w:val="24"/>
          <w:szCs w:val="24"/>
        </w:rPr>
        <w:t>frequently occur in</w:t>
      </w:r>
      <w:r w:rsidR="00D73F19" w:rsidRPr="00F44931">
        <w:rPr>
          <w:rFonts w:ascii="Arial" w:hAnsi="Arial" w:cs="Arial"/>
          <w:sz w:val="24"/>
          <w:szCs w:val="24"/>
        </w:rPr>
        <w:t xml:space="preserve"> craniofacial care</w:t>
      </w:r>
      <w:r w:rsidR="00701B98" w:rsidRPr="00F44931">
        <w:rPr>
          <w:rFonts w:ascii="Arial" w:hAnsi="Arial" w:cs="Arial"/>
          <w:sz w:val="24"/>
          <w:szCs w:val="24"/>
          <w:vertAlign w:val="superscript"/>
        </w:rPr>
        <w:t xml:space="preserve"> </w:t>
      </w:r>
      <w:r w:rsidR="00701B98" w:rsidRPr="00F44931">
        <w:rPr>
          <w:rFonts w:ascii="Arial" w:hAnsi="Arial" w:cs="Arial"/>
          <w:sz w:val="24"/>
          <w:szCs w:val="24"/>
        </w:rPr>
        <w:t>(Aspinall, 2010)</w:t>
      </w:r>
      <w:r w:rsidR="007E7B28" w:rsidRPr="00F44931">
        <w:rPr>
          <w:rFonts w:ascii="Arial" w:hAnsi="Arial" w:cs="Arial"/>
          <w:sz w:val="24"/>
          <w:szCs w:val="24"/>
        </w:rPr>
        <w:t xml:space="preserve">. </w:t>
      </w:r>
      <w:r w:rsidR="00BA6412" w:rsidRPr="00F44931">
        <w:rPr>
          <w:rFonts w:ascii="Arial" w:hAnsi="Arial" w:cs="Arial"/>
          <w:sz w:val="24"/>
          <w:szCs w:val="24"/>
        </w:rPr>
        <w:t xml:space="preserve">In particular, </w:t>
      </w:r>
      <w:r w:rsidR="000C3D92" w:rsidRPr="00F44931">
        <w:rPr>
          <w:rFonts w:ascii="Arial" w:hAnsi="Arial" w:cs="Arial"/>
          <w:sz w:val="24"/>
          <w:szCs w:val="24"/>
        </w:rPr>
        <w:t>the rare and heterogenic nature of</w:t>
      </w:r>
      <w:r w:rsidR="00BA6412" w:rsidRPr="00F44931">
        <w:rPr>
          <w:rFonts w:ascii="Arial" w:hAnsi="Arial" w:cs="Arial"/>
          <w:sz w:val="24"/>
          <w:szCs w:val="24"/>
        </w:rPr>
        <w:t xml:space="preserve"> craniofacial microsomia </w:t>
      </w:r>
      <w:r w:rsidR="00FB45BB" w:rsidRPr="00F44931">
        <w:rPr>
          <w:rFonts w:ascii="Arial" w:hAnsi="Arial" w:cs="Arial"/>
          <w:sz w:val="24"/>
          <w:szCs w:val="24"/>
        </w:rPr>
        <w:t xml:space="preserve">(CFM) </w:t>
      </w:r>
      <w:r w:rsidR="00804677" w:rsidRPr="00F44931">
        <w:rPr>
          <w:rFonts w:ascii="Arial" w:hAnsi="Arial" w:cs="Arial"/>
          <w:sz w:val="24"/>
          <w:szCs w:val="24"/>
        </w:rPr>
        <w:t xml:space="preserve">presents a variety </w:t>
      </w:r>
      <w:r w:rsidR="007B6844" w:rsidRPr="00F44931">
        <w:rPr>
          <w:rFonts w:ascii="Arial" w:hAnsi="Arial" w:cs="Arial"/>
          <w:sz w:val="24"/>
          <w:szCs w:val="24"/>
        </w:rPr>
        <w:t>of complex clinical needs</w:t>
      </w:r>
      <w:r w:rsidR="00136647" w:rsidRPr="00F44931">
        <w:rPr>
          <w:rFonts w:ascii="Arial" w:hAnsi="Arial" w:cs="Arial"/>
          <w:sz w:val="24"/>
          <w:szCs w:val="24"/>
        </w:rPr>
        <w:t xml:space="preserve">. CFM is a congenital condition characterised by unilateral or </w:t>
      </w:r>
      <w:r w:rsidR="0056649D" w:rsidRPr="00F44931">
        <w:rPr>
          <w:rFonts w:ascii="Arial" w:hAnsi="Arial" w:cs="Arial"/>
          <w:sz w:val="24"/>
          <w:szCs w:val="24"/>
        </w:rPr>
        <w:t xml:space="preserve">asymmetric </w:t>
      </w:r>
      <w:r w:rsidR="00136647" w:rsidRPr="00F44931">
        <w:rPr>
          <w:rFonts w:ascii="Arial" w:hAnsi="Arial" w:cs="Arial"/>
          <w:sz w:val="24"/>
          <w:szCs w:val="24"/>
        </w:rPr>
        <w:t>bilateral underdevelopment of the facial structures</w:t>
      </w:r>
      <w:r w:rsidR="008807E1" w:rsidRPr="00F44931">
        <w:rPr>
          <w:rFonts w:ascii="Arial" w:hAnsi="Arial" w:cs="Arial"/>
          <w:sz w:val="24"/>
          <w:szCs w:val="24"/>
          <w:vertAlign w:val="superscript"/>
        </w:rPr>
        <w:t xml:space="preserve"> </w:t>
      </w:r>
      <w:r w:rsidR="008807E1" w:rsidRPr="00F44931">
        <w:rPr>
          <w:rFonts w:ascii="Arial" w:hAnsi="Arial" w:cs="Arial"/>
          <w:sz w:val="24"/>
          <w:szCs w:val="24"/>
        </w:rPr>
        <w:t xml:space="preserve">(Birgfeld </w:t>
      </w:r>
      <w:r w:rsidR="00D15C6D" w:rsidRPr="00F44931">
        <w:rPr>
          <w:rFonts w:ascii="Arial" w:hAnsi="Arial" w:cs="Arial"/>
          <w:sz w:val="24"/>
          <w:szCs w:val="24"/>
        </w:rPr>
        <w:t>and</w:t>
      </w:r>
      <w:r w:rsidR="008807E1" w:rsidRPr="00F44931">
        <w:rPr>
          <w:rFonts w:ascii="Arial" w:hAnsi="Arial" w:cs="Arial"/>
          <w:sz w:val="24"/>
          <w:szCs w:val="24"/>
        </w:rPr>
        <w:t xml:space="preserve"> Heike, 2019)</w:t>
      </w:r>
      <w:r w:rsidR="0024545B" w:rsidRPr="00F44931">
        <w:rPr>
          <w:rFonts w:ascii="Arial" w:hAnsi="Arial" w:cs="Arial"/>
          <w:sz w:val="24"/>
          <w:szCs w:val="24"/>
        </w:rPr>
        <w:t>, most often of the ear(s) and mandible</w:t>
      </w:r>
      <w:r w:rsidR="00136647" w:rsidRPr="00F44931">
        <w:rPr>
          <w:rFonts w:ascii="Arial" w:hAnsi="Arial" w:cs="Arial"/>
          <w:sz w:val="24"/>
          <w:szCs w:val="24"/>
        </w:rPr>
        <w:t xml:space="preserve">. </w:t>
      </w:r>
      <w:r w:rsidR="002D16D0" w:rsidRPr="00F44931">
        <w:rPr>
          <w:rFonts w:ascii="Arial" w:hAnsi="Arial" w:cs="Arial"/>
          <w:sz w:val="24"/>
          <w:szCs w:val="24"/>
        </w:rPr>
        <w:t xml:space="preserve">Facial appearance may be </w:t>
      </w:r>
      <w:r w:rsidR="00387F83" w:rsidRPr="00F44931">
        <w:rPr>
          <w:rFonts w:ascii="Arial" w:hAnsi="Arial" w:cs="Arial"/>
          <w:sz w:val="24"/>
          <w:szCs w:val="24"/>
        </w:rPr>
        <w:t>affected</w:t>
      </w:r>
      <w:r w:rsidR="00970704" w:rsidRPr="00F44931">
        <w:rPr>
          <w:rFonts w:ascii="Arial" w:hAnsi="Arial" w:cs="Arial"/>
          <w:sz w:val="24"/>
          <w:szCs w:val="24"/>
        </w:rPr>
        <w:t>,</w:t>
      </w:r>
      <w:r w:rsidR="007C5351" w:rsidRPr="00F44931">
        <w:rPr>
          <w:rFonts w:ascii="Arial" w:hAnsi="Arial" w:cs="Arial"/>
          <w:sz w:val="24"/>
          <w:szCs w:val="24"/>
        </w:rPr>
        <w:t xml:space="preserve"> alongside </w:t>
      </w:r>
      <w:r w:rsidR="00387F83" w:rsidRPr="00F44931">
        <w:rPr>
          <w:rFonts w:ascii="Arial" w:hAnsi="Arial" w:cs="Arial"/>
          <w:sz w:val="24"/>
          <w:szCs w:val="24"/>
        </w:rPr>
        <w:t xml:space="preserve">hearing loss, upper airway obstruction, </w:t>
      </w:r>
      <w:r w:rsidR="00D37359" w:rsidRPr="00F44931">
        <w:rPr>
          <w:rFonts w:ascii="Arial" w:hAnsi="Arial" w:cs="Arial"/>
          <w:sz w:val="24"/>
          <w:szCs w:val="24"/>
        </w:rPr>
        <w:t xml:space="preserve">and </w:t>
      </w:r>
      <w:r w:rsidR="004C5E5F" w:rsidRPr="00F44931">
        <w:rPr>
          <w:rFonts w:ascii="Arial" w:hAnsi="Arial" w:cs="Arial"/>
          <w:sz w:val="24"/>
          <w:szCs w:val="24"/>
        </w:rPr>
        <w:t>feeding difficulties</w:t>
      </w:r>
      <w:r w:rsidR="00D37359" w:rsidRPr="00F44931">
        <w:rPr>
          <w:rFonts w:ascii="Arial" w:hAnsi="Arial" w:cs="Arial"/>
          <w:sz w:val="24"/>
          <w:szCs w:val="24"/>
        </w:rPr>
        <w:t>. Many individuals also have extracranial anomalies</w:t>
      </w:r>
      <w:r w:rsidR="00D15C6D" w:rsidRPr="00F44931">
        <w:rPr>
          <w:rFonts w:ascii="Arial" w:hAnsi="Arial" w:cs="Arial"/>
          <w:sz w:val="24"/>
          <w:szCs w:val="24"/>
          <w:vertAlign w:val="superscript"/>
        </w:rPr>
        <w:t xml:space="preserve"> </w:t>
      </w:r>
      <w:r w:rsidR="00D15C6D" w:rsidRPr="00F44931">
        <w:rPr>
          <w:rFonts w:ascii="Arial" w:hAnsi="Arial" w:cs="Arial"/>
          <w:sz w:val="24"/>
          <w:szCs w:val="24"/>
        </w:rPr>
        <w:t>(Birgfeld and Heike, 2019)</w:t>
      </w:r>
      <w:r w:rsidR="00D37359" w:rsidRPr="00F44931">
        <w:rPr>
          <w:rFonts w:ascii="Arial" w:hAnsi="Arial" w:cs="Arial"/>
          <w:sz w:val="24"/>
          <w:szCs w:val="24"/>
        </w:rPr>
        <w:t xml:space="preserve">. </w:t>
      </w:r>
      <w:r w:rsidR="00CA0AAB" w:rsidRPr="00F44931">
        <w:rPr>
          <w:rFonts w:ascii="Arial" w:hAnsi="Arial" w:cs="Arial"/>
          <w:sz w:val="24"/>
          <w:szCs w:val="24"/>
        </w:rPr>
        <w:t>Long-term interdisciplinary care is therefore recommended.</w:t>
      </w:r>
    </w:p>
    <w:p w14:paraId="18A24856" w14:textId="71055CF8" w:rsidR="008B690B" w:rsidRPr="00F44931" w:rsidRDefault="00B5722E" w:rsidP="00EC38CC">
      <w:pPr>
        <w:spacing w:line="360" w:lineRule="auto"/>
        <w:jc w:val="both"/>
        <w:rPr>
          <w:rFonts w:ascii="Arial" w:hAnsi="Arial" w:cs="Arial"/>
          <w:sz w:val="24"/>
          <w:szCs w:val="24"/>
        </w:rPr>
      </w:pPr>
      <w:r w:rsidRPr="00F44931">
        <w:rPr>
          <w:rFonts w:ascii="Arial" w:hAnsi="Arial" w:cs="Arial"/>
          <w:sz w:val="24"/>
          <w:szCs w:val="24"/>
        </w:rPr>
        <w:t xml:space="preserve">Caregivers of children born with medical needs </w:t>
      </w:r>
      <w:r w:rsidR="003362A4" w:rsidRPr="00F44931">
        <w:rPr>
          <w:rFonts w:ascii="Arial" w:hAnsi="Arial" w:cs="Arial"/>
          <w:sz w:val="24"/>
          <w:szCs w:val="24"/>
        </w:rPr>
        <w:t>are at higher risk of elevated stress, anxiety and depression</w:t>
      </w:r>
      <w:r w:rsidR="002F3B8B" w:rsidRPr="00F44931">
        <w:rPr>
          <w:rFonts w:ascii="Arial" w:hAnsi="Arial" w:cs="Arial"/>
          <w:sz w:val="24"/>
          <w:szCs w:val="24"/>
        </w:rPr>
        <w:t xml:space="preserve"> (</w:t>
      </w:r>
      <w:r w:rsidR="00810E0B" w:rsidRPr="00F44931">
        <w:rPr>
          <w:rFonts w:ascii="Arial" w:hAnsi="Arial" w:cs="Arial"/>
          <w:sz w:val="24"/>
          <w:szCs w:val="24"/>
        </w:rPr>
        <w:t xml:space="preserve">Cousino &amp; Hazen, 2013; </w:t>
      </w:r>
      <w:r w:rsidR="002F3B8B" w:rsidRPr="00F44931">
        <w:rPr>
          <w:rFonts w:ascii="Arial" w:hAnsi="Arial" w:cs="Arial"/>
          <w:sz w:val="24"/>
          <w:szCs w:val="24"/>
        </w:rPr>
        <w:t>Pinquart, 2018</w:t>
      </w:r>
      <w:r w:rsidR="00782983" w:rsidRPr="00F44931">
        <w:rPr>
          <w:rFonts w:ascii="Arial" w:hAnsi="Arial" w:cs="Arial"/>
          <w:sz w:val="24"/>
          <w:szCs w:val="24"/>
        </w:rPr>
        <w:t>; Cohn et al., 2020</w:t>
      </w:r>
      <w:r w:rsidR="002F3B8B" w:rsidRPr="00F44931">
        <w:rPr>
          <w:rFonts w:ascii="Arial" w:hAnsi="Arial" w:cs="Arial"/>
          <w:sz w:val="24"/>
          <w:szCs w:val="24"/>
        </w:rPr>
        <w:t>)</w:t>
      </w:r>
      <w:r w:rsidR="00810E0B" w:rsidRPr="00F44931">
        <w:rPr>
          <w:rFonts w:ascii="Arial" w:hAnsi="Arial" w:cs="Arial"/>
          <w:sz w:val="24"/>
          <w:szCs w:val="24"/>
        </w:rPr>
        <w:t xml:space="preserve">. </w:t>
      </w:r>
      <w:r w:rsidR="00D61B21" w:rsidRPr="00F44931">
        <w:rPr>
          <w:rFonts w:ascii="Arial" w:hAnsi="Arial" w:cs="Arial"/>
          <w:sz w:val="24"/>
          <w:szCs w:val="24"/>
        </w:rPr>
        <w:t xml:space="preserve">Stressors may </w:t>
      </w:r>
      <w:r w:rsidR="00B462DD" w:rsidRPr="00F44931">
        <w:rPr>
          <w:rFonts w:ascii="Arial" w:hAnsi="Arial" w:cs="Arial"/>
          <w:sz w:val="24"/>
          <w:szCs w:val="24"/>
        </w:rPr>
        <w:t>relate</w:t>
      </w:r>
      <w:r w:rsidR="00D61B21" w:rsidRPr="00F44931">
        <w:rPr>
          <w:rFonts w:ascii="Arial" w:hAnsi="Arial" w:cs="Arial"/>
          <w:sz w:val="24"/>
          <w:szCs w:val="24"/>
        </w:rPr>
        <w:t xml:space="preserve"> to difficult experiences at the time of diagnosis, ongoing </w:t>
      </w:r>
      <w:r w:rsidR="00B462DD" w:rsidRPr="00F44931">
        <w:rPr>
          <w:rFonts w:ascii="Arial" w:hAnsi="Arial" w:cs="Arial"/>
          <w:sz w:val="24"/>
          <w:szCs w:val="24"/>
        </w:rPr>
        <w:t xml:space="preserve">monitoring and/or </w:t>
      </w:r>
      <w:r w:rsidR="00D61B21" w:rsidRPr="00F44931">
        <w:rPr>
          <w:rFonts w:ascii="Arial" w:hAnsi="Arial" w:cs="Arial"/>
          <w:sz w:val="24"/>
          <w:szCs w:val="24"/>
        </w:rPr>
        <w:t xml:space="preserve">treatment burden, </w:t>
      </w:r>
      <w:r w:rsidR="00B462DD" w:rsidRPr="00F44931">
        <w:rPr>
          <w:rFonts w:ascii="Arial" w:hAnsi="Arial" w:cs="Arial"/>
          <w:sz w:val="24"/>
          <w:szCs w:val="24"/>
        </w:rPr>
        <w:t xml:space="preserve">developmental transitions, </w:t>
      </w:r>
      <w:r w:rsidR="00D61B21" w:rsidRPr="00F44931">
        <w:rPr>
          <w:rFonts w:ascii="Arial" w:hAnsi="Arial" w:cs="Arial"/>
          <w:sz w:val="24"/>
          <w:szCs w:val="24"/>
        </w:rPr>
        <w:t>and</w:t>
      </w:r>
      <w:r w:rsidR="00B462DD" w:rsidRPr="00F44931">
        <w:rPr>
          <w:rFonts w:ascii="Arial" w:hAnsi="Arial" w:cs="Arial"/>
          <w:sz w:val="24"/>
          <w:szCs w:val="24"/>
        </w:rPr>
        <w:t>/or</w:t>
      </w:r>
      <w:r w:rsidR="00D61B21" w:rsidRPr="00F44931">
        <w:rPr>
          <w:rFonts w:ascii="Arial" w:hAnsi="Arial" w:cs="Arial"/>
          <w:sz w:val="24"/>
          <w:szCs w:val="24"/>
        </w:rPr>
        <w:t xml:space="preserve"> fluctuations in the child’s health or need for hospitalizations</w:t>
      </w:r>
      <w:r w:rsidR="00F458E6" w:rsidRPr="00F44931">
        <w:rPr>
          <w:rFonts w:ascii="Arial" w:hAnsi="Arial" w:cs="Arial"/>
          <w:sz w:val="24"/>
          <w:szCs w:val="24"/>
        </w:rPr>
        <w:t xml:space="preserve"> (Melnyck et al., </w:t>
      </w:r>
      <w:r w:rsidR="00BD159A" w:rsidRPr="00F44931">
        <w:rPr>
          <w:rFonts w:ascii="Arial" w:hAnsi="Arial" w:cs="Arial"/>
          <w:sz w:val="24"/>
          <w:szCs w:val="24"/>
        </w:rPr>
        <w:t>2001)</w:t>
      </w:r>
      <w:r w:rsidR="00A158A6" w:rsidRPr="00F44931">
        <w:rPr>
          <w:rFonts w:ascii="Arial" w:hAnsi="Arial" w:cs="Arial"/>
          <w:sz w:val="24"/>
          <w:szCs w:val="24"/>
        </w:rPr>
        <w:t xml:space="preserve">. </w:t>
      </w:r>
      <w:r w:rsidR="00A824C6" w:rsidRPr="00F44931">
        <w:rPr>
          <w:rFonts w:ascii="Arial" w:hAnsi="Arial" w:cs="Arial"/>
          <w:sz w:val="24"/>
          <w:szCs w:val="24"/>
        </w:rPr>
        <w:t>To mitigate stress and enhance caregiver coping,</w:t>
      </w:r>
      <w:r w:rsidR="00440617" w:rsidRPr="00F44931">
        <w:rPr>
          <w:rFonts w:ascii="Arial" w:hAnsi="Arial" w:cs="Arial"/>
          <w:sz w:val="24"/>
          <w:szCs w:val="24"/>
        </w:rPr>
        <w:t xml:space="preserve"> interventions focused on psychoeducation, problem-solving, </w:t>
      </w:r>
      <w:r w:rsidR="00E344C5" w:rsidRPr="00F44931">
        <w:rPr>
          <w:rFonts w:ascii="Arial" w:hAnsi="Arial" w:cs="Arial"/>
          <w:sz w:val="24"/>
          <w:szCs w:val="24"/>
        </w:rPr>
        <w:t>and caregiver-</w:t>
      </w:r>
      <w:r w:rsidR="00990278" w:rsidRPr="00F44931">
        <w:rPr>
          <w:rFonts w:ascii="Arial" w:hAnsi="Arial" w:cs="Arial"/>
          <w:sz w:val="24"/>
          <w:szCs w:val="24"/>
        </w:rPr>
        <w:t xml:space="preserve">provider communication </w:t>
      </w:r>
      <w:r w:rsidR="00FF1E3B" w:rsidRPr="00F44931">
        <w:rPr>
          <w:rFonts w:ascii="Arial" w:hAnsi="Arial" w:cs="Arial"/>
          <w:sz w:val="24"/>
          <w:szCs w:val="24"/>
        </w:rPr>
        <w:t>can be</w:t>
      </w:r>
      <w:r w:rsidR="00990278" w:rsidRPr="00F44931">
        <w:rPr>
          <w:rFonts w:ascii="Arial" w:hAnsi="Arial" w:cs="Arial"/>
          <w:sz w:val="24"/>
          <w:szCs w:val="24"/>
        </w:rPr>
        <w:t xml:space="preserve"> beneficial. </w:t>
      </w:r>
      <w:r w:rsidR="00B01C05" w:rsidRPr="00F44931">
        <w:rPr>
          <w:rFonts w:ascii="Arial" w:hAnsi="Arial" w:cs="Arial"/>
          <w:sz w:val="24"/>
          <w:szCs w:val="24"/>
        </w:rPr>
        <w:t xml:space="preserve">Yet, </w:t>
      </w:r>
      <w:r w:rsidR="0025656A" w:rsidRPr="00F44931">
        <w:rPr>
          <w:rFonts w:ascii="Arial" w:hAnsi="Arial" w:cs="Arial"/>
          <w:sz w:val="24"/>
          <w:szCs w:val="24"/>
        </w:rPr>
        <w:t>and d</w:t>
      </w:r>
      <w:r w:rsidR="00A10AF1" w:rsidRPr="00F44931">
        <w:rPr>
          <w:rFonts w:ascii="Arial" w:hAnsi="Arial" w:cs="Arial"/>
          <w:sz w:val="24"/>
          <w:szCs w:val="24"/>
        </w:rPr>
        <w:t>espite the development of treatment guidelines for CFM (Henderson et al., 2015; Mazeed et al., 2019; Renkema et al., 2020), widespread consensus regarding clinical standards is lacking and care remains highly variable</w:t>
      </w:r>
      <w:r w:rsidR="00A10AF1" w:rsidRPr="00F44931">
        <w:rPr>
          <w:rFonts w:ascii="Arial" w:hAnsi="Arial" w:cs="Arial"/>
          <w:sz w:val="24"/>
          <w:szCs w:val="24"/>
          <w:vertAlign w:val="superscript"/>
        </w:rPr>
        <w:t xml:space="preserve"> </w:t>
      </w:r>
      <w:r w:rsidR="00A10AF1" w:rsidRPr="00F44931">
        <w:rPr>
          <w:rFonts w:ascii="Arial" w:hAnsi="Arial" w:cs="Arial"/>
          <w:sz w:val="24"/>
          <w:szCs w:val="24"/>
        </w:rPr>
        <w:t xml:space="preserve">(Stock et </w:t>
      </w:r>
      <w:r w:rsidR="00A10AF1" w:rsidRPr="00F44931">
        <w:rPr>
          <w:rFonts w:ascii="Arial" w:hAnsi="Arial" w:cs="Arial"/>
          <w:sz w:val="24"/>
          <w:szCs w:val="24"/>
        </w:rPr>
        <w:lastRenderedPageBreak/>
        <w:t>al., 2023).</w:t>
      </w:r>
      <w:r w:rsidR="00990278" w:rsidRPr="00F44931">
        <w:rPr>
          <w:rFonts w:ascii="Arial" w:hAnsi="Arial" w:cs="Arial"/>
          <w:sz w:val="24"/>
          <w:szCs w:val="24"/>
        </w:rPr>
        <w:t xml:space="preserve"> </w:t>
      </w:r>
      <w:r w:rsidR="008B690B" w:rsidRPr="00F44931">
        <w:rPr>
          <w:rFonts w:ascii="Arial" w:hAnsi="Arial" w:cs="Arial"/>
          <w:sz w:val="24"/>
          <w:szCs w:val="24"/>
        </w:rPr>
        <w:t>In addition, access to reliable medical information can be limited, which poses difficulties for patients and families trying to navigate healthcare services</w:t>
      </w:r>
      <w:r w:rsidR="008B690B" w:rsidRPr="00F44931">
        <w:rPr>
          <w:rFonts w:ascii="Arial" w:hAnsi="Arial" w:cs="Arial"/>
          <w:sz w:val="24"/>
          <w:szCs w:val="24"/>
          <w:vertAlign w:val="superscript"/>
        </w:rPr>
        <w:t xml:space="preserve"> </w:t>
      </w:r>
      <w:r w:rsidR="008B690B" w:rsidRPr="00F44931">
        <w:rPr>
          <w:rFonts w:ascii="Arial" w:hAnsi="Arial" w:cs="Arial"/>
          <w:sz w:val="24"/>
          <w:szCs w:val="24"/>
        </w:rPr>
        <w:t>(Johns et al., 2018a; Luquetti et al., 2018).</w:t>
      </w:r>
    </w:p>
    <w:p w14:paraId="4829938F" w14:textId="34527994" w:rsidR="002854AF" w:rsidRPr="00F44931" w:rsidRDefault="389E847D" w:rsidP="374CE420">
      <w:pPr>
        <w:spacing w:line="360" w:lineRule="auto"/>
        <w:jc w:val="both"/>
        <w:rPr>
          <w:rFonts w:ascii="Arial" w:hAnsi="Arial" w:cs="Arial"/>
          <w:sz w:val="24"/>
          <w:szCs w:val="24"/>
        </w:rPr>
      </w:pPr>
      <w:r w:rsidRPr="00F44931">
        <w:rPr>
          <w:rFonts w:ascii="Arial" w:hAnsi="Arial" w:cs="Arial"/>
          <w:sz w:val="24"/>
          <w:szCs w:val="24"/>
        </w:rPr>
        <w:t xml:space="preserve">During childhood, it is necessary for caregivers to make a wide variety of treatment decisions. While treatment options vary depending on the child’s clinical needs and </w:t>
      </w:r>
      <w:r w:rsidR="6AFA6F08" w:rsidRPr="00F44931">
        <w:rPr>
          <w:rFonts w:ascii="Arial" w:hAnsi="Arial" w:cs="Arial"/>
          <w:sz w:val="24"/>
          <w:szCs w:val="24"/>
        </w:rPr>
        <w:t xml:space="preserve">the </w:t>
      </w:r>
      <w:r w:rsidRPr="00F44931">
        <w:rPr>
          <w:rFonts w:ascii="Arial" w:hAnsi="Arial" w:cs="Arial"/>
          <w:sz w:val="24"/>
          <w:szCs w:val="24"/>
        </w:rPr>
        <w:t>availab</w:t>
      </w:r>
      <w:r w:rsidR="615DA0E5" w:rsidRPr="00F44931">
        <w:rPr>
          <w:rFonts w:ascii="Arial" w:hAnsi="Arial" w:cs="Arial"/>
          <w:sz w:val="24"/>
          <w:szCs w:val="24"/>
        </w:rPr>
        <w:t>ility of</w:t>
      </w:r>
      <w:r w:rsidRPr="00F44931">
        <w:rPr>
          <w:rFonts w:ascii="Arial" w:hAnsi="Arial" w:cs="Arial"/>
          <w:sz w:val="24"/>
          <w:szCs w:val="24"/>
        </w:rPr>
        <w:t xml:space="preserve"> resources</w:t>
      </w:r>
      <w:r w:rsidR="17984167" w:rsidRPr="00F44931">
        <w:rPr>
          <w:rFonts w:ascii="Arial" w:hAnsi="Arial" w:cs="Arial"/>
          <w:sz w:val="24"/>
          <w:szCs w:val="24"/>
        </w:rPr>
        <w:t xml:space="preserve">, common treatment options </w:t>
      </w:r>
      <w:r w:rsidR="00763F46" w:rsidRPr="00F44931">
        <w:rPr>
          <w:rFonts w:ascii="Arial" w:hAnsi="Arial" w:cs="Arial"/>
          <w:sz w:val="24"/>
          <w:szCs w:val="24"/>
        </w:rPr>
        <w:t>presented to families</w:t>
      </w:r>
      <w:r w:rsidR="00AB15D2" w:rsidRPr="00F44931">
        <w:rPr>
          <w:rFonts w:ascii="Arial" w:hAnsi="Arial" w:cs="Arial"/>
          <w:sz w:val="24"/>
          <w:szCs w:val="24"/>
        </w:rPr>
        <w:t xml:space="preserve"> </w:t>
      </w:r>
      <w:r w:rsidR="00D311A1" w:rsidRPr="00F44931">
        <w:rPr>
          <w:rFonts w:ascii="Arial" w:hAnsi="Arial" w:cs="Arial"/>
          <w:sz w:val="24"/>
          <w:szCs w:val="24"/>
        </w:rPr>
        <w:t>include</w:t>
      </w:r>
      <w:r w:rsidR="00FB7058" w:rsidRPr="00F44931">
        <w:rPr>
          <w:rFonts w:ascii="Arial" w:hAnsi="Arial" w:cs="Arial"/>
          <w:sz w:val="24"/>
          <w:szCs w:val="24"/>
        </w:rPr>
        <w:t xml:space="preserve"> </w:t>
      </w:r>
      <w:r w:rsidR="003E776E" w:rsidRPr="00F44931">
        <w:rPr>
          <w:rFonts w:ascii="Arial" w:hAnsi="Arial" w:cs="Arial"/>
          <w:sz w:val="24"/>
          <w:szCs w:val="24"/>
        </w:rPr>
        <w:t>surgeries for microtia</w:t>
      </w:r>
      <w:r w:rsidR="00D311A1" w:rsidRPr="00F44931">
        <w:rPr>
          <w:rFonts w:ascii="Arial" w:hAnsi="Arial" w:cs="Arial"/>
          <w:sz w:val="24"/>
          <w:szCs w:val="24"/>
        </w:rPr>
        <w:t xml:space="preserve"> and </w:t>
      </w:r>
      <w:r w:rsidR="00777138" w:rsidRPr="00F44931">
        <w:rPr>
          <w:rFonts w:ascii="Arial" w:hAnsi="Arial" w:cs="Arial"/>
          <w:sz w:val="24"/>
          <w:szCs w:val="24"/>
        </w:rPr>
        <w:t>treatment</w:t>
      </w:r>
      <w:r w:rsidR="009F423F" w:rsidRPr="00F44931">
        <w:rPr>
          <w:rFonts w:ascii="Arial" w:hAnsi="Arial" w:cs="Arial"/>
          <w:sz w:val="24"/>
          <w:szCs w:val="24"/>
        </w:rPr>
        <w:t>s</w:t>
      </w:r>
      <w:r w:rsidR="00777138" w:rsidRPr="00F44931">
        <w:rPr>
          <w:rFonts w:ascii="Arial" w:hAnsi="Arial" w:cs="Arial"/>
          <w:sz w:val="24"/>
          <w:szCs w:val="24"/>
        </w:rPr>
        <w:t xml:space="preserve"> to address hearing loss</w:t>
      </w:r>
      <w:r w:rsidR="00967A6B" w:rsidRPr="00F44931">
        <w:rPr>
          <w:rFonts w:ascii="Arial" w:hAnsi="Arial" w:cs="Arial"/>
          <w:sz w:val="24"/>
          <w:szCs w:val="24"/>
        </w:rPr>
        <w:t xml:space="preserve"> associated with aural atresia</w:t>
      </w:r>
      <w:r w:rsidR="00DB5F00" w:rsidRPr="00F44931">
        <w:rPr>
          <w:rFonts w:ascii="Arial" w:hAnsi="Arial" w:cs="Arial"/>
          <w:sz w:val="24"/>
          <w:szCs w:val="24"/>
        </w:rPr>
        <w:t xml:space="preserve">. </w:t>
      </w:r>
      <w:r w:rsidR="0037456F" w:rsidRPr="00F44931">
        <w:rPr>
          <w:rFonts w:ascii="Arial" w:hAnsi="Arial" w:cs="Arial"/>
          <w:sz w:val="24"/>
          <w:szCs w:val="24"/>
        </w:rPr>
        <w:t xml:space="preserve">Three </w:t>
      </w:r>
      <w:r w:rsidR="00913D43" w:rsidRPr="00F44931">
        <w:rPr>
          <w:rFonts w:ascii="Arial" w:hAnsi="Arial" w:cs="Arial"/>
          <w:sz w:val="24"/>
          <w:szCs w:val="24"/>
        </w:rPr>
        <w:t xml:space="preserve">proposed </w:t>
      </w:r>
      <w:r w:rsidR="003E776E" w:rsidRPr="00F44931">
        <w:rPr>
          <w:rFonts w:ascii="Arial" w:hAnsi="Arial" w:cs="Arial"/>
          <w:sz w:val="24"/>
          <w:szCs w:val="24"/>
        </w:rPr>
        <w:t xml:space="preserve">interventions for microtia </w:t>
      </w:r>
      <w:r w:rsidR="008A23E8" w:rsidRPr="00F44931">
        <w:rPr>
          <w:rFonts w:ascii="Arial" w:hAnsi="Arial" w:cs="Arial"/>
          <w:sz w:val="24"/>
          <w:szCs w:val="24"/>
        </w:rPr>
        <w:t xml:space="preserve">are </w:t>
      </w:r>
      <w:r w:rsidR="00AA695E" w:rsidRPr="00F44931">
        <w:rPr>
          <w:rFonts w:ascii="Arial" w:hAnsi="Arial" w:cs="Arial"/>
          <w:sz w:val="24"/>
          <w:szCs w:val="24"/>
        </w:rPr>
        <w:t xml:space="preserve">auricular prostheses, </w:t>
      </w:r>
      <w:r w:rsidR="003C59CE" w:rsidRPr="00F44931">
        <w:rPr>
          <w:rFonts w:ascii="Arial" w:hAnsi="Arial" w:cs="Arial"/>
          <w:sz w:val="24"/>
          <w:szCs w:val="24"/>
        </w:rPr>
        <w:t>alloplastic</w:t>
      </w:r>
      <w:r w:rsidR="00AA5F75" w:rsidRPr="00F44931">
        <w:rPr>
          <w:rFonts w:ascii="Arial" w:hAnsi="Arial" w:cs="Arial"/>
          <w:sz w:val="24"/>
          <w:szCs w:val="24"/>
        </w:rPr>
        <w:t xml:space="preserve"> reconstruction</w:t>
      </w:r>
      <w:r w:rsidR="00D92528" w:rsidRPr="00F44931">
        <w:rPr>
          <w:rFonts w:ascii="Arial" w:hAnsi="Arial" w:cs="Arial"/>
          <w:sz w:val="24"/>
          <w:szCs w:val="24"/>
        </w:rPr>
        <w:t xml:space="preserve"> (which uses a porous polyeth</w:t>
      </w:r>
      <w:r w:rsidR="00B57AB3" w:rsidRPr="00F44931">
        <w:rPr>
          <w:rFonts w:ascii="Arial" w:hAnsi="Arial" w:cs="Arial"/>
          <w:sz w:val="24"/>
          <w:szCs w:val="24"/>
        </w:rPr>
        <w:t>y</w:t>
      </w:r>
      <w:r w:rsidR="00D92528" w:rsidRPr="00F44931">
        <w:rPr>
          <w:rFonts w:ascii="Arial" w:hAnsi="Arial" w:cs="Arial"/>
          <w:sz w:val="24"/>
          <w:szCs w:val="24"/>
        </w:rPr>
        <w:t>lene</w:t>
      </w:r>
      <w:r w:rsidR="003C59CE" w:rsidRPr="00F44931">
        <w:rPr>
          <w:rFonts w:ascii="Arial" w:hAnsi="Arial" w:cs="Arial"/>
          <w:sz w:val="24"/>
          <w:szCs w:val="24"/>
        </w:rPr>
        <w:t xml:space="preserve"> implant</w:t>
      </w:r>
      <w:r w:rsidR="008A23E8" w:rsidRPr="00F44931">
        <w:rPr>
          <w:rFonts w:ascii="Arial" w:hAnsi="Arial" w:cs="Arial"/>
          <w:sz w:val="24"/>
          <w:szCs w:val="24"/>
        </w:rPr>
        <w:t xml:space="preserve"> such as </w:t>
      </w:r>
      <w:r w:rsidR="00875D26" w:rsidRPr="00F44931">
        <w:rPr>
          <w:rFonts w:ascii="Arial" w:hAnsi="Arial" w:cs="Arial"/>
          <w:sz w:val="24"/>
          <w:szCs w:val="24"/>
        </w:rPr>
        <w:t>Medpor</w:t>
      </w:r>
      <w:r w:rsidR="008A23E8" w:rsidRPr="00F44931">
        <w:rPr>
          <w:rFonts w:ascii="Arial" w:hAnsi="Arial" w:cs="Arial"/>
          <w:sz w:val="24"/>
          <w:szCs w:val="24"/>
        </w:rPr>
        <w:t>®</w:t>
      </w:r>
      <w:r w:rsidR="00875D26" w:rsidRPr="00F44931">
        <w:rPr>
          <w:rFonts w:ascii="Arial" w:hAnsi="Arial" w:cs="Arial"/>
          <w:sz w:val="24"/>
          <w:szCs w:val="24"/>
        </w:rPr>
        <w:t>)</w:t>
      </w:r>
      <w:r w:rsidR="00AA695E" w:rsidRPr="00F44931">
        <w:rPr>
          <w:rFonts w:ascii="Arial" w:hAnsi="Arial" w:cs="Arial"/>
          <w:sz w:val="24"/>
          <w:szCs w:val="24"/>
        </w:rPr>
        <w:t xml:space="preserve">, and </w:t>
      </w:r>
      <w:r w:rsidR="003C59CE" w:rsidRPr="00F44931">
        <w:rPr>
          <w:rFonts w:ascii="Arial" w:hAnsi="Arial" w:cs="Arial"/>
          <w:sz w:val="24"/>
          <w:szCs w:val="24"/>
        </w:rPr>
        <w:t xml:space="preserve">autologous </w:t>
      </w:r>
      <w:r w:rsidR="00AA695E" w:rsidRPr="00F44931">
        <w:rPr>
          <w:rFonts w:ascii="Arial" w:hAnsi="Arial" w:cs="Arial"/>
          <w:sz w:val="24"/>
          <w:szCs w:val="24"/>
        </w:rPr>
        <w:t>c</w:t>
      </w:r>
      <w:r w:rsidR="00AA5F75" w:rsidRPr="00F44931">
        <w:rPr>
          <w:rFonts w:ascii="Arial" w:hAnsi="Arial" w:cs="Arial"/>
          <w:sz w:val="24"/>
          <w:szCs w:val="24"/>
        </w:rPr>
        <w:t>ostal cartilage reconstruction</w:t>
      </w:r>
      <w:r w:rsidR="00EC5F56" w:rsidRPr="00F44931">
        <w:rPr>
          <w:rFonts w:ascii="Arial" w:hAnsi="Arial" w:cs="Arial"/>
          <w:sz w:val="24"/>
          <w:szCs w:val="24"/>
        </w:rPr>
        <w:t xml:space="preserve"> (which </w:t>
      </w:r>
      <w:r w:rsidR="00525D28" w:rsidRPr="00F44931">
        <w:rPr>
          <w:rFonts w:ascii="Arial" w:hAnsi="Arial" w:cs="Arial"/>
          <w:sz w:val="24"/>
          <w:szCs w:val="24"/>
        </w:rPr>
        <w:t>uses</w:t>
      </w:r>
      <w:r w:rsidR="00EC5F56" w:rsidRPr="00F44931">
        <w:rPr>
          <w:rFonts w:ascii="Arial" w:hAnsi="Arial" w:cs="Arial"/>
          <w:sz w:val="24"/>
          <w:szCs w:val="24"/>
        </w:rPr>
        <w:t xml:space="preserve"> cartilage </w:t>
      </w:r>
      <w:r w:rsidR="00525D28" w:rsidRPr="00F44931">
        <w:rPr>
          <w:rFonts w:ascii="Arial" w:hAnsi="Arial" w:cs="Arial"/>
          <w:sz w:val="24"/>
          <w:szCs w:val="24"/>
        </w:rPr>
        <w:t xml:space="preserve">harvested </w:t>
      </w:r>
      <w:r w:rsidR="00EC5F56" w:rsidRPr="00F44931">
        <w:rPr>
          <w:rFonts w:ascii="Arial" w:hAnsi="Arial" w:cs="Arial"/>
          <w:sz w:val="24"/>
          <w:szCs w:val="24"/>
        </w:rPr>
        <w:t>from the ribs</w:t>
      </w:r>
      <w:r w:rsidR="00101411" w:rsidRPr="00F44931">
        <w:rPr>
          <w:rFonts w:ascii="Arial" w:hAnsi="Arial" w:cs="Arial"/>
          <w:sz w:val="24"/>
          <w:szCs w:val="24"/>
        </w:rPr>
        <w:t xml:space="preserve"> </w:t>
      </w:r>
      <w:r w:rsidR="00BB1719" w:rsidRPr="00F44931">
        <w:rPr>
          <w:rFonts w:ascii="Arial" w:hAnsi="Arial" w:cs="Arial"/>
          <w:sz w:val="24"/>
          <w:szCs w:val="24"/>
        </w:rPr>
        <w:t>via</w:t>
      </w:r>
      <w:r w:rsidR="00101411" w:rsidRPr="00F44931">
        <w:rPr>
          <w:rFonts w:ascii="Arial" w:hAnsi="Arial" w:cs="Arial"/>
          <w:sz w:val="24"/>
          <w:szCs w:val="24"/>
        </w:rPr>
        <w:t xml:space="preserve"> a two- or three-stage process</w:t>
      </w:r>
      <w:r w:rsidR="005C7F4D" w:rsidRPr="00F44931">
        <w:rPr>
          <w:rFonts w:ascii="Arial" w:hAnsi="Arial" w:cs="Arial"/>
          <w:sz w:val="24"/>
          <w:szCs w:val="24"/>
        </w:rPr>
        <w:t>; Henderson et al., 2015</w:t>
      </w:r>
      <w:r w:rsidR="00EC5F56" w:rsidRPr="00F44931">
        <w:rPr>
          <w:rFonts w:ascii="Arial" w:hAnsi="Arial" w:cs="Arial"/>
          <w:sz w:val="24"/>
          <w:szCs w:val="24"/>
        </w:rPr>
        <w:t>)</w:t>
      </w:r>
      <w:r w:rsidR="00AA695E" w:rsidRPr="00F44931">
        <w:rPr>
          <w:rFonts w:ascii="Arial" w:hAnsi="Arial" w:cs="Arial"/>
          <w:sz w:val="24"/>
          <w:szCs w:val="24"/>
        </w:rPr>
        <w:t xml:space="preserve">. </w:t>
      </w:r>
      <w:r w:rsidR="00696202" w:rsidRPr="00F44931">
        <w:rPr>
          <w:rFonts w:ascii="Arial" w:hAnsi="Arial" w:cs="Arial"/>
          <w:sz w:val="24"/>
          <w:szCs w:val="24"/>
        </w:rPr>
        <w:t>T</w:t>
      </w:r>
      <w:r w:rsidR="003B7F76" w:rsidRPr="00F44931">
        <w:rPr>
          <w:rFonts w:ascii="Arial" w:hAnsi="Arial" w:cs="Arial"/>
          <w:sz w:val="24"/>
          <w:szCs w:val="24"/>
        </w:rPr>
        <w:t xml:space="preserve">reatment options for </w:t>
      </w:r>
      <w:r w:rsidR="00CF4DF0" w:rsidRPr="00F44931">
        <w:rPr>
          <w:rFonts w:ascii="Arial" w:hAnsi="Arial" w:cs="Arial"/>
          <w:sz w:val="24"/>
          <w:szCs w:val="24"/>
        </w:rPr>
        <w:t xml:space="preserve">conductive </w:t>
      </w:r>
      <w:r w:rsidR="003B7F76" w:rsidRPr="00F44931">
        <w:rPr>
          <w:rFonts w:ascii="Arial" w:hAnsi="Arial" w:cs="Arial"/>
          <w:sz w:val="24"/>
          <w:szCs w:val="24"/>
        </w:rPr>
        <w:t xml:space="preserve">hearing loss </w:t>
      </w:r>
      <w:r w:rsidR="00C834E0" w:rsidRPr="00F44931">
        <w:rPr>
          <w:rFonts w:ascii="Arial" w:hAnsi="Arial" w:cs="Arial"/>
          <w:sz w:val="24"/>
          <w:szCs w:val="24"/>
        </w:rPr>
        <w:t xml:space="preserve">include the use of external hearing aids, </w:t>
      </w:r>
      <w:r w:rsidR="00BB1719" w:rsidRPr="00F44931">
        <w:rPr>
          <w:rFonts w:ascii="Arial" w:hAnsi="Arial" w:cs="Arial"/>
          <w:sz w:val="24"/>
          <w:szCs w:val="24"/>
        </w:rPr>
        <w:t>canaloplasty</w:t>
      </w:r>
      <w:r w:rsidR="00777138" w:rsidRPr="00F44931">
        <w:rPr>
          <w:rFonts w:ascii="Arial" w:hAnsi="Arial" w:cs="Arial"/>
          <w:sz w:val="24"/>
          <w:szCs w:val="24"/>
        </w:rPr>
        <w:t xml:space="preserve"> </w:t>
      </w:r>
      <w:r w:rsidR="00E746DB" w:rsidRPr="00F44931">
        <w:rPr>
          <w:rFonts w:ascii="Arial" w:hAnsi="Arial" w:cs="Arial"/>
          <w:sz w:val="24"/>
          <w:szCs w:val="24"/>
        </w:rPr>
        <w:t xml:space="preserve">to </w:t>
      </w:r>
      <w:r w:rsidR="0056214B" w:rsidRPr="00F44931">
        <w:rPr>
          <w:rFonts w:ascii="Arial" w:hAnsi="Arial" w:cs="Arial"/>
          <w:sz w:val="24"/>
          <w:szCs w:val="24"/>
        </w:rPr>
        <w:t xml:space="preserve">create or </w:t>
      </w:r>
      <w:r w:rsidR="00E746DB" w:rsidRPr="00F44931">
        <w:rPr>
          <w:rFonts w:ascii="Arial" w:hAnsi="Arial" w:cs="Arial"/>
          <w:sz w:val="24"/>
          <w:szCs w:val="24"/>
        </w:rPr>
        <w:t>widen the external auditory canal</w:t>
      </w:r>
      <w:r w:rsidR="00EB549C" w:rsidRPr="00F44931">
        <w:rPr>
          <w:rFonts w:ascii="Arial" w:hAnsi="Arial" w:cs="Arial"/>
          <w:sz w:val="24"/>
          <w:szCs w:val="24"/>
        </w:rPr>
        <w:t xml:space="preserve">, and </w:t>
      </w:r>
      <w:r w:rsidR="0056214B" w:rsidRPr="00F44931">
        <w:rPr>
          <w:rFonts w:ascii="Arial" w:hAnsi="Arial" w:cs="Arial"/>
          <w:sz w:val="24"/>
          <w:szCs w:val="24"/>
        </w:rPr>
        <w:t>surgical placement of a bone-conduction device</w:t>
      </w:r>
      <w:r w:rsidR="005C7F4D" w:rsidRPr="00F44931">
        <w:rPr>
          <w:rFonts w:ascii="Arial" w:hAnsi="Arial" w:cs="Arial"/>
          <w:sz w:val="24"/>
          <w:szCs w:val="24"/>
          <w:vertAlign w:val="superscript"/>
        </w:rPr>
        <w:t xml:space="preserve"> </w:t>
      </w:r>
      <w:r w:rsidR="005C7F4D" w:rsidRPr="00F44931">
        <w:rPr>
          <w:rFonts w:ascii="Arial" w:hAnsi="Arial" w:cs="Arial"/>
          <w:sz w:val="24"/>
          <w:szCs w:val="24"/>
        </w:rPr>
        <w:t xml:space="preserve">(Rooijers et al., </w:t>
      </w:r>
      <w:r w:rsidR="00DF782A" w:rsidRPr="00F44931">
        <w:rPr>
          <w:rFonts w:ascii="Arial" w:hAnsi="Arial" w:cs="Arial"/>
          <w:sz w:val="24"/>
          <w:szCs w:val="24"/>
        </w:rPr>
        <w:t>2022)</w:t>
      </w:r>
      <w:r w:rsidR="00971018" w:rsidRPr="00F44931">
        <w:rPr>
          <w:rFonts w:ascii="Arial" w:hAnsi="Arial" w:cs="Arial"/>
          <w:sz w:val="24"/>
          <w:szCs w:val="24"/>
        </w:rPr>
        <w:t xml:space="preserve">. </w:t>
      </w:r>
      <w:r w:rsidR="00CF4DF0" w:rsidRPr="00F44931">
        <w:rPr>
          <w:rFonts w:ascii="Arial" w:hAnsi="Arial" w:cs="Arial"/>
          <w:sz w:val="24"/>
          <w:szCs w:val="24"/>
        </w:rPr>
        <w:t>Treatment options are</w:t>
      </w:r>
      <w:r w:rsidR="00BD46ED" w:rsidRPr="00F44931">
        <w:rPr>
          <w:rFonts w:ascii="Arial" w:hAnsi="Arial" w:cs="Arial"/>
          <w:sz w:val="24"/>
          <w:szCs w:val="24"/>
        </w:rPr>
        <w:t xml:space="preserve"> complex, </w:t>
      </w:r>
      <w:r w:rsidR="00971018" w:rsidRPr="00F44931">
        <w:rPr>
          <w:rFonts w:ascii="Arial" w:hAnsi="Arial" w:cs="Arial"/>
          <w:sz w:val="24"/>
          <w:szCs w:val="24"/>
        </w:rPr>
        <w:t xml:space="preserve">and </w:t>
      </w:r>
      <w:r w:rsidR="001171B7" w:rsidRPr="00F44931">
        <w:rPr>
          <w:rFonts w:ascii="Arial" w:hAnsi="Arial" w:cs="Arial"/>
          <w:sz w:val="24"/>
          <w:szCs w:val="24"/>
        </w:rPr>
        <w:t xml:space="preserve">some </w:t>
      </w:r>
      <w:r w:rsidR="00971018" w:rsidRPr="00F44931">
        <w:rPr>
          <w:rFonts w:ascii="Arial" w:hAnsi="Arial" w:cs="Arial"/>
          <w:sz w:val="24"/>
          <w:szCs w:val="24"/>
        </w:rPr>
        <w:t xml:space="preserve">surgical interventions </w:t>
      </w:r>
      <w:r w:rsidR="00DC4201" w:rsidRPr="00F44931">
        <w:rPr>
          <w:rFonts w:ascii="Arial" w:hAnsi="Arial" w:cs="Arial"/>
          <w:sz w:val="24"/>
          <w:szCs w:val="24"/>
        </w:rPr>
        <w:t xml:space="preserve">may provide a suboptimal </w:t>
      </w:r>
      <w:r w:rsidR="007D0FD3" w:rsidRPr="00F44931">
        <w:rPr>
          <w:rFonts w:ascii="Arial" w:hAnsi="Arial" w:cs="Arial"/>
          <w:sz w:val="24"/>
          <w:szCs w:val="24"/>
        </w:rPr>
        <w:t>situation for future intervention</w:t>
      </w:r>
      <w:r w:rsidR="009F423F" w:rsidRPr="00F44931">
        <w:rPr>
          <w:rFonts w:ascii="Arial" w:hAnsi="Arial" w:cs="Arial"/>
          <w:sz w:val="24"/>
          <w:szCs w:val="24"/>
        </w:rPr>
        <w:t xml:space="preserve">, and/or may </w:t>
      </w:r>
      <w:r w:rsidR="0026263F" w:rsidRPr="00F44931">
        <w:rPr>
          <w:rFonts w:ascii="Arial" w:hAnsi="Arial" w:cs="Arial"/>
          <w:sz w:val="24"/>
          <w:szCs w:val="24"/>
        </w:rPr>
        <w:t xml:space="preserve">alter the anatomy in a way that </w:t>
      </w:r>
      <w:r w:rsidR="009F423F" w:rsidRPr="00F44931">
        <w:rPr>
          <w:rFonts w:ascii="Arial" w:hAnsi="Arial" w:cs="Arial"/>
          <w:sz w:val="24"/>
          <w:szCs w:val="24"/>
        </w:rPr>
        <w:t>preclude</w:t>
      </w:r>
      <w:r w:rsidR="0026263F" w:rsidRPr="00F44931">
        <w:rPr>
          <w:rFonts w:ascii="Arial" w:hAnsi="Arial" w:cs="Arial"/>
          <w:sz w:val="24"/>
          <w:szCs w:val="24"/>
        </w:rPr>
        <w:t>s</w:t>
      </w:r>
      <w:r w:rsidR="009F423F" w:rsidRPr="00F44931">
        <w:rPr>
          <w:rFonts w:ascii="Arial" w:hAnsi="Arial" w:cs="Arial"/>
          <w:sz w:val="24"/>
          <w:szCs w:val="24"/>
        </w:rPr>
        <w:t xml:space="preserve"> future treatment choices</w:t>
      </w:r>
      <w:r w:rsidR="00DF782A" w:rsidRPr="00F44931">
        <w:rPr>
          <w:rFonts w:ascii="Arial" w:hAnsi="Arial" w:cs="Arial"/>
          <w:sz w:val="24"/>
          <w:szCs w:val="24"/>
          <w:vertAlign w:val="superscript"/>
        </w:rPr>
        <w:t xml:space="preserve"> </w:t>
      </w:r>
      <w:r w:rsidR="00DF782A" w:rsidRPr="00F44931">
        <w:rPr>
          <w:rFonts w:ascii="Arial" w:hAnsi="Arial" w:cs="Arial"/>
          <w:sz w:val="24"/>
          <w:szCs w:val="24"/>
        </w:rPr>
        <w:t>(Truong et al., 2022)</w:t>
      </w:r>
      <w:r w:rsidR="007D0FD3" w:rsidRPr="00F44931">
        <w:rPr>
          <w:rFonts w:ascii="Arial" w:hAnsi="Arial" w:cs="Arial"/>
          <w:sz w:val="24"/>
          <w:szCs w:val="24"/>
        </w:rPr>
        <w:t xml:space="preserve">. </w:t>
      </w:r>
      <w:r w:rsidR="2338BDD6" w:rsidRPr="00F44931">
        <w:rPr>
          <w:rFonts w:ascii="Arial" w:hAnsi="Arial" w:cs="Arial"/>
          <w:sz w:val="24"/>
          <w:szCs w:val="24"/>
        </w:rPr>
        <w:t>While all interventions can be associated with complications, those specifically linked to ear reconstruction and conductive hearing loss includ</w:t>
      </w:r>
      <w:r w:rsidR="764235C8" w:rsidRPr="00F44931">
        <w:rPr>
          <w:rFonts w:ascii="Arial" w:hAnsi="Arial" w:cs="Arial"/>
          <w:sz w:val="24"/>
          <w:szCs w:val="24"/>
        </w:rPr>
        <w:t>e</w:t>
      </w:r>
      <w:r w:rsidR="002854AF" w:rsidRPr="00F44931">
        <w:rPr>
          <w:rFonts w:ascii="Arial" w:hAnsi="Arial" w:cs="Arial"/>
          <w:sz w:val="24"/>
          <w:szCs w:val="24"/>
        </w:rPr>
        <w:t xml:space="preserve"> framework exposure or extrusion, graft loss, framework </w:t>
      </w:r>
      <w:r w:rsidR="00D32049" w:rsidRPr="00F44931">
        <w:rPr>
          <w:rFonts w:ascii="Arial" w:hAnsi="Arial" w:cs="Arial"/>
          <w:sz w:val="24"/>
          <w:szCs w:val="24"/>
        </w:rPr>
        <w:t>reabsorption</w:t>
      </w:r>
      <w:r w:rsidR="002854AF" w:rsidRPr="00F44931">
        <w:rPr>
          <w:rFonts w:ascii="Arial" w:hAnsi="Arial" w:cs="Arial"/>
          <w:sz w:val="24"/>
          <w:szCs w:val="24"/>
        </w:rPr>
        <w:t>, wire exposure</w:t>
      </w:r>
      <w:r w:rsidR="00A31C62" w:rsidRPr="00F44931">
        <w:rPr>
          <w:rFonts w:ascii="Arial" w:hAnsi="Arial" w:cs="Arial"/>
          <w:sz w:val="24"/>
          <w:szCs w:val="24"/>
        </w:rPr>
        <w:t>,</w:t>
      </w:r>
      <w:r w:rsidR="002854AF" w:rsidRPr="00F44931">
        <w:rPr>
          <w:rFonts w:ascii="Arial" w:hAnsi="Arial" w:cs="Arial"/>
          <w:sz w:val="24"/>
          <w:szCs w:val="24"/>
        </w:rPr>
        <w:t xml:space="preserve"> scalp and auricular scar</w:t>
      </w:r>
      <w:r w:rsidR="00D72B5B" w:rsidRPr="00F44931">
        <w:rPr>
          <w:rFonts w:ascii="Arial" w:hAnsi="Arial" w:cs="Arial"/>
          <w:sz w:val="24"/>
          <w:szCs w:val="24"/>
        </w:rPr>
        <w:t>ring</w:t>
      </w:r>
      <w:r w:rsidR="002854AF" w:rsidRPr="00F44931">
        <w:rPr>
          <w:rFonts w:ascii="Arial" w:hAnsi="Arial" w:cs="Arial"/>
          <w:sz w:val="24"/>
          <w:szCs w:val="24"/>
        </w:rPr>
        <w:t xml:space="preserve"> complications</w:t>
      </w:r>
      <w:r w:rsidR="00CB37D3" w:rsidRPr="00F44931">
        <w:rPr>
          <w:rFonts w:ascii="Arial" w:hAnsi="Arial" w:cs="Arial"/>
          <w:sz w:val="24"/>
          <w:szCs w:val="24"/>
        </w:rPr>
        <w:t>, and infection</w:t>
      </w:r>
      <w:r w:rsidR="00DF782A" w:rsidRPr="00F44931">
        <w:rPr>
          <w:rFonts w:ascii="Arial" w:hAnsi="Arial" w:cs="Arial"/>
          <w:sz w:val="24"/>
          <w:szCs w:val="24"/>
          <w:vertAlign w:val="superscript"/>
        </w:rPr>
        <w:t xml:space="preserve"> </w:t>
      </w:r>
      <w:r w:rsidR="00DF782A" w:rsidRPr="00F44931">
        <w:rPr>
          <w:rFonts w:ascii="Arial" w:hAnsi="Arial" w:cs="Arial"/>
          <w:sz w:val="24"/>
          <w:szCs w:val="24"/>
        </w:rPr>
        <w:t>(Rooijers et al., 2022; Truong et al., 2022</w:t>
      </w:r>
      <w:r w:rsidR="00D868E1" w:rsidRPr="00F44931">
        <w:rPr>
          <w:rFonts w:ascii="Arial" w:hAnsi="Arial" w:cs="Arial"/>
          <w:sz w:val="24"/>
          <w:szCs w:val="24"/>
        </w:rPr>
        <w:t>; Ronde et al., 2024</w:t>
      </w:r>
      <w:r w:rsidR="00DF782A" w:rsidRPr="00F44931">
        <w:rPr>
          <w:rFonts w:ascii="Arial" w:hAnsi="Arial" w:cs="Arial"/>
          <w:sz w:val="24"/>
          <w:szCs w:val="24"/>
        </w:rPr>
        <w:t>)</w:t>
      </w:r>
      <w:r w:rsidR="00CB37D3" w:rsidRPr="00F44931">
        <w:rPr>
          <w:rFonts w:ascii="Arial" w:hAnsi="Arial" w:cs="Arial"/>
          <w:sz w:val="24"/>
          <w:szCs w:val="24"/>
        </w:rPr>
        <w:t xml:space="preserve">.  </w:t>
      </w:r>
    </w:p>
    <w:p w14:paraId="43C48F03" w14:textId="59D2049E" w:rsidR="007A0354" w:rsidRPr="00F44931" w:rsidRDefault="007A0354" w:rsidP="374CE420">
      <w:pPr>
        <w:spacing w:line="360" w:lineRule="auto"/>
        <w:jc w:val="both"/>
        <w:rPr>
          <w:rFonts w:ascii="Arial" w:hAnsi="Arial" w:cs="Arial"/>
          <w:sz w:val="24"/>
          <w:szCs w:val="24"/>
        </w:rPr>
      </w:pPr>
      <w:r w:rsidRPr="00F44931">
        <w:rPr>
          <w:rFonts w:ascii="Arial" w:hAnsi="Arial" w:cs="Arial"/>
          <w:sz w:val="24"/>
          <w:szCs w:val="24"/>
        </w:rPr>
        <w:t>Patient and family t</w:t>
      </w:r>
      <w:r w:rsidR="00A36C93" w:rsidRPr="00F44931">
        <w:rPr>
          <w:rFonts w:ascii="Arial" w:hAnsi="Arial" w:cs="Arial"/>
          <w:sz w:val="24"/>
          <w:szCs w:val="24"/>
        </w:rPr>
        <w:t xml:space="preserve">reatment choices may be affected by biomedical </w:t>
      </w:r>
      <w:r w:rsidR="00D272E2" w:rsidRPr="00F44931">
        <w:rPr>
          <w:rFonts w:ascii="Arial" w:hAnsi="Arial" w:cs="Arial"/>
          <w:sz w:val="24"/>
          <w:szCs w:val="24"/>
        </w:rPr>
        <w:t>variability (</w:t>
      </w:r>
      <w:r w:rsidR="00C504ED" w:rsidRPr="00F44931">
        <w:rPr>
          <w:rFonts w:ascii="Arial" w:hAnsi="Arial" w:cs="Arial"/>
          <w:sz w:val="24"/>
          <w:szCs w:val="24"/>
        </w:rPr>
        <w:t>such as</w:t>
      </w:r>
      <w:r w:rsidR="00D272E2" w:rsidRPr="00F44931">
        <w:rPr>
          <w:rFonts w:ascii="Arial" w:hAnsi="Arial" w:cs="Arial"/>
          <w:sz w:val="24"/>
          <w:szCs w:val="24"/>
        </w:rPr>
        <w:t xml:space="preserve"> </w:t>
      </w:r>
      <w:r w:rsidR="00C504ED" w:rsidRPr="00F44931">
        <w:rPr>
          <w:rFonts w:ascii="Arial" w:hAnsi="Arial" w:cs="Arial"/>
          <w:sz w:val="24"/>
          <w:szCs w:val="24"/>
        </w:rPr>
        <w:t>phenotype</w:t>
      </w:r>
      <w:r w:rsidR="00A70091" w:rsidRPr="00F44931">
        <w:rPr>
          <w:rFonts w:ascii="Arial" w:hAnsi="Arial" w:cs="Arial"/>
          <w:sz w:val="24"/>
          <w:szCs w:val="24"/>
        </w:rPr>
        <w:t>,</w:t>
      </w:r>
      <w:r w:rsidR="00C504ED" w:rsidRPr="00F44931">
        <w:rPr>
          <w:rFonts w:ascii="Arial" w:hAnsi="Arial" w:cs="Arial"/>
          <w:sz w:val="24"/>
          <w:szCs w:val="24"/>
        </w:rPr>
        <w:t xml:space="preserve"> </w:t>
      </w:r>
      <w:r w:rsidR="00D272E2" w:rsidRPr="00F44931">
        <w:rPr>
          <w:rFonts w:ascii="Arial" w:hAnsi="Arial" w:cs="Arial"/>
          <w:sz w:val="24"/>
          <w:szCs w:val="24"/>
        </w:rPr>
        <w:t>medical history</w:t>
      </w:r>
      <w:r w:rsidR="00A70091" w:rsidRPr="00F44931">
        <w:rPr>
          <w:rFonts w:ascii="Arial" w:hAnsi="Arial" w:cs="Arial"/>
          <w:sz w:val="24"/>
          <w:szCs w:val="24"/>
        </w:rPr>
        <w:t xml:space="preserve">, </w:t>
      </w:r>
      <w:r w:rsidR="00C80105" w:rsidRPr="00F44931">
        <w:rPr>
          <w:rFonts w:ascii="Arial" w:hAnsi="Arial" w:cs="Arial"/>
          <w:sz w:val="24"/>
          <w:szCs w:val="24"/>
        </w:rPr>
        <w:t xml:space="preserve">and </w:t>
      </w:r>
      <w:r w:rsidR="00A70091" w:rsidRPr="00F44931">
        <w:rPr>
          <w:rFonts w:ascii="Arial" w:hAnsi="Arial" w:cs="Arial"/>
          <w:sz w:val="24"/>
          <w:szCs w:val="24"/>
        </w:rPr>
        <w:t>treatment eligibility</w:t>
      </w:r>
      <w:r w:rsidR="00C504ED" w:rsidRPr="00F44931">
        <w:rPr>
          <w:rFonts w:ascii="Arial" w:hAnsi="Arial" w:cs="Arial"/>
          <w:sz w:val="24"/>
          <w:szCs w:val="24"/>
        </w:rPr>
        <w:t xml:space="preserve">), </w:t>
      </w:r>
      <w:r w:rsidR="00A70091" w:rsidRPr="00F44931">
        <w:rPr>
          <w:rFonts w:ascii="Arial" w:hAnsi="Arial" w:cs="Arial"/>
          <w:sz w:val="24"/>
          <w:szCs w:val="24"/>
        </w:rPr>
        <w:t xml:space="preserve">contextual variability (including </w:t>
      </w:r>
      <w:r w:rsidR="00B9268A" w:rsidRPr="00F44931">
        <w:rPr>
          <w:rFonts w:ascii="Arial" w:hAnsi="Arial" w:cs="Arial"/>
          <w:sz w:val="24"/>
          <w:szCs w:val="24"/>
        </w:rPr>
        <w:t>treatment availability and soci</w:t>
      </w:r>
      <w:r w:rsidR="00741A2B" w:rsidRPr="00F44931">
        <w:rPr>
          <w:rFonts w:ascii="Arial" w:hAnsi="Arial" w:cs="Arial"/>
          <w:sz w:val="24"/>
          <w:szCs w:val="24"/>
        </w:rPr>
        <w:t>ocultural</w:t>
      </w:r>
      <w:r w:rsidR="00B9268A" w:rsidRPr="00F44931">
        <w:rPr>
          <w:rFonts w:ascii="Arial" w:hAnsi="Arial" w:cs="Arial"/>
          <w:sz w:val="24"/>
          <w:szCs w:val="24"/>
        </w:rPr>
        <w:t xml:space="preserve"> environment), </w:t>
      </w:r>
      <w:r w:rsidR="00BA0FFE" w:rsidRPr="00F44931">
        <w:rPr>
          <w:rFonts w:ascii="Arial" w:hAnsi="Arial" w:cs="Arial"/>
          <w:sz w:val="24"/>
          <w:szCs w:val="24"/>
        </w:rPr>
        <w:t xml:space="preserve">and individual variability (such as </w:t>
      </w:r>
      <w:r w:rsidR="00457B31" w:rsidRPr="00F44931">
        <w:rPr>
          <w:rFonts w:ascii="Arial" w:hAnsi="Arial" w:cs="Arial"/>
          <w:sz w:val="24"/>
          <w:szCs w:val="24"/>
        </w:rPr>
        <w:t xml:space="preserve">patient/family values, </w:t>
      </w:r>
      <w:r w:rsidR="00BA0FFE" w:rsidRPr="00F44931">
        <w:rPr>
          <w:rFonts w:ascii="Arial" w:hAnsi="Arial" w:cs="Arial"/>
          <w:sz w:val="24"/>
          <w:szCs w:val="24"/>
        </w:rPr>
        <w:t>treatment goals and expectations, and past treatment experiences</w:t>
      </w:r>
      <w:r w:rsidR="00D868E1" w:rsidRPr="00F44931">
        <w:rPr>
          <w:rFonts w:ascii="Arial" w:hAnsi="Arial" w:cs="Arial"/>
          <w:sz w:val="24"/>
          <w:szCs w:val="24"/>
        </w:rPr>
        <w:t xml:space="preserve">; </w:t>
      </w:r>
      <w:r w:rsidR="006C0EC6" w:rsidRPr="00F44931">
        <w:rPr>
          <w:rFonts w:ascii="Arial" w:hAnsi="Arial" w:cs="Arial"/>
          <w:sz w:val="24"/>
          <w:szCs w:val="24"/>
        </w:rPr>
        <w:t xml:space="preserve">Lipstein et al., 2012; </w:t>
      </w:r>
      <w:r w:rsidR="00D868E1" w:rsidRPr="00F44931">
        <w:rPr>
          <w:rFonts w:ascii="Arial" w:hAnsi="Arial" w:cs="Arial"/>
          <w:sz w:val="24"/>
          <w:szCs w:val="24"/>
        </w:rPr>
        <w:t xml:space="preserve">Ronde et al., </w:t>
      </w:r>
      <w:r w:rsidR="006C0EC6" w:rsidRPr="00F44931">
        <w:rPr>
          <w:rFonts w:ascii="Arial" w:hAnsi="Arial" w:cs="Arial"/>
          <w:sz w:val="24"/>
          <w:szCs w:val="24"/>
        </w:rPr>
        <w:t>2024)</w:t>
      </w:r>
      <w:r w:rsidR="00BA0FFE" w:rsidRPr="00F44931">
        <w:rPr>
          <w:rFonts w:ascii="Arial" w:hAnsi="Arial" w:cs="Arial"/>
          <w:sz w:val="24"/>
          <w:szCs w:val="24"/>
        </w:rPr>
        <w:t>.</w:t>
      </w:r>
      <w:r w:rsidR="00860044" w:rsidRPr="00F44931">
        <w:rPr>
          <w:rFonts w:ascii="Arial" w:hAnsi="Arial" w:cs="Arial"/>
          <w:sz w:val="24"/>
          <w:szCs w:val="24"/>
        </w:rPr>
        <w:t xml:space="preserve"> </w:t>
      </w:r>
      <w:r w:rsidR="153AC179" w:rsidRPr="00F44931">
        <w:rPr>
          <w:rFonts w:ascii="Arial" w:hAnsi="Arial" w:cs="Arial"/>
          <w:sz w:val="24"/>
          <w:szCs w:val="24"/>
        </w:rPr>
        <w:t>S</w:t>
      </w:r>
      <w:r w:rsidR="7E7BDB82" w:rsidRPr="00F44931">
        <w:rPr>
          <w:rFonts w:ascii="Arial" w:hAnsi="Arial" w:cs="Arial"/>
          <w:sz w:val="24"/>
          <w:szCs w:val="24"/>
        </w:rPr>
        <w:t>t</w:t>
      </w:r>
      <w:r w:rsidR="008B2418" w:rsidRPr="00F44931">
        <w:rPr>
          <w:rFonts w:ascii="Arial" w:hAnsi="Arial" w:cs="Arial"/>
          <w:sz w:val="24"/>
          <w:szCs w:val="24"/>
        </w:rPr>
        <w:t>udies have</w:t>
      </w:r>
      <w:r w:rsidR="00BB2954" w:rsidRPr="00F44931">
        <w:rPr>
          <w:rFonts w:ascii="Arial" w:hAnsi="Arial" w:cs="Arial"/>
          <w:sz w:val="24"/>
          <w:szCs w:val="24"/>
        </w:rPr>
        <w:t xml:space="preserve"> </w:t>
      </w:r>
      <w:r w:rsidR="00536973" w:rsidRPr="00F44931">
        <w:rPr>
          <w:rFonts w:ascii="Arial" w:hAnsi="Arial" w:cs="Arial"/>
          <w:sz w:val="24"/>
          <w:szCs w:val="24"/>
        </w:rPr>
        <w:t xml:space="preserve">found </w:t>
      </w:r>
      <w:r w:rsidR="70A89D7A" w:rsidRPr="00F44931">
        <w:rPr>
          <w:rFonts w:ascii="Arial" w:hAnsi="Arial" w:cs="Arial"/>
          <w:sz w:val="24"/>
          <w:szCs w:val="24"/>
        </w:rPr>
        <w:t xml:space="preserve">associations between unilateral hearing loss and </w:t>
      </w:r>
      <w:r w:rsidR="00093D74" w:rsidRPr="00F44931">
        <w:rPr>
          <w:rFonts w:ascii="Arial" w:hAnsi="Arial" w:cs="Arial"/>
          <w:sz w:val="24"/>
          <w:szCs w:val="24"/>
        </w:rPr>
        <w:t>an increased likelihood of</w:t>
      </w:r>
      <w:r w:rsidR="00BB2954" w:rsidRPr="00F44931">
        <w:rPr>
          <w:rFonts w:ascii="Arial" w:hAnsi="Arial" w:cs="Arial"/>
          <w:sz w:val="24"/>
          <w:szCs w:val="24"/>
        </w:rPr>
        <w:t xml:space="preserve"> s</w:t>
      </w:r>
      <w:r w:rsidR="00CE1CAB" w:rsidRPr="00F44931">
        <w:rPr>
          <w:rFonts w:ascii="Arial" w:hAnsi="Arial" w:cs="Arial"/>
          <w:sz w:val="24"/>
          <w:szCs w:val="24"/>
        </w:rPr>
        <w:t>peech delays</w:t>
      </w:r>
      <w:r w:rsidR="00C60183" w:rsidRPr="00F44931">
        <w:rPr>
          <w:rFonts w:ascii="Arial" w:hAnsi="Arial" w:cs="Arial"/>
          <w:sz w:val="24"/>
          <w:szCs w:val="24"/>
        </w:rPr>
        <w:t>,</w:t>
      </w:r>
      <w:r w:rsidR="00CE1CAB" w:rsidRPr="00F44931">
        <w:rPr>
          <w:rFonts w:ascii="Arial" w:hAnsi="Arial" w:cs="Arial"/>
          <w:sz w:val="24"/>
          <w:szCs w:val="24"/>
        </w:rPr>
        <w:t xml:space="preserve"> </w:t>
      </w:r>
      <w:r w:rsidR="00742E13" w:rsidRPr="00F44931">
        <w:rPr>
          <w:rFonts w:ascii="Arial" w:hAnsi="Arial" w:cs="Arial"/>
          <w:sz w:val="24"/>
          <w:szCs w:val="24"/>
        </w:rPr>
        <w:t xml:space="preserve">learning concerns, and </w:t>
      </w:r>
      <w:r w:rsidR="00BB2954" w:rsidRPr="00F44931">
        <w:rPr>
          <w:rFonts w:ascii="Arial" w:hAnsi="Arial" w:cs="Arial"/>
          <w:sz w:val="24"/>
          <w:szCs w:val="24"/>
        </w:rPr>
        <w:t>poorer academic performance</w:t>
      </w:r>
      <w:r w:rsidR="00742E13" w:rsidRPr="00F44931">
        <w:rPr>
          <w:rFonts w:ascii="Arial" w:hAnsi="Arial" w:cs="Arial"/>
          <w:sz w:val="24"/>
          <w:szCs w:val="24"/>
        </w:rPr>
        <w:t xml:space="preserve"> </w:t>
      </w:r>
      <w:r w:rsidR="00BB2954" w:rsidRPr="00F44931">
        <w:rPr>
          <w:rFonts w:ascii="Arial" w:hAnsi="Arial" w:cs="Arial"/>
          <w:sz w:val="24"/>
          <w:szCs w:val="24"/>
        </w:rPr>
        <w:t>among children and adolescents</w:t>
      </w:r>
      <w:r w:rsidR="006C0EC6" w:rsidRPr="00F44931">
        <w:rPr>
          <w:rFonts w:ascii="Arial" w:hAnsi="Arial" w:cs="Arial"/>
          <w:sz w:val="24"/>
          <w:szCs w:val="24"/>
          <w:vertAlign w:val="superscript"/>
        </w:rPr>
        <w:t xml:space="preserve"> </w:t>
      </w:r>
      <w:r w:rsidR="006C0EC6" w:rsidRPr="00F44931">
        <w:rPr>
          <w:rFonts w:ascii="Arial" w:hAnsi="Arial" w:cs="Arial"/>
          <w:sz w:val="24"/>
          <w:szCs w:val="24"/>
        </w:rPr>
        <w:t>(Kesser et al., 2013)</w:t>
      </w:r>
      <w:r w:rsidR="00A82707" w:rsidRPr="00F44931">
        <w:rPr>
          <w:rFonts w:ascii="Arial" w:hAnsi="Arial" w:cs="Arial"/>
          <w:sz w:val="24"/>
          <w:szCs w:val="24"/>
        </w:rPr>
        <w:t>.</w:t>
      </w:r>
      <w:r w:rsidR="008B2418" w:rsidRPr="00F44931">
        <w:rPr>
          <w:rFonts w:ascii="Arial" w:hAnsi="Arial" w:cs="Arial"/>
          <w:sz w:val="24"/>
          <w:szCs w:val="24"/>
        </w:rPr>
        <w:t xml:space="preserve"> </w:t>
      </w:r>
      <w:r w:rsidR="00A82707" w:rsidRPr="00F44931">
        <w:rPr>
          <w:rFonts w:ascii="Arial" w:hAnsi="Arial" w:cs="Arial"/>
          <w:sz w:val="24"/>
          <w:szCs w:val="24"/>
        </w:rPr>
        <w:t>These adverse impacts can be compounded by additional challenges with speech production for a subset of individuals with CFM</w:t>
      </w:r>
      <w:r w:rsidR="006C0EC6" w:rsidRPr="00F44931">
        <w:rPr>
          <w:rFonts w:ascii="Arial" w:hAnsi="Arial" w:cs="Arial"/>
          <w:sz w:val="24"/>
          <w:szCs w:val="24"/>
          <w:vertAlign w:val="superscript"/>
        </w:rPr>
        <w:t xml:space="preserve"> </w:t>
      </w:r>
      <w:r w:rsidR="006C0EC6" w:rsidRPr="00F44931">
        <w:rPr>
          <w:rFonts w:ascii="Arial" w:hAnsi="Arial" w:cs="Arial"/>
          <w:sz w:val="24"/>
          <w:szCs w:val="24"/>
        </w:rPr>
        <w:t>(Kinter et al., 2023)</w:t>
      </w:r>
      <w:r w:rsidR="00F224CC" w:rsidRPr="00F44931">
        <w:rPr>
          <w:rFonts w:ascii="Arial" w:hAnsi="Arial" w:cs="Arial"/>
          <w:sz w:val="24"/>
          <w:szCs w:val="24"/>
        </w:rPr>
        <w:t xml:space="preserve"> and </w:t>
      </w:r>
      <w:r w:rsidR="00FA0711" w:rsidRPr="00F44931">
        <w:rPr>
          <w:rFonts w:ascii="Arial" w:hAnsi="Arial" w:cs="Arial"/>
          <w:sz w:val="24"/>
          <w:szCs w:val="24"/>
        </w:rPr>
        <w:t>may act as a driving force for treatment.</w:t>
      </w:r>
      <w:r w:rsidR="413015A0" w:rsidRPr="00F44931">
        <w:rPr>
          <w:rFonts w:ascii="Arial" w:hAnsi="Arial" w:cs="Arial"/>
          <w:sz w:val="24"/>
          <w:szCs w:val="24"/>
        </w:rPr>
        <w:t xml:space="preserve"> </w:t>
      </w:r>
      <w:r w:rsidR="79F33907" w:rsidRPr="00F44931">
        <w:rPr>
          <w:rFonts w:ascii="Arial" w:hAnsi="Arial" w:cs="Arial"/>
          <w:sz w:val="24"/>
          <w:szCs w:val="24"/>
        </w:rPr>
        <w:t xml:space="preserve">Prior research has </w:t>
      </w:r>
      <w:r w:rsidR="02F028BF" w:rsidRPr="00F44931">
        <w:rPr>
          <w:rFonts w:ascii="Arial" w:hAnsi="Arial" w:cs="Arial"/>
          <w:sz w:val="24"/>
          <w:szCs w:val="24"/>
        </w:rPr>
        <w:t xml:space="preserve">also </w:t>
      </w:r>
      <w:r w:rsidR="79F33907" w:rsidRPr="00F44931">
        <w:rPr>
          <w:rFonts w:ascii="Arial" w:hAnsi="Arial" w:cs="Arial"/>
          <w:sz w:val="24"/>
          <w:szCs w:val="24"/>
        </w:rPr>
        <w:t>indicated elevated rates of teasing among children and adolescents with CFM</w:t>
      </w:r>
      <w:r w:rsidR="006C0EC6" w:rsidRPr="00F44931">
        <w:rPr>
          <w:rFonts w:ascii="Arial" w:hAnsi="Arial" w:cs="Arial"/>
          <w:sz w:val="24"/>
          <w:szCs w:val="24"/>
          <w:vertAlign w:val="superscript"/>
        </w:rPr>
        <w:t xml:space="preserve"> </w:t>
      </w:r>
      <w:r w:rsidR="006C0EC6" w:rsidRPr="00F44931">
        <w:rPr>
          <w:rFonts w:ascii="Arial" w:hAnsi="Arial" w:cs="Arial"/>
          <w:sz w:val="24"/>
          <w:szCs w:val="24"/>
        </w:rPr>
        <w:t xml:space="preserve">(Johns et al., </w:t>
      </w:r>
      <w:r w:rsidR="00CF15B8" w:rsidRPr="00F44931">
        <w:rPr>
          <w:rFonts w:ascii="Arial" w:hAnsi="Arial" w:cs="Arial"/>
          <w:sz w:val="24"/>
          <w:szCs w:val="24"/>
        </w:rPr>
        <w:t>2017; Hamilton et al., 2018)</w:t>
      </w:r>
      <w:r w:rsidR="79F33907" w:rsidRPr="00F44931">
        <w:rPr>
          <w:rFonts w:ascii="Arial" w:hAnsi="Arial" w:cs="Arial"/>
          <w:sz w:val="24"/>
          <w:szCs w:val="24"/>
        </w:rPr>
        <w:t xml:space="preserve">, </w:t>
      </w:r>
      <w:r w:rsidR="2CCB82DF" w:rsidRPr="00F44931">
        <w:rPr>
          <w:rFonts w:ascii="Arial" w:hAnsi="Arial" w:cs="Arial"/>
          <w:sz w:val="24"/>
          <w:szCs w:val="24"/>
        </w:rPr>
        <w:t>as well as a prevalent</w:t>
      </w:r>
      <w:r w:rsidR="79F33907" w:rsidRPr="00F44931">
        <w:rPr>
          <w:rFonts w:ascii="Arial" w:hAnsi="Arial" w:cs="Arial"/>
          <w:sz w:val="24"/>
          <w:szCs w:val="24"/>
        </w:rPr>
        <w:t xml:space="preserve"> fear of stigma and teasing</w:t>
      </w:r>
      <w:r w:rsidR="1B08A16D" w:rsidRPr="00F44931">
        <w:rPr>
          <w:rFonts w:ascii="Arial" w:hAnsi="Arial" w:cs="Arial"/>
          <w:sz w:val="24"/>
          <w:szCs w:val="24"/>
        </w:rPr>
        <w:t xml:space="preserve"> </w:t>
      </w:r>
      <w:r w:rsidR="79F33907" w:rsidRPr="00F44931">
        <w:rPr>
          <w:rFonts w:ascii="Arial" w:hAnsi="Arial" w:cs="Arial"/>
          <w:sz w:val="24"/>
          <w:szCs w:val="24"/>
        </w:rPr>
        <w:t>among caregivers</w:t>
      </w:r>
      <w:r w:rsidR="00CF15B8" w:rsidRPr="00F44931">
        <w:rPr>
          <w:rFonts w:ascii="Arial" w:hAnsi="Arial" w:cs="Arial"/>
          <w:sz w:val="24"/>
          <w:szCs w:val="24"/>
          <w:vertAlign w:val="superscript"/>
        </w:rPr>
        <w:t xml:space="preserve"> </w:t>
      </w:r>
      <w:r w:rsidR="00CF15B8" w:rsidRPr="00F44931">
        <w:rPr>
          <w:rFonts w:ascii="Arial" w:hAnsi="Arial" w:cs="Arial"/>
          <w:sz w:val="24"/>
          <w:szCs w:val="24"/>
        </w:rPr>
        <w:t>(Feragen et al., 2022)</w:t>
      </w:r>
      <w:r w:rsidR="79F33907" w:rsidRPr="00F44931">
        <w:rPr>
          <w:rFonts w:ascii="Arial" w:hAnsi="Arial" w:cs="Arial"/>
          <w:sz w:val="24"/>
          <w:szCs w:val="24"/>
        </w:rPr>
        <w:t>. Patients and families may therefore be motivated to pursue treatment that reduces the visibility of the condition to decrease the likelihood of negative social interactions.</w:t>
      </w:r>
    </w:p>
    <w:p w14:paraId="6EFB981D" w14:textId="6A0E463F" w:rsidR="00433FE7" w:rsidRPr="00F44931" w:rsidRDefault="009078CF" w:rsidP="00987DB1">
      <w:pPr>
        <w:spacing w:line="360" w:lineRule="auto"/>
        <w:jc w:val="both"/>
        <w:rPr>
          <w:rFonts w:ascii="Arial" w:hAnsi="Arial" w:cs="Arial"/>
          <w:sz w:val="24"/>
          <w:szCs w:val="24"/>
        </w:rPr>
      </w:pPr>
      <w:r w:rsidRPr="00F44931">
        <w:rPr>
          <w:rFonts w:ascii="Arial" w:hAnsi="Arial" w:cs="Arial"/>
          <w:sz w:val="24"/>
          <w:szCs w:val="24"/>
        </w:rPr>
        <w:lastRenderedPageBreak/>
        <w:t xml:space="preserve">Despite </w:t>
      </w:r>
      <w:r w:rsidR="00EA7472" w:rsidRPr="00F44931">
        <w:rPr>
          <w:rFonts w:ascii="Arial" w:hAnsi="Arial" w:cs="Arial"/>
          <w:sz w:val="24"/>
          <w:szCs w:val="24"/>
        </w:rPr>
        <w:t xml:space="preserve">known psychosocial concerns </w:t>
      </w:r>
      <w:r w:rsidR="008005F1" w:rsidRPr="00F44931">
        <w:rPr>
          <w:rFonts w:ascii="Arial" w:hAnsi="Arial" w:cs="Arial"/>
          <w:sz w:val="24"/>
          <w:szCs w:val="24"/>
        </w:rPr>
        <w:t>in families affected by</w:t>
      </w:r>
      <w:r w:rsidR="00DF289D" w:rsidRPr="00F44931">
        <w:rPr>
          <w:rFonts w:ascii="Arial" w:hAnsi="Arial" w:cs="Arial"/>
          <w:sz w:val="24"/>
          <w:szCs w:val="24"/>
        </w:rPr>
        <w:t xml:space="preserve"> CFM </w:t>
      </w:r>
      <w:r w:rsidR="00EA7472" w:rsidRPr="00F44931">
        <w:rPr>
          <w:rFonts w:ascii="Arial" w:hAnsi="Arial" w:cs="Arial"/>
          <w:sz w:val="24"/>
          <w:szCs w:val="24"/>
        </w:rPr>
        <w:t>and the complexity of treatment decisions</w:t>
      </w:r>
      <w:r w:rsidR="00E52B2C" w:rsidRPr="00F44931">
        <w:rPr>
          <w:rFonts w:ascii="Arial" w:hAnsi="Arial" w:cs="Arial"/>
          <w:sz w:val="24"/>
          <w:szCs w:val="24"/>
        </w:rPr>
        <w:t xml:space="preserve"> surrounding th</w:t>
      </w:r>
      <w:r w:rsidR="00AE01BB" w:rsidRPr="00F44931">
        <w:rPr>
          <w:rFonts w:ascii="Arial" w:hAnsi="Arial" w:cs="Arial"/>
          <w:sz w:val="24"/>
          <w:szCs w:val="24"/>
        </w:rPr>
        <w:t>e</w:t>
      </w:r>
      <w:r w:rsidR="00E52B2C" w:rsidRPr="00F44931">
        <w:rPr>
          <w:rFonts w:ascii="Arial" w:hAnsi="Arial" w:cs="Arial"/>
          <w:sz w:val="24"/>
          <w:szCs w:val="24"/>
        </w:rPr>
        <w:t xml:space="preserve"> condition</w:t>
      </w:r>
      <w:r w:rsidR="00EA7472" w:rsidRPr="00F44931">
        <w:rPr>
          <w:rFonts w:ascii="Arial" w:hAnsi="Arial" w:cs="Arial"/>
          <w:sz w:val="24"/>
          <w:szCs w:val="24"/>
        </w:rPr>
        <w:t xml:space="preserve">, </w:t>
      </w:r>
      <w:r w:rsidR="00DF289D" w:rsidRPr="00F44931">
        <w:rPr>
          <w:rFonts w:ascii="Arial" w:hAnsi="Arial" w:cs="Arial"/>
          <w:sz w:val="24"/>
          <w:szCs w:val="24"/>
        </w:rPr>
        <w:t xml:space="preserve">research examining the </w:t>
      </w:r>
      <w:r w:rsidR="00CA549C" w:rsidRPr="00F44931">
        <w:rPr>
          <w:rFonts w:ascii="Arial" w:hAnsi="Arial" w:cs="Arial"/>
          <w:sz w:val="24"/>
          <w:szCs w:val="24"/>
        </w:rPr>
        <w:t xml:space="preserve">breadth of </w:t>
      </w:r>
      <w:r w:rsidR="00DF289D" w:rsidRPr="00F44931">
        <w:rPr>
          <w:rFonts w:ascii="Arial" w:hAnsi="Arial" w:cs="Arial"/>
          <w:sz w:val="24"/>
          <w:szCs w:val="24"/>
        </w:rPr>
        <w:t>caregiver</w:t>
      </w:r>
      <w:r w:rsidR="00CA549C" w:rsidRPr="00F44931">
        <w:rPr>
          <w:rFonts w:ascii="Arial" w:hAnsi="Arial" w:cs="Arial"/>
          <w:sz w:val="24"/>
          <w:szCs w:val="24"/>
        </w:rPr>
        <w:t xml:space="preserve"> experiences</w:t>
      </w:r>
      <w:r w:rsidR="00DF289D" w:rsidRPr="00F44931">
        <w:rPr>
          <w:rFonts w:ascii="Arial" w:hAnsi="Arial" w:cs="Arial"/>
          <w:sz w:val="24"/>
          <w:szCs w:val="24"/>
        </w:rPr>
        <w:t xml:space="preserve"> </w:t>
      </w:r>
      <w:r w:rsidR="00AE01BB" w:rsidRPr="00F44931">
        <w:rPr>
          <w:rFonts w:ascii="Arial" w:hAnsi="Arial" w:cs="Arial"/>
          <w:sz w:val="24"/>
          <w:szCs w:val="24"/>
        </w:rPr>
        <w:t>is scarce</w:t>
      </w:r>
      <w:r w:rsidR="00CF15B8" w:rsidRPr="00F44931">
        <w:rPr>
          <w:rFonts w:ascii="Arial" w:hAnsi="Arial" w:cs="Arial"/>
          <w:sz w:val="24"/>
          <w:szCs w:val="24"/>
          <w:vertAlign w:val="superscript"/>
        </w:rPr>
        <w:t xml:space="preserve"> </w:t>
      </w:r>
      <w:r w:rsidR="00CF15B8" w:rsidRPr="00F44931">
        <w:rPr>
          <w:rFonts w:ascii="Arial" w:hAnsi="Arial" w:cs="Arial"/>
          <w:sz w:val="24"/>
          <w:szCs w:val="24"/>
        </w:rPr>
        <w:t>(Johns et al., 202</w:t>
      </w:r>
      <w:r w:rsidR="00B80CFF" w:rsidRPr="00F44931">
        <w:rPr>
          <w:rFonts w:ascii="Arial" w:hAnsi="Arial" w:cs="Arial"/>
          <w:sz w:val="24"/>
          <w:szCs w:val="24"/>
        </w:rPr>
        <w:t>3</w:t>
      </w:r>
      <w:r w:rsidR="00CF15B8" w:rsidRPr="00F44931">
        <w:rPr>
          <w:rFonts w:ascii="Arial" w:hAnsi="Arial" w:cs="Arial"/>
          <w:sz w:val="24"/>
          <w:szCs w:val="24"/>
        </w:rPr>
        <w:t>)</w:t>
      </w:r>
      <w:r w:rsidR="00AE01BB" w:rsidRPr="00F44931">
        <w:rPr>
          <w:rFonts w:ascii="Arial" w:hAnsi="Arial" w:cs="Arial"/>
          <w:sz w:val="24"/>
          <w:szCs w:val="24"/>
        </w:rPr>
        <w:t>.</w:t>
      </w:r>
      <w:r w:rsidR="00CA549C" w:rsidRPr="00F44931">
        <w:rPr>
          <w:rFonts w:ascii="Arial" w:hAnsi="Arial" w:cs="Arial"/>
          <w:sz w:val="24"/>
          <w:szCs w:val="24"/>
        </w:rPr>
        <w:t xml:space="preserve"> In addition, </w:t>
      </w:r>
      <w:r w:rsidR="005E7BB9" w:rsidRPr="00F44931">
        <w:rPr>
          <w:rFonts w:ascii="Arial" w:hAnsi="Arial" w:cs="Arial"/>
          <w:sz w:val="24"/>
          <w:szCs w:val="24"/>
        </w:rPr>
        <w:t>caregivers’ views on the long-term outcomes of treatment decisions remain largely unknown</w:t>
      </w:r>
      <w:r w:rsidR="00CF15B8" w:rsidRPr="00F44931">
        <w:rPr>
          <w:rFonts w:ascii="Arial" w:hAnsi="Arial" w:cs="Arial"/>
          <w:sz w:val="24"/>
          <w:szCs w:val="24"/>
          <w:vertAlign w:val="superscript"/>
        </w:rPr>
        <w:t xml:space="preserve"> </w:t>
      </w:r>
      <w:r w:rsidR="00CF15B8" w:rsidRPr="00F44931">
        <w:rPr>
          <w:rFonts w:ascii="Arial" w:hAnsi="Arial" w:cs="Arial"/>
          <w:sz w:val="24"/>
          <w:szCs w:val="24"/>
        </w:rPr>
        <w:t>(Ronde et al., 2021)</w:t>
      </w:r>
      <w:r w:rsidR="005E7BB9" w:rsidRPr="00F44931">
        <w:rPr>
          <w:rFonts w:ascii="Arial" w:hAnsi="Arial" w:cs="Arial"/>
          <w:sz w:val="24"/>
          <w:szCs w:val="24"/>
        </w:rPr>
        <w:t xml:space="preserve">. </w:t>
      </w:r>
      <w:r w:rsidR="00F17F1C" w:rsidRPr="00F44931">
        <w:rPr>
          <w:rFonts w:ascii="Arial" w:hAnsi="Arial" w:cs="Arial"/>
          <w:sz w:val="24"/>
          <w:szCs w:val="24"/>
        </w:rPr>
        <w:t>A comprehensive</w:t>
      </w:r>
      <w:r w:rsidR="005E7BB9" w:rsidRPr="00F44931">
        <w:rPr>
          <w:rFonts w:ascii="Arial" w:hAnsi="Arial" w:cs="Arial"/>
          <w:sz w:val="24"/>
          <w:szCs w:val="24"/>
        </w:rPr>
        <w:t xml:space="preserve"> understanding of </w:t>
      </w:r>
      <w:r w:rsidR="008917EA" w:rsidRPr="00F44931">
        <w:rPr>
          <w:rFonts w:ascii="Arial" w:hAnsi="Arial" w:cs="Arial"/>
          <w:sz w:val="24"/>
          <w:szCs w:val="24"/>
        </w:rPr>
        <w:t xml:space="preserve">the barriers and facilitators to </w:t>
      </w:r>
      <w:r w:rsidR="00305429" w:rsidRPr="00F44931">
        <w:rPr>
          <w:rFonts w:ascii="Arial" w:hAnsi="Arial" w:cs="Arial"/>
          <w:sz w:val="24"/>
          <w:szCs w:val="24"/>
        </w:rPr>
        <w:t xml:space="preserve">effective </w:t>
      </w:r>
      <w:r w:rsidR="00571FCB" w:rsidRPr="00F44931">
        <w:rPr>
          <w:rFonts w:ascii="Arial" w:hAnsi="Arial" w:cs="Arial"/>
          <w:sz w:val="24"/>
          <w:szCs w:val="24"/>
        </w:rPr>
        <w:t xml:space="preserve">treatment </w:t>
      </w:r>
      <w:r w:rsidR="008917EA" w:rsidRPr="00F44931">
        <w:rPr>
          <w:rFonts w:ascii="Arial" w:hAnsi="Arial" w:cs="Arial"/>
          <w:sz w:val="24"/>
          <w:szCs w:val="24"/>
        </w:rPr>
        <w:t xml:space="preserve">decision-making </w:t>
      </w:r>
      <w:r w:rsidR="007A531B" w:rsidRPr="00F44931">
        <w:rPr>
          <w:rFonts w:ascii="Arial" w:hAnsi="Arial" w:cs="Arial"/>
          <w:sz w:val="24"/>
          <w:szCs w:val="24"/>
        </w:rPr>
        <w:t xml:space="preserve">from the caregiver perspective would allow </w:t>
      </w:r>
      <w:r w:rsidR="00FC0F75" w:rsidRPr="00F44931">
        <w:rPr>
          <w:rFonts w:ascii="Arial" w:hAnsi="Arial" w:cs="Arial"/>
          <w:sz w:val="24"/>
          <w:szCs w:val="24"/>
        </w:rPr>
        <w:t xml:space="preserve">surgeons and other </w:t>
      </w:r>
      <w:r w:rsidR="00715A4B" w:rsidRPr="00F44931">
        <w:rPr>
          <w:rFonts w:ascii="Arial" w:hAnsi="Arial" w:cs="Arial"/>
          <w:sz w:val="24"/>
          <w:szCs w:val="24"/>
        </w:rPr>
        <w:t>health</w:t>
      </w:r>
      <w:r w:rsidR="00FB6CE1" w:rsidRPr="00F44931">
        <w:rPr>
          <w:rFonts w:ascii="Arial" w:hAnsi="Arial" w:cs="Arial"/>
          <w:sz w:val="24"/>
          <w:szCs w:val="24"/>
        </w:rPr>
        <w:t>care</w:t>
      </w:r>
      <w:r w:rsidR="00715A4B" w:rsidRPr="00F44931">
        <w:rPr>
          <w:rFonts w:ascii="Arial" w:hAnsi="Arial" w:cs="Arial"/>
          <w:sz w:val="24"/>
          <w:szCs w:val="24"/>
        </w:rPr>
        <w:t xml:space="preserve"> providers to make</w:t>
      </w:r>
      <w:r w:rsidR="00571FCB" w:rsidRPr="00F44931">
        <w:rPr>
          <w:rFonts w:ascii="Arial" w:hAnsi="Arial" w:cs="Arial"/>
          <w:sz w:val="24"/>
          <w:szCs w:val="24"/>
        </w:rPr>
        <w:t xml:space="preserve"> relevant</w:t>
      </w:r>
      <w:r w:rsidR="00715A4B" w:rsidRPr="00F44931">
        <w:rPr>
          <w:rFonts w:ascii="Arial" w:hAnsi="Arial" w:cs="Arial"/>
          <w:sz w:val="24"/>
          <w:szCs w:val="24"/>
        </w:rPr>
        <w:t xml:space="preserve"> </w:t>
      </w:r>
      <w:r w:rsidR="007A531B" w:rsidRPr="00F44931">
        <w:rPr>
          <w:rFonts w:ascii="Arial" w:hAnsi="Arial" w:cs="Arial"/>
          <w:sz w:val="24"/>
          <w:szCs w:val="24"/>
        </w:rPr>
        <w:t>improvements in information provision and care delivery</w:t>
      </w:r>
      <w:r w:rsidR="00D17CDD" w:rsidRPr="00F44931">
        <w:rPr>
          <w:rFonts w:ascii="Arial" w:hAnsi="Arial" w:cs="Arial"/>
          <w:sz w:val="24"/>
          <w:szCs w:val="24"/>
        </w:rPr>
        <w:t>, leading to enhanced</w:t>
      </w:r>
      <w:r w:rsidR="009F53D7" w:rsidRPr="00F44931">
        <w:rPr>
          <w:rFonts w:ascii="Arial" w:hAnsi="Arial" w:cs="Arial"/>
          <w:sz w:val="24"/>
          <w:szCs w:val="24"/>
        </w:rPr>
        <w:t xml:space="preserve"> </w:t>
      </w:r>
      <w:r w:rsidR="00700512" w:rsidRPr="00F44931">
        <w:rPr>
          <w:rFonts w:ascii="Arial" w:hAnsi="Arial" w:cs="Arial"/>
          <w:sz w:val="24"/>
          <w:szCs w:val="24"/>
        </w:rPr>
        <w:t>treatment satisfaction and long-term well</w:t>
      </w:r>
      <w:r w:rsidR="00C049D7" w:rsidRPr="00F44931">
        <w:rPr>
          <w:rFonts w:ascii="Arial" w:hAnsi="Arial" w:cs="Arial"/>
          <w:sz w:val="24"/>
          <w:szCs w:val="24"/>
        </w:rPr>
        <w:t>-</w:t>
      </w:r>
      <w:r w:rsidR="00700512" w:rsidRPr="00F44931">
        <w:rPr>
          <w:rFonts w:ascii="Arial" w:hAnsi="Arial" w:cs="Arial"/>
          <w:sz w:val="24"/>
          <w:szCs w:val="24"/>
        </w:rPr>
        <w:t xml:space="preserve">being </w:t>
      </w:r>
      <w:r w:rsidR="001C346F" w:rsidRPr="00F44931">
        <w:rPr>
          <w:rFonts w:ascii="Arial" w:hAnsi="Arial" w:cs="Arial"/>
          <w:sz w:val="24"/>
          <w:szCs w:val="24"/>
        </w:rPr>
        <w:t>in</w:t>
      </w:r>
      <w:r w:rsidR="00122DF3" w:rsidRPr="00F44931">
        <w:rPr>
          <w:rFonts w:ascii="Arial" w:hAnsi="Arial" w:cs="Arial"/>
          <w:sz w:val="24"/>
          <w:szCs w:val="24"/>
        </w:rPr>
        <w:t xml:space="preserve"> patients and families.</w:t>
      </w:r>
      <w:r w:rsidR="006C6155" w:rsidRPr="00F44931">
        <w:rPr>
          <w:rFonts w:ascii="Arial" w:hAnsi="Arial" w:cs="Arial"/>
          <w:sz w:val="24"/>
          <w:szCs w:val="24"/>
        </w:rPr>
        <w:t xml:space="preserve"> </w:t>
      </w:r>
      <w:r w:rsidR="00122DF3" w:rsidRPr="00F44931">
        <w:rPr>
          <w:rFonts w:ascii="Arial" w:hAnsi="Arial" w:cs="Arial"/>
          <w:sz w:val="24"/>
          <w:szCs w:val="24"/>
        </w:rPr>
        <w:t>The aim of t</w:t>
      </w:r>
      <w:r w:rsidR="00A24145" w:rsidRPr="00F44931">
        <w:rPr>
          <w:rFonts w:ascii="Arial" w:hAnsi="Arial" w:cs="Arial"/>
          <w:sz w:val="24"/>
          <w:szCs w:val="24"/>
        </w:rPr>
        <w:t>he current</w:t>
      </w:r>
      <w:r w:rsidR="00122DF3" w:rsidRPr="00F44931">
        <w:rPr>
          <w:rFonts w:ascii="Arial" w:hAnsi="Arial" w:cs="Arial"/>
          <w:sz w:val="24"/>
          <w:szCs w:val="24"/>
        </w:rPr>
        <w:t xml:space="preserve"> </w:t>
      </w:r>
      <w:r w:rsidR="00D6043C" w:rsidRPr="00F44931">
        <w:rPr>
          <w:rFonts w:ascii="Arial" w:hAnsi="Arial" w:cs="Arial"/>
          <w:sz w:val="24"/>
          <w:szCs w:val="24"/>
        </w:rPr>
        <w:t xml:space="preserve">study was </w:t>
      </w:r>
      <w:r w:rsidR="00DD0487" w:rsidRPr="00F44931">
        <w:rPr>
          <w:rFonts w:ascii="Arial" w:hAnsi="Arial" w:cs="Arial"/>
          <w:sz w:val="24"/>
          <w:szCs w:val="24"/>
        </w:rPr>
        <w:t xml:space="preserve">to </w:t>
      </w:r>
      <w:r w:rsidR="003E5965" w:rsidRPr="00F44931">
        <w:rPr>
          <w:rFonts w:ascii="Arial" w:hAnsi="Arial" w:cs="Arial"/>
          <w:sz w:val="24"/>
          <w:szCs w:val="24"/>
        </w:rPr>
        <w:t>ex</w:t>
      </w:r>
      <w:r w:rsidR="00433FE7" w:rsidRPr="00F44931">
        <w:rPr>
          <w:rFonts w:ascii="Arial" w:hAnsi="Arial" w:cs="Arial"/>
          <w:sz w:val="24"/>
          <w:szCs w:val="24"/>
        </w:rPr>
        <w:t>plore</w:t>
      </w:r>
      <w:r w:rsidR="003E5965" w:rsidRPr="00F44931">
        <w:rPr>
          <w:rFonts w:ascii="Arial" w:hAnsi="Arial" w:cs="Arial"/>
          <w:sz w:val="24"/>
          <w:szCs w:val="24"/>
        </w:rPr>
        <w:t xml:space="preserve"> caregiver narratives of treatment decision-making </w:t>
      </w:r>
      <w:r w:rsidR="00717443" w:rsidRPr="00F44931">
        <w:rPr>
          <w:rFonts w:ascii="Arial" w:hAnsi="Arial" w:cs="Arial"/>
          <w:sz w:val="24"/>
          <w:szCs w:val="24"/>
        </w:rPr>
        <w:t>in CFM</w:t>
      </w:r>
      <w:r w:rsidR="00794D11" w:rsidRPr="00F44931">
        <w:rPr>
          <w:rFonts w:ascii="Arial" w:hAnsi="Arial" w:cs="Arial"/>
          <w:sz w:val="24"/>
          <w:szCs w:val="24"/>
        </w:rPr>
        <w:t xml:space="preserve"> to inform </w:t>
      </w:r>
      <w:r w:rsidR="00312E87" w:rsidRPr="00F44931">
        <w:rPr>
          <w:rFonts w:ascii="Arial" w:hAnsi="Arial" w:cs="Arial"/>
          <w:sz w:val="24"/>
          <w:szCs w:val="24"/>
        </w:rPr>
        <w:t xml:space="preserve">future </w:t>
      </w:r>
      <w:r w:rsidR="00794D11" w:rsidRPr="00F44931">
        <w:rPr>
          <w:rFonts w:ascii="Arial" w:hAnsi="Arial" w:cs="Arial"/>
          <w:sz w:val="24"/>
          <w:szCs w:val="24"/>
        </w:rPr>
        <w:t>care delivery and best practice.</w:t>
      </w:r>
    </w:p>
    <w:p w14:paraId="39D793FF" w14:textId="6EDAF6B6" w:rsidR="006E5430" w:rsidRPr="00F44931" w:rsidRDefault="006E5430" w:rsidP="00987DB1">
      <w:pPr>
        <w:spacing w:line="360" w:lineRule="auto"/>
        <w:jc w:val="both"/>
        <w:rPr>
          <w:rFonts w:ascii="Arial" w:hAnsi="Arial" w:cs="Arial"/>
          <w:b/>
          <w:bCs/>
          <w:sz w:val="24"/>
          <w:szCs w:val="24"/>
        </w:rPr>
      </w:pPr>
      <w:r w:rsidRPr="00F44931">
        <w:rPr>
          <w:rFonts w:ascii="Arial" w:hAnsi="Arial" w:cs="Arial"/>
          <w:b/>
          <w:bCs/>
          <w:sz w:val="24"/>
          <w:szCs w:val="24"/>
        </w:rPr>
        <w:t>Methods</w:t>
      </w:r>
    </w:p>
    <w:p w14:paraId="68AD6A99" w14:textId="77777777" w:rsidR="00732889" w:rsidRPr="00F44931" w:rsidRDefault="00732889" w:rsidP="00987DB1">
      <w:pPr>
        <w:spacing w:line="360" w:lineRule="auto"/>
        <w:jc w:val="both"/>
        <w:rPr>
          <w:rFonts w:ascii="Arial" w:hAnsi="Arial" w:cs="Arial"/>
          <w:b/>
          <w:bCs/>
          <w:i/>
          <w:iCs/>
          <w:sz w:val="24"/>
        </w:rPr>
      </w:pPr>
      <w:r w:rsidRPr="00F44931">
        <w:rPr>
          <w:rFonts w:ascii="Arial" w:hAnsi="Arial" w:cs="Arial"/>
          <w:b/>
          <w:bCs/>
          <w:i/>
          <w:iCs/>
          <w:sz w:val="24"/>
        </w:rPr>
        <w:t>Design</w:t>
      </w:r>
    </w:p>
    <w:p w14:paraId="7494654C" w14:textId="74E701A8" w:rsidR="00732889" w:rsidRPr="00F44931" w:rsidRDefault="00732889" w:rsidP="374CE420">
      <w:pPr>
        <w:spacing w:line="360" w:lineRule="auto"/>
        <w:jc w:val="both"/>
        <w:rPr>
          <w:rFonts w:ascii="Arial" w:hAnsi="Arial" w:cs="Arial"/>
          <w:sz w:val="24"/>
          <w:szCs w:val="24"/>
        </w:rPr>
      </w:pPr>
      <w:r w:rsidRPr="00F44931">
        <w:rPr>
          <w:rFonts w:ascii="Arial" w:hAnsi="Arial" w:cs="Arial"/>
          <w:sz w:val="24"/>
          <w:szCs w:val="24"/>
        </w:rPr>
        <w:t xml:space="preserve">This study is part of the larger </w:t>
      </w:r>
      <w:r w:rsidR="00303572" w:rsidRPr="00F44931">
        <w:rPr>
          <w:rFonts w:ascii="Arial" w:hAnsi="Arial" w:cs="Arial"/>
          <w:sz w:val="24"/>
          <w:szCs w:val="24"/>
        </w:rPr>
        <w:t xml:space="preserve">CARE research </w:t>
      </w:r>
      <w:r w:rsidR="6B706810" w:rsidRPr="00F44931">
        <w:rPr>
          <w:rFonts w:ascii="Arial" w:hAnsi="Arial" w:cs="Arial"/>
          <w:sz w:val="24"/>
          <w:szCs w:val="24"/>
        </w:rPr>
        <w:t>program</w:t>
      </w:r>
      <w:r w:rsidR="00CF15B8" w:rsidRPr="00F44931">
        <w:rPr>
          <w:rFonts w:ascii="Arial" w:hAnsi="Arial" w:cs="Arial"/>
          <w:sz w:val="24"/>
          <w:szCs w:val="24"/>
          <w:vertAlign w:val="superscript"/>
        </w:rPr>
        <w:t xml:space="preserve"> </w:t>
      </w:r>
      <w:r w:rsidR="00CF15B8" w:rsidRPr="00F44931">
        <w:rPr>
          <w:rFonts w:ascii="Arial" w:hAnsi="Arial" w:cs="Arial"/>
          <w:sz w:val="24"/>
          <w:szCs w:val="24"/>
        </w:rPr>
        <w:t xml:space="preserve">(Stock et al., </w:t>
      </w:r>
      <w:r w:rsidR="00036470" w:rsidRPr="00F44931">
        <w:rPr>
          <w:rFonts w:ascii="Arial" w:hAnsi="Arial" w:cs="Arial"/>
          <w:sz w:val="24"/>
          <w:szCs w:val="24"/>
        </w:rPr>
        <w:t>2023)</w:t>
      </w:r>
      <w:r w:rsidR="200E635C" w:rsidRPr="00F44931">
        <w:rPr>
          <w:rFonts w:ascii="Arial" w:hAnsi="Arial" w:cs="Arial"/>
          <w:sz w:val="24"/>
          <w:szCs w:val="24"/>
        </w:rPr>
        <w:t xml:space="preserve"> which</w:t>
      </w:r>
      <w:r w:rsidR="1E4CB2A2" w:rsidRPr="00F44931">
        <w:rPr>
          <w:rFonts w:ascii="Arial" w:hAnsi="Arial" w:cs="Arial"/>
          <w:sz w:val="24"/>
          <w:szCs w:val="24"/>
        </w:rPr>
        <w:t xml:space="preserve"> aim</w:t>
      </w:r>
      <w:r w:rsidR="7D1EC534" w:rsidRPr="00F44931">
        <w:rPr>
          <w:rFonts w:ascii="Arial" w:hAnsi="Arial" w:cs="Arial"/>
          <w:sz w:val="24"/>
          <w:szCs w:val="24"/>
        </w:rPr>
        <w:t xml:space="preserve">s </w:t>
      </w:r>
      <w:r w:rsidR="1E4CB2A2" w:rsidRPr="00F44931">
        <w:rPr>
          <w:rFonts w:ascii="Arial" w:hAnsi="Arial" w:cs="Arial"/>
          <w:sz w:val="24"/>
          <w:szCs w:val="24"/>
        </w:rPr>
        <w:t xml:space="preserve">to understand the psychosocial needs and treatment experiences of individuals with CFM and their families. The initial phase of this program involved individual, narrative interviews </w:t>
      </w:r>
      <w:r w:rsidR="12016E8C" w:rsidRPr="00F44931">
        <w:rPr>
          <w:rFonts w:ascii="Arial" w:hAnsi="Arial" w:cs="Arial"/>
          <w:sz w:val="24"/>
          <w:szCs w:val="24"/>
        </w:rPr>
        <w:t xml:space="preserve">which were predominantly self-structured and led by the participant. A summary of broad themes to arise from these interviews is presented in a </w:t>
      </w:r>
      <w:r w:rsidR="275F17A5" w:rsidRPr="00F44931">
        <w:rPr>
          <w:rFonts w:ascii="Arial" w:hAnsi="Arial" w:cs="Arial"/>
          <w:sz w:val="24"/>
          <w:szCs w:val="24"/>
        </w:rPr>
        <w:t xml:space="preserve">conceptual thematic </w:t>
      </w:r>
      <w:r w:rsidR="12016E8C" w:rsidRPr="00F44931">
        <w:rPr>
          <w:rFonts w:ascii="Arial" w:hAnsi="Arial" w:cs="Arial"/>
          <w:sz w:val="24"/>
          <w:szCs w:val="24"/>
        </w:rPr>
        <w:t>framework</w:t>
      </w:r>
      <w:r w:rsidR="00036470" w:rsidRPr="00F44931">
        <w:rPr>
          <w:rFonts w:ascii="Arial" w:hAnsi="Arial" w:cs="Arial"/>
          <w:sz w:val="24"/>
          <w:szCs w:val="24"/>
          <w:vertAlign w:val="superscript"/>
        </w:rPr>
        <w:t xml:space="preserve"> </w:t>
      </w:r>
      <w:r w:rsidR="00036470" w:rsidRPr="00F44931">
        <w:rPr>
          <w:rFonts w:ascii="Arial" w:hAnsi="Arial" w:cs="Arial"/>
          <w:sz w:val="24"/>
          <w:szCs w:val="24"/>
        </w:rPr>
        <w:t>(Stock et al., 2024)</w:t>
      </w:r>
      <w:r w:rsidR="62D7CE31" w:rsidRPr="00F44931">
        <w:rPr>
          <w:rFonts w:ascii="Arial" w:hAnsi="Arial" w:cs="Arial"/>
          <w:sz w:val="24"/>
          <w:szCs w:val="24"/>
        </w:rPr>
        <w:t xml:space="preserve">. Additional </w:t>
      </w:r>
      <w:r w:rsidR="6603FCD6" w:rsidRPr="00F44931">
        <w:rPr>
          <w:rFonts w:ascii="Arial" w:hAnsi="Arial" w:cs="Arial"/>
          <w:sz w:val="24"/>
          <w:szCs w:val="24"/>
        </w:rPr>
        <w:t>analyse</w:t>
      </w:r>
      <w:r w:rsidR="62D7CE31" w:rsidRPr="00F44931">
        <w:rPr>
          <w:rFonts w:ascii="Arial" w:hAnsi="Arial" w:cs="Arial"/>
          <w:sz w:val="24"/>
          <w:szCs w:val="24"/>
        </w:rPr>
        <w:t xml:space="preserve">s </w:t>
      </w:r>
      <w:r w:rsidR="2F1FA929" w:rsidRPr="00F44931">
        <w:rPr>
          <w:rFonts w:ascii="Arial" w:hAnsi="Arial" w:cs="Arial"/>
          <w:sz w:val="24"/>
          <w:szCs w:val="24"/>
        </w:rPr>
        <w:t>u</w:t>
      </w:r>
      <w:r w:rsidR="00420FF4" w:rsidRPr="00F44931">
        <w:rPr>
          <w:rFonts w:ascii="Arial" w:hAnsi="Arial" w:cs="Arial"/>
          <w:sz w:val="24"/>
          <w:szCs w:val="24"/>
        </w:rPr>
        <w:t>sing</w:t>
      </w:r>
      <w:r w:rsidR="2F1FA929" w:rsidRPr="00F44931">
        <w:rPr>
          <w:rFonts w:ascii="Arial" w:hAnsi="Arial" w:cs="Arial"/>
          <w:sz w:val="24"/>
          <w:szCs w:val="24"/>
        </w:rPr>
        <w:t xml:space="preserve"> the narrative data </w:t>
      </w:r>
      <w:r w:rsidR="34256B18" w:rsidRPr="00F44931">
        <w:rPr>
          <w:rFonts w:ascii="Arial" w:hAnsi="Arial" w:cs="Arial"/>
          <w:sz w:val="24"/>
          <w:szCs w:val="24"/>
        </w:rPr>
        <w:t xml:space="preserve">are </w:t>
      </w:r>
      <w:r w:rsidR="185FE762" w:rsidRPr="00F44931">
        <w:rPr>
          <w:rFonts w:ascii="Arial" w:hAnsi="Arial" w:cs="Arial"/>
          <w:sz w:val="24"/>
          <w:szCs w:val="24"/>
        </w:rPr>
        <w:t xml:space="preserve">also </w:t>
      </w:r>
      <w:r w:rsidR="34256B18" w:rsidRPr="00F44931">
        <w:rPr>
          <w:rFonts w:ascii="Arial" w:hAnsi="Arial" w:cs="Arial"/>
          <w:sz w:val="24"/>
          <w:szCs w:val="24"/>
        </w:rPr>
        <w:t>being performed to explore specific pertinent topics in greater depth. The current paper focuses on caregivers’ self-led reflections on treatment decision-making in CF</w:t>
      </w:r>
      <w:r w:rsidR="60219894" w:rsidRPr="00F44931">
        <w:rPr>
          <w:rFonts w:ascii="Arial" w:hAnsi="Arial" w:cs="Arial"/>
          <w:sz w:val="24"/>
          <w:szCs w:val="24"/>
        </w:rPr>
        <w:t>M.</w:t>
      </w:r>
      <w:r w:rsidR="00030E77" w:rsidRPr="00F44931">
        <w:rPr>
          <w:rFonts w:ascii="Arial" w:hAnsi="Arial" w:cs="Arial"/>
          <w:sz w:val="24"/>
          <w:szCs w:val="24"/>
        </w:rPr>
        <w:t xml:space="preserve"> To ensure a comprehensive reporting of all study aspects, the Consolidated Criteria for Reporting Qualitative Studies (COREQ) was followed (Tong et al., 2007).</w:t>
      </w:r>
    </w:p>
    <w:p w14:paraId="1926AB53" w14:textId="77777777" w:rsidR="00732889" w:rsidRPr="00F44931" w:rsidRDefault="00732889" w:rsidP="00987DB1">
      <w:pPr>
        <w:spacing w:line="360" w:lineRule="auto"/>
        <w:jc w:val="both"/>
        <w:rPr>
          <w:rFonts w:ascii="Arial" w:hAnsi="Arial" w:cs="Arial"/>
          <w:b/>
          <w:bCs/>
          <w:i/>
          <w:iCs/>
          <w:sz w:val="24"/>
        </w:rPr>
      </w:pPr>
      <w:r w:rsidRPr="00F44931">
        <w:rPr>
          <w:rFonts w:ascii="Arial" w:hAnsi="Arial" w:cs="Arial"/>
          <w:b/>
          <w:bCs/>
          <w:i/>
          <w:iCs/>
          <w:sz w:val="24"/>
        </w:rPr>
        <w:t>Procedure</w:t>
      </w:r>
    </w:p>
    <w:p w14:paraId="5A0F8866" w14:textId="36F5E67A" w:rsidR="001B2E94" w:rsidRPr="00F44931" w:rsidRDefault="001B2E94" w:rsidP="00987DB1">
      <w:pPr>
        <w:spacing w:line="360" w:lineRule="auto"/>
        <w:jc w:val="both"/>
        <w:rPr>
          <w:rFonts w:ascii="Arial" w:hAnsi="Arial" w:cs="Arial"/>
          <w:sz w:val="24"/>
          <w:u w:val="single"/>
        </w:rPr>
      </w:pPr>
      <w:r w:rsidRPr="00F44931">
        <w:rPr>
          <w:rFonts w:ascii="Arial" w:hAnsi="Arial" w:cs="Arial"/>
          <w:sz w:val="24"/>
          <w:u w:val="single"/>
        </w:rPr>
        <w:t>Ethical Considerations</w:t>
      </w:r>
    </w:p>
    <w:p w14:paraId="7B874F23" w14:textId="59C719D1" w:rsidR="00732889" w:rsidRPr="00F44931" w:rsidRDefault="00732889" w:rsidP="00987DB1">
      <w:pPr>
        <w:spacing w:line="360" w:lineRule="auto"/>
        <w:jc w:val="both"/>
        <w:rPr>
          <w:rFonts w:ascii="Arial" w:hAnsi="Arial" w:cs="Arial"/>
          <w:sz w:val="24"/>
        </w:rPr>
      </w:pPr>
      <w:r w:rsidRPr="00F44931">
        <w:rPr>
          <w:rFonts w:ascii="Arial" w:hAnsi="Arial" w:cs="Arial"/>
          <w:sz w:val="24"/>
        </w:rPr>
        <w:t>Ethical approval was granted by the Institutional Review Board at (</w:t>
      </w:r>
      <w:r w:rsidR="00D108D4" w:rsidRPr="00F44931">
        <w:rPr>
          <w:rFonts w:ascii="Arial" w:hAnsi="Arial" w:cs="Arial"/>
          <w:i/>
          <w:iCs/>
          <w:sz w:val="24"/>
        </w:rPr>
        <w:t xml:space="preserve">redacted for anonymity: </w:t>
      </w:r>
      <w:r w:rsidRPr="00F44931">
        <w:rPr>
          <w:rFonts w:ascii="Arial" w:hAnsi="Arial" w:cs="Arial"/>
          <w:i/>
          <w:iCs/>
          <w:sz w:val="24"/>
        </w:rPr>
        <w:t>hospital; IRB ID number</w:t>
      </w:r>
      <w:r w:rsidRPr="00F44931">
        <w:rPr>
          <w:rFonts w:ascii="Arial" w:hAnsi="Arial" w:cs="Arial"/>
          <w:sz w:val="24"/>
        </w:rPr>
        <w:t>).</w:t>
      </w:r>
      <w:r w:rsidR="00B437E7" w:rsidRPr="00F44931">
        <w:rPr>
          <w:rFonts w:ascii="Arial" w:hAnsi="Arial" w:cs="Arial"/>
          <w:sz w:val="24"/>
        </w:rPr>
        <w:t xml:space="preserve"> </w:t>
      </w:r>
      <w:r w:rsidRPr="00F44931">
        <w:rPr>
          <w:rFonts w:ascii="Arial" w:hAnsi="Arial" w:cs="Arial"/>
          <w:sz w:val="24"/>
        </w:rPr>
        <w:t>All documents were subsequently ratified by the Faculty Research Ethics Committee at (</w:t>
      </w:r>
      <w:r w:rsidR="00D108D4" w:rsidRPr="00F44931">
        <w:rPr>
          <w:rFonts w:ascii="Arial" w:hAnsi="Arial" w:cs="Arial"/>
          <w:i/>
          <w:iCs/>
          <w:sz w:val="24"/>
        </w:rPr>
        <w:t xml:space="preserve">redacted for anonymity: </w:t>
      </w:r>
      <w:r w:rsidRPr="00F44931">
        <w:rPr>
          <w:rFonts w:ascii="Arial" w:hAnsi="Arial" w:cs="Arial"/>
          <w:i/>
          <w:iCs/>
          <w:sz w:val="24"/>
        </w:rPr>
        <w:t>university, ethics ID number</w:t>
      </w:r>
      <w:r w:rsidRPr="00F44931">
        <w:rPr>
          <w:rFonts w:ascii="Arial" w:hAnsi="Arial" w:cs="Arial"/>
          <w:sz w:val="24"/>
        </w:rPr>
        <w:t>).</w:t>
      </w:r>
      <w:r w:rsidR="00A65A8C" w:rsidRPr="00F44931">
        <w:t xml:space="preserve"> </w:t>
      </w:r>
      <w:r w:rsidR="00A65A8C" w:rsidRPr="00F44931">
        <w:rPr>
          <w:rFonts w:ascii="Arial" w:hAnsi="Arial" w:cs="Arial"/>
          <w:sz w:val="24"/>
        </w:rPr>
        <w:t xml:space="preserve">Before any study procedures were performed, informed consent was collected from participants over the phone, via videoconference, or in-person, and in a </w:t>
      </w:r>
      <w:r w:rsidR="00A65A8C" w:rsidRPr="00F44931">
        <w:rPr>
          <w:rFonts w:ascii="Arial" w:hAnsi="Arial" w:cs="Arial"/>
          <w:sz w:val="24"/>
        </w:rPr>
        <w:lastRenderedPageBreak/>
        <w:t>location that allowed for privacy. IRB approval included a waiver of documentation of consent, and therefore all participants consented verbally. The date of consent was documented in the tracking database.</w:t>
      </w:r>
    </w:p>
    <w:p w14:paraId="0C5EE420" w14:textId="45C2F68A" w:rsidR="00A65A8C" w:rsidRPr="00F44931" w:rsidRDefault="00A65A8C" w:rsidP="00987DB1">
      <w:pPr>
        <w:spacing w:line="360" w:lineRule="auto"/>
        <w:jc w:val="both"/>
        <w:rPr>
          <w:rFonts w:ascii="Arial" w:hAnsi="Arial" w:cs="Arial"/>
          <w:sz w:val="24"/>
          <w:u w:val="single"/>
        </w:rPr>
      </w:pPr>
      <w:r w:rsidRPr="00F44931">
        <w:rPr>
          <w:rFonts w:ascii="Arial" w:hAnsi="Arial" w:cs="Arial"/>
          <w:sz w:val="24"/>
          <w:u w:val="single"/>
        </w:rPr>
        <w:t>Recruitment</w:t>
      </w:r>
    </w:p>
    <w:p w14:paraId="10F3F691" w14:textId="2B6EB59F" w:rsidR="00732889" w:rsidRPr="00F44931" w:rsidRDefault="00FE2854" w:rsidP="00987DB1">
      <w:pPr>
        <w:spacing w:line="360" w:lineRule="auto"/>
        <w:jc w:val="both"/>
        <w:rPr>
          <w:rFonts w:ascii="Arial" w:hAnsi="Arial" w:cs="Arial"/>
          <w:sz w:val="24"/>
        </w:rPr>
      </w:pPr>
      <w:r w:rsidRPr="00F44931">
        <w:rPr>
          <w:rFonts w:ascii="Arial" w:hAnsi="Arial" w:cs="Arial"/>
          <w:sz w:val="24"/>
          <w:szCs w:val="24"/>
        </w:rPr>
        <w:t>Craniofacial microsomia is a broad term that includes the following clinical diagnoses: microtia, hemifacial microsomia, Goldenhar syndrome, and Oculo-Auriculo-Vertebral Spectrum</w:t>
      </w:r>
      <w:r w:rsidR="00036470" w:rsidRPr="00F44931">
        <w:rPr>
          <w:rFonts w:ascii="Arial" w:hAnsi="Arial" w:cs="Arial"/>
          <w:sz w:val="24"/>
          <w:szCs w:val="24"/>
          <w:vertAlign w:val="superscript"/>
        </w:rPr>
        <w:t xml:space="preserve"> </w:t>
      </w:r>
      <w:r w:rsidR="00036470" w:rsidRPr="00F44931">
        <w:rPr>
          <w:rFonts w:ascii="Arial" w:hAnsi="Arial" w:cs="Arial"/>
          <w:sz w:val="24"/>
          <w:szCs w:val="24"/>
        </w:rPr>
        <w:t xml:space="preserve">(Luquetti et al., </w:t>
      </w:r>
      <w:r w:rsidR="00476913" w:rsidRPr="00F44931">
        <w:rPr>
          <w:rFonts w:ascii="Arial" w:hAnsi="Arial" w:cs="Arial"/>
          <w:sz w:val="24"/>
          <w:szCs w:val="24"/>
        </w:rPr>
        <w:t xml:space="preserve">2012; </w:t>
      </w:r>
      <w:r w:rsidR="00036470" w:rsidRPr="00F44931">
        <w:rPr>
          <w:rFonts w:ascii="Arial" w:hAnsi="Arial" w:cs="Arial"/>
          <w:sz w:val="24"/>
          <w:szCs w:val="24"/>
        </w:rPr>
        <w:t>Stock et al., 2023)</w:t>
      </w:r>
      <w:r w:rsidRPr="00F44931">
        <w:rPr>
          <w:rFonts w:ascii="Arial" w:hAnsi="Arial" w:cs="Arial"/>
          <w:sz w:val="24"/>
          <w:szCs w:val="24"/>
        </w:rPr>
        <w:t xml:space="preserve">. </w:t>
      </w:r>
      <w:r w:rsidR="00850664" w:rsidRPr="00F44931">
        <w:rPr>
          <w:rFonts w:ascii="Arial" w:hAnsi="Arial" w:cs="Arial"/>
          <w:sz w:val="24"/>
          <w:szCs w:val="24"/>
        </w:rPr>
        <w:t xml:space="preserve">The research criteria for CFM established by the </w:t>
      </w:r>
      <w:r w:rsidR="00850664" w:rsidRPr="00F44931">
        <w:rPr>
          <w:rFonts w:ascii="Arial" w:hAnsi="Arial" w:cs="Arial"/>
          <w:sz w:val="24"/>
        </w:rPr>
        <w:t>Facial Asymmetry Collaborative for Interdisciplinary Assessment and Learning (FACIAL) network</w:t>
      </w:r>
      <w:r w:rsidR="00476913" w:rsidRPr="00F44931">
        <w:rPr>
          <w:rFonts w:ascii="Arial" w:hAnsi="Arial" w:cs="Arial"/>
          <w:sz w:val="24"/>
          <w:vertAlign w:val="superscript"/>
        </w:rPr>
        <w:t xml:space="preserve"> </w:t>
      </w:r>
      <w:r w:rsidR="00476913" w:rsidRPr="00F44931">
        <w:rPr>
          <w:rFonts w:ascii="Arial" w:hAnsi="Arial" w:cs="Arial"/>
          <w:sz w:val="24"/>
        </w:rPr>
        <w:t>(Birgfeld and Heike, 2019)</w:t>
      </w:r>
      <w:r w:rsidR="00850664" w:rsidRPr="00F44931">
        <w:rPr>
          <w:rFonts w:ascii="Arial" w:hAnsi="Arial" w:cs="Arial"/>
          <w:sz w:val="24"/>
        </w:rPr>
        <w:t xml:space="preserve"> were used. </w:t>
      </w:r>
      <w:r w:rsidR="00732889" w:rsidRPr="00F44931">
        <w:rPr>
          <w:rFonts w:ascii="Arial" w:hAnsi="Arial" w:cs="Arial"/>
          <w:sz w:val="24"/>
        </w:rPr>
        <w:t xml:space="preserve">English and Spanish-speaking caregivers with children who met the </w:t>
      </w:r>
      <w:r w:rsidR="00423696" w:rsidRPr="00F44931">
        <w:rPr>
          <w:rFonts w:ascii="Arial" w:hAnsi="Arial" w:cs="Arial"/>
          <w:sz w:val="24"/>
        </w:rPr>
        <w:t>inclusion criteria</w:t>
      </w:r>
      <w:r w:rsidR="00732889" w:rsidRPr="00F44931">
        <w:rPr>
          <w:rFonts w:ascii="Arial" w:hAnsi="Arial" w:cs="Arial"/>
          <w:sz w:val="24"/>
        </w:rPr>
        <w:t xml:space="preserve"> were eligible to participate in the study.</w:t>
      </w:r>
      <w:r w:rsidR="00B437E7" w:rsidRPr="00F44931">
        <w:rPr>
          <w:rFonts w:ascii="Arial" w:hAnsi="Arial" w:cs="Arial"/>
          <w:sz w:val="24"/>
        </w:rPr>
        <w:t xml:space="preserve"> </w:t>
      </w:r>
      <w:r w:rsidR="00732889" w:rsidRPr="00F44931">
        <w:rPr>
          <w:rFonts w:ascii="Arial" w:hAnsi="Arial" w:cs="Arial"/>
          <w:sz w:val="24"/>
        </w:rPr>
        <w:t>Exclusion criteria included a known syndrome, such as Treacher Collins, Townes- Brocks</w:t>
      </w:r>
      <w:r w:rsidR="00B437E7" w:rsidRPr="00F44931">
        <w:rPr>
          <w:rFonts w:ascii="Arial" w:hAnsi="Arial" w:cs="Arial"/>
          <w:sz w:val="24"/>
        </w:rPr>
        <w:t>,</w:t>
      </w:r>
      <w:r w:rsidR="00732889" w:rsidRPr="00F44931">
        <w:rPr>
          <w:rFonts w:ascii="Arial" w:hAnsi="Arial" w:cs="Arial"/>
          <w:sz w:val="24"/>
        </w:rPr>
        <w:t xml:space="preserve"> or Nager, and/or a major medical condition not associated with CFM that participants felt had a more substantial impact on their health, such as cancer. Participants were recruited across the United States (US)</w:t>
      </w:r>
      <w:r w:rsidR="00DA4CB5" w:rsidRPr="00F44931">
        <w:rPr>
          <w:rFonts w:ascii="Arial" w:hAnsi="Arial" w:cs="Arial"/>
          <w:sz w:val="24"/>
        </w:rPr>
        <w:t xml:space="preserve"> through online advertisements, and in-person recruitment at craniofacial clinics and advocacy events. </w:t>
      </w:r>
      <w:r w:rsidR="0035020E" w:rsidRPr="00F44931">
        <w:rPr>
          <w:rFonts w:ascii="Arial" w:hAnsi="Arial" w:cs="Arial"/>
          <w:sz w:val="24"/>
        </w:rPr>
        <w:t xml:space="preserve">As recruitment information was made widely available, an estimate of how many participants expressed an interest in participating in relation to how many families saw recruitment materials is not available. Of the potential participants who initiated participation in the larger study, one was ineligible and two withdrew without completing study activities. </w:t>
      </w:r>
      <w:r w:rsidR="00732889" w:rsidRPr="00F44931">
        <w:rPr>
          <w:rFonts w:ascii="Arial" w:hAnsi="Arial" w:cs="Arial"/>
          <w:sz w:val="24"/>
        </w:rPr>
        <w:t>Enrolment was actively monitored to ensure the inclusion of caregivers of children with CFM that represented US geographic regions, the diverse range of healthcare needs associated with CFM, and the full spectrum of ages (3-17 years) selected for this study.</w:t>
      </w:r>
    </w:p>
    <w:p w14:paraId="47FD58E1" w14:textId="7143392D" w:rsidR="00E268A4" w:rsidRPr="00F44931" w:rsidRDefault="00E268A4" w:rsidP="00987DB1">
      <w:pPr>
        <w:spacing w:line="360" w:lineRule="auto"/>
        <w:jc w:val="both"/>
        <w:rPr>
          <w:rFonts w:ascii="Arial" w:hAnsi="Arial" w:cs="Arial"/>
          <w:sz w:val="24"/>
          <w:u w:val="single"/>
        </w:rPr>
      </w:pPr>
      <w:r w:rsidRPr="00F44931">
        <w:rPr>
          <w:rFonts w:ascii="Arial" w:hAnsi="Arial" w:cs="Arial"/>
          <w:sz w:val="24"/>
          <w:u w:val="single"/>
        </w:rPr>
        <w:t>Data Collection</w:t>
      </w:r>
    </w:p>
    <w:p w14:paraId="7A46CE19" w14:textId="3D57D2C2" w:rsidR="00732889" w:rsidRPr="00F44931" w:rsidRDefault="00732889" w:rsidP="00987DB1">
      <w:pPr>
        <w:spacing w:line="360" w:lineRule="auto"/>
        <w:jc w:val="both"/>
        <w:rPr>
          <w:rFonts w:ascii="Arial" w:hAnsi="Arial" w:cs="Arial"/>
          <w:sz w:val="24"/>
          <w:szCs w:val="24"/>
        </w:rPr>
      </w:pPr>
      <w:r w:rsidRPr="00F44931">
        <w:rPr>
          <w:rFonts w:ascii="Arial" w:hAnsi="Arial" w:cs="Arial"/>
          <w:sz w:val="24"/>
        </w:rPr>
        <w:t xml:space="preserve">Participating caregivers </w:t>
      </w:r>
      <w:r w:rsidR="00D97D03" w:rsidRPr="00F44931">
        <w:rPr>
          <w:rFonts w:ascii="Arial" w:hAnsi="Arial" w:cs="Arial"/>
          <w:sz w:val="24"/>
        </w:rPr>
        <w:t>provided</w:t>
      </w:r>
      <w:r w:rsidRPr="00F44931">
        <w:rPr>
          <w:rFonts w:ascii="Arial" w:hAnsi="Arial" w:cs="Arial"/>
          <w:sz w:val="24"/>
        </w:rPr>
        <w:t xml:space="preserve"> demographic information and details of their child’s medical and surgical history by telephone.</w:t>
      </w:r>
      <w:r w:rsidR="00B437E7" w:rsidRPr="00F44931">
        <w:rPr>
          <w:rFonts w:ascii="Arial" w:hAnsi="Arial" w:cs="Arial"/>
          <w:sz w:val="24"/>
        </w:rPr>
        <w:t xml:space="preserve"> </w:t>
      </w:r>
      <w:r w:rsidR="00F76C3E" w:rsidRPr="00F44931">
        <w:rPr>
          <w:rFonts w:ascii="Arial" w:hAnsi="Arial" w:cs="Arial"/>
          <w:sz w:val="24"/>
          <w:szCs w:val="24"/>
        </w:rPr>
        <w:t>Separate appointments were scheduled for the narrative interviews.</w:t>
      </w:r>
      <w:r w:rsidR="00D97D03" w:rsidRPr="00F44931">
        <w:rPr>
          <w:rFonts w:ascii="Arial" w:hAnsi="Arial" w:cs="Arial"/>
          <w:sz w:val="24"/>
          <w:szCs w:val="24"/>
        </w:rPr>
        <w:t xml:space="preserve"> Participants also submitted standardi</w:t>
      </w:r>
      <w:r w:rsidR="00BF5BD6" w:rsidRPr="00F44931">
        <w:rPr>
          <w:rFonts w:ascii="Arial" w:hAnsi="Arial" w:cs="Arial"/>
          <w:sz w:val="24"/>
          <w:szCs w:val="24"/>
        </w:rPr>
        <w:t>s</w:t>
      </w:r>
      <w:r w:rsidR="00D97D03" w:rsidRPr="00F44931">
        <w:rPr>
          <w:rFonts w:ascii="Arial" w:hAnsi="Arial" w:cs="Arial"/>
          <w:sz w:val="24"/>
          <w:szCs w:val="24"/>
        </w:rPr>
        <w:t>ed 2D facial photographs of their children.</w:t>
      </w:r>
    </w:p>
    <w:p w14:paraId="095D827B" w14:textId="37853375" w:rsidR="00732889" w:rsidRPr="00F44931" w:rsidRDefault="00732889" w:rsidP="374CE420">
      <w:pPr>
        <w:spacing w:line="360" w:lineRule="auto"/>
        <w:jc w:val="both"/>
        <w:rPr>
          <w:rFonts w:ascii="Arial" w:hAnsi="Arial" w:cs="Arial"/>
          <w:sz w:val="24"/>
          <w:szCs w:val="24"/>
        </w:rPr>
      </w:pPr>
      <w:r w:rsidRPr="00F44931">
        <w:rPr>
          <w:rFonts w:ascii="Arial" w:hAnsi="Arial" w:cs="Arial"/>
          <w:sz w:val="24"/>
          <w:szCs w:val="24"/>
        </w:rPr>
        <w:t>Narrative interviews were conducted in English or Spanish via telephone (</w:t>
      </w:r>
      <w:r w:rsidRPr="00F44931">
        <w:rPr>
          <w:rFonts w:ascii="Arial" w:hAnsi="Arial" w:cs="Arial"/>
          <w:i/>
          <w:iCs/>
          <w:sz w:val="24"/>
          <w:szCs w:val="24"/>
        </w:rPr>
        <w:t>n</w:t>
      </w:r>
      <w:r w:rsidRPr="00F44931">
        <w:rPr>
          <w:rFonts w:ascii="Arial" w:hAnsi="Arial" w:cs="Arial"/>
          <w:sz w:val="24"/>
          <w:szCs w:val="24"/>
        </w:rPr>
        <w:t>=7) or a teleconference platform (</w:t>
      </w:r>
      <w:r w:rsidRPr="00F44931">
        <w:rPr>
          <w:rFonts w:ascii="Arial" w:hAnsi="Arial" w:cs="Arial"/>
          <w:i/>
          <w:iCs/>
          <w:sz w:val="24"/>
          <w:szCs w:val="24"/>
        </w:rPr>
        <w:t>n</w:t>
      </w:r>
      <w:r w:rsidRPr="00F44931">
        <w:rPr>
          <w:rFonts w:ascii="Arial" w:hAnsi="Arial" w:cs="Arial"/>
          <w:sz w:val="24"/>
          <w:szCs w:val="24"/>
        </w:rPr>
        <w:t xml:space="preserve">=55), according to the participants’ choice. </w:t>
      </w:r>
      <w:r w:rsidR="00143A30" w:rsidRPr="00F44931">
        <w:rPr>
          <w:rFonts w:ascii="Arial" w:hAnsi="Arial" w:cs="Arial"/>
          <w:sz w:val="24"/>
          <w:szCs w:val="24"/>
        </w:rPr>
        <w:t>The narrative interview method used an adapted version of the</w:t>
      </w:r>
      <w:r w:rsidR="7BF327F2" w:rsidRPr="00F44931">
        <w:rPr>
          <w:rFonts w:ascii="Arial" w:hAnsi="Arial" w:cs="Arial"/>
          <w:sz w:val="24"/>
          <w:szCs w:val="24"/>
        </w:rPr>
        <w:t xml:space="preserve"> participant-led</w:t>
      </w:r>
      <w:r w:rsidR="00143A30" w:rsidRPr="00F44931">
        <w:rPr>
          <w:rFonts w:ascii="Arial" w:hAnsi="Arial" w:cs="Arial"/>
          <w:sz w:val="24"/>
          <w:szCs w:val="24"/>
        </w:rPr>
        <w:t xml:space="preserve"> ‘Life Story’ interview</w:t>
      </w:r>
      <w:r w:rsidR="00476913" w:rsidRPr="00F44931">
        <w:rPr>
          <w:rFonts w:ascii="Arial" w:hAnsi="Arial" w:cs="Arial"/>
          <w:sz w:val="24"/>
          <w:szCs w:val="24"/>
          <w:vertAlign w:val="superscript"/>
        </w:rPr>
        <w:t xml:space="preserve"> </w:t>
      </w:r>
      <w:r w:rsidR="00476913" w:rsidRPr="00F44931">
        <w:rPr>
          <w:rFonts w:ascii="Arial" w:hAnsi="Arial" w:cs="Arial"/>
          <w:sz w:val="24"/>
          <w:szCs w:val="24"/>
        </w:rPr>
        <w:t xml:space="preserve">(McAdams et al., </w:t>
      </w:r>
      <w:r w:rsidR="00397591" w:rsidRPr="00F44931">
        <w:rPr>
          <w:rFonts w:ascii="Arial" w:hAnsi="Arial" w:cs="Arial"/>
          <w:sz w:val="24"/>
          <w:szCs w:val="24"/>
        </w:rPr>
        <w:t>2001)</w:t>
      </w:r>
      <w:r w:rsidR="00143A30" w:rsidRPr="00F44931">
        <w:rPr>
          <w:rFonts w:ascii="Arial" w:hAnsi="Arial" w:cs="Arial"/>
          <w:sz w:val="24"/>
          <w:szCs w:val="24"/>
        </w:rPr>
        <w:t xml:space="preserve">, which involves asking participants to divide their CFM story into “chapters” based on experiences that were meaningful to them. </w:t>
      </w:r>
      <w:r w:rsidRPr="00F44931">
        <w:rPr>
          <w:rFonts w:ascii="Arial" w:hAnsi="Arial" w:cs="Arial"/>
          <w:sz w:val="24"/>
          <w:szCs w:val="24"/>
        </w:rPr>
        <w:t xml:space="preserve">In </w:t>
      </w:r>
      <w:r w:rsidRPr="00F44931">
        <w:rPr>
          <w:rFonts w:ascii="Arial" w:hAnsi="Arial" w:cs="Arial"/>
          <w:sz w:val="24"/>
          <w:szCs w:val="24"/>
        </w:rPr>
        <w:lastRenderedPageBreak/>
        <w:t xml:space="preserve">contrast to semi-structured interviews, which predetermine areas of content to be discussed, the </w:t>
      </w:r>
      <w:r w:rsidR="00AE1A9D" w:rsidRPr="00F44931">
        <w:rPr>
          <w:rFonts w:ascii="Arial" w:hAnsi="Arial" w:cs="Arial"/>
          <w:sz w:val="24"/>
          <w:szCs w:val="24"/>
        </w:rPr>
        <w:t>“Life Story”</w:t>
      </w:r>
      <w:r w:rsidRPr="00F44931">
        <w:rPr>
          <w:rFonts w:ascii="Arial" w:hAnsi="Arial" w:cs="Arial"/>
          <w:sz w:val="24"/>
          <w:szCs w:val="24"/>
        </w:rPr>
        <w:t xml:space="preserve"> approach allows participants to freely identify and discuss the subject areas they deem to be salient in their lived experiences</w:t>
      </w:r>
      <w:r w:rsidR="00397591" w:rsidRPr="00F44931">
        <w:rPr>
          <w:rFonts w:ascii="Arial" w:hAnsi="Arial" w:cs="Arial"/>
          <w:sz w:val="24"/>
          <w:szCs w:val="24"/>
          <w:vertAlign w:val="superscript"/>
        </w:rPr>
        <w:t xml:space="preserve"> </w:t>
      </w:r>
      <w:r w:rsidR="00397591" w:rsidRPr="00F44931">
        <w:rPr>
          <w:rFonts w:ascii="Arial" w:hAnsi="Arial" w:cs="Arial"/>
          <w:sz w:val="24"/>
          <w:szCs w:val="24"/>
        </w:rPr>
        <w:t>(McAdams, 2001; Riessman, 2008)</w:t>
      </w:r>
      <w:r w:rsidRPr="00F44931">
        <w:rPr>
          <w:rFonts w:ascii="Arial" w:hAnsi="Arial" w:cs="Arial"/>
          <w:sz w:val="24"/>
          <w:szCs w:val="24"/>
        </w:rPr>
        <w:t>.</w:t>
      </w:r>
      <w:r w:rsidR="7EAC5359" w:rsidRPr="00F44931">
        <w:rPr>
          <w:rFonts w:ascii="Arial" w:hAnsi="Arial" w:cs="Arial"/>
          <w:sz w:val="24"/>
          <w:szCs w:val="24"/>
        </w:rPr>
        <w:t xml:space="preserve"> </w:t>
      </w:r>
      <w:r w:rsidRPr="00F44931">
        <w:rPr>
          <w:rFonts w:ascii="Arial" w:hAnsi="Arial" w:cs="Arial"/>
          <w:sz w:val="24"/>
          <w:szCs w:val="24"/>
        </w:rPr>
        <w:t>Interviewers asked questions at the completion of each chapter to clarify and/or elaborate on aspects of participants’ narratives</w:t>
      </w:r>
      <w:r w:rsidR="00813468" w:rsidRPr="00F44931">
        <w:rPr>
          <w:rFonts w:ascii="Arial" w:hAnsi="Arial" w:cs="Arial"/>
          <w:sz w:val="24"/>
          <w:szCs w:val="24"/>
        </w:rPr>
        <w:t xml:space="preserve">, </w:t>
      </w:r>
      <w:r w:rsidRPr="00F44931">
        <w:rPr>
          <w:rFonts w:ascii="Arial" w:hAnsi="Arial" w:cs="Arial"/>
          <w:sz w:val="24"/>
          <w:szCs w:val="24"/>
        </w:rPr>
        <w:t>as well as how their care-related experiences might have been improved.</w:t>
      </w:r>
      <w:r w:rsidR="00B23D43" w:rsidRPr="00F44931">
        <w:rPr>
          <w:rFonts w:ascii="Arial" w:hAnsi="Arial" w:cs="Arial"/>
          <w:sz w:val="24"/>
          <w:szCs w:val="24"/>
        </w:rPr>
        <w:t xml:space="preserve"> </w:t>
      </w:r>
      <w:r w:rsidR="00C30A3B" w:rsidRPr="00F44931">
        <w:rPr>
          <w:rFonts w:ascii="Arial" w:hAnsi="Arial" w:cs="Arial"/>
          <w:sz w:val="24"/>
          <w:szCs w:val="24"/>
        </w:rPr>
        <w:t xml:space="preserve">Narrative interviewers were </w:t>
      </w:r>
      <w:r w:rsidR="007E164D" w:rsidRPr="00F44931">
        <w:rPr>
          <w:rFonts w:ascii="Arial" w:hAnsi="Arial" w:cs="Arial"/>
          <w:sz w:val="24"/>
          <w:szCs w:val="24"/>
        </w:rPr>
        <w:t>four</w:t>
      </w:r>
      <w:r w:rsidR="00C30A3B" w:rsidRPr="00F44931">
        <w:rPr>
          <w:rFonts w:ascii="Arial" w:hAnsi="Arial" w:cs="Arial"/>
          <w:sz w:val="24"/>
          <w:szCs w:val="24"/>
        </w:rPr>
        <w:t xml:space="preserve"> female researchers with </w:t>
      </w:r>
      <w:r w:rsidR="00554233" w:rsidRPr="00F44931">
        <w:rPr>
          <w:rFonts w:ascii="Arial" w:hAnsi="Arial" w:cs="Arial"/>
          <w:sz w:val="24"/>
          <w:szCs w:val="24"/>
        </w:rPr>
        <w:t>M</w:t>
      </w:r>
      <w:r w:rsidR="00C30A3B" w:rsidRPr="00F44931">
        <w:rPr>
          <w:rFonts w:ascii="Arial" w:hAnsi="Arial" w:cs="Arial"/>
          <w:sz w:val="24"/>
          <w:szCs w:val="24"/>
        </w:rPr>
        <w:t>aster’s level training</w:t>
      </w:r>
      <w:r w:rsidR="00EF1C73" w:rsidRPr="00F44931">
        <w:rPr>
          <w:rFonts w:ascii="Arial" w:hAnsi="Arial" w:cs="Arial"/>
          <w:sz w:val="24"/>
          <w:szCs w:val="24"/>
        </w:rPr>
        <w:t>. One of these researchers was bilingual</w:t>
      </w:r>
      <w:r w:rsidR="00FD16FB" w:rsidRPr="00F44931">
        <w:rPr>
          <w:rFonts w:ascii="Arial" w:hAnsi="Arial" w:cs="Arial"/>
          <w:sz w:val="24"/>
          <w:szCs w:val="24"/>
        </w:rPr>
        <w:t xml:space="preserve">. </w:t>
      </w:r>
      <w:r w:rsidR="00403D6F" w:rsidRPr="00F44931">
        <w:rPr>
          <w:rFonts w:ascii="Arial" w:hAnsi="Arial" w:cs="Arial"/>
          <w:sz w:val="24"/>
          <w:szCs w:val="24"/>
        </w:rPr>
        <w:t>A senior</w:t>
      </w:r>
      <w:r w:rsidR="00554233" w:rsidRPr="00F44931">
        <w:rPr>
          <w:rFonts w:ascii="Arial" w:hAnsi="Arial" w:cs="Arial"/>
          <w:sz w:val="24"/>
          <w:szCs w:val="24"/>
        </w:rPr>
        <w:t xml:space="preserve"> interviewer was a </w:t>
      </w:r>
      <w:r w:rsidR="00C83CA8" w:rsidRPr="00F44931">
        <w:rPr>
          <w:rFonts w:ascii="Arial" w:hAnsi="Arial" w:cs="Arial"/>
          <w:sz w:val="24"/>
          <w:szCs w:val="24"/>
        </w:rPr>
        <w:t xml:space="preserve">bilingual </w:t>
      </w:r>
      <w:r w:rsidR="00554233" w:rsidRPr="00F44931">
        <w:rPr>
          <w:rFonts w:ascii="Arial" w:hAnsi="Arial" w:cs="Arial"/>
          <w:sz w:val="24"/>
          <w:szCs w:val="24"/>
        </w:rPr>
        <w:t xml:space="preserve">clinical psychologist with </w:t>
      </w:r>
      <w:r w:rsidR="00274D40" w:rsidRPr="00F44931">
        <w:rPr>
          <w:rFonts w:ascii="Arial" w:hAnsi="Arial" w:cs="Arial"/>
          <w:sz w:val="24"/>
          <w:szCs w:val="24"/>
        </w:rPr>
        <w:t>many</w:t>
      </w:r>
      <w:r w:rsidR="00554233" w:rsidRPr="00F44931">
        <w:rPr>
          <w:rFonts w:ascii="Arial" w:hAnsi="Arial" w:cs="Arial"/>
          <w:sz w:val="24"/>
          <w:szCs w:val="24"/>
        </w:rPr>
        <w:t xml:space="preserve"> years</w:t>
      </w:r>
      <w:r w:rsidR="003D3817" w:rsidRPr="00F44931">
        <w:rPr>
          <w:rFonts w:ascii="Arial" w:hAnsi="Arial" w:cs="Arial"/>
          <w:sz w:val="24"/>
          <w:szCs w:val="24"/>
        </w:rPr>
        <w:t xml:space="preserve">’ </w:t>
      </w:r>
      <w:r w:rsidR="00554233" w:rsidRPr="00F44931">
        <w:rPr>
          <w:rFonts w:ascii="Arial" w:hAnsi="Arial" w:cs="Arial"/>
          <w:sz w:val="24"/>
          <w:szCs w:val="24"/>
        </w:rPr>
        <w:t xml:space="preserve">experience in the field of craniofacial conditions. </w:t>
      </w:r>
      <w:r w:rsidR="00B23D43" w:rsidRPr="00F44931">
        <w:rPr>
          <w:rFonts w:ascii="Arial" w:hAnsi="Arial" w:cs="Arial"/>
          <w:sz w:val="24"/>
          <w:szCs w:val="24"/>
        </w:rPr>
        <w:t>All narrative interviewers were trained in qualitative interviewing techniques and most completed a minimum of two practice interviews, which were checked for quality and fidelity prior to study commencement, in addition to receiving feedback from caregiver advocates.</w:t>
      </w:r>
      <w:r w:rsidR="0079359E" w:rsidRPr="00F44931">
        <w:rPr>
          <w:rFonts w:ascii="Arial" w:hAnsi="Arial" w:cs="Arial"/>
          <w:sz w:val="24"/>
          <w:szCs w:val="24"/>
        </w:rPr>
        <w:t xml:space="preserve"> </w:t>
      </w:r>
      <w:r w:rsidR="00357E48" w:rsidRPr="00F44931">
        <w:rPr>
          <w:rFonts w:ascii="Arial" w:hAnsi="Arial" w:cs="Arial"/>
          <w:sz w:val="24"/>
          <w:szCs w:val="24"/>
        </w:rPr>
        <w:t>Informal f</w:t>
      </w:r>
      <w:r w:rsidR="0079359E" w:rsidRPr="00F44931">
        <w:rPr>
          <w:rFonts w:ascii="Arial" w:hAnsi="Arial" w:cs="Arial"/>
          <w:sz w:val="24"/>
          <w:szCs w:val="24"/>
        </w:rPr>
        <w:t>ield notes were kept throughout</w:t>
      </w:r>
      <w:r w:rsidR="00357E48" w:rsidRPr="00F44931">
        <w:rPr>
          <w:rFonts w:ascii="Arial" w:hAnsi="Arial" w:cs="Arial"/>
          <w:sz w:val="24"/>
          <w:szCs w:val="24"/>
        </w:rPr>
        <w:t>,</w:t>
      </w:r>
      <w:r w:rsidR="0079359E" w:rsidRPr="00F44931">
        <w:rPr>
          <w:rFonts w:ascii="Arial" w:hAnsi="Arial" w:cs="Arial"/>
          <w:sz w:val="24"/>
          <w:szCs w:val="24"/>
        </w:rPr>
        <w:t xml:space="preserve"> and </w:t>
      </w:r>
      <w:r w:rsidR="00C81C08" w:rsidRPr="00F44931">
        <w:rPr>
          <w:rFonts w:ascii="Arial" w:hAnsi="Arial" w:cs="Arial"/>
          <w:sz w:val="24"/>
          <w:szCs w:val="24"/>
        </w:rPr>
        <w:t>the interview approach was reviewed</w:t>
      </w:r>
      <w:r w:rsidR="008A148E" w:rsidRPr="00F44931">
        <w:rPr>
          <w:rFonts w:ascii="Arial" w:hAnsi="Arial" w:cs="Arial"/>
          <w:sz w:val="24"/>
          <w:szCs w:val="24"/>
        </w:rPr>
        <w:t xml:space="preserve"> regularly in team meetings.</w:t>
      </w:r>
      <w:r w:rsidR="006F4A50" w:rsidRPr="00F44931">
        <w:rPr>
          <w:rFonts w:ascii="Arial" w:hAnsi="Arial" w:cs="Arial"/>
          <w:sz w:val="24"/>
          <w:szCs w:val="24"/>
        </w:rPr>
        <w:t xml:space="preserve"> </w:t>
      </w:r>
      <w:r w:rsidR="00FD7429" w:rsidRPr="00F44931">
        <w:rPr>
          <w:rFonts w:ascii="Arial" w:hAnsi="Arial" w:cs="Arial"/>
          <w:sz w:val="24"/>
          <w:szCs w:val="24"/>
        </w:rPr>
        <w:t xml:space="preserve">Sample size was determined </w:t>
      </w:r>
      <w:r w:rsidR="00244F0C" w:rsidRPr="00F44931">
        <w:rPr>
          <w:rFonts w:ascii="Arial" w:hAnsi="Arial" w:cs="Arial"/>
          <w:sz w:val="24"/>
          <w:szCs w:val="24"/>
        </w:rPr>
        <w:t>by</w:t>
      </w:r>
      <w:r w:rsidR="00FD7429" w:rsidRPr="00F44931">
        <w:rPr>
          <w:rFonts w:ascii="Arial" w:hAnsi="Arial" w:cs="Arial"/>
          <w:sz w:val="24"/>
          <w:szCs w:val="24"/>
        </w:rPr>
        <w:t xml:space="preserve"> information power</w:t>
      </w:r>
      <w:r w:rsidR="00D1566A" w:rsidRPr="00F44931">
        <w:rPr>
          <w:rFonts w:ascii="Arial" w:hAnsi="Arial" w:cs="Arial"/>
          <w:sz w:val="24"/>
          <w:szCs w:val="24"/>
        </w:rPr>
        <w:t xml:space="preserve"> (Malterud et al., </w:t>
      </w:r>
      <w:r w:rsidR="0047307A" w:rsidRPr="00F44931">
        <w:rPr>
          <w:rFonts w:ascii="Arial" w:hAnsi="Arial" w:cs="Arial"/>
          <w:sz w:val="24"/>
          <w:szCs w:val="24"/>
        </w:rPr>
        <w:t>2016)</w:t>
      </w:r>
      <w:r w:rsidR="00244F0C" w:rsidRPr="00F44931">
        <w:rPr>
          <w:rFonts w:ascii="Arial" w:hAnsi="Arial" w:cs="Arial"/>
          <w:sz w:val="24"/>
          <w:szCs w:val="24"/>
        </w:rPr>
        <w:t xml:space="preserve">, which </w:t>
      </w:r>
      <w:r w:rsidR="00370A48" w:rsidRPr="00F44931">
        <w:rPr>
          <w:rFonts w:ascii="Arial" w:hAnsi="Arial" w:cs="Arial"/>
          <w:sz w:val="24"/>
          <w:szCs w:val="24"/>
        </w:rPr>
        <w:t xml:space="preserve">considered </w:t>
      </w:r>
      <w:r w:rsidR="00244F0C" w:rsidRPr="00F44931">
        <w:rPr>
          <w:rFonts w:ascii="Arial" w:hAnsi="Arial" w:cs="Arial"/>
          <w:sz w:val="24"/>
          <w:szCs w:val="24"/>
        </w:rPr>
        <w:t>representat</w:t>
      </w:r>
      <w:r w:rsidR="00DE4BD8" w:rsidRPr="00F44931">
        <w:rPr>
          <w:rFonts w:ascii="Arial" w:hAnsi="Arial" w:cs="Arial"/>
          <w:sz w:val="24"/>
          <w:szCs w:val="24"/>
        </w:rPr>
        <w:t xml:space="preserve">ion of the full clinical spectrum, </w:t>
      </w:r>
      <w:r w:rsidR="00881DA5" w:rsidRPr="00F44931">
        <w:rPr>
          <w:rFonts w:ascii="Arial" w:hAnsi="Arial" w:cs="Arial"/>
          <w:sz w:val="24"/>
          <w:szCs w:val="24"/>
        </w:rPr>
        <w:t>the child’s age</w:t>
      </w:r>
      <w:r w:rsidR="00F00387" w:rsidRPr="00F44931">
        <w:rPr>
          <w:rFonts w:ascii="Arial" w:hAnsi="Arial" w:cs="Arial"/>
          <w:sz w:val="24"/>
          <w:szCs w:val="24"/>
        </w:rPr>
        <w:t xml:space="preserve">, and </w:t>
      </w:r>
      <w:r w:rsidR="00B112DE" w:rsidRPr="00F44931">
        <w:rPr>
          <w:rFonts w:ascii="Arial" w:hAnsi="Arial" w:cs="Arial"/>
          <w:sz w:val="24"/>
          <w:szCs w:val="24"/>
        </w:rPr>
        <w:t>primary language</w:t>
      </w:r>
      <w:r w:rsidR="00F00387" w:rsidRPr="00F44931">
        <w:rPr>
          <w:rFonts w:ascii="Arial" w:hAnsi="Arial" w:cs="Arial"/>
          <w:sz w:val="24"/>
          <w:szCs w:val="24"/>
        </w:rPr>
        <w:t>, among other key characteristics</w:t>
      </w:r>
      <w:r w:rsidR="00FD7429" w:rsidRPr="00F44931">
        <w:rPr>
          <w:rFonts w:ascii="Arial" w:hAnsi="Arial" w:cs="Arial"/>
          <w:sz w:val="24"/>
          <w:szCs w:val="24"/>
        </w:rPr>
        <w:t>.</w:t>
      </w:r>
    </w:p>
    <w:p w14:paraId="636363A6" w14:textId="77777777" w:rsidR="00732889" w:rsidRPr="00F44931" w:rsidRDefault="00732889" w:rsidP="00987DB1">
      <w:pPr>
        <w:spacing w:line="360" w:lineRule="auto"/>
        <w:jc w:val="both"/>
        <w:rPr>
          <w:rFonts w:ascii="Arial" w:hAnsi="Arial" w:cs="Arial"/>
          <w:b/>
          <w:bCs/>
          <w:i/>
          <w:iCs/>
          <w:sz w:val="24"/>
        </w:rPr>
      </w:pPr>
      <w:r w:rsidRPr="00F44931">
        <w:rPr>
          <w:rFonts w:ascii="Arial" w:hAnsi="Arial" w:cs="Arial"/>
          <w:b/>
          <w:bCs/>
          <w:i/>
          <w:iCs/>
          <w:sz w:val="24"/>
        </w:rPr>
        <w:t>Data Analysis</w:t>
      </w:r>
    </w:p>
    <w:p w14:paraId="3C3A6F01" w14:textId="77777777" w:rsidR="000E2B09" w:rsidRPr="00F44931" w:rsidRDefault="000E2B09" w:rsidP="000E2B09">
      <w:pPr>
        <w:spacing w:line="360" w:lineRule="auto"/>
        <w:jc w:val="both"/>
        <w:rPr>
          <w:rFonts w:ascii="Arial" w:hAnsi="Arial" w:cs="Arial"/>
          <w:sz w:val="24"/>
          <w:u w:val="single"/>
        </w:rPr>
      </w:pPr>
      <w:r w:rsidRPr="00F44931">
        <w:rPr>
          <w:rFonts w:ascii="Arial" w:hAnsi="Arial" w:cs="Arial"/>
          <w:sz w:val="24"/>
          <w:u w:val="single"/>
        </w:rPr>
        <w:t xml:space="preserve">Medical, Surgical and Phenotypic Data Integration </w:t>
      </w:r>
    </w:p>
    <w:p w14:paraId="28C157C6" w14:textId="4EE81A44" w:rsidR="000E2B09" w:rsidRPr="00F44931" w:rsidRDefault="000E2B09" w:rsidP="000E2B09">
      <w:pPr>
        <w:spacing w:line="360" w:lineRule="auto"/>
        <w:jc w:val="both"/>
        <w:rPr>
          <w:rFonts w:ascii="Arial" w:hAnsi="Arial" w:cs="Arial"/>
          <w:sz w:val="24"/>
        </w:rPr>
      </w:pPr>
      <w:r w:rsidRPr="00F44931">
        <w:rPr>
          <w:rFonts w:ascii="Arial" w:hAnsi="Arial" w:cs="Arial"/>
          <w:sz w:val="24"/>
        </w:rPr>
        <w:t>All phenotypic coding was performed by a pediatric craniofacial specialist</w:t>
      </w:r>
      <w:r w:rsidR="009C54D1" w:rsidRPr="00F44931">
        <w:rPr>
          <w:rFonts w:ascii="Arial" w:hAnsi="Arial" w:cs="Arial"/>
          <w:sz w:val="24"/>
        </w:rPr>
        <w:t xml:space="preserve"> using the previously published protocol</w:t>
      </w:r>
      <w:r w:rsidR="00397591" w:rsidRPr="00F44931">
        <w:rPr>
          <w:rFonts w:ascii="Arial" w:hAnsi="Arial" w:cs="Arial"/>
          <w:sz w:val="24"/>
          <w:vertAlign w:val="superscript"/>
        </w:rPr>
        <w:t xml:space="preserve"> </w:t>
      </w:r>
      <w:r w:rsidR="00397591" w:rsidRPr="00F44931">
        <w:rPr>
          <w:rFonts w:ascii="Arial" w:hAnsi="Arial" w:cs="Arial"/>
          <w:sz w:val="24"/>
        </w:rPr>
        <w:t>(Stock et al., 2024)</w:t>
      </w:r>
      <w:r w:rsidRPr="00F44931">
        <w:rPr>
          <w:rFonts w:ascii="Arial" w:hAnsi="Arial" w:cs="Arial"/>
          <w:sz w:val="24"/>
        </w:rPr>
        <w:t xml:space="preserve">. Data from </w:t>
      </w:r>
      <w:r w:rsidR="00AA1E03" w:rsidRPr="00F44931">
        <w:rPr>
          <w:rFonts w:ascii="Arial" w:hAnsi="Arial" w:cs="Arial"/>
          <w:sz w:val="24"/>
        </w:rPr>
        <w:t xml:space="preserve">caregiver interviews and ratings from photographs </w:t>
      </w:r>
      <w:r w:rsidRPr="00F44931">
        <w:rPr>
          <w:rFonts w:ascii="Arial" w:hAnsi="Arial" w:cs="Arial"/>
          <w:sz w:val="24"/>
        </w:rPr>
        <w:t>were integrated to establish the phenotype by feature for each participant.</w:t>
      </w:r>
    </w:p>
    <w:p w14:paraId="027360C9" w14:textId="5C6C3B1D" w:rsidR="00BE48F8" w:rsidRPr="00F44931" w:rsidRDefault="4DFC4D64" w:rsidP="374CE420">
      <w:pPr>
        <w:spacing w:line="360" w:lineRule="auto"/>
        <w:jc w:val="both"/>
        <w:rPr>
          <w:rFonts w:ascii="Arial" w:hAnsi="Arial" w:cs="Arial"/>
          <w:sz w:val="24"/>
          <w:szCs w:val="24"/>
          <w:u w:val="single"/>
        </w:rPr>
      </w:pPr>
      <w:r w:rsidRPr="00F44931">
        <w:rPr>
          <w:rFonts w:ascii="Arial" w:hAnsi="Arial" w:cs="Arial"/>
          <w:sz w:val="24"/>
          <w:szCs w:val="24"/>
          <w:u w:val="single"/>
        </w:rPr>
        <w:t>N</w:t>
      </w:r>
      <w:r w:rsidR="36879A86" w:rsidRPr="00F44931">
        <w:rPr>
          <w:rFonts w:ascii="Arial" w:hAnsi="Arial" w:cs="Arial"/>
          <w:sz w:val="24"/>
          <w:szCs w:val="24"/>
          <w:u w:val="single"/>
        </w:rPr>
        <w:t>arrative</w:t>
      </w:r>
      <w:r w:rsidR="00BE48F8" w:rsidRPr="00F44931">
        <w:rPr>
          <w:rFonts w:ascii="Arial" w:hAnsi="Arial" w:cs="Arial"/>
          <w:sz w:val="24"/>
          <w:szCs w:val="24"/>
          <w:u w:val="single"/>
        </w:rPr>
        <w:t xml:space="preserve"> Interview Data</w:t>
      </w:r>
    </w:p>
    <w:p w14:paraId="056E1C91" w14:textId="77777777" w:rsidR="00A40C79" w:rsidRPr="00F44931" w:rsidRDefault="00732889" w:rsidP="00987DB1">
      <w:pPr>
        <w:spacing w:line="360" w:lineRule="auto"/>
        <w:jc w:val="both"/>
        <w:rPr>
          <w:rFonts w:ascii="Arial" w:hAnsi="Arial" w:cs="Arial"/>
          <w:sz w:val="24"/>
        </w:rPr>
      </w:pPr>
      <w:r w:rsidRPr="00F44931">
        <w:rPr>
          <w:rFonts w:ascii="Arial" w:hAnsi="Arial" w:cs="Arial"/>
          <w:sz w:val="24"/>
        </w:rPr>
        <w:t>A total of 62 narrative interviews with caregivers were completed, including 50 in English (80.6%) and 12 in Spanish (19.4%). Interviews ranged from 30 to 191 minutes in length (M=83 minutes). Interviews conducted in English were transcribed by an external individual transcriptionist. Interviews conducted in Spanish were transcribed and translated by a professional transcription company.</w:t>
      </w:r>
    </w:p>
    <w:p w14:paraId="5DD528FE" w14:textId="17A8C4C7" w:rsidR="006055F3" w:rsidRPr="00F44931" w:rsidRDefault="00FA3A87" w:rsidP="374CE420">
      <w:pPr>
        <w:spacing w:line="360" w:lineRule="auto"/>
        <w:jc w:val="both"/>
        <w:rPr>
          <w:rFonts w:ascii="Arial" w:hAnsi="Arial" w:cs="Arial"/>
          <w:sz w:val="24"/>
          <w:szCs w:val="24"/>
        </w:rPr>
      </w:pPr>
      <w:r w:rsidRPr="00F44931">
        <w:rPr>
          <w:rFonts w:ascii="Arial" w:hAnsi="Arial" w:cs="Arial"/>
          <w:sz w:val="24"/>
          <w:szCs w:val="24"/>
        </w:rPr>
        <w:t>Analysis was performed</w:t>
      </w:r>
      <w:r w:rsidR="00732889" w:rsidRPr="00F44931">
        <w:rPr>
          <w:rFonts w:ascii="Arial" w:hAnsi="Arial" w:cs="Arial"/>
          <w:sz w:val="24"/>
          <w:szCs w:val="24"/>
        </w:rPr>
        <w:t xml:space="preserve"> by </w:t>
      </w:r>
      <w:r w:rsidR="00984404" w:rsidRPr="00F44931">
        <w:rPr>
          <w:rFonts w:ascii="Arial" w:hAnsi="Arial" w:cs="Arial"/>
          <w:sz w:val="24"/>
          <w:szCs w:val="24"/>
        </w:rPr>
        <w:t>two</w:t>
      </w:r>
      <w:r w:rsidR="00732889" w:rsidRPr="00F44931">
        <w:rPr>
          <w:rFonts w:ascii="Arial" w:hAnsi="Arial" w:cs="Arial"/>
          <w:sz w:val="24"/>
          <w:szCs w:val="24"/>
        </w:rPr>
        <w:t xml:space="preserve"> </w:t>
      </w:r>
      <w:r w:rsidR="001E1144" w:rsidRPr="00F44931">
        <w:rPr>
          <w:rFonts w:ascii="Arial" w:hAnsi="Arial" w:cs="Arial"/>
          <w:sz w:val="24"/>
          <w:szCs w:val="24"/>
        </w:rPr>
        <w:t xml:space="preserve">female </w:t>
      </w:r>
      <w:r w:rsidR="00BD691D" w:rsidRPr="00F44931">
        <w:rPr>
          <w:rFonts w:ascii="Arial" w:hAnsi="Arial" w:cs="Arial"/>
          <w:sz w:val="24"/>
          <w:szCs w:val="24"/>
        </w:rPr>
        <w:t xml:space="preserve">senior investigators with qualitative experience </w:t>
      </w:r>
      <w:r w:rsidR="00732889" w:rsidRPr="00F44931">
        <w:rPr>
          <w:rFonts w:ascii="Arial" w:hAnsi="Arial" w:cs="Arial"/>
          <w:sz w:val="24"/>
          <w:szCs w:val="24"/>
        </w:rPr>
        <w:t xml:space="preserve">and clinical and research </w:t>
      </w:r>
      <w:r w:rsidR="00A2483F" w:rsidRPr="00F44931">
        <w:rPr>
          <w:rFonts w:ascii="Arial" w:hAnsi="Arial" w:cs="Arial"/>
          <w:sz w:val="24"/>
          <w:szCs w:val="24"/>
        </w:rPr>
        <w:t>expertise</w:t>
      </w:r>
      <w:r w:rsidR="00732889" w:rsidRPr="00F44931">
        <w:rPr>
          <w:rFonts w:ascii="Arial" w:hAnsi="Arial" w:cs="Arial"/>
          <w:sz w:val="24"/>
          <w:szCs w:val="24"/>
        </w:rPr>
        <w:t xml:space="preserve"> in the </w:t>
      </w:r>
      <w:r w:rsidR="00BD691D" w:rsidRPr="00F44931">
        <w:rPr>
          <w:rFonts w:ascii="Arial" w:hAnsi="Arial" w:cs="Arial"/>
          <w:sz w:val="24"/>
          <w:szCs w:val="24"/>
        </w:rPr>
        <w:t>field of craniofacial conditions</w:t>
      </w:r>
      <w:r w:rsidR="00732889" w:rsidRPr="00F44931">
        <w:rPr>
          <w:rFonts w:ascii="Arial" w:hAnsi="Arial" w:cs="Arial"/>
          <w:sz w:val="24"/>
          <w:szCs w:val="24"/>
        </w:rPr>
        <w:t xml:space="preserve">. </w:t>
      </w:r>
      <w:r w:rsidR="00867F28" w:rsidRPr="00F44931">
        <w:rPr>
          <w:rFonts w:ascii="Arial" w:hAnsi="Arial" w:cs="Arial"/>
          <w:sz w:val="24"/>
          <w:szCs w:val="24"/>
        </w:rPr>
        <w:t xml:space="preserve">Reflexive Thematic Analysis </w:t>
      </w:r>
      <w:r w:rsidRPr="00F44931">
        <w:rPr>
          <w:rFonts w:ascii="Arial" w:hAnsi="Arial" w:cs="Arial"/>
          <w:sz w:val="24"/>
          <w:szCs w:val="24"/>
        </w:rPr>
        <w:t xml:space="preserve">was </w:t>
      </w:r>
      <w:r w:rsidR="00787E85" w:rsidRPr="00F44931">
        <w:rPr>
          <w:rFonts w:ascii="Arial" w:hAnsi="Arial" w:cs="Arial"/>
          <w:sz w:val="24"/>
          <w:szCs w:val="24"/>
        </w:rPr>
        <w:t>chosen for its flexibility in developing, analysing, and interpreting patterns across qualitative datasets</w:t>
      </w:r>
      <w:r w:rsidR="00397591" w:rsidRPr="00F44931">
        <w:rPr>
          <w:rFonts w:ascii="Arial" w:hAnsi="Arial" w:cs="Arial"/>
          <w:sz w:val="24"/>
          <w:szCs w:val="24"/>
          <w:vertAlign w:val="superscript"/>
        </w:rPr>
        <w:t xml:space="preserve"> </w:t>
      </w:r>
      <w:r w:rsidR="00397591" w:rsidRPr="00F44931">
        <w:rPr>
          <w:rFonts w:ascii="Arial" w:hAnsi="Arial" w:cs="Arial"/>
          <w:sz w:val="24"/>
          <w:szCs w:val="24"/>
        </w:rPr>
        <w:t>(Braun and Clarke, 2022)</w:t>
      </w:r>
      <w:r w:rsidR="00C20EB4" w:rsidRPr="00F44931">
        <w:rPr>
          <w:rFonts w:ascii="Arial" w:hAnsi="Arial" w:cs="Arial"/>
          <w:sz w:val="24"/>
          <w:szCs w:val="24"/>
        </w:rPr>
        <w:t xml:space="preserve">. </w:t>
      </w:r>
      <w:r w:rsidR="003E5804" w:rsidRPr="00F44931">
        <w:rPr>
          <w:rFonts w:ascii="Arial" w:hAnsi="Arial" w:cs="Arial"/>
          <w:sz w:val="24"/>
          <w:szCs w:val="24"/>
        </w:rPr>
        <w:t xml:space="preserve">No prior framework was applied to the data. </w:t>
      </w:r>
      <w:r w:rsidR="008734A7" w:rsidRPr="00F44931">
        <w:rPr>
          <w:rFonts w:ascii="Arial" w:hAnsi="Arial" w:cs="Arial"/>
          <w:sz w:val="24"/>
          <w:szCs w:val="24"/>
        </w:rPr>
        <w:t xml:space="preserve">A hermeneutic-phenomenological approach </w:t>
      </w:r>
      <w:r w:rsidR="008734A7" w:rsidRPr="00F44931">
        <w:rPr>
          <w:rFonts w:ascii="Arial" w:hAnsi="Arial" w:cs="Arial"/>
          <w:sz w:val="24"/>
          <w:szCs w:val="24"/>
        </w:rPr>
        <w:lastRenderedPageBreak/>
        <w:t xml:space="preserve">was used to give primacy to the participants’ experiences while acknowledging the influence of our own perspectives </w:t>
      </w:r>
      <w:r w:rsidR="009118FF" w:rsidRPr="00F44931">
        <w:rPr>
          <w:rFonts w:ascii="Arial" w:hAnsi="Arial" w:cs="Arial"/>
          <w:sz w:val="24"/>
          <w:szCs w:val="24"/>
        </w:rPr>
        <w:t>on the analysis</w:t>
      </w:r>
      <w:r w:rsidR="008734A7" w:rsidRPr="00F44931">
        <w:rPr>
          <w:rFonts w:ascii="Arial" w:hAnsi="Arial" w:cs="Arial"/>
          <w:sz w:val="24"/>
          <w:szCs w:val="24"/>
        </w:rPr>
        <w:t xml:space="preserve"> (Laverty, 2003)</w:t>
      </w:r>
      <w:r w:rsidR="009118FF" w:rsidRPr="00F44931">
        <w:rPr>
          <w:rFonts w:ascii="Arial" w:hAnsi="Arial" w:cs="Arial"/>
          <w:sz w:val="24"/>
          <w:szCs w:val="24"/>
        </w:rPr>
        <w:t xml:space="preserve">. </w:t>
      </w:r>
      <w:r w:rsidR="00C12FD3" w:rsidRPr="00F44931">
        <w:rPr>
          <w:rFonts w:ascii="Arial" w:hAnsi="Arial" w:cs="Arial"/>
          <w:sz w:val="24"/>
          <w:szCs w:val="24"/>
        </w:rPr>
        <w:t>Bo</w:t>
      </w:r>
      <w:r w:rsidR="0060730A" w:rsidRPr="00F44931">
        <w:rPr>
          <w:rFonts w:ascii="Arial" w:hAnsi="Arial" w:cs="Arial"/>
          <w:sz w:val="24"/>
          <w:szCs w:val="24"/>
        </w:rPr>
        <w:t>th researchers bec</w:t>
      </w:r>
      <w:r w:rsidR="00C12FD3" w:rsidRPr="00F44931">
        <w:rPr>
          <w:rFonts w:ascii="Arial" w:hAnsi="Arial" w:cs="Arial"/>
          <w:sz w:val="24"/>
          <w:szCs w:val="24"/>
        </w:rPr>
        <w:t>ame</w:t>
      </w:r>
      <w:r w:rsidR="0060730A" w:rsidRPr="00F44931">
        <w:rPr>
          <w:rFonts w:ascii="Arial" w:hAnsi="Arial" w:cs="Arial"/>
          <w:sz w:val="24"/>
          <w:szCs w:val="24"/>
        </w:rPr>
        <w:t xml:space="preserve"> familiar with caregiver narratives through multiple readings of all transcripts. </w:t>
      </w:r>
      <w:r w:rsidR="00DC397D" w:rsidRPr="00F44931">
        <w:rPr>
          <w:rFonts w:ascii="Arial" w:hAnsi="Arial" w:cs="Arial"/>
          <w:sz w:val="24"/>
          <w:szCs w:val="24"/>
        </w:rPr>
        <w:t>Data were</w:t>
      </w:r>
      <w:r w:rsidR="007F442D" w:rsidRPr="00F44931">
        <w:rPr>
          <w:rFonts w:ascii="Arial" w:hAnsi="Arial" w:cs="Arial"/>
          <w:sz w:val="24"/>
          <w:szCs w:val="24"/>
        </w:rPr>
        <w:t xml:space="preserve"> then</w:t>
      </w:r>
      <w:r w:rsidR="006465B4" w:rsidRPr="00F44931">
        <w:rPr>
          <w:rFonts w:ascii="Arial" w:hAnsi="Arial" w:cs="Arial"/>
          <w:sz w:val="24"/>
          <w:szCs w:val="24"/>
        </w:rPr>
        <w:t xml:space="preserve"> extracted </w:t>
      </w:r>
      <w:r w:rsidR="1E20EBE1" w:rsidRPr="00F44931">
        <w:rPr>
          <w:rFonts w:ascii="Arial" w:hAnsi="Arial" w:cs="Arial"/>
          <w:sz w:val="24"/>
          <w:szCs w:val="24"/>
        </w:rPr>
        <w:t xml:space="preserve">from the larger narrative interviews </w:t>
      </w:r>
      <w:r w:rsidR="006465B4" w:rsidRPr="00F44931">
        <w:rPr>
          <w:rFonts w:ascii="Arial" w:hAnsi="Arial" w:cs="Arial"/>
          <w:sz w:val="24"/>
          <w:szCs w:val="24"/>
        </w:rPr>
        <w:t xml:space="preserve">that could be broadly relevant to treatment decision-making. </w:t>
      </w:r>
      <w:r w:rsidR="007F6E04" w:rsidRPr="00F44931">
        <w:rPr>
          <w:rFonts w:ascii="Arial" w:hAnsi="Arial" w:cs="Arial"/>
          <w:sz w:val="24"/>
          <w:szCs w:val="24"/>
        </w:rPr>
        <w:t xml:space="preserve">Extracts were methodically </w:t>
      </w:r>
      <w:r w:rsidR="00593241" w:rsidRPr="00F44931">
        <w:rPr>
          <w:rFonts w:ascii="Arial" w:hAnsi="Arial" w:cs="Arial"/>
          <w:sz w:val="24"/>
          <w:szCs w:val="24"/>
        </w:rPr>
        <w:t>coded</w:t>
      </w:r>
      <w:r w:rsidR="007F6E04" w:rsidRPr="00F44931">
        <w:rPr>
          <w:rFonts w:ascii="Arial" w:hAnsi="Arial" w:cs="Arial"/>
          <w:sz w:val="24"/>
          <w:szCs w:val="24"/>
        </w:rPr>
        <w:t xml:space="preserve"> for </w:t>
      </w:r>
      <w:r w:rsidR="433F5DD6" w:rsidRPr="00F44931">
        <w:rPr>
          <w:rFonts w:ascii="Arial" w:hAnsi="Arial" w:cs="Arial"/>
          <w:sz w:val="24"/>
          <w:szCs w:val="24"/>
        </w:rPr>
        <w:t>content relevant</w:t>
      </w:r>
      <w:r w:rsidR="00567EC7" w:rsidRPr="00F44931">
        <w:rPr>
          <w:rFonts w:ascii="Arial" w:hAnsi="Arial" w:cs="Arial"/>
          <w:sz w:val="24"/>
          <w:szCs w:val="24"/>
        </w:rPr>
        <w:t xml:space="preserve"> to the study aim</w:t>
      </w:r>
      <w:r w:rsidR="00E846CE" w:rsidRPr="00F44931">
        <w:rPr>
          <w:rFonts w:ascii="Arial" w:hAnsi="Arial" w:cs="Arial"/>
          <w:sz w:val="24"/>
          <w:szCs w:val="24"/>
        </w:rPr>
        <w:t>.</w:t>
      </w:r>
      <w:r w:rsidR="00593241" w:rsidRPr="00F44931">
        <w:rPr>
          <w:rFonts w:ascii="Arial" w:hAnsi="Arial" w:cs="Arial"/>
          <w:sz w:val="24"/>
          <w:szCs w:val="24"/>
        </w:rPr>
        <w:t xml:space="preserve"> </w:t>
      </w:r>
      <w:r w:rsidR="00921248" w:rsidRPr="00F44931">
        <w:rPr>
          <w:rFonts w:ascii="Arial" w:hAnsi="Arial" w:cs="Arial"/>
          <w:sz w:val="24"/>
          <w:szCs w:val="24"/>
        </w:rPr>
        <w:t xml:space="preserve">Initial themes were generated based </w:t>
      </w:r>
      <w:r w:rsidR="002D67B0" w:rsidRPr="00F44931">
        <w:rPr>
          <w:rFonts w:ascii="Arial" w:hAnsi="Arial" w:cs="Arial"/>
          <w:sz w:val="24"/>
          <w:szCs w:val="24"/>
        </w:rPr>
        <w:t xml:space="preserve">on central </w:t>
      </w:r>
      <w:r w:rsidR="00986692" w:rsidRPr="00F44931">
        <w:rPr>
          <w:rFonts w:ascii="Arial" w:hAnsi="Arial" w:cs="Arial"/>
          <w:sz w:val="24"/>
          <w:szCs w:val="24"/>
        </w:rPr>
        <w:t xml:space="preserve">and distinctive </w:t>
      </w:r>
      <w:r w:rsidR="002D67B0" w:rsidRPr="00F44931">
        <w:rPr>
          <w:rFonts w:ascii="Arial" w:hAnsi="Arial" w:cs="Arial"/>
          <w:sz w:val="24"/>
          <w:szCs w:val="24"/>
        </w:rPr>
        <w:t>organising concepts</w:t>
      </w:r>
      <w:r w:rsidR="00706F1D" w:rsidRPr="00F44931">
        <w:rPr>
          <w:rFonts w:ascii="Arial" w:hAnsi="Arial" w:cs="Arial"/>
          <w:sz w:val="24"/>
          <w:szCs w:val="24"/>
        </w:rPr>
        <w:t xml:space="preserve">, and </w:t>
      </w:r>
      <w:r w:rsidR="005E3932" w:rsidRPr="00F44931">
        <w:rPr>
          <w:rFonts w:ascii="Arial" w:hAnsi="Arial" w:cs="Arial"/>
          <w:sz w:val="24"/>
          <w:szCs w:val="24"/>
        </w:rPr>
        <w:t xml:space="preserve">rich </w:t>
      </w:r>
      <w:r w:rsidR="00706F1D" w:rsidRPr="00F44931">
        <w:rPr>
          <w:rFonts w:ascii="Arial" w:hAnsi="Arial" w:cs="Arial"/>
          <w:sz w:val="24"/>
          <w:szCs w:val="24"/>
        </w:rPr>
        <w:t>descriptions of each theme were produced.</w:t>
      </w:r>
      <w:r w:rsidR="002E518B" w:rsidRPr="00F44931">
        <w:rPr>
          <w:rFonts w:ascii="Arial" w:hAnsi="Arial" w:cs="Arial"/>
          <w:sz w:val="24"/>
          <w:szCs w:val="24"/>
        </w:rPr>
        <w:t xml:space="preserve"> Each theme was then reviewed and adjusted as necessary to provide </w:t>
      </w:r>
      <w:r w:rsidR="003D3FA0" w:rsidRPr="00F44931">
        <w:rPr>
          <w:rFonts w:ascii="Arial" w:hAnsi="Arial" w:cs="Arial"/>
          <w:sz w:val="24"/>
          <w:szCs w:val="24"/>
        </w:rPr>
        <w:t>a coherent, nuanced, and robust narrative of the overall dataset.</w:t>
      </w:r>
      <w:r w:rsidR="00706F1D" w:rsidRPr="00F44931">
        <w:rPr>
          <w:rFonts w:ascii="Arial" w:hAnsi="Arial" w:cs="Arial"/>
          <w:sz w:val="24"/>
          <w:szCs w:val="24"/>
        </w:rPr>
        <w:t xml:space="preserve"> </w:t>
      </w:r>
      <w:r w:rsidR="001243A0" w:rsidRPr="00F44931">
        <w:rPr>
          <w:rFonts w:ascii="Arial" w:hAnsi="Arial" w:cs="Arial"/>
          <w:sz w:val="24"/>
          <w:szCs w:val="24"/>
        </w:rPr>
        <w:t>Themes were named, and</w:t>
      </w:r>
      <w:r w:rsidR="005E3932" w:rsidRPr="00F44931">
        <w:rPr>
          <w:rFonts w:ascii="Arial" w:hAnsi="Arial" w:cs="Arial"/>
          <w:sz w:val="24"/>
          <w:szCs w:val="24"/>
        </w:rPr>
        <w:t xml:space="preserve"> </w:t>
      </w:r>
      <w:r w:rsidR="00E75F3A" w:rsidRPr="00F44931">
        <w:rPr>
          <w:rFonts w:ascii="Arial" w:hAnsi="Arial" w:cs="Arial"/>
          <w:sz w:val="24"/>
          <w:szCs w:val="24"/>
        </w:rPr>
        <w:t xml:space="preserve">exemplar quotations were </w:t>
      </w:r>
      <w:r w:rsidR="002F0665" w:rsidRPr="00F44931">
        <w:rPr>
          <w:rFonts w:ascii="Arial" w:hAnsi="Arial" w:cs="Arial"/>
          <w:sz w:val="24"/>
          <w:szCs w:val="24"/>
        </w:rPr>
        <w:t xml:space="preserve">selected. </w:t>
      </w:r>
      <w:r w:rsidR="007E3CEC" w:rsidRPr="00F44931">
        <w:rPr>
          <w:rFonts w:ascii="Arial" w:hAnsi="Arial" w:cs="Arial"/>
          <w:sz w:val="24"/>
          <w:szCs w:val="24"/>
        </w:rPr>
        <w:t>The two senior investigators</w:t>
      </w:r>
      <w:r w:rsidR="006055F3" w:rsidRPr="00F44931">
        <w:rPr>
          <w:rFonts w:ascii="Arial" w:hAnsi="Arial" w:cs="Arial"/>
          <w:sz w:val="24"/>
          <w:szCs w:val="24"/>
        </w:rPr>
        <w:t xml:space="preserve"> worked closely while generating and reviewing themes. </w:t>
      </w:r>
      <w:r w:rsidR="00633039" w:rsidRPr="00F44931">
        <w:rPr>
          <w:rFonts w:ascii="Arial" w:hAnsi="Arial" w:cs="Arial"/>
          <w:sz w:val="24"/>
          <w:szCs w:val="24"/>
        </w:rPr>
        <w:t xml:space="preserve">They regularly reflected (individually, together) on the analytical process, considering their subjective positioning and discussing any concerns or discrepancies. </w:t>
      </w:r>
      <w:r w:rsidR="006055F3" w:rsidRPr="00F44931">
        <w:rPr>
          <w:rFonts w:ascii="Arial" w:hAnsi="Arial" w:cs="Arial"/>
          <w:sz w:val="24"/>
          <w:szCs w:val="24"/>
        </w:rPr>
        <w:t>They consulted with the team’s Psychology Committee (an international group of leading clinical psychologists with specific expertise in craniofacial conditions) as the themes developed. They also discussed preliminary findings with</w:t>
      </w:r>
      <w:r w:rsidR="00633039" w:rsidRPr="00F44931">
        <w:rPr>
          <w:rFonts w:ascii="Arial" w:hAnsi="Arial" w:cs="Arial"/>
          <w:sz w:val="24"/>
          <w:szCs w:val="24"/>
        </w:rPr>
        <w:t xml:space="preserve"> the</w:t>
      </w:r>
      <w:r w:rsidR="006055F3" w:rsidRPr="00F44931">
        <w:rPr>
          <w:rFonts w:ascii="Arial" w:hAnsi="Arial" w:cs="Arial"/>
          <w:sz w:val="24"/>
          <w:szCs w:val="24"/>
        </w:rPr>
        <w:t xml:space="preserve"> caregiver representatives and other multidisciplinary professionals (plastic/maxillofacial/ENT surgeons, epidemiologists and paediatricians) on the wider Advisory Committee. All co-authors reviewed and approved the written content.</w:t>
      </w:r>
      <w:r w:rsidR="00633039" w:rsidRPr="00F44931">
        <w:rPr>
          <w:rFonts w:ascii="Arial" w:hAnsi="Arial" w:cs="Arial"/>
          <w:sz w:val="24"/>
          <w:szCs w:val="24"/>
        </w:rPr>
        <w:t xml:space="preserve"> </w:t>
      </w:r>
    </w:p>
    <w:p w14:paraId="5CFA8B21" w14:textId="77777777" w:rsidR="00732889" w:rsidRPr="00F44931" w:rsidRDefault="00732889" w:rsidP="00987DB1">
      <w:pPr>
        <w:spacing w:line="360" w:lineRule="auto"/>
        <w:jc w:val="both"/>
        <w:rPr>
          <w:rFonts w:ascii="Arial" w:hAnsi="Arial" w:cs="Arial"/>
          <w:b/>
          <w:bCs/>
          <w:sz w:val="24"/>
        </w:rPr>
      </w:pPr>
      <w:r w:rsidRPr="00F44931">
        <w:rPr>
          <w:rFonts w:ascii="Arial" w:hAnsi="Arial" w:cs="Arial"/>
          <w:b/>
          <w:bCs/>
          <w:sz w:val="24"/>
        </w:rPr>
        <w:t>Results</w:t>
      </w:r>
    </w:p>
    <w:p w14:paraId="12B864C1" w14:textId="77777777" w:rsidR="00732889" w:rsidRPr="00F44931" w:rsidRDefault="00732889" w:rsidP="00987DB1">
      <w:pPr>
        <w:spacing w:line="360" w:lineRule="auto"/>
        <w:jc w:val="both"/>
        <w:rPr>
          <w:rFonts w:ascii="Arial" w:hAnsi="Arial" w:cs="Arial"/>
          <w:b/>
          <w:bCs/>
          <w:i/>
          <w:iCs/>
          <w:sz w:val="24"/>
        </w:rPr>
      </w:pPr>
      <w:r w:rsidRPr="00F44931">
        <w:rPr>
          <w:rFonts w:ascii="Arial" w:hAnsi="Arial" w:cs="Arial"/>
          <w:b/>
          <w:bCs/>
          <w:i/>
          <w:iCs/>
          <w:sz w:val="24"/>
        </w:rPr>
        <w:t>Participant Characteristics</w:t>
      </w:r>
    </w:p>
    <w:p w14:paraId="46FE0BF1" w14:textId="6C86E7E6" w:rsidR="00732889" w:rsidRPr="00F44931" w:rsidRDefault="002C25E1" w:rsidP="00987DB1">
      <w:pPr>
        <w:spacing w:line="360" w:lineRule="auto"/>
        <w:jc w:val="both"/>
        <w:rPr>
          <w:rFonts w:ascii="Arial" w:hAnsi="Arial" w:cs="Arial"/>
          <w:sz w:val="24"/>
        </w:rPr>
      </w:pPr>
      <w:r w:rsidRPr="00F44931">
        <w:rPr>
          <w:rFonts w:ascii="Arial" w:hAnsi="Arial" w:cs="Arial"/>
          <w:sz w:val="24"/>
          <w:szCs w:val="24"/>
        </w:rPr>
        <w:t>As presented in Table 1, p</w:t>
      </w:r>
      <w:r w:rsidR="00732889" w:rsidRPr="00F44931">
        <w:rPr>
          <w:rFonts w:ascii="Arial" w:hAnsi="Arial" w:cs="Arial"/>
          <w:sz w:val="24"/>
          <w:szCs w:val="24"/>
        </w:rPr>
        <w:t>articipants included 57 mothers (91.9%) and 5 fathers (8.1%). Caregivers had a mean age of 40.2 years (SD=11.9), were primarily White (</w:t>
      </w:r>
      <w:r w:rsidR="00722BED" w:rsidRPr="00F44931">
        <w:rPr>
          <w:rFonts w:ascii="Arial" w:hAnsi="Arial" w:cs="Arial"/>
          <w:sz w:val="24"/>
          <w:szCs w:val="24"/>
        </w:rPr>
        <w:t>61.3</w:t>
      </w:r>
      <w:r w:rsidR="00732889" w:rsidRPr="00F44931">
        <w:rPr>
          <w:rFonts w:ascii="Arial" w:hAnsi="Arial" w:cs="Arial"/>
          <w:sz w:val="24"/>
          <w:szCs w:val="24"/>
        </w:rPr>
        <w:t xml:space="preserve">%), married/cohabiting (77.4%), and had completed college (54.8%). </w:t>
      </w:r>
      <w:r w:rsidR="000F79EF" w:rsidRPr="00F44931">
        <w:rPr>
          <w:rFonts w:ascii="Arial" w:hAnsi="Arial" w:cs="Arial"/>
          <w:sz w:val="24"/>
          <w:szCs w:val="24"/>
        </w:rPr>
        <w:t xml:space="preserve">Families’ health insurance was </w:t>
      </w:r>
      <w:r w:rsidR="00732889" w:rsidRPr="00F44931">
        <w:rPr>
          <w:rFonts w:ascii="Arial" w:hAnsi="Arial" w:cs="Arial"/>
          <w:sz w:val="24"/>
          <w:szCs w:val="24"/>
        </w:rPr>
        <w:t xml:space="preserve">private (56.5%) </w:t>
      </w:r>
      <w:r w:rsidR="00EF572D" w:rsidRPr="00F44931">
        <w:rPr>
          <w:rFonts w:ascii="Arial" w:hAnsi="Arial" w:cs="Arial"/>
          <w:sz w:val="24"/>
          <w:szCs w:val="24"/>
        </w:rPr>
        <w:t>or public (</w:t>
      </w:r>
      <w:r w:rsidR="00732889" w:rsidRPr="00F44931">
        <w:rPr>
          <w:rFonts w:ascii="Arial" w:hAnsi="Arial" w:cs="Arial"/>
          <w:sz w:val="24"/>
          <w:szCs w:val="24"/>
        </w:rPr>
        <w:t>43.5%</w:t>
      </w:r>
      <w:r w:rsidR="00EF572D" w:rsidRPr="00F44931">
        <w:rPr>
          <w:rFonts w:ascii="Arial" w:hAnsi="Arial" w:cs="Arial"/>
          <w:sz w:val="24"/>
          <w:szCs w:val="24"/>
        </w:rPr>
        <w:t>)</w:t>
      </w:r>
      <w:r w:rsidR="00732889" w:rsidRPr="00F44931">
        <w:rPr>
          <w:rFonts w:ascii="Arial" w:hAnsi="Arial" w:cs="Arial"/>
          <w:sz w:val="24"/>
          <w:szCs w:val="24"/>
        </w:rPr>
        <w:t xml:space="preserve">. </w:t>
      </w:r>
      <w:r w:rsidRPr="00F44931">
        <w:rPr>
          <w:rFonts w:ascii="Arial" w:hAnsi="Arial" w:cs="Arial"/>
          <w:sz w:val="24"/>
          <w:szCs w:val="24"/>
        </w:rPr>
        <w:t>As illustrated in Table 2, t</w:t>
      </w:r>
      <w:r w:rsidR="00732889" w:rsidRPr="00F44931">
        <w:rPr>
          <w:rFonts w:ascii="Arial" w:hAnsi="Arial" w:cs="Arial"/>
          <w:sz w:val="24"/>
          <w:szCs w:val="24"/>
        </w:rPr>
        <w:t xml:space="preserve">he mean age of participants’ children at the time of interview was 10.4 years (SD=4.4), and just over half of the children were male (51.6%). </w:t>
      </w:r>
      <w:r w:rsidR="00322CE7" w:rsidRPr="00F44931">
        <w:rPr>
          <w:rFonts w:ascii="Arial" w:hAnsi="Arial" w:cs="Arial"/>
          <w:sz w:val="24"/>
          <w:szCs w:val="24"/>
        </w:rPr>
        <w:t xml:space="preserve">Most children had microtia (98.4%), aural atresia (82.3%), and/or some degree of mandibular hypoplasia (72.6%). </w:t>
      </w:r>
      <w:r w:rsidR="004651AF" w:rsidRPr="00F44931">
        <w:rPr>
          <w:rFonts w:ascii="Arial" w:hAnsi="Arial" w:cs="Arial"/>
          <w:sz w:val="24"/>
          <w:szCs w:val="24"/>
        </w:rPr>
        <w:t>As shown in Table 3, t</w:t>
      </w:r>
      <w:r w:rsidR="00732889" w:rsidRPr="00F44931">
        <w:rPr>
          <w:rFonts w:ascii="Arial" w:hAnsi="Arial" w:cs="Arial"/>
          <w:sz w:val="24"/>
          <w:szCs w:val="24"/>
        </w:rPr>
        <w:t xml:space="preserve">he median number of surgeries per child was 4 (range 1-21). The most common </w:t>
      </w:r>
      <w:r w:rsidR="000527AE" w:rsidRPr="00F44931">
        <w:rPr>
          <w:rFonts w:ascii="Arial" w:hAnsi="Arial" w:cs="Arial"/>
          <w:sz w:val="24"/>
          <w:szCs w:val="24"/>
        </w:rPr>
        <w:t xml:space="preserve">craniofacial </w:t>
      </w:r>
      <w:r w:rsidR="00732889" w:rsidRPr="00F44931">
        <w:rPr>
          <w:rFonts w:ascii="Arial" w:hAnsi="Arial" w:cs="Arial"/>
          <w:sz w:val="24"/>
          <w:szCs w:val="24"/>
        </w:rPr>
        <w:t xml:space="preserve">surgeries were ear reconstruction (38.7%), removal of preauricular and/or facial tags (38.7%), and placement of tympanostomy tubes (32.3%). A full sample description is available </w:t>
      </w:r>
      <w:r w:rsidR="0063287D" w:rsidRPr="00F44931">
        <w:rPr>
          <w:rFonts w:ascii="Arial" w:hAnsi="Arial" w:cs="Arial"/>
          <w:sz w:val="24"/>
          <w:szCs w:val="24"/>
        </w:rPr>
        <w:t>elsewhere</w:t>
      </w:r>
      <w:r w:rsidR="00397591" w:rsidRPr="00F44931">
        <w:rPr>
          <w:rFonts w:ascii="Arial" w:hAnsi="Arial" w:cs="Arial"/>
          <w:sz w:val="24"/>
          <w:szCs w:val="24"/>
          <w:vertAlign w:val="superscript"/>
        </w:rPr>
        <w:t xml:space="preserve"> </w:t>
      </w:r>
      <w:r w:rsidR="00397591" w:rsidRPr="00F44931">
        <w:rPr>
          <w:rFonts w:ascii="Arial" w:hAnsi="Arial" w:cs="Arial"/>
          <w:sz w:val="24"/>
          <w:szCs w:val="24"/>
        </w:rPr>
        <w:t>(Stock et al., 2024)</w:t>
      </w:r>
      <w:r w:rsidR="00732889" w:rsidRPr="00F44931">
        <w:rPr>
          <w:rFonts w:ascii="Arial" w:hAnsi="Arial" w:cs="Arial"/>
          <w:sz w:val="24"/>
          <w:szCs w:val="24"/>
        </w:rPr>
        <w:t xml:space="preserve">. </w:t>
      </w:r>
    </w:p>
    <w:p w14:paraId="492E1BE4" w14:textId="323402BF" w:rsidR="00BB632C" w:rsidRPr="00F44931" w:rsidRDefault="00BB632C" w:rsidP="374CE420">
      <w:pPr>
        <w:spacing w:line="360" w:lineRule="auto"/>
        <w:jc w:val="both"/>
        <w:rPr>
          <w:rFonts w:ascii="Arial" w:hAnsi="Arial" w:cs="Arial"/>
          <w:b/>
          <w:bCs/>
          <w:i/>
          <w:iCs/>
          <w:sz w:val="24"/>
          <w:szCs w:val="24"/>
        </w:rPr>
      </w:pPr>
      <w:r w:rsidRPr="00F44931">
        <w:rPr>
          <w:rFonts w:ascii="Arial" w:hAnsi="Arial" w:cs="Arial"/>
          <w:b/>
          <w:bCs/>
          <w:i/>
          <w:iCs/>
          <w:sz w:val="24"/>
          <w:szCs w:val="24"/>
        </w:rPr>
        <w:t>Qualitative Synthesis</w:t>
      </w:r>
    </w:p>
    <w:p w14:paraId="165C7226" w14:textId="23AC42BB" w:rsidR="005C368A" w:rsidRPr="00F44931" w:rsidRDefault="51D6F5CD" w:rsidP="374CE420">
      <w:pPr>
        <w:spacing w:line="360" w:lineRule="auto"/>
        <w:jc w:val="both"/>
        <w:rPr>
          <w:rFonts w:ascii="Arial" w:hAnsi="Arial" w:cs="Arial"/>
          <w:sz w:val="24"/>
          <w:szCs w:val="24"/>
        </w:rPr>
      </w:pPr>
      <w:r w:rsidRPr="00F44931">
        <w:rPr>
          <w:rFonts w:ascii="Arial" w:hAnsi="Arial" w:cs="Arial"/>
          <w:sz w:val="24"/>
          <w:szCs w:val="24"/>
        </w:rPr>
        <w:lastRenderedPageBreak/>
        <w:t>When offered the opportunity to self-lead their CFM narrative, p</w:t>
      </w:r>
      <w:r w:rsidR="004855AA" w:rsidRPr="00F44931">
        <w:rPr>
          <w:rFonts w:ascii="Arial" w:hAnsi="Arial" w:cs="Arial"/>
          <w:sz w:val="24"/>
          <w:szCs w:val="24"/>
        </w:rPr>
        <w:t xml:space="preserve">articipants in this study predominantly spoke about </w:t>
      </w:r>
      <w:r w:rsidR="00B702D5" w:rsidRPr="00F44931">
        <w:rPr>
          <w:rFonts w:ascii="Arial" w:hAnsi="Arial" w:cs="Arial"/>
          <w:sz w:val="24"/>
          <w:szCs w:val="24"/>
        </w:rPr>
        <w:t xml:space="preserve">surgical decision-making related to </w:t>
      </w:r>
      <w:r w:rsidR="00B165BB" w:rsidRPr="00F44931">
        <w:rPr>
          <w:rFonts w:ascii="Arial" w:hAnsi="Arial" w:cs="Arial"/>
          <w:sz w:val="24"/>
          <w:szCs w:val="24"/>
        </w:rPr>
        <w:t>ear reconstruction</w:t>
      </w:r>
      <w:r w:rsidR="00D15966" w:rsidRPr="00F44931">
        <w:rPr>
          <w:rFonts w:ascii="Arial" w:hAnsi="Arial" w:cs="Arial"/>
          <w:sz w:val="24"/>
          <w:szCs w:val="24"/>
        </w:rPr>
        <w:t xml:space="preserve"> and hearing aid abutment</w:t>
      </w:r>
      <w:r w:rsidR="00B165BB" w:rsidRPr="00F44931">
        <w:rPr>
          <w:rFonts w:ascii="Arial" w:hAnsi="Arial" w:cs="Arial"/>
          <w:sz w:val="24"/>
          <w:szCs w:val="24"/>
        </w:rPr>
        <w:t xml:space="preserve">. </w:t>
      </w:r>
      <w:r w:rsidR="00BB632C" w:rsidRPr="00F44931">
        <w:rPr>
          <w:rFonts w:ascii="Arial" w:hAnsi="Arial" w:cs="Arial"/>
          <w:sz w:val="24"/>
          <w:szCs w:val="24"/>
        </w:rPr>
        <w:t xml:space="preserve">Four core themes were identified: 1) </w:t>
      </w:r>
      <w:r w:rsidR="00E00A9D" w:rsidRPr="00F44931">
        <w:rPr>
          <w:rFonts w:ascii="Arial" w:hAnsi="Arial" w:cs="Arial"/>
          <w:sz w:val="24"/>
          <w:szCs w:val="24"/>
        </w:rPr>
        <w:t>Grappling with Difference; 2) Seeking Authoritative Guidance; 3) In the Driving Seat; and 4) Post-Treatment Reflections. Each theme is</w:t>
      </w:r>
      <w:r w:rsidR="00BB632C" w:rsidRPr="00F44931">
        <w:rPr>
          <w:rFonts w:ascii="Arial" w:hAnsi="Arial" w:cs="Arial"/>
          <w:sz w:val="24"/>
          <w:szCs w:val="24"/>
        </w:rPr>
        <w:t xml:space="preserve"> outlined below using exemplar quotations. In some instances, quotes have been shortened by the authors to enhance clarity and focus. As suggested by Hill and colleagues</w:t>
      </w:r>
      <w:r w:rsidR="00397591" w:rsidRPr="00F44931">
        <w:rPr>
          <w:rFonts w:ascii="Arial" w:hAnsi="Arial" w:cs="Arial"/>
          <w:sz w:val="24"/>
          <w:szCs w:val="24"/>
          <w:vertAlign w:val="superscript"/>
        </w:rPr>
        <w:t xml:space="preserve"> </w:t>
      </w:r>
      <w:r w:rsidR="00397591" w:rsidRPr="00F44931">
        <w:rPr>
          <w:rFonts w:ascii="Arial" w:hAnsi="Arial" w:cs="Arial"/>
          <w:sz w:val="24"/>
          <w:szCs w:val="24"/>
        </w:rPr>
        <w:t>(2005)</w:t>
      </w:r>
      <w:r w:rsidR="00BB632C" w:rsidRPr="00F44931">
        <w:rPr>
          <w:rFonts w:ascii="Arial" w:hAnsi="Arial" w:cs="Arial"/>
          <w:sz w:val="24"/>
          <w:szCs w:val="24"/>
        </w:rPr>
        <w:t>, the findings are categorised as general (applied to all or all but one case), typical (more than half of cases), or showing variance (less than half but more than two cases).</w:t>
      </w:r>
      <w:r w:rsidR="00D52CC4" w:rsidRPr="00F44931">
        <w:rPr>
          <w:rFonts w:ascii="Arial" w:hAnsi="Arial" w:cs="Arial"/>
          <w:sz w:val="24"/>
          <w:szCs w:val="24"/>
        </w:rPr>
        <w:t xml:space="preserve"> </w:t>
      </w:r>
      <w:r w:rsidR="00BB632C" w:rsidRPr="00F44931">
        <w:rPr>
          <w:rFonts w:ascii="Arial" w:hAnsi="Arial" w:cs="Arial"/>
          <w:sz w:val="24"/>
          <w:szCs w:val="24"/>
        </w:rPr>
        <w:t>When reporting the findings, these three labels are referred to as all (general), most (typical), and some (variance).</w:t>
      </w:r>
    </w:p>
    <w:p w14:paraId="7925A0BA" w14:textId="64C1C37E" w:rsidR="00681D46" w:rsidRPr="00F44931" w:rsidRDefault="003062F6" w:rsidP="00987DB1">
      <w:pPr>
        <w:spacing w:line="360" w:lineRule="auto"/>
        <w:jc w:val="both"/>
        <w:rPr>
          <w:rFonts w:ascii="Arial" w:hAnsi="Arial" w:cs="Arial"/>
          <w:b/>
          <w:sz w:val="24"/>
          <w:szCs w:val="24"/>
          <w:u w:val="single"/>
        </w:rPr>
      </w:pPr>
      <w:r w:rsidRPr="00F44931">
        <w:rPr>
          <w:rFonts w:ascii="Arial" w:hAnsi="Arial" w:cs="Arial"/>
          <w:b/>
          <w:sz w:val="24"/>
          <w:szCs w:val="24"/>
          <w:u w:val="single"/>
        </w:rPr>
        <w:t xml:space="preserve">Theme 1: </w:t>
      </w:r>
      <w:r w:rsidR="00F51860" w:rsidRPr="00F44931">
        <w:rPr>
          <w:rFonts w:ascii="Arial" w:hAnsi="Arial" w:cs="Arial"/>
          <w:b/>
          <w:sz w:val="24"/>
          <w:szCs w:val="24"/>
          <w:u w:val="single"/>
        </w:rPr>
        <w:t>Grappling with Difference</w:t>
      </w:r>
      <w:r w:rsidR="00E409BD" w:rsidRPr="00F44931">
        <w:rPr>
          <w:rFonts w:ascii="Arial" w:hAnsi="Arial" w:cs="Arial"/>
          <w:b/>
          <w:sz w:val="24"/>
          <w:szCs w:val="24"/>
          <w:u w:val="single"/>
        </w:rPr>
        <w:t xml:space="preserve"> </w:t>
      </w:r>
    </w:p>
    <w:p w14:paraId="0204E790" w14:textId="677F003A" w:rsidR="00576371" w:rsidRPr="00F44931" w:rsidRDefault="00BD370B" w:rsidP="00987DB1">
      <w:pPr>
        <w:spacing w:line="360" w:lineRule="auto"/>
        <w:jc w:val="both"/>
        <w:rPr>
          <w:rFonts w:ascii="Arial" w:hAnsi="Arial" w:cs="Arial"/>
          <w:sz w:val="24"/>
          <w:szCs w:val="24"/>
        </w:rPr>
      </w:pPr>
      <w:r w:rsidRPr="00F44931">
        <w:rPr>
          <w:rFonts w:ascii="Arial" w:hAnsi="Arial" w:cs="Arial"/>
          <w:sz w:val="24"/>
          <w:szCs w:val="24"/>
        </w:rPr>
        <w:t xml:space="preserve">The first theme exemplifies how </w:t>
      </w:r>
      <w:r w:rsidR="002E625F" w:rsidRPr="00F44931">
        <w:rPr>
          <w:rFonts w:ascii="Arial" w:hAnsi="Arial" w:cs="Arial"/>
          <w:sz w:val="24"/>
          <w:szCs w:val="24"/>
        </w:rPr>
        <w:t xml:space="preserve">participants dealt with having a child who was </w:t>
      </w:r>
      <w:r w:rsidR="00182627" w:rsidRPr="00F44931">
        <w:rPr>
          <w:rFonts w:ascii="Arial" w:hAnsi="Arial" w:cs="Arial"/>
          <w:sz w:val="24"/>
          <w:szCs w:val="24"/>
        </w:rPr>
        <w:t xml:space="preserve">born </w:t>
      </w:r>
      <w:r w:rsidR="002E625F" w:rsidRPr="00F44931">
        <w:rPr>
          <w:rFonts w:ascii="Arial" w:hAnsi="Arial" w:cs="Arial"/>
          <w:sz w:val="24"/>
          <w:szCs w:val="24"/>
        </w:rPr>
        <w:t xml:space="preserve">different. </w:t>
      </w:r>
      <w:r w:rsidR="001F7A6C" w:rsidRPr="00F44931">
        <w:rPr>
          <w:rFonts w:ascii="Arial" w:hAnsi="Arial" w:cs="Arial"/>
          <w:sz w:val="24"/>
          <w:szCs w:val="24"/>
        </w:rPr>
        <w:t>Th</w:t>
      </w:r>
      <w:r w:rsidR="00737817" w:rsidRPr="00F44931">
        <w:rPr>
          <w:rFonts w:ascii="Arial" w:hAnsi="Arial" w:cs="Arial"/>
          <w:sz w:val="24"/>
          <w:szCs w:val="24"/>
        </w:rPr>
        <w:t>is</w:t>
      </w:r>
      <w:r w:rsidR="001F7A6C" w:rsidRPr="00F44931">
        <w:rPr>
          <w:rFonts w:ascii="Arial" w:hAnsi="Arial" w:cs="Arial"/>
          <w:sz w:val="24"/>
          <w:szCs w:val="24"/>
        </w:rPr>
        <w:t xml:space="preserve"> internal struggle, combined with </w:t>
      </w:r>
      <w:r w:rsidR="00737817" w:rsidRPr="00F44931">
        <w:rPr>
          <w:rFonts w:ascii="Arial" w:hAnsi="Arial" w:cs="Arial"/>
          <w:sz w:val="24"/>
          <w:szCs w:val="24"/>
        </w:rPr>
        <w:t xml:space="preserve">other people’s reactions, </w:t>
      </w:r>
      <w:r w:rsidR="00BC05F9" w:rsidRPr="00F44931">
        <w:rPr>
          <w:rFonts w:ascii="Arial" w:hAnsi="Arial" w:cs="Arial"/>
          <w:sz w:val="24"/>
          <w:szCs w:val="24"/>
        </w:rPr>
        <w:t xml:space="preserve">had an influence </w:t>
      </w:r>
      <w:r w:rsidR="00164204" w:rsidRPr="00F44931">
        <w:rPr>
          <w:rFonts w:ascii="Arial" w:hAnsi="Arial" w:cs="Arial"/>
          <w:sz w:val="24"/>
          <w:szCs w:val="24"/>
        </w:rPr>
        <w:t xml:space="preserve">over participants’ motivations </w:t>
      </w:r>
      <w:r w:rsidR="006730E0" w:rsidRPr="00F44931">
        <w:rPr>
          <w:rFonts w:ascii="Arial" w:hAnsi="Arial" w:cs="Arial"/>
          <w:sz w:val="24"/>
          <w:szCs w:val="24"/>
        </w:rPr>
        <w:t>for pursuing treatment</w:t>
      </w:r>
      <w:r w:rsidR="000136E5" w:rsidRPr="00F44931">
        <w:rPr>
          <w:rFonts w:ascii="Arial" w:hAnsi="Arial" w:cs="Arial"/>
          <w:sz w:val="24"/>
          <w:szCs w:val="24"/>
        </w:rPr>
        <w:t xml:space="preserve"> and the strategies they used to cope with their child’s difference while they waited </w:t>
      </w:r>
      <w:r w:rsidR="00447532" w:rsidRPr="00F44931">
        <w:rPr>
          <w:rFonts w:ascii="Arial" w:hAnsi="Arial" w:cs="Arial"/>
          <w:sz w:val="24"/>
          <w:szCs w:val="24"/>
        </w:rPr>
        <w:t>for treatment</w:t>
      </w:r>
      <w:r w:rsidR="0029632E" w:rsidRPr="00F44931">
        <w:rPr>
          <w:rFonts w:ascii="Arial" w:hAnsi="Arial" w:cs="Arial"/>
          <w:sz w:val="24"/>
          <w:szCs w:val="24"/>
        </w:rPr>
        <w:t xml:space="preserve"> to become available.</w:t>
      </w:r>
    </w:p>
    <w:p w14:paraId="25FC7FA5" w14:textId="53102D1C" w:rsidR="00C23209" w:rsidRPr="00F44931" w:rsidRDefault="0029632E" w:rsidP="00987DB1">
      <w:pPr>
        <w:spacing w:line="360" w:lineRule="auto"/>
        <w:jc w:val="both"/>
        <w:rPr>
          <w:rFonts w:ascii="Arial" w:hAnsi="Arial" w:cs="Arial"/>
          <w:sz w:val="24"/>
          <w:szCs w:val="24"/>
        </w:rPr>
      </w:pPr>
      <w:r w:rsidRPr="00F44931">
        <w:rPr>
          <w:rFonts w:ascii="Arial" w:hAnsi="Arial" w:cs="Arial"/>
          <w:sz w:val="24"/>
          <w:szCs w:val="24"/>
        </w:rPr>
        <w:t>While</w:t>
      </w:r>
      <w:r w:rsidR="003062F6" w:rsidRPr="00F44931">
        <w:rPr>
          <w:rFonts w:ascii="Arial" w:hAnsi="Arial" w:cs="Arial"/>
          <w:sz w:val="24"/>
          <w:szCs w:val="24"/>
        </w:rPr>
        <w:t xml:space="preserve"> treatment decisions </w:t>
      </w:r>
      <w:r w:rsidR="43884A9A" w:rsidRPr="00F44931">
        <w:rPr>
          <w:rFonts w:ascii="Arial" w:hAnsi="Arial" w:cs="Arial"/>
          <w:sz w:val="24"/>
          <w:szCs w:val="24"/>
        </w:rPr>
        <w:t xml:space="preserve">for ear reconstruction </w:t>
      </w:r>
      <w:r w:rsidR="003062F6" w:rsidRPr="00F44931">
        <w:rPr>
          <w:rFonts w:ascii="Arial" w:hAnsi="Arial" w:cs="Arial"/>
          <w:sz w:val="24"/>
          <w:szCs w:val="24"/>
        </w:rPr>
        <w:t>occur later in childhood, most participants were</w:t>
      </w:r>
      <w:r w:rsidR="4D593AB9" w:rsidRPr="00F44931">
        <w:rPr>
          <w:rFonts w:ascii="Arial" w:hAnsi="Arial" w:cs="Arial"/>
          <w:sz w:val="24"/>
          <w:szCs w:val="24"/>
        </w:rPr>
        <w:t xml:space="preserve"> </w:t>
      </w:r>
      <w:r w:rsidR="003062F6" w:rsidRPr="00F44931">
        <w:rPr>
          <w:rFonts w:ascii="Arial" w:hAnsi="Arial" w:cs="Arial"/>
          <w:sz w:val="24"/>
          <w:szCs w:val="24"/>
        </w:rPr>
        <w:t xml:space="preserve">informed about </w:t>
      </w:r>
      <w:r w:rsidR="2C620E9C" w:rsidRPr="00F44931">
        <w:rPr>
          <w:rFonts w:ascii="Arial" w:hAnsi="Arial" w:cs="Arial"/>
          <w:sz w:val="24"/>
          <w:szCs w:val="24"/>
        </w:rPr>
        <w:t>this treatment option</w:t>
      </w:r>
      <w:r w:rsidR="003062F6" w:rsidRPr="00F44931">
        <w:rPr>
          <w:rFonts w:ascii="Arial" w:hAnsi="Arial" w:cs="Arial"/>
          <w:sz w:val="24"/>
          <w:szCs w:val="24"/>
        </w:rPr>
        <w:t xml:space="preserve"> when their child was an infant. </w:t>
      </w:r>
      <w:r w:rsidR="00185B19" w:rsidRPr="00F44931">
        <w:rPr>
          <w:rFonts w:ascii="Arial" w:hAnsi="Arial" w:cs="Arial"/>
          <w:sz w:val="24"/>
          <w:szCs w:val="24"/>
        </w:rPr>
        <w:t>Surgery</w:t>
      </w:r>
      <w:r w:rsidR="003062F6" w:rsidRPr="00F44931">
        <w:rPr>
          <w:rFonts w:ascii="Arial" w:hAnsi="Arial" w:cs="Arial"/>
          <w:sz w:val="24"/>
          <w:szCs w:val="24"/>
        </w:rPr>
        <w:t xml:space="preserve"> was rarely presented as </w:t>
      </w:r>
      <w:r w:rsidR="005A2313" w:rsidRPr="00F44931">
        <w:rPr>
          <w:rFonts w:ascii="Arial" w:hAnsi="Arial" w:cs="Arial"/>
          <w:sz w:val="24"/>
          <w:szCs w:val="24"/>
        </w:rPr>
        <w:t>a choice</w:t>
      </w:r>
      <w:r w:rsidR="003062F6" w:rsidRPr="00F44931">
        <w:rPr>
          <w:rFonts w:ascii="Arial" w:hAnsi="Arial" w:cs="Arial"/>
          <w:sz w:val="24"/>
          <w:szCs w:val="24"/>
        </w:rPr>
        <w:t xml:space="preserve">, but as </w:t>
      </w:r>
      <w:r w:rsidR="00231994" w:rsidRPr="00F44931">
        <w:rPr>
          <w:rFonts w:ascii="Arial" w:hAnsi="Arial" w:cs="Arial"/>
          <w:sz w:val="24"/>
          <w:szCs w:val="24"/>
        </w:rPr>
        <w:t>a</w:t>
      </w:r>
      <w:r w:rsidR="009A258D" w:rsidRPr="00F44931">
        <w:rPr>
          <w:rFonts w:ascii="Arial" w:hAnsi="Arial" w:cs="Arial"/>
          <w:sz w:val="24"/>
          <w:szCs w:val="24"/>
        </w:rPr>
        <w:t xml:space="preserve">n explicit </w:t>
      </w:r>
      <w:r w:rsidR="00231994" w:rsidRPr="00F44931">
        <w:rPr>
          <w:rFonts w:ascii="Arial" w:hAnsi="Arial" w:cs="Arial"/>
          <w:sz w:val="24"/>
          <w:szCs w:val="24"/>
        </w:rPr>
        <w:t>step</w:t>
      </w:r>
      <w:r w:rsidR="003062F6" w:rsidRPr="00F44931">
        <w:rPr>
          <w:rFonts w:ascii="Arial" w:hAnsi="Arial" w:cs="Arial"/>
          <w:sz w:val="24"/>
          <w:szCs w:val="24"/>
        </w:rPr>
        <w:t xml:space="preserve"> to anticipate. During </w:t>
      </w:r>
      <w:r w:rsidR="009A258D" w:rsidRPr="00F44931">
        <w:rPr>
          <w:rFonts w:ascii="Arial" w:hAnsi="Arial" w:cs="Arial"/>
          <w:sz w:val="24"/>
          <w:szCs w:val="24"/>
        </w:rPr>
        <w:t>early</w:t>
      </w:r>
      <w:r w:rsidR="003062F6" w:rsidRPr="00F44931">
        <w:rPr>
          <w:rFonts w:ascii="Arial" w:hAnsi="Arial" w:cs="Arial"/>
          <w:sz w:val="24"/>
          <w:szCs w:val="24"/>
        </w:rPr>
        <w:t xml:space="preserve"> interactions with health</w:t>
      </w:r>
      <w:r w:rsidR="00FF368D" w:rsidRPr="00F44931">
        <w:rPr>
          <w:rFonts w:ascii="Arial" w:hAnsi="Arial" w:cs="Arial"/>
          <w:sz w:val="24"/>
          <w:szCs w:val="24"/>
        </w:rPr>
        <w:t>care</w:t>
      </w:r>
      <w:r w:rsidR="003062F6" w:rsidRPr="00F44931">
        <w:rPr>
          <w:rFonts w:ascii="Arial" w:hAnsi="Arial" w:cs="Arial"/>
          <w:sz w:val="24"/>
          <w:szCs w:val="24"/>
        </w:rPr>
        <w:t xml:space="preserve"> providers, </w:t>
      </w:r>
      <w:r w:rsidR="00C82A49" w:rsidRPr="00F44931">
        <w:rPr>
          <w:rFonts w:ascii="Arial" w:hAnsi="Arial" w:cs="Arial"/>
          <w:sz w:val="24"/>
          <w:szCs w:val="24"/>
        </w:rPr>
        <w:t>microtia</w:t>
      </w:r>
      <w:r w:rsidR="003062F6" w:rsidRPr="00F44931">
        <w:rPr>
          <w:rFonts w:ascii="Arial" w:hAnsi="Arial" w:cs="Arial"/>
          <w:sz w:val="24"/>
          <w:szCs w:val="24"/>
        </w:rPr>
        <w:t xml:space="preserve"> was typically described as a ‘</w:t>
      </w:r>
      <w:r w:rsidR="00153E5C" w:rsidRPr="00F44931">
        <w:rPr>
          <w:rFonts w:ascii="Arial" w:hAnsi="Arial" w:cs="Arial"/>
          <w:sz w:val="24"/>
          <w:szCs w:val="24"/>
        </w:rPr>
        <w:t>physical anomaly</w:t>
      </w:r>
      <w:r w:rsidR="003062F6" w:rsidRPr="00F44931">
        <w:rPr>
          <w:rFonts w:ascii="Arial" w:hAnsi="Arial" w:cs="Arial"/>
          <w:sz w:val="24"/>
          <w:szCs w:val="24"/>
        </w:rPr>
        <w:t>’ that was ‘easily fixed’ through surgery</w:t>
      </w:r>
      <w:r w:rsidR="007C3E0B" w:rsidRPr="00F44931">
        <w:rPr>
          <w:rFonts w:ascii="Arial" w:hAnsi="Arial" w:cs="Arial"/>
          <w:sz w:val="24"/>
          <w:szCs w:val="24"/>
        </w:rPr>
        <w:t xml:space="preserve">: </w:t>
      </w:r>
      <w:r w:rsidR="007660F9" w:rsidRPr="00F44931">
        <w:rPr>
          <w:rFonts w:ascii="Arial" w:hAnsi="Arial" w:cs="Arial"/>
          <w:sz w:val="24"/>
          <w:szCs w:val="24"/>
        </w:rPr>
        <w:t>“</w:t>
      </w:r>
      <w:r w:rsidR="00C23209" w:rsidRPr="00F44931">
        <w:rPr>
          <w:rFonts w:ascii="Arial" w:hAnsi="Arial" w:cs="Arial"/>
          <w:i/>
          <w:iCs/>
          <w:sz w:val="24"/>
          <w:szCs w:val="24"/>
        </w:rPr>
        <w:t>There was a plastic surgeon in the room less than five hours after [my son] was born, saying</w:t>
      </w:r>
      <w:r w:rsidR="00A720C9" w:rsidRPr="00F44931">
        <w:rPr>
          <w:rFonts w:ascii="Arial" w:hAnsi="Arial" w:cs="Arial"/>
          <w:i/>
          <w:iCs/>
          <w:sz w:val="24"/>
          <w:szCs w:val="24"/>
        </w:rPr>
        <w:t>…</w:t>
      </w:r>
      <w:r w:rsidR="00392992" w:rsidRPr="00F44931">
        <w:rPr>
          <w:rFonts w:ascii="Arial" w:hAnsi="Arial" w:cs="Arial"/>
          <w:i/>
          <w:iCs/>
          <w:sz w:val="24"/>
          <w:szCs w:val="24"/>
        </w:rPr>
        <w:t xml:space="preserve"> </w:t>
      </w:r>
      <w:r w:rsidR="00C23209" w:rsidRPr="00F44931">
        <w:rPr>
          <w:rFonts w:ascii="Arial" w:hAnsi="Arial" w:cs="Arial"/>
          <w:i/>
          <w:iCs/>
          <w:sz w:val="24"/>
          <w:szCs w:val="24"/>
        </w:rPr>
        <w:t>‘</w:t>
      </w:r>
      <w:r w:rsidR="00392992" w:rsidRPr="00F44931">
        <w:rPr>
          <w:rFonts w:ascii="Arial" w:hAnsi="Arial" w:cs="Arial"/>
          <w:i/>
          <w:iCs/>
          <w:sz w:val="24"/>
          <w:szCs w:val="24"/>
        </w:rPr>
        <w:t>W</w:t>
      </w:r>
      <w:r w:rsidR="00C23209" w:rsidRPr="00F44931">
        <w:rPr>
          <w:rFonts w:ascii="Arial" w:hAnsi="Arial" w:cs="Arial"/>
          <w:i/>
          <w:iCs/>
          <w:sz w:val="24"/>
          <w:szCs w:val="24"/>
        </w:rPr>
        <w:t xml:space="preserve">hen he gets older, we can easily just reconstruct his ear and </w:t>
      </w:r>
      <w:r w:rsidR="00A720C9" w:rsidRPr="00F44931">
        <w:rPr>
          <w:rFonts w:ascii="Arial" w:hAnsi="Arial" w:cs="Arial"/>
          <w:i/>
          <w:iCs/>
          <w:sz w:val="24"/>
          <w:szCs w:val="24"/>
        </w:rPr>
        <w:t>fix</w:t>
      </w:r>
      <w:r w:rsidR="00C23209" w:rsidRPr="00F44931">
        <w:rPr>
          <w:rFonts w:ascii="Arial" w:hAnsi="Arial" w:cs="Arial"/>
          <w:i/>
          <w:iCs/>
          <w:sz w:val="24"/>
          <w:szCs w:val="24"/>
        </w:rPr>
        <w:t xml:space="preserve"> everything’</w:t>
      </w:r>
      <w:r w:rsidR="007660F9" w:rsidRPr="00F44931">
        <w:rPr>
          <w:rFonts w:ascii="Arial" w:hAnsi="Arial" w:cs="Arial"/>
          <w:i/>
          <w:iCs/>
          <w:sz w:val="24"/>
          <w:szCs w:val="24"/>
        </w:rPr>
        <w:t>”</w:t>
      </w:r>
      <w:r w:rsidR="000D7D36" w:rsidRPr="00F44931">
        <w:rPr>
          <w:rFonts w:ascii="Arial" w:hAnsi="Arial" w:cs="Arial"/>
          <w:i/>
          <w:iCs/>
          <w:sz w:val="24"/>
          <w:szCs w:val="24"/>
        </w:rPr>
        <w:t xml:space="preserve"> </w:t>
      </w:r>
      <w:r w:rsidR="00F35503" w:rsidRPr="00F44931">
        <w:rPr>
          <w:rFonts w:ascii="Arial" w:hAnsi="Arial" w:cs="Arial"/>
          <w:sz w:val="24"/>
          <w:szCs w:val="24"/>
        </w:rPr>
        <w:t xml:space="preserve">(caregiver of </w:t>
      </w:r>
      <w:r w:rsidR="00C239C4" w:rsidRPr="00F44931">
        <w:rPr>
          <w:rFonts w:ascii="Arial" w:hAnsi="Arial" w:cs="Arial"/>
          <w:sz w:val="24"/>
          <w:szCs w:val="24"/>
        </w:rPr>
        <w:t>12-year-old</w:t>
      </w:r>
      <w:r w:rsidR="00F35503" w:rsidRPr="00F44931">
        <w:rPr>
          <w:rFonts w:ascii="Arial" w:hAnsi="Arial" w:cs="Arial"/>
          <w:sz w:val="24"/>
          <w:szCs w:val="24"/>
        </w:rPr>
        <w:t>).</w:t>
      </w:r>
    </w:p>
    <w:p w14:paraId="2A405E2B" w14:textId="0A9C3568" w:rsidR="00F960BD" w:rsidRPr="00F44931" w:rsidRDefault="00D61249" w:rsidP="00987DB1">
      <w:pPr>
        <w:spacing w:line="360" w:lineRule="auto"/>
        <w:jc w:val="both"/>
        <w:rPr>
          <w:rFonts w:ascii="Arial" w:hAnsi="Arial" w:cs="Arial"/>
          <w:sz w:val="24"/>
          <w:szCs w:val="24"/>
        </w:rPr>
      </w:pPr>
      <w:r w:rsidRPr="00F44931">
        <w:rPr>
          <w:rFonts w:ascii="Arial" w:hAnsi="Arial" w:cs="Arial"/>
          <w:sz w:val="24"/>
          <w:szCs w:val="24"/>
        </w:rPr>
        <w:t xml:space="preserve">These initial interactions </w:t>
      </w:r>
      <w:r w:rsidR="002953D8" w:rsidRPr="00F44931">
        <w:rPr>
          <w:rFonts w:ascii="Arial" w:hAnsi="Arial" w:cs="Arial"/>
          <w:sz w:val="24"/>
          <w:szCs w:val="24"/>
        </w:rPr>
        <w:t>had</w:t>
      </w:r>
      <w:r w:rsidR="004F6C24" w:rsidRPr="00F44931">
        <w:rPr>
          <w:rFonts w:ascii="Arial" w:hAnsi="Arial" w:cs="Arial"/>
          <w:sz w:val="24"/>
          <w:szCs w:val="24"/>
        </w:rPr>
        <w:t xml:space="preserve"> the potential to </w:t>
      </w:r>
      <w:r w:rsidR="00264493" w:rsidRPr="00F44931">
        <w:rPr>
          <w:rFonts w:ascii="Arial" w:hAnsi="Arial" w:cs="Arial"/>
          <w:sz w:val="24"/>
          <w:szCs w:val="24"/>
        </w:rPr>
        <w:t>influence not only how participants felt about their child’s difference</w:t>
      </w:r>
      <w:r w:rsidR="00944FFF" w:rsidRPr="00F44931">
        <w:rPr>
          <w:rFonts w:ascii="Arial" w:hAnsi="Arial" w:cs="Arial"/>
          <w:sz w:val="24"/>
          <w:szCs w:val="24"/>
        </w:rPr>
        <w:t>s</w:t>
      </w:r>
      <w:r w:rsidR="00264493" w:rsidRPr="00F44931">
        <w:rPr>
          <w:rFonts w:ascii="Arial" w:hAnsi="Arial" w:cs="Arial"/>
          <w:sz w:val="24"/>
          <w:szCs w:val="24"/>
        </w:rPr>
        <w:t xml:space="preserve">, but </w:t>
      </w:r>
      <w:r w:rsidR="00C0446B" w:rsidRPr="00F44931">
        <w:rPr>
          <w:rFonts w:ascii="Arial" w:hAnsi="Arial" w:cs="Arial"/>
          <w:sz w:val="24"/>
          <w:szCs w:val="24"/>
        </w:rPr>
        <w:t xml:space="preserve">also </w:t>
      </w:r>
      <w:r w:rsidR="005A2313" w:rsidRPr="00F44931">
        <w:rPr>
          <w:rFonts w:ascii="Arial" w:hAnsi="Arial" w:cs="Arial"/>
          <w:sz w:val="24"/>
          <w:szCs w:val="24"/>
        </w:rPr>
        <w:t>formed the presumption</w:t>
      </w:r>
      <w:r w:rsidR="00C0446B" w:rsidRPr="00F44931">
        <w:rPr>
          <w:rFonts w:ascii="Arial" w:hAnsi="Arial" w:cs="Arial"/>
          <w:sz w:val="24"/>
          <w:szCs w:val="24"/>
        </w:rPr>
        <w:t xml:space="preserve"> that surgery was ‘the answer’</w:t>
      </w:r>
      <w:r w:rsidR="0063016D" w:rsidRPr="00F44931">
        <w:rPr>
          <w:rFonts w:ascii="Arial" w:hAnsi="Arial" w:cs="Arial"/>
          <w:sz w:val="24"/>
          <w:szCs w:val="24"/>
        </w:rPr>
        <w:t xml:space="preserve">: </w:t>
      </w:r>
      <w:r w:rsidR="007660F9" w:rsidRPr="00F44931">
        <w:rPr>
          <w:rFonts w:ascii="Arial" w:hAnsi="Arial" w:cs="Arial"/>
          <w:sz w:val="24"/>
          <w:szCs w:val="24"/>
        </w:rPr>
        <w:t>“</w:t>
      </w:r>
      <w:r w:rsidR="00F960BD" w:rsidRPr="00F44931">
        <w:rPr>
          <w:rFonts w:ascii="Arial" w:hAnsi="Arial" w:cs="Arial"/>
          <w:i/>
          <w:iCs/>
          <w:sz w:val="24"/>
          <w:szCs w:val="24"/>
        </w:rPr>
        <w:t xml:space="preserve">[The plastic surgeon] said ‘when </w:t>
      </w:r>
      <w:r w:rsidR="00680C05" w:rsidRPr="00F44931">
        <w:rPr>
          <w:rFonts w:ascii="Arial" w:hAnsi="Arial" w:cs="Arial"/>
          <w:i/>
          <w:iCs/>
          <w:sz w:val="24"/>
          <w:szCs w:val="24"/>
        </w:rPr>
        <w:t>[your son]</w:t>
      </w:r>
      <w:r w:rsidR="00F960BD" w:rsidRPr="00F44931">
        <w:rPr>
          <w:rFonts w:ascii="Arial" w:hAnsi="Arial" w:cs="Arial"/>
          <w:i/>
          <w:iCs/>
          <w:sz w:val="24"/>
          <w:szCs w:val="24"/>
        </w:rPr>
        <w:t xml:space="preserve"> has his ear reconstructed, he’s going to be…like any other boy’</w:t>
      </w:r>
      <w:r w:rsidR="00F960BD" w:rsidRPr="00F44931">
        <w:rPr>
          <w:rFonts w:ascii="Arial" w:hAnsi="Arial" w:cs="Arial"/>
          <w:sz w:val="24"/>
          <w:szCs w:val="24"/>
        </w:rPr>
        <w:t xml:space="preserve">… </w:t>
      </w:r>
      <w:r w:rsidR="00F960BD" w:rsidRPr="00F44931">
        <w:rPr>
          <w:rFonts w:ascii="Arial" w:hAnsi="Arial" w:cs="Arial"/>
          <w:i/>
          <w:iCs/>
          <w:sz w:val="24"/>
          <w:szCs w:val="24"/>
        </w:rPr>
        <w:t>I was overjoyed to hear those things</w:t>
      </w:r>
      <w:r w:rsidR="00AA381B" w:rsidRPr="00F44931">
        <w:rPr>
          <w:rFonts w:ascii="Arial" w:hAnsi="Arial" w:cs="Arial"/>
          <w:i/>
          <w:iCs/>
          <w:sz w:val="24"/>
          <w:szCs w:val="24"/>
        </w:rPr>
        <w:t>…</w:t>
      </w:r>
      <w:r w:rsidR="00F960BD" w:rsidRPr="00F44931">
        <w:rPr>
          <w:rFonts w:ascii="Arial" w:hAnsi="Arial" w:cs="Arial"/>
          <w:i/>
          <w:iCs/>
          <w:sz w:val="24"/>
          <w:szCs w:val="24"/>
        </w:rPr>
        <w:t xml:space="preserve"> </w:t>
      </w:r>
      <w:r w:rsidR="00AA381B" w:rsidRPr="00F44931">
        <w:rPr>
          <w:rFonts w:ascii="Arial" w:hAnsi="Arial" w:cs="Arial"/>
          <w:i/>
          <w:iCs/>
          <w:sz w:val="24"/>
          <w:szCs w:val="24"/>
        </w:rPr>
        <w:t xml:space="preserve">Even though he was only 3 months [at the time]… </w:t>
      </w:r>
      <w:r w:rsidR="00F960BD" w:rsidRPr="00F44931">
        <w:rPr>
          <w:rFonts w:ascii="Arial" w:hAnsi="Arial" w:cs="Arial"/>
          <w:i/>
          <w:iCs/>
          <w:sz w:val="24"/>
          <w:szCs w:val="24"/>
        </w:rPr>
        <w:t>I’m like ‘Oh my God, yes!</w:t>
      </w:r>
      <w:r w:rsidR="00541C17" w:rsidRPr="00F44931">
        <w:rPr>
          <w:rFonts w:ascii="Arial" w:hAnsi="Arial" w:cs="Arial"/>
          <w:i/>
          <w:iCs/>
          <w:sz w:val="24"/>
          <w:szCs w:val="24"/>
        </w:rPr>
        <w:t>’</w:t>
      </w:r>
      <w:r w:rsidR="00680C05" w:rsidRPr="00F44931">
        <w:rPr>
          <w:rFonts w:ascii="Arial" w:hAnsi="Arial" w:cs="Arial"/>
          <w:i/>
          <w:iCs/>
          <w:sz w:val="24"/>
          <w:szCs w:val="24"/>
        </w:rPr>
        <w:t>…</w:t>
      </w:r>
      <w:r w:rsidR="00AA381B" w:rsidRPr="00F44931">
        <w:rPr>
          <w:rFonts w:ascii="Arial" w:hAnsi="Arial" w:cs="Arial"/>
          <w:i/>
          <w:iCs/>
          <w:sz w:val="24"/>
          <w:szCs w:val="24"/>
        </w:rPr>
        <w:t xml:space="preserve"> </w:t>
      </w:r>
      <w:r w:rsidR="00FF6E37" w:rsidRPr="00F44931">
        <w:rPr>
          <w:rFonts w:ascii="Arial" w:hAnsi="Arial" w:cs="Arial"/>
          <w:i/>
          <w:iCs/>
          <w:sz w:val="24"/>
          <w:szCs w:val="24"/>
        </w:rPr>
        <w:t>O</w:t>
      </w:r>
      <w:r w:rsidR="00F960BD" w:rsidRPr="00F44931">
        <w:rPr>
          <w:rFonts w:ascii="Arial" w:hAnsi="Arial" w:cs="Arial"/>
          <w:i/>
          <w:iCs/>
          <w:sz w:val="24"/>
          <w:szCs w:val="24"/>
        </w:rPr>
        <w:t>ne day his ear will be normal’</w:t>
      </w:r>
      <w:r w:rsidR="007660F9" w:rsidRPr="00F44931">
        <w:rPr>
          <w:rFonts w:ascii="Arial" w:hAnsi="Arial" w:cs="Arial"/>
          <w:sz w:val="24"/>
          <w:szCs w:val="24"/>
        </w:rPr>
        <w:t xml:space="preserve">” </w:t>
      </w:r>
      <w:r w:rsidR="00F35503" w:rsidRPr="00F44931">
        <w:rPr>
          <w:rFonts w:ascii="Arial" w:hAnsi="Arial" w:cs="Arial"/>
          <w:sz w:val="24"/>
          <w:szCs w:val="24"/>
        </w:rPr>
        <w:t>(</w:t>
      </w:r>
      <w:r w:rsidR="00F960BD" w:rsidRPr="00F44931">
        <w:rPr>
          <w:rFonts w:ascii="Arial" w:hAnsi="Arial" w:cs="Arial"/>
          <w:sz w:val="24"/>
          <w:szCs w:val="24"/>
        </w:rPr>
        <w:t>caregiver of 13-year-old</w:t>
      </w:r>
      <w:r w:rsidR="00F35503" w:rsidRPr="00F44931">
        <w:rPr>
          <w:rFonts w:ascii="Arial" w:hAnsi="Arial" w:cs="Arial"/>
          <w:sz w:val="24"/>
          <w:szCs w:val="24"/>
        </w:rPr>
        <w:t>)</w:t>
      </w:r>
      <w:r w:rsidR="00F960BD" w:rsidRPr="00F44931">
        <w:rPr>
          <w:rFonts w:ascii="Arial" w:hAnsi="Arial" w:cs="Arial"/>
          <w:sz w:val="24"/>
          <w:szCs w:val="24"/>
        </w:rPr>
        <w:t>.</w:t>
      </w:r>
    </w:p>
    <w:p w14:paraId="1A474DF4" w14:textId="489A6CE2" w:rsidR="00057AC6" w:rsidRPr="00F44931" w:rsidRDefault="0021001A" w:rsidP="00987DB1">
      <w:pPr>
        <w:spacing w:line="360" w:lineRule="auto"/>
        <w:jc w:val="both"/>
        <w:rPr>
          <w:rFonts w:ascii="Arial" w:hAnsi="Arial" w:cs="Arial"/>
          <w:sz w:val="24"/>
          <w:szCs w:val="24"/>
        </w:rPr>
      </w:pPr>
      <w:r w:rsidRPr="00F44931">
        <w:rPr>
          <w:rFonts w:ascii="Arial" w:hAnsi="Arial" w:cs="Arial"/>
          <w:sz w:val="24"/>
          <w:szCs w:val="24"/>
        </w:rPr>
        <w:lastRenderedPageBreak/>
        <w:t>P</w:t>
      </w:r>
      <w:r w:rsidR="00BC2D29" w:rsidRPr="00F44931">
        <w:rPr>
          <w:rFonts w:ascii="Arial" w:hAnsi="Arial" w:cs="Arial"/>
          <w:sz w:val="24"/>
          <w:szCs w:val="24"/>
        </w:rPr>
        <w:t xml:space="preserve">articipants </w:t>
      </w:r>
      <w:r w:rsidR="00A00817" w:rsidRPr="00F44931">
        <w:rPr>
          <w:rFonts w:ascii="Arial" w:hAnsi="Arial" w:cs="Arial"/>
          <w:sz w:val="24"/>
          <w:szCs w:val="24"/>
        </w:rPr>
        <w:t xml:space="preserve">were </w:t>
      </w:r>
      <w:r w:rsidRPr="00F44931">
        <w:rPr>
          <w:rFonts w:ascii="Arial" w:hAnsi="Arial" w:cs="Arial"/>
          <w:sz w:val="24"/>
          <w:szCs w:val="24"/>
        </w:rPr>
        <w:t xml:space="preserve">more likely to </w:t>
      </w:r>
      <w:r w:rsidR="000D24A3" w:rsidRPr="00F44931">
        <w:rPr>
          <w:rFonts w:ascii="Arial" w:hAnsi="Arial" w:cs="Arial"/>
          <w:sz w:val="24"/>
          <w:szCs w:val="24"/>
        </w:rPr>
        <w:t>consider</w:t>
      </w:r>
      <w:r w:rsidRPr="00F44931">
        <w:rPr>
          <w:rFonts w:ascii="Arial" w:hAnsi="Arial" w:cs="Arial"/>
          <w:sz w:val="24"/>
          <w:szCs w:val="24"/>
        </w:rPr>
        <w:t xml:space="preserve"> </w:t>
      </w:r>
      <w:r w:rsidR="5637DBA4" w:rsidRPr="00F44931">
        <w:rPr>
          <w:rFonts w:ascii="Arial" w:hAnsi="Arial" w:cs="Arial"/>
          <w:sz w:val="24"/>
          <w:szCs w:val="24"/>
        </w:rPr>
        <w:t>ear reconstruction</w:t>
      </w:r>
      <w:r w:rsidR="00A40942" w:rsidRPr="00F44931">
        <w:rPr>
          <w:rFonts w:ascii="Arial" w:hAnsi="Arial" w:cs="Arial"/>
          <w:sz w:val="24"/>
          <w:szCs w:val="24"/>
        </w:rPr>
        <w:t xml:space="preserve"> from an early stage</w:t>
      </w:r>
      <w:r w:rsidRPr="00F44931">
        <w:rPr>
          <w:rFonts w:ascii="Arial" w:hAnsi="Arial" w:cs="Arial"/>
          <w:sz w:val="24"/>
          <w:szCs w:val="24"/>
        </w:rPr>
        <w:t xml:space="preserve"> if they were </w:t>
      </w:r>
      <w:r w:rsidR="00A00817" w:rsidRPr="00F44931">
        <w:rPr>
          <w:rFonts w:ascii="Arial" w:hAnsi="Arial" w:cs="Arial"/>
          <w:sz w:val="24"/>
          <w:szCs w:val="24"/>
        </w:rPr>
        <w:t>struggling</w:t>
      </w:r>
      <w:r w:rsidR="00F4482A" w:rsidRPr="00F44931">
        <w:rPr>
          <w:rFonts w:ascii="Arial" w:hAnsi="Arial" w:cs="Arial"/>
          <w:sz w:val="24"/>
          <w:szCs w:val="24"/>
        </w:rPr>
        <w:t xml:space="preserve"> to come to terms with their child’s </w:t>
      </w:r>
      <w:r w:rsidR="009C3D4D" w:rsidRPr="00F44931">
        <w:rPr>
          <w:rFonts w:ascii="Arial" w:hAnsi="Arial" w:cs="Arial"/>
          <w:sz w:val="24"/>
          <w:szCs w:val="24"/>
        </w:rPr>
        <w:t>condition</w:t>
      </w:r>
      <w:r w:rsidR="00F4482A" w:rsidRPr="00F44931">
        <w:rPr>
          <w:rFonts w:ascii="Arial" w:hAnsi="Arial" w:cs="Arial"/>
          <w:sz w:val="24"/>
          <w:szCs w:val="24"/>
        </w:rPr>
        <w:t>.</w:t>
      </w:r>
      <w:r w:rsidR="00CB2C85" w:rsidRPr="00F44931">
        <w:rPr>
          <w:rFonts w:ascii="Arial" w:hAnsi="Arial" w:cs="Arial"/>
          <w:sz w:val="24"/>
          <w:szCs w:val="24"/>
        </w:rPr>
        <w:t xml:space="preserve"> </w:t>
      </w:r>
      <w:r w:rsidR="00F36C01" w:rsidRPr="00F44931">
        <w:rPr>
          <w:rFonts w:ascii="Arial" w:hAnsi="Arial" w:cs="Arial"/>
          <w:sz w:val="24"/>
          <w:szCs w:val="24"/>
        </w:rPr>
        <w:t>Focusing on s</w:t>
      </w:r>
      <w:r w:rsidR="00057AC6" w:rsidRPr="00F44931">
        <w:rPr>
          <w:rFonts w:ascii="Arial" w:hAnsi="Arial" w:cs="Arial"/>
          <w:sz w:val="24"/>
          <w:szCs w:val="24"/>
        </w:rPr>
        <w:t xml:space="preserve">urgery was </w:t>
      </w:r>
      <w:r w:rsidR="00EE7604" w:rsidRPr="00F44931">
        <w:rPr>
          <w:rFonts w:ascii="Arial" w:hAnsi="Arial" w:cs="Arial"/>
          <w:sz w:val="24"/>
          <w:szCs w:val="24"/>
        </w:rPr>
        <w:t>one</w:t>
      </w:r>
      <w:r w:rsidR="001B43DE" w:rsidRPr="00F44931">
        <w:rPr>
          <w:rFonts w:ascii="Arial" w:hAnsi="Arial" w:cs="Arial"/>
          <w:sz w:val="24"/>
          <w:szCs w:val="24"/>
        </w:rPr>
        <w:t xml:space="preserve"> way</w:t>
      </w:r>
      <w:r w:rsidR="00057AC6" w:rsidRPr="00F44931">
        <w:rPr>
          <w:rFonts w:ascii="Arial" w:hAnsi="Arial" w:cs="Arial"/>
          <w:sz w:val="24"/>
          <w:szCs w:val="24"/>
        </w:rPr>
        <w:t xml:space="preserve"> </w:t>
      </w:r>
      <w:r w:rsidR="009C3D4D" w:rsidRPr="00F44931">
        <w:rPr>
          <w:rFonts w:ascii="Arial" w:hAnsi="Arial" w:cs="Arial"/>
          <w:sz w:val="24"/>
          <w:szCs w:val="24"/>
        </w:rPr>
        <w:t xml:space="preserve">for </w:t>
      </w:r>
      <w:r w:rsidR="00F36C01" w:rsidRPr="00F44931">
        <w:rPr>
          <w:rFonts w:ascii="Arial" w:hAnsi="Arial" w:cs="Arial"/>
          <w:sz w:val="24"/>
          <w:szCs w:val="24"/>
        </w:rPr>
        <w:t xml:space="preserve">some </w:t>
      </w:r>
      <w:r w:rsidR="009C3D4D" w:rsidRPr="00F44931">
        <w:rPr>
          <w:rFonts w:ascii="Arial" w:hAnsi="Arial" w:cs="Arial"/>
          <w:sz w:val="24"/>
          <w:szCs w:val="24"/>
        </w:rPr>
        <w:t xml:space="preserve">participants </w:t>
      </w:r>
      <w:r w:rsidR="00D269E9" w:rsidRPr="00F44931">
        <w:rPr>
          <w:rFonts w:ascii="Arial" w:hAnsi="Arial" w:cs="Arial"/>
          <w:sz w:val="24"/>
          <w:szCs w:val="24"/>
        </w:rPr>
        <w:t xml:space="preserve">to allay their own </w:t>
      </w:r>
      <w:r w:rsidR="00106AB9" w:rsidRPr="00F44931">
        <w:rPr>
          <w:rFonts w:ascii="Arial" w:hAnsi="Arial" w:cs="Arial"/>
          <w:sz w:val="24"/>
          <w:szCs w:val="24"/>
        </w:rPr>
        <w:t>feelings</w:t>
      </w:r>
      <w:r w:rsidR="009C3D4D" w:rsidRPr="00F44931">
        <w:rPr>
          <w:rFonts w:ascii="Arial" w:hAnsi="Arial" w:cs="Arial"/>
          <w:sz w:val="24"/>
          <w:szCs w:val="24"/>
        </w:rPr>
        <w:t xml:space="preserve"> surrounding their child’s </w:t>
      </w:r>
      <w:r w:rsidR="00823FB3" w:rsidRPr="00F44931">
        <w:rPr>
          <w:rFonts w:ascii="Arial" w:hAnsi="Arial" w:cs="Arial"/>
          <w:sz w:val="24"/>
          <w:szCs w:val="24"/>
        </w:rPr>
        <w:t>differences</w:t>
      </w:r>
      <w:r w:rsidR="008D0689" w:rsidRPr="00F44931">
        <w:rPr>
          <w:rFonts w:ascii="Arial" w:hAnsi="Arial" w:cs="Arial"/>
          <w:sz w:val="24"/>
          <w:szCs w:val="24"/>
        </w:rPr>
        <w:t xml:space="preserve">: </w:t>
      </w:r>
      <w:r w:rsidR="007660F9" w:rsidRPr="00F44931">
        <w:rPr>
          <w:rFonts w:ascii="Arial" w:hAnsi="Arial" w:cs="Arial"/>
          <w:sz w:val="24"/>
          <w:szCs w:val="24"/>
        </w:rPr>
        <w:t>“</w:t>
      </w:r>
      <w:r w:rsidR="003A5332" w:rsidRPr="00F44931">
        <w:rPr>
          <w:rFonts w:ascii="Arial" w:hAnsi="Arial" w:cs="Arial"/>
          <w:i/>
          <w:iCs/>
          <w:sz w:val="24"/>
          <w:szCs w:val="24"/>
        </w:rPr>
        <w:t>[Surgery] was a fixation for me from the beginning… It</w:t>
      </w:r>
      <w:r w:rsidR="00057AC6" w:rsidRPr="00F44931">
        <w:rPr>
          <w:rFonts w:ascii="Arial" w:hAnsi="Arial" w:cs="Arial"/>
          <w:i/>
          <w:iCs/>
          <w:sz w:val="24"/>
          <w:szCs w:val="24"/>
        </w:rPr>
        <w:t xml:space="preserve"> made me feel much better about it all…because I felt confident that ‘we’re taking action. We’re doing something… I’ve got control of this’… And that made me feel much less shame</w:t>
      </w:r>
      <w:r w:rsidR="007660F9" w:rsidRPr="00F44931">
        <w:rPr>
          <w:rFonts w:ascii="Arial" w:hAnsi="Arial" w:cs="Arial"/>
          <w:i/>
          <w:iCs/>
          <w:sz w:val="24"/>
          <w:szCs w:val="24"/>
        </w:rPr>
        <w:t>”</w:t>
      </w:r>
      <w:r w:rsidR="00057AC6" w:rsidRPr="00F44931">
        <w:rPr>
          <w:rFonts w:ascii="Arial" w:hAnsi="Arial" w:cs="Arial"/>
          <w:sz w:val="24"/>
          <w:szCs w:val="24"/>
        </w:rPr>
        <w:t xml:space="preserve"> </w:t>
      </w:r>
      <w:r w:rsidR="00F35503" w:rsidRPr="00F44931">
        <w:rPr>
          <w:rFonts w:ascii="Arial" w:hAnsi="Arial" w:cs="Arial"/>
          <w:sz w:val="24"/>
          <w:szCs w:val="24"/>
        </w:rPr>
        <w:t xml:space="preserve">(caregiver of </w:t>
      </w:r>
      <w:r w:rsidR="00F300EB" w:rsidRPr="00F44931">
        <w:rPr>
          <w:rFonts w:ascii="Arial" w:hAnsi="Arial" w:cs="Arial"/>
          <w:sz w:val="24"/>
          <w:szCs w:val="24"/>
        </w:rPr>
        <w:t>11-year-old</w:t>
      </w:r>
      <w:r w:rsidR="00F35503" w:rsidRPr="00F44931">
        <w:rPr>
          <w:rFonts w:ascii="Arial" w:hAnsi="Arial" w:cs="Arial"/>
          <w:sz w:val="24"/>
          <w:szCs w:val="24"/>
        </w:rPr>
        <w:t>).</w:t>
      </w:r>
    </w:p>
    <w:p w14:paraId="673541D7" w14:textId="5B87EDC3" w:rsidR="00487F13" w:rsidRPr="00F44931" w:rsidRDefault="007454DE" w:rsidP="00987DB1">
      <w:pPr>
        <w:spacing w:line="360" w:lineRule="auto"/>
        <w:jc w:val="both"/>
        <w:rPr>
          <w:rFonts w:ascii="Arial" w:hAnsi="Arial" w:cs="Arial"/>
          <w:sz w:val="24"/>
          <w:szCs w:val="24"/>
        </w:rPr>
      </w:pPr>
      <w:r w:rsidRPr="00F44931">
        <w:rPr>
          <w:rFonts w:ascii="Arial" w:hAnsi="Arial" w:cs="Arial"/>
          <w:sz w:val="24"/>
          <w:szCs w:val="24"/>
        </w:rPr>
        <w:t xml:space="preserve">Most participants </w:t>
      </w:r>
      <w:r w:rsidR="00F564C5" w:rsidRPr="00F44931">
        <w:rPr>
          <w:rFonts w:ascii="Arial" w:hAnsi="Arial" w:cs="Arial"/>
          <w:sz w:val="24"/>
          <w:szCs w:val="24"/>
        </w:rPr>
        <w:t xml:space="preserve">were preoccupied by the visible aspects of their child’s condition. </w:t>
      </w:r>
      <w:r w:rsidR="00E3608F" w:rsidRPr="00F44931">
        <w:rPr>
          <w:rFonts w:ascii="Arial" w:hAnsi="Arial" w:cs="Arial"/>
          <w:sz w:val="24"/>
          <w:szCs w:val="24"/>
        </w:rPr>
        <w:t xml:space="preserve">Real and/or imagined social reactions from others, and the potential impact of these reactions on their </w:t>
      </w:r>
      <w:r w:rsidR="002630DA" w:rsidRPr="00F44931">
        <w:rPr>
          <w:rFonts w:ascii="Arial" w:hAnsi="Arial" w:cs="Arial"/>
          <w:sz w:val="24"/>
          <w:szCs w:val="24"/>
        </w:rPr>
        <w:t xml:space="preserve">own or their </w:t>
      </w:r>
      <w:r w:rsidR="00E3608F" w:rsidRPr="00F44931">
        <w:rPr>
          <w:rFonts w:ascii="Arial" w:hAnsi="Arial" w:cs="Arial"/>
          <w:sz w:val="24"/>
          <w:szCs w:val="24"/>
        </w:rPr>
        <w:t>child’s well</w:t>
      </w:r>
      <w:r w:rsidR="00823FB3" w:rsidRPr="00F44931">
        <w:rPr>
          <w:rFonts w:ascii="Arial" w:hAnsi="Arial" w:cs="Arial"/>
          <w:sz w:val="24"/>
          <w:szCs w:val="24"/>
        </w:rPr>
        <w:t>-</w:t>
      </w:r>
      <w:r w:rsidR="00E3608F" w:rsidRPr="00F44931">
        <w:rPr>
          <w:rFonts w:ascii="Arial" w:hAnsi="Arial" w:cs="Arial"/>
          <w:sz w:val="24"/>
          <w:szCs w:val="24"/>
        </w:rPr>
        <w:t xml:space="preserve">being </w:t>
      </w:r>
      <w:r w:rsidR="00F564C5" w:rsidRPr="00F44931">
        <w:rPr>
          <w:rFonts w:ascii="Arial" w:hAnsi="Arial" w:cs="Arial"/>
          <w:sz w:val="24"/>
          <w:szCs w:val="24"/>
        </w:rPr>
        <w:t>w</w:t>
      </w:r>
      <w:r w:rsidR="00EF6E08" w:rsidRPr="00F44931">
        <w:rPr>
          <w:rFonts w:ascii="Arial" w:hAnsi="Arial" w:cs="Arial"/>
          <w:sz w:val="24"/>
          <w:szCs w:val="24"/>
        </w:rPr>
        <w:t>ere</w:t>
      </w:r>
      <w:r w:rsidR="00E3608F" w:rsidRPr="00F44931">
        <w:rPr>
          <w:rFonts w:ascii="Arial" w:hAnsi="Arial" w:cs="Arial"/>
          <w:sz w:val="24"/>
          <w:szCs w:val="24"/>
        </w:rPr>
        <w:t xml:space="preserve"> key motivation</w:t>
      </w:r>
      <w:r w:rsidR="00EF6E08" w:rsidRPr="00F44931">
        <w:rPr>
          <w:rFonts w:ascii="Arial" w:hAnsi="Arial" w:cs="Arial"/>
          <w:sz w:val="24"/>
          <w:szCs w:val="24"/>
        </w:rPr>
        <w:t>s</w:t>
      </w:r>
      <w:r w:rsidR="00E3608F" w:rsidRPr="00F44931">
        <w:rPr>
          <w:rFonts w:ascii="Arial" w:hAnsi="Arial" w:cs="Arial"/>
          <w:sz w:val="24"/>
          <w:szCs w:val="24"/>
        </w:rPr>
        <w:t xml:space="preserve"> for pursuing surgery</w:t>
      </w:r>
      <w:r w:rsidR="00A7035C" w:rsidRPr="00F44931">
        <w:rPr>
          <w:rFonts w:ascii="Arial" w:hAnsi="Arial" w:cs="Arial"/>
          <w:sz w:val="24"/>
          <w:szCs w:val="24"/>
        </w:rPr>
        <w:t xml:space="preserve">: </w:t>
      </w:r>
      <w:r w:rsidR="007660F9" w:rsidRPr="00F44931">
        <w:rPr>
          <w:rFonts w:ascii="Arial" w:hAnsi="Arial" w:cs="Arial"/>
          <w:sz w:val="24"/>
          <w:szCs w:val="24"/>
        </w:rPr>
        <w:t>“</w:t>
      </w:r>
      <w:r w:rsidR="00A7035C" w:rsidRPr="00F44931">
        <w:rPr>
          <w:rFonts w:ascii="Arial" w:hAnsi="Arial" w:cs="Arial"/>
          <w:i/>
          <w:iCs/>
          <w:sz w:val="24"/>
          <w:szCs w:val="24"/>
        </w:rPr>
        <w:t xml:space="preserve">I was </w:t>
      </w:r>
      <w:r w:rsidR="00822AE4" w:rsidRPr="00F44931">
        <w:rPr>
          <w:rFonts w:ascii="Arial" w:hAnsi="Arial" w:cs="Arial"/>
          <w:i/>
          <w:iCs/>
          <w:sz w:val="24"/>
          <w:szCs w:val="24"/>
        </w:rPr>
        <w:t xml:space="preserve">extremely </w:t>
      </w:r>
      <w:r w:rsidR="00A7035C" w:rsidRPr="00F44931">
        <w:rPr>
          <w:rFonts w:ascii="Arial" w:hAnsi="Arial" w:cs="Arial"/>
          <w:i/>
          <w:iCs/>
          <w:sz w:val="24"/>
          <w:szCs w:val="24"/>
        </w:rPr>
        <w:t>worried about bullying and that was something that we wanted to think about and change for [our son] in the future</w:t>
      </w:r>
      <w:r w:rsidR="007660F9" w:rsidRPr="00F44931">
        <w:rPr>
          <w:rFonts w:ascii="Arial" w:hAnsi="Arial" w:cs="Arial"/>
          <w:i/>
          <w:iCs/>
          <w:sz w:val="24"/>
          <w:szCs w:val="24"/>
        </w:rPr>
        <w:t>”</w:t>
      </w:r>
      <w:r w:rsidR="00A7035C" w:rsidRPr="00F44931">
        <w:rPr>
          <w:rFonts w:ascii="Arial" w:hAnsi="Arial" w:cs="Arial"/>
          <w:sz w:val="24"/>
          <w:szCs w:val="24"/>
        </w:rPr>
        <w:t xml:space="preserve"> </w:t>
      </w:r>
      <w:r w:rsidR="00F35503" w:rsidRPr="00F44931">
        <w:rPr>
          <w:rFonts w:ascii="Arial" w:hAnsi="Arial" w:cs="Arial"/>
          <w:sz w:val="24"/>
          <w:szCs w:val="24"/>
        </w:rPr>
        <w:t xml:space="preserve">(caregiver of </w:t>
      </w:r>
      <w:r w:rsidR="00F300EB" w:rsidRPr="00F44931">
        <w:rPr>
          <w:rFonts w:ascii="Arial" w:hAnsi="Arial" w:cs="Arial"/>
          <w:sz w:val="24"/>
          <w:szCs w:val="24"/>
        </w:rPr>
        <w:t>9-year-old</w:t>
      </w:r>
      <w:r w:rsidR="00F35503" w:rsidRPr="00F44931">
        <w:rPr>
          <w:rFonts w:ascii="Arial" w:hAnsi="Arial" w:cs="Arial"/>
          <w:sz w:val="24"/>
          <w:szCs w:val="24"/>
        </w:rPr>
        <w:t>).</w:t>
      </w:r>
      <w:r w:rsidR="006E7D44" w:rsidRPr="00F44931">
        <w:rPr>
          <w:rFonts w:ascii="Arial" w:hAnsi="Arial" w:cs="Arial"/>
          <w:sz w:val="24"/>
          <w:szCs w:val="24"/>
        </w:rPr>
        <w:t xml:space="preserve"> </w:t>
      </w:r>
      <w:r w:rsidR="00487F13" w:rsidRPr="00F44931">
        <w:rPr>
          <w:rFonts w:ascii="Arial" w:hAnsi="Arial" w:cs="Arial"/>
          <w:sz w:val="24"/>
          <w:szCs w:val="24"/>
        </w:rPr>
        <w:t xml:space="preserve">Participants were also </w:t>
      </w:r>
      <w:r w:rsidR="00A265E6" w:rsidRPr="00F44931">
        <w:rPr>
          <w:rFonts w:ascii="Arial" w:hAnsi="Arial" w:cs="Arial"/>
          <w:sz w:val="24"/>
          <w:szCs w:val="24"/>
        </w:rPr>
        <w:t>prompted</w:t>
      </w:r>
      <w:r w:rsidR="00487F13" w:rsidRPr="00F44931">
        <w:rPr>
          <w:rFonts w:ascii="Arial" w:hAnsi="Arial" w:cs="Arial"/>
          <w:sz w:val="24"/>
          <w:szCs w:val="24"/>
        </w:rPr>
        <w:t xml:space="preserve"> to pursue treatment if they believed their child’s </w:t>
      </w:r>
      <w:r w:rsidR="00021A1C" w:rsidRPr="00F44931">
        <w:rPr>
          <w:rFonts w:ascii="Arial" w:hAnsi="Arial" w:cs="Arial"/>
          <w:sz w:val="24"/>
          <w:szCs w:val="24"/>
        </w:rPr>
        <w:t>hearing difficulties</w:t>
      </w:r>
      <w:r w:rsidR="00487F13" w:rsidRPr="00F44931">
        <w:rPr>
          <w:rFonts w:ascii="Arial" w:hAnsi="Arial" w:cs="Arial"/>
          <w:sz w:val="24"/>
          <w:szCs w:val="24"/>
        </w:rPr>
        <w:t xml:space="preserve"> would impact academic achievement and/or the ability to participate effectively in social activities.  </w:t>
      </w:r>
    </w:p>
    <w:p w14:paraId="1440416A" w14:textId="34811864" w:rsidR="00694C0C" w:rsidRPr="00F44931" w:rsidRDefault="00E619B0" w:rsidP="00987DB1">
      <w:pPr>
        <w:spacing w:line="360" w:lineRule="auto"/>
        <w:jc w:val="both"/>
        <w:rPr>
          <w:rFonts w:ascii="Arial" w:hAnsi="Arial" w:cs="Arial"/>
          <w:sz w:val="24"/>
          <w:szCs w:val="24"/>
        </w:rPr>
      </w:pPr>
      <w:r w:rsidRPr="00F44931">
        <w:rPr>
          <w:rFonts w:ascii="Arial" w:hAnsi="Arial" w:cs="Arial"/>
          <w:sz w:val="24"/>
          <w:szCs w:val="24"/>
        </w:rPr>
        <w:t>Some participants saw surgery as a milestone to be achieved</w:t>
      </w:r>
      <w:r w:rsidR="00114FE9" w:rsidRPr="00F44931">
        <w:rPr>
          <w:rFonts w:ascii="Arial" w:hAnsi="Arial" w:cs="Arial"/>
          <w:sz w:val="24"/>
          <w:szCs w:val="24"/>
        </w:rPr>
        <w:t xml:space="preserve">, and anticipated feeling relieved once surgery was </w:t>
      </w:r>
      <w:r w:rsidR="00516938" w:rsidRPr="00F44931">
        <w:rPr>
          <w:rFonts w:ascii="Arial" w:hAnsi="Arial" w:cs="Arial"/>
          <w:sz w:val="24"/>
          <w:szCs w:val="24"/>
        </w:rPr>
        <w:t>‘</w:t>
      </w:r>
      <w:r w:rsidR="00114FE9" w:rsidRPr="00F44931">
        <w:rPr>
          <w:rFonts w:ascii="Arial" w:hAnsi="Arial" w:cs="Arial"/>
          <w:sz w:val="24"/>
          <w:szCs w:val="24"/>
        </w:rPr>
        <w:t>over</w:t>
      </w:r>
      <w:r w:rsidR="00516938" w:rsidRPr="00F44931">
        <w:rPr>
          <w:rFonts w:ascii="Arial" w:hAnsi="Arial" w:cs="Arial"/>
          <w:sz w:val="24"/>
          <w:szCs w:val="24"/>
        </w:rPr>
        <w:t>’</w:t>
      </w:r>
      <w:r w:rsidR="00114FE9" w:rsidRPr="00F44931">
        <w:rPr>
          <w:rFonts w:ascii="Arial" w:hAnsi="Arial" w:cs="Arial"/>
          <w:sz w:val="24"/>
          <w:szCs w:val="24"/>
        </w:rPr>
        <w:t xml:space="preserve">. </w:t>
      </w:r>
      <w:r w:rsidR="00694C0C" w:rsidRPr="00F44931">
        <w:rPr>
          <w:rFonts w:ascii="Arial" w:hAnsi="Arial" w:cs="Arial"/>
          <w:sz w:val="24"/>
          <w:szCs w:val="24"/>
        </w:rPr>
        <w:t xml:space="preserve">Having been told that </w:t>
      </w:r>
      <w:r w:rsidR="00E579E0" w:rsidRPr="00F44931">
        <w:rPr>
          <w:rFonts w:ascii="Arial" w:hAnsi="Arial" w:cs="Arial"/>
          <w:sz w:val="24"/>
          <w:szCs w:val="24"/>
        </w:rPr>
        <w:t>certain treatment options</w:t>
      </w:r>
      <w:r w:rsidR="009351E8" w:rsidRPr="00F44931">
        <w:rPr>
          <w:rFonts w:ascii="Arial" w:hAnsi="Arial" w:cs="Arial"/>
          <w:sz w:val="24"/>
          <w:szCs w:val="24"/>
        </w:rPr>
        <w:t xml:space="preserve"> </w:t>
      </w:r>
      <w:r w:rsidR="00093B95" w:rsidRPr="00F44931">
        <w:rPr>
          <w:rFonts w:ascii="Arial" w:hAnsi="Arial" w:cs="Arial"/>
          <w:sz w:val="24"/>
          <w:szCs w:val="24"/>
        </w:rPr>
        <w:t xml:space="preserve">would not be </w:t>
      </w:r>
      <w:r w:rsidR="003002E1" w:rsidRPr="00F44931">
        <w:rPr>
          <w:rFonts w:ascii="Arial" w:hAnsi="Arial" w:cs="Arial"/>
          <w:sz w:val="24"/>
          <w:szCs w:val="24"/>
        </w:rPr>
        <w:t>available</w:t>
      </w:r>
      <w:r w:rsidR="00093B95" w:rsidRPr="00F44931">
        <w:rPr>
          <w:rFonts w:ascii="Arial" w:hAnsi="Arial" w:cs="Arial"/>
          <w:sz w:val="24"/>
          <w:szCs w:val="24"/>
        </w:rPr>
        <w:t xml:space="preserve"> until </w:t>
      </w:r>
      <w:r w:rsidR="00FB4272" w:rsidRPr="00F44931">
        <w:rPr>
          <w:rFonts w:ascii="Arial" w:hAnsi="Arial" w:cs="Arial"/>
          <w:sz w:val="24"/>
          <w:szCs w:val="24"/>
        </w:rPr>
        <w:t xml:space="preserve">their child was </w:t>
      </w:r>
      <w:r w:rsidR="00516938" w:rsidRPr="00F44931">
        <w:rPr>
          <w:rFonts w:ascii="Arial" w:hAnsi="Arial" w:cs="Arial"/>
          <w:sz w:val="24"/>
          <w:szCs w:val="24"/>
        </w:rPr>
        <w:t xml:space="preserve">much </w:t>
      </w:r>
      <w:r w:rsidR="00FB4272" w:rsidRPr="00F44931">
        <w:rPr>
          <w:rFonts w:ascii="Arial" w:hAnsi="Arial" w:cs="Arial"/>
          <w:sz w:val="24"/>
          <w:szCs w:val="24"/>
        </w:rPr>
        <w:t xml:space="preserve">older, </w:t>
      </w:r>
      <w:r w:rsidR="00DF7631" w:rsidRPr="00F44931">
        <w:rPr>
          <w:rFonts w:ascii="Arial" w:hAnsi="Arial" w:cs="Arial"/>
          <w:sz w:val="24"/>
          <w:szCs w:val="24"/>
        </w:rPr>
        <w:t>these</w:t>
      </w:r>
      <w:r w:rsidR="00C63D69" w:rsidRPr="00F44931">
        <w:rPr>
          <w:rFonts w:ascii="Arial" w:hAnsi="Arial" w:cs="Arial"/>
          <w:sz w:val="24"/>
          <w:szCs w:val="24"/>
        </w:rPr>
        <w:t xml:space="preserve"> participants</w:t>
      </w:r>
      <w:r w:rsidR="00BC389D" w:rsidRPr="00F44931">
        <w:rPr>
          <w:rFonts w:ascii="Arial" w:hAnsi="Arial" w:cs="Arial"/>
          <w:sz w:val="24"/>
          <w:szCs w:val="24"/>
        </w:rPr>
        <w:t xml:space="preserve"> </w:t>
      </w:r>
      <w:r w:rsidR="00C63D69" w:rsidRPr="00F44931">
        <w:rPr>
          <w:rFonts w:ascii="Arial" w:hAnsi="Arial" w:cs="Arial"/>
          <w:sz w:val="24"/>
          <w:szCs w:val="24"/>
        </w:rPr>
        <w:t xml:space="preserve">expressed frustration </w:t>
      </w:r>
      <w:r w:rsidR="002A6309" w:rsidRPr="00F44931">
        <w:rPr>
          <w:rFonts w:ascii="Arial" w:hAnsi="Arial" w:cs="Arial"/>
          <w:sz w:val="24"/>
          <w:szCs w:val="24"/>
        </w:rPr>
        <w:t xml:space="preserve">at needing to wait </w:t>
      </w:r>
      <w:r w:rsidR="00BC389D" w:rsidRPr="00F44931">
        <w:rPr>
          <w:rFonts w:ascii="Arial" w:hAnsi="Arial" w:cs="Arial"/>
          <w:sz w:val="24"/>
          <w:szCs w:val="24"/>
        </w:rPr>
        <w:t xml:space="preserve">so long </w:t>
      </w:r>
      <w:r w:rsidR="002A6309" w:rsidRPr="00F44931">
        <w:rPr>
          <w:rFonts w:ascii="Arial" w:hAnsi="Arial" w:cs="Arial"/>
          <w:sz w:val="24"/>
          <w:szCs w:val="24"/>
        </w:rPr>
        <w:t>for a resolution</w:t>
      </w:r>
      <w:r w:rsidR="00AB3A8A" w:rsidRPr="00F44931">
        <w:rPr>
          <w:rFonts w:ascii="Arial" w:hAnsi="Arial" w:cs="Arial"/>
          <w:sz w:val="24"/>
          <w:szCs w:val="24"/>
        </w:rPr>
        <w:t xml:space="preserve">: </w:t>
      </w:r>
      <w:r w:rsidR="007660F9" w:rsidRPr="00F44931">
        <w:rPr>
          <w:rFonts w:ascii="Arial" w:hAnsi="Arial" w:cs="Arial"/>
          <w:sz w:val="24"/>
          <w:szCs w:val="24"/>
        </w:rPr>
        <w:t>“</w:t>
      </w:r>
      <w:r w:rsidR="00361DA7" w:rsidRPr="00F44931">
        <w:rPr>
          <w:rFonts w:ascii="Arial" w:hAnsi="Arial" w:cs="Arial"/>
          <w:i/>
          <w:iCs/>
          <w:sz w:val="24"/>
          <w:szCs w:val="24"/>
        </w:rPr>
        <w:t>I</w:t>
      </w:r>
      <w:r w:rsidR="00694C0C" w:rsidRPr="00F44931">
        <w:rPr>
          <w:rFonts w:ascii="Arial" w:hAnsi="Arial" w:cs="Arial"/>
          <w:i/>
          <w:iCs/>
          <w:sz w:val="24"/>
          <w:szCs w:val="24"/>
        </w:rPr>
        <w:t>t’s been several years and I’m still wanting and waiting for [my son’s] surgery</w:t>
      </w:r>
      <w:r w:rsidR="007660F9" w:rsidRPr="00F44931">
        <w:rPr>
          <w:rFonts w:ascii="Arial" w:hAnsi="Arial" w:cs="Arial"/>
          <w:i/>
          <w:iCs/>
          <w:sz w:val="24"/>
          <w:szCs w:val="24"/>
        </w:rPr>
        <w:t>”</w:t>
      </w:r>
      <w:r w:rsidR="00694C0C" w:rsidRPr="00F44931">
        <w:rPr>
          <w:rFonts w:ascii="Arial" w:hAnsi="Arial" w:cs="Arial"/>
          <w:sz w:val="24"/>
          <w:szCs w:val="24"/>
        </w:rPr>
        <w:t xml:space="preserve"> </w:t>
      </w:r>
      <w:r w:rsidR="00483D93" w:rsidRPr="00F44931">
        <w:rPr>
          <w:rFonts w:ascii="Arial" w:hAnsi="Arial" w:cs="Arial"/>
          <w:sz w:val="24"/>
          <w:szCs w:val="24"/>
        </w:rPr>
        <w:t>(</w:t>
      </w:r>
      <w:r w:rsidR="00694C0C" w:rsidRPr="00F44931">
        <w:rPr>
          <w:rFonts w:ascii="Arial" w:hAnsi="Arial" w:cs="Arial"/>
          <w:sz w:val="24"/>
          <w:szCs w:val="24"/>
        </w:rPr>
        <w:t>caregiver of 6-year-old</w:t>
      </w:r>
      <w:r w:rsidR="00483D93" w:rsidRPr="00F44931">
        <w:rPr>
          <w:rFonts w:ascii="Arial" w:hAnsi="Arial" w:cs="Arial"/>
          <w:sz w:val="24"/>
          <w:szCs w:val="24"/>
        </w:rPr>
        <w:t>)</w:t>
      </w:r>
      <w:r w:rsidR="00694C0C" w:rsidRPr="00F44931">
        <w:rPr>
          <w:rFonts w:ascii="Arial" w:hAnsi="Arial" w:cs="Arial"/>
          <w:sz w:val="24"/>
          <w:szCs w:val="24"/>
        </w:rPr>
        <w:t>.</w:t>
      </w:r>
    </w:p>
    <w:p w14:paraId="1CB88C20" w14:textId="484DB3F5" w:rsidR="001640A9" w:rsidRPr="00F44931" w:rsidRDefault="00EA2323" w:rsidP="00987DB1">
      <w:pPr>
        <w:spacing w:line="360" w:lineRule="auto"/>
        <w:jc w:val="both"/>
        <w:rPr>
          <w:rFonts w:ascii="Arial" w:hAnsi="Arial" w:cs="Arial"/>
          <w:sz w:val="24"/>
          <w:szCs w:val="24"/>
        </w:rPr>
      </w:pPr>
      <w:r w:rsidRPr="00F44931">
        <w:rPr>
          <w:rFonts w:ascii="Arial" w:hAnsi="Arial" w:cs="Arial"/>
          <w:sz w:val="24"/>
          <w:szCs w:val="24"/>
        </w:rPr>
        <w:t xml:space="preserve">While waiting for </w:t>
      </w:r>
      <w:r w:rsidR="002E373C" w:rsidRPr="00F44931">
        <w:rPr>
          <w:rFonts w:ascii="Arial" w:hAnsi="Arial" w:cs="Arial"/>
          <w:sz w:val="24"/>
          <w:szCs w:val="24"/>
        </w:rPr>
        <w:t>treatment</w:t>
      </w:r>
      <w:r w:rsidRPr="00F44931">
        <w:rPr>
          <w:rFonts w:ascii="Arial" w:hAnsi="Arial" w:cs="Arial"/>
          <w:sz w:val="24"/>
          <w:szCs w:val="24"/>
        </w:rPr>
        <w:t xml:space="preserve">, some participants identified </w:t>
      </w:r>
      <w:r w:rsidR="00A55632" w:rsidRPr="00F44931">
        <w:rPr>
          <w:rFonts w:ascii="Arial" w:hAnsi="Arial" w:cs="Arial"/>
          <w:sz w:val="24"/>
          <w:szCs w:val="24"/>
        </w:rPr>
        <w:t>alternative</w:t>
      </w:r>
      <w:r w:rsidRPr="00F44931">
        <w:rPr>
          <w:rFonts w:ascii="Arial" w:hAnsi="Arial" w:cs="Arial"/>
          <w:sz w:val="24"/>
          <w:szCs w:val="24"/>
        </w:rPr>
        <w:t xml:space="preserve"> ways to minimise their child’s difference</w:t>
      </w:r>
      <w:r w:rsidR="00944FFF" w:rsidRPr="00F44931">
        <w:rPr>
          <w:rFonts w:ascii="Arial" w:hAnsi="Arial" w:cs="Arial"/>
          <w:sz w:val="24"/>
          <w:szCs w:val="24"/>
        </w:rPr>
        <w:t>s</w:t>
      </w:r>
      <w:r w:rsidR="005B1CAC" w:rsidRPr="00F44931">
        <w:rPr>
          <w:rFonts w:ascii="Arial" w:hAnsi="Arial" w:cs="Arial"/>
          <w:sz w:val="24"/>
          <w:szCs w:val="24"/>
        </w:rPr>
        <w:t xml:space="preserve"> </w:t>
      </w:r>
      <w:r w:rsidR="00184DE5" w:rsidRPr="00F44931">
        <w:rPr>
          <w:rFonts w:ascii="Arial" w:hAnsi="Arial" w:cs="Arial"/>
          <w:sz w:val="24"/>
          <w:szCs w:val="24"/>
        </w:rPr>
        <w:t>to</w:t>
      </w:r>
      <w:r w:rsidR="005B1CAC" w:rsidRPr="00F44931">
        <w:rPr>
          <w:rFonts w:ascii="Arial" w:hAnsi="Arial" w:cs="Arial"/>
          <w:sz w:val="24"/>
          <w:szCs w:val="24"/>
        </w:rPr>
        <w:t xml:space="preserve"> reduce the likelihood of </w:t>
      </w:r>
      <w:r w:rsidR="00671AA3" w:rsidRPr="00F44931">
        <w:rPr>
          <w:rFonts w:ascii="Arial" w:hAnsi="Arial" w:cs="Arial"/>
          <w:sz w:val="24"/>
          <w:szCs w:val="24"/>
        </w:rPr>
        <w:t>unfavourable</w:t>
      </w:r>
      <w:r w:rsidR="005B1CAC" w:rsidRPr="00F44931">
        <w:rPr>
          <w:rFonts w:ascii="Arial" w:hAnsi="Arial" w:cs="Arial"/>
          <w:sz w:val="24"/>
          <w:szCs w:val="24"/>
        </w:rPr>
        <w:t xml:space="preserve"> </w:t>
      </w:r>
      <w:r w:rsidR="002B1E3A" w:rsidRPr="00F44931">
        <w:rPr>
          <w:rFonts w:ascii="Arial" w:hAnsi="Arial" w:cs="Arial"/>
          <w:sz w:val="24"/>
          <w:szCs w:val="24"/>
        </w:rPr>
        <w:t>reactions</w:t>
      </w:r>
      <w:r w:rsidR="00BA03EA" w:rsidRPr="00F44931">
        <w:rPr>
          <w:rFonts w:ascii="Arial" w:hAnsi="Arial" w:cs="Arial"/>
          <w:sz w:val="24"/>
          <w:szCs w:val="24"/>
        </w:rPr>
        <w:t xml:space="preserve">: </w:t>
      </w:r>
      <w:r w:rsidR="007660F9" w:rsidRPr="00F44931">
        <w:rPr>
          <w:rFonts w:ascii="Arial" w:hAnsi="Arial" w:cs="Arial"/>
          <w:sz w:val="24"/>
          <w:szCs w:val="24"/>
        </w:rPr>
        <w:t>“</w:t>
      </w:r>
      <w:r w:rsidRPr="00F44931">
        <w:rPr>
          <w:rFonts w:ascii="Arial" w:hAnsi="Arial" w:cs="Arial"/>
          <w:i/>
          <w:iCs/>
          <w:sz w:val="24"/>
          <w:szCs w:val="24"/>
        </w:rPr>
        <w:t>[I] kept [my son’s] hair long enough to cover his right ear… Just to not bring that negative attention… The hearing device</w:t>
      </w:r>
      <w:r w:rsidR="00282F8C" w:rsidRPr="00F44931">
        <w:rPr>
          <w:rFonts w:ascii="Arial" w:hAnsi="Arial" w:cs="Arial"/>
          <w:i/>
          <w:iCs/>
          <w:sz w:val="24"/>
          <w:szCs w:val="24"/>
        </w:rPr>
        <w:t>…</w:t>
      </w:r>
      <w:r w:rsidRPr="00F44931">
        <w:rPr>
          <w:rFonts w:ascii="Arial" w:hAnsi="Arial" w:cs="Arial"/>
          <w:i/>
          <w:iCs/>
          <w:sz w:val="24"/>
          <w:szCs w:val="24"/>
        </w:rPr>
        <w:t>was almost identical to the colour of [my son’s] hair. So, it blended quite well</w:t>
      </w:r>
      <w:r w:rsidR="007660F9" w:rsidRPr="00F44931">
        <w:rPr>
          <w:rFonts w:ascii="Arial" w:hAnsi="Arial" w:cs="Arial"/>
          <w:i/>
          <w:iCs/>
          <w:sz w:val="24"/>
          <w:szCs w:val="24"/>
        </w:rPr>
        <w:t>”</w:t>
      </w:r>
      <w:r w:rsidRPr="00F44931">
        <w:rPr>
          <w:rFonts w:ascii="Arial" w:hAnsi="Arial" w:cs="Arial"/>
          <w:sz w:val="24"/>
          <w:szCs w:val="24"/>
        </w:rPr>
        <w:t xml:space="preserve"> </w:t>
      </w:r>
      <w:r w:rsidR="00483D93" w:rsidRPr="00F44931">
        <w:rPr>
          <w:rFonts w:ascii="Arial" w:hAnsi="Arial" w:cs="Arial"/>
          <w:sz w:val="24"/>
          <w:szCs w:val="24"/>
        </w:rPr>
        <w:t xml:space="preserve">(caregiver of </w:t>
      </w:r>
      <w:r w:rsidR="00F300EB" w:rsidRPr="00F44931">
        <w:rPr>
          <w:rFonts w:ascii="Arial" w:hAnsi="Arial" w:cs="Arial"/>
          <w:sz w:val="24"/>
          <w:szCs w:val="24"/>
        </w:rPr>
        <w:t>7-year-old</w:t>
      </w:r>
      <w:r w:rsidR="00483D93" w:rsidRPr="00F44931">
        <w:rPr>
          <w:rFonts w:ascii="Arial" w:hAnsi="Arial" w:cs="Arial"/>
          <w:sz w:val="24"/>
          <w:szCs w:val="24"/>
        </w:rPr>
        <w:t>).</w:t>
      </w:r>
      <w:r w:rsidR="002E373C" w:rsidRPr="00F44931">
        <w:rPr>
          <w:rFonts w:ascii="Arial" w:hAnsi="Arial" w:cs="Arial"/>
          <w:sz w:val="24"/>
          <w:szCs w:val="24"/>
        </w:rPr>
        <w:t xml:space="preserve"> </w:t>
      </w:r>
      <w:r w:rsidR="002714A0" w:rsidRPr="00F44931">
        <w:rPr>
          <w:rFonts w:ascii="Arial" w:hAnsi="Arial" w:cs="Arial"/>
          <w:sz w:val="24"/>
          <w:szCs w:val="24"/>
        </w:rPr>
        <w:t>Other participants</w:t>
      </w:r>
      <w:r w:rsidR="00A02C4C" w:rsidRPr="00F44931">
        <w:rPr>
          <w:rFonts w:ascii="Arial" w:hAnsi="Arial" w:cs="Arial"/>
          <w:sz w:val="24"/>
          <w:szCs w:val="24"/>
        </w:rPr>
        <w:t xml:space="preserve"> felt more conflicted about </w:t>
      </w:r>
      <w:r w:rsidR="002D2831" w:rsidRPr="00F44931">
        <w:rPr>
          <w:rFonts w:ascii="Arial" w:hAnsi="Arial" w:cs="Arial"/>
          <w:sz w:val="24"/>
          <w:szCs w:val="24"/>
        </w:rPr>
        <w:t xml:space="preserve">pursuing </w:t>
      </w:r>
      <w:r w:rsidR="00D83179" w:rsidRPr="00F44931">
        <w:rPr>
          <w:rFonts w:ascii="Arial" w:hAnsi="Arial" w:cs="Arial"/>
          <w:sz w:val="24"/>
          <w:szCs w:val="24"/>
        </w:rPr>
        <w:t>treatment</w:t>
      </w:r>
      <w:r w:rsidR="002D2831" w:rsidRPr="00F44931">
        <w:rPr>
          <w:rFonts w:ascii="Arial" w:hAnsi="Arial" w:cs="Arial"/>
          <w:sz w:val="24"/>
          <w:szCs w:val="24"/>
        </w:rPr>
        <w:t xml:space="preserve"> to ‘fix’ their child’s differences</w:t>
      </w:r>
      <w:r w:rsidR="002E23DD" w:rsidRPr="00F44931">
        <w:rPr>
          <w:rFonts w:ascii="Arial" w:hAnsi="Arial" w:cs="Arial"/>
          <w:sz w:val="24"/>
          <w:szCs w:val="24"/>
        </w:rPr>
        <w:t xml:space="preserve"> and </w:t>
      </w:r>
      <w:r w:rsidR="004D210B" w:rsidRPr="00F44931">
        <w:rPr>
          <w:rFonts w:ascii="Arial" w:hAnsi="Arial" w:cs="Arial"/>
          <w:sz w:val="24"/>
          <w:szCs w:val="24"/>
        </w:rPr>
        <w:t>debated</w:t>
      </w:r>
      <w:r w:rsidR="002E23DD" w:rsidRPr="00F44931">
        <w:rPr>
          <w:rFonts w:ascii="Arial" w:hAnsi="Arial" w:cs="Arial"/>
          <w:sz w:val="24"/>
          <w:szCs w:val="24"/>
        </w:rPr>
        <w:t xml:space="preserve"> what was the ‘right or wrong’ course of action</w:t>
      </w:r>
      <w:r w:rsidR="00C4375E" w:rsidRPr="00F44931">
        <w:rPr>
          <w:rFonts w:ascii="Arial" w:hAnsi="Arial" w:cs="Arial"/>
          <w:sz w:val="24"/>
          <w:szCs w:val="24"/>
        </w:rPr>
        <w:t xml:space="preserve">. </w:t>
      </w:r>
      <w:r w:rsidR="00D3261C" w:rsidRPr="00F44931">
        <w:rPr>
          <w:rFonts w:ascii="Arial" w:hAnsi="Arial" w:cs="Arial"/>
          <w:sz w:val="24"/>
          <w:szCs w:val="24"/>
        </w:rPr>
        <w:t xml:space="preserve">For those participants </w:t>
      </w:r>
      <w:r w:rsidR="007F1707" w:rsidRPr="00F44931">
        <w:rPr>
          <w:rFonts w:ascii="Arial" w:hAnsi="Arial" w:cs="Arial"/>
          <w:sz w:val="24"/>
          <w:szCs w:val="24"/>
        </w:rPr>
        <w:t>experiencing</w:t>
      </w:r>
      <w:r w:rsidR="00D3261C" w:rsidRPr="00F44931">
        <w:rPr>
          <w:rFonts w:ascii="Arial" w:hAnsi="Arial" w:cs="Arial"/>
          <w:sz w:val="24"/>
          <w:szCs w:val="24"/>
        </w:rPr>
        <w:t xml:space="preserve"> doubt,</w:t>
      </w:r>
      <w:r w:rsidR="008C6CBF" w:rsidRPr="00F44931">
        <w:rPr>
          <w:rFonts w:ascii="Arial" w:hAnsi="Arial" w:cs="Arial"/>
          <w:sz w:val="24"/>
          <w:szCs w:val="24"/>
        </w:rPr>
        <w:t xml:space="preserve"> the knowledge that treatment decisions were on the horizon w</w:t>
      </w:r>
      <w:r w:rsidR="00136E15" w:rsidRPr="00F44931">
        <w:rPr>
          <w:rFonts w:ascii="Arial" w:hAnsi="Arial" w:cs="Arial"/>
          <w:sz w:val="24"/>
          <w:szCs w:val="24"/>
        </w:rPr>
        <w:t>as</w:t>
      </w:r>
      <w:r w:rsidR="008C6CBF" w:rsidRPr="00F44931">
        <w:rPr>
          <w:rFonts w:ascii="Arial" w:hAnsi="Arial" w:cs="Arial"/>
          <w:sz w:val="24"/>
          <w:szCs w:val="24"/>
        </w:rPr>
        <w:t xml:space="preserve"> a source of stress</w:t>
      </w:r>
      <w:r w:rsidR="002E23DD" w:rsidRPr="00F44931">
        <w:rPr>
          <w:rFonts w:ascii="Arial" w:hAnsi="Arial" w:cs="Arial"/>
          <w:sz w:val="24"/>
          <w:szCs w:val="24"/>
        </w:rPr>
        <w:t xml:space="preserve">: </w:t>
      </w:r>
      <w:r w:rsidR="007660F9" w:rsidRPr="00F44931">
        <w:rPr>
          <w:rFonts w:ascii="Arial" w:hAnsi="Arial" w:cs="Arial"/>
          <w:sz w:val="24"/>
          <w:szCs w:val="24"/>
        </w:rPr>
        <w:t>“</w:t>
      </w:r>
      <w:r w:rsidR="001640A9" w:rsidRPr="00F44931">
        <w:rPr>
          <w:rFonts w:ascii="Arial" w:hAnsi="Arial" w:cs="Arial"/>
          <w:i/>
          <w:iCs/>
          <w:sz w:val="24"/>
          <w:szCs w:val="24"/>
        </w:rPr>
        <w:t>That’s when it started, that kind of feeling of foreboding, and just worrying in general that…there were major decisions down the road</w:t>
      </w:r>
      <w:r w:rsidR="007660F9" w:rsidRPr="00F44931">
        <w:rPr>
          <w:rFonts w:ascii="Arial" w:hAnsi="Arial" w:cs="Arial"/>
          <w:i/>
          <w:iCs/>
          <w:sz w:val="24"/>
          <w:szCs w:val="24"/>
        </w:rPr>
        <w:t>”</w:t>
      </w:r>
      <w:r w:rsidR="00A53062" w:rsidRPr="00F44931">
        <w:rPr>
          <w:rFonts w:ascii="Arial" w:hAnsi="Arial" w:cs="Arial"/>
          <w:i/>
          <w:iCs/>
          <w:sz w:val="24"/>
          <w:szCs w:val="24"/>
        </w:rPr>
        <w:t xml:space="preserve"> </w:t>
      </w:r>
      <w:r w:rsidR="00483D93" w:rsidRPr="00F44931">
        <w:rPr>
          <w:rFonts w:ascii="Arial" w:hAnsi="Arial" w:cs="Arial"/>
          <w:sz w:val="24"/>
          <w:szCs w:val="24"/>
        </w:rPr>
        <w:t>(</w:t>
      </w:r>
      <w:r w:rsidR="001640A9" w:rsidRPr="00F44931">
        <w:rPr>
          <w:rFonts w:ascii="Arial" w:hAnsi="Arial" w:cs="Arial"/>
          <w:sz w:val="24"/>
          <w:szCs w:val="24"/>
        </w:rPr>
        <w:t>caregiver of 6-year-old</w:t>
      </w:r>
      <w:r w:rsidR="00483D93" w:rsidRPr="00F44931">
        <w:rPr>
          <w:rFonts w:ascii="Arial" w:hAnsi="Arial" w:cs="Arial"/>
          <w:sz w:val="24"/>
          <w:szCs w:val="24"/>
        </w:rPr>
        <w:t>)</w:t>
      </w:r>
      <w:r w:rsidR="001640A9" w:rsidRPr="00F44931">
        <w:rPr>
          <w:rFonts w:ascii="Arial" w:hAnsi="Arial" w:cs="Arial"/>
          <w:sz w:val="24"/>
          <w:szCs w:val="24"/>
        </w:rPr>
        <w:t xml:space="preserve">. </w:t>
      </w:r>
    </w:p>
    <w:p w14:paraId="47755902" w14:textId="7DEA2D6D" w:rsidR="00446AC3" w:rsidRPr="00F44931" w:rsidRDefault="002754C0" w:rsidP="00987DB1">
      <w:pPr>
        <w:spacing w:line="360" w:lineRule="auto"/>
        <w:jc w:val="both"/>
        <w:rPr>
          <w:rFonts w:ascii="Arial" w:hAnsi="Arial" w:cs="Arial"/>
          <w:sz w:val="24"/>
          <w:szCs w:val="24"/>
        </w:rPr>
      </w:pPr>
      <w:r w:rsidRPr="00F44931">
        <w:rPr>
          <w:rFonts w:ascii="Arial" w:hAnsi="Arial" w:cs="Arial"/>
          <w:sz w:val="24"/>
          <w:szCs w:val="24"/>
        </w:rPr>
        <w:t xml:space="preserve">Some participants worried that </w:t>
      </w:r>
      <w:r w:rsidR="007660F9" w:rsidRPr="00F44931">
        <w:rPr>
          <w:rFonts w:ascii="Arial" w:hAnsi="Arial" w:cs="Arial"/>
          <w:sz w:val="24"/>
          <w:szCs w:val="24"/>
        </w:rPr>
        <w:t>“</w:t>
      </w:r>
      <w:r w:rsidR="00F76DB5" w:rsidRPr="00F44931">
        <w:rPr>
          <w:rFonts w:ascii="Arial" w:hAnsi="Arial" w:cs="Arial"/>
          <w:i/>
          <w:iCs/>
          <w:sz w:val="24"/>
          <w:szCs w:val="24"/>
        </w:rPr>
        <w:t>my</w:t>
      </w:r>
      <w:r w:rsidR="00F76DB5" w:rsidRPr="00F44931">
        <w:rPr>
          <w:rFonts w:ascii="Arial" w:hAnsi="Arial" w:cs="Arial"/>
          <w:sz w:val="24"/>
          <w:szCs w:val="24"/>
        </w:rPr>
        <w:t xml:space="preserve"> </w:t>
      </w:r>
      <w:r w:rsidR="000D462B" w:rsidRPr="00F44931">
        <w:rPr>
          <w:rFonts w:ascii="Arial" w:hAnsi="Arial" w:cs="Arial"/>
          <w:i/>
          <w:iCs/>
          <w:sz w:val="24"/>
          <w:szCs w:val="24"/>
        </w:rPr>
        <w:t xml:space="preserve">choice to have surgery [would be] an </w:t>
      </w:r>
      <w:r w:rsidR="00F76DB5" w:rsidRPr="00F44931">
        <w:rPr>
          <w:rFonts w:ascii="Arial" w:hAnsi="Arial" w:cs="Arial"/>
          <w:i/>
          <w:iCs/>
          <w:sz w:val="24"/>
          <w:szCs w:val="24"/>
        </w:rPr>
        <w:t>indication to [my son] that I</w:t>
      </w:r>
      <w:r w:rsidR="00F76DB5" w:rsidRPr="00F44931">
        <w:rPr>
          <w:rFonts w:ascii="Arial" w:hAnsi="Arial" w:cs="Arial"/>
          <w:sz w:val="24"/>
          <w:szCs w:val="24"/>
        </w:rPr>
        <w:t xml:space="preserve"> </w:t>
      </w:r>
      <w:r w:rsidR="0050147D" w:rsidRPr="00F44931">
        <w:rPr>
          <w:rFonts w:ascii="Arial" w:hAnsi="Arial" w:cs="Arial"/>
          <w:i/>
          <w:iCs/>
          <w:sz w:val="24"/>
          <w:szCs w:val="24"/>
        </w:rPr>
        <w:t xml:space="preserve">didn’t like the way </w:t>
      </w:r>
      <w:r w:rsidR="00F76DB5" w:rsidRPr="00F44931">
        <w:rPr>
          <w:rFonts w:ascii="Arial" w:hAnsi="Arial" w:cs="Arial"/>
          <w:i/>
          <w:iCs/>
          <w:sz w:val="24"/>
          <w:szCs w:val="24"/>
        </w:rPr>
        <w:t>he</w:t>
      </w:r>
      <w:r w:rsidR="0050147D" w:rsidRPr="00F44931">
        <w:rPr>
          <w:rFonts w:ascii="Arial" w:hAnsi="Arial" w:cs="Arial"/>
          <w:i/>
          <w:iCs/>
          <w:sz w:val="24"/>
          <w:szCs w:val="24"/>
        </w:rPr>
        <w:t xml:space="preserve"> look</w:t>
      </w:r>
      <w:r w:rsidR="00AE259E" w:rsidRPr="00F44931">
        <w:rPr>
          <w:rFonts w:ascii="Arial" w:hAnsi="Arial" w:cs="Arial"/>
          <w:i/>
          <w:iCs/>
          <w:sz w:val="24"/>
          <w:szCs w:val="24"/>
        </w:rPr>
        <w:t>ed</w:t>
      </w:r>
      <w:r w:rsidR="007660F9" w:rsidRPr="00F44931">
        <w:rPr>
          <w:rFonts w:ascii="Arial" w:hAnsi="Arial" w:cs="Arial"/>
          <w:i/>
          <w:iCs/>
          <w:sz w:val="24"/>
          <w:szCs w:val="24"/>
        </w:rPr>
        <w:t>”</w:t>
      </w:r>
      <w:r w:rsidR="00A86D5D" w:rsidRPr="00F44931">
        <w:rPr>
          <w:rFonts w:ascii="Arial" w:hAnsi="Arial" w:cs="Arial"/>
          <w:sz w:val="24"/>
          <w:szCs w:val="24"/>
        </w:rPr>
        <w:t xml:space="preserve"> (caregiver of </w:t>
      </w:r>
      <w:r w:rsidR="009B14D2" w:rsidRPr="00F44931">
        <w:rPr>
          <w:rFonts w:ascii="Arial" w:hAnsi="Arial" w:cs="Arial"/>
          <w:sz w:val="24"/>
          <w:szCs w:val="24"/>
        </w:rPr>
        <w:t>12-year-old</w:t>
      </w:r>
      <w:r w:rsidR="00F76DB5" w:rsidRPr="00F44931">
        <w:rPr>
          <w:rFonts w:ascii="Arial" w:hAnsi="Arial" w:cs="Arial"/>
          <w:sz w:val="24"/>
          <w:szCs w:val="24"/>
        </w:rPr>
        <w:t>).</w:t>
      </w:r>
      <w:r w:rsidR="00551F26" w:rsidRPr="00F44931">
        <w:rPr>
          <w:rFonts w:ascii="Arial" w:hAnsi="Arial" w:cs="Arial"/>
          <w:sz w:val="24"/>
          <w:szCs w:val="24"/>
        </w:rPr>
        <w:t xml:space="preserve"> </w:t>
      </w:r>
      <w:r w:rsidR="001D67E9" w:rsidRPr="00F44931">
        <w:rPr>
          <w:rFonts w:ascii="Arial" w:hAnsi="Arial" w:cs="Arial"/>
          <w:sz w:val="24"/>
          <w:szCs w:val="24"/>
        </w:rPr>
        <w:t>P</w:t>
      </w:r>
      <w:r w:rsidR="002F52A6" w:rsidRPr="00F44931">
        <w:rPr>
          <w:rFonts w:ascii="Arial" w:hAnsi="Arial" w:cs="Arial"/>
          <w:sz w:val="24"/>
          <w:szCs w:val="24"/>
        </w:rPr>
        <w:t xml:space="preserve">articipants </w:t>
      </w:r>
      <w:r w:rsidR="001D67E9" w:rsidRPr="00F44931">
        <w:rPr>
          <w:rFonts w:ascii="Arial" w:hAnsi="Arial" w:cs="Arial"/>
          <w:sz w:val="24"/>
          <w:szCs w:val="24"/>
        </w:rPr>
        <w:t>who were cognisant of the</w:t>
      </w:r>
      <w:r w:rsidR="006D310C" w:rsidRPr="00F44931">
        <w:rPr>
          <w:rFonts w:ascii="Arial" w:hAnsi="Arial" w:cs="Arial"/>
          <w:sz w:val="24"/>
          <w:szCs w:val="24"/>
        </w:rPr>
        <w:t xml:space="preserve">ir role in </w:t>
      </w:r>
      <w:r w:rsidR="00226191" w:rsidRPr="00F44931">
        <w:rPr>
          <w:rFonts w:ascii="Arial" w:hAnsi="Arial" w:cs="Arial"/>
          <w:sz w:val="24"/>
          <w:szCs w:val="24"/>
        </w:rPr>
        <w:t xml:space="preserve">shaping their child’s attitude towards their appearance </w:t>
      </w:r>
      <w:r w:rsidR="00DB2672" w:rsidRPr="00F44931">
        <w:rPr>
          <w:rFonts w:ascii="Arial" w:hAnsi="Arial" w:cs="Arial"/>
          <w:sz w:val="24"/>
          <w:szCs w:val="24"/>
        </w:rPr>
        <w:t>were less likely to conceal their child’s differences</w:t>
      </w:r>
      <w:r w:rsidR="0034297C" w:rsidRPr="00F44931">
        <w:rPr>
          <w:rFonts w:ascii="Arial" w:hAnsi="Arial" w:cs="Arial"/>
          <w:sz w:val="24"/>
          <w:szCs w:val="24"/>
        </w:rPr>
        <w:t xml:space="preserve">, and placed more emphasis on helping their child to develop their personality, abilities, and characteristics </w:t>
      </w:r>
      <w:r w:rsidR="0034297C" w:rsidRPr="00F44931">
        <w:rPr>
          <w:rFonts w:ascii="Arial" w:hAnsi="Arial" w:cs="Arial"/>
          <w:sz w:val="24"/>
          <w:szCs w:val="24"/>
        </w:rPr>
        <w:lastRenderedPageBreak/>
        <w:t>other than physical appearance</w:t>
      </w:r>
      <w:r w:rsidR="00AE259E" w:rsidRPr="00F44931">
        <w:rPr>
          <w:rFonts w:ascii="Arial" w:hAnsi="Arial" w:cs="Arial"/>
          <w:sz w:val="24"/>
          <w:szCs w:val="24"/>
        </w:rPr>
        <w:t xml:space="preserve">: </w:t>
      </w:r>
      <w:r w:rsidR="007660F9" w:rsidRPr="00F44931">
        <w:rPr>
          <w:rFonts w:ascii="Arial" w:hAnsi="Arial" w:cs="Arial"/>
          <w:sz w:val="24"/>
          <w:szCs w:val="24"/>
        </w:rPr>
        <w:t>“</w:t>
      </w:r>
      <w:r w:rsidR="001461F0" w:rsidRPr="00F44931">
        <w:rPr>
          <w:rFonts w:ascii="Arial" w:hAnsi="Arial" w:cs="Arial"/>
          <w:i/>
          <w:iCs/>
          <w:sz w:val="24"/>
          <w:szCs w:val="24"/>
        </w:rPr>
        <w:t>H</w:t>
      </w:r>
      <w:r w:rsidR="002F52A6" w:rsidRPr="00F44931">
        <w:rPr>
          <w:rFonts w:ascii="Arial" w:hAnsi="Arial" w:cs="Arial"/>
          <w:i/>
          <w:iCs/>
          <w:sz w:val="24"/>
          <w:szCs w:val="24"/>
        </w:rPr>
        <w:t xml:space="preserve">iding it just tells </w:t>
      </w:r>
      <w:r w:rsidR="001461F0" w:rsidRPr="00F44931">
        <w:rPr>
          <w:rFonts w:ascii="Arial" w:hAnsi="Arial" w:cs="Arial"/>
          <w:i/>
          <w:iCs/>
          <w:sz w:val="24"/>
          <w:szCs w:val="24"/>
        </w:rPr>
        <w:t>[our son]</w:t>
      </w:r>
      <w:r w:rsidR="002F52A6" w:rsidRPr="00F44931">
        <w:rPr>
          <w:rFonts w:ascii="Arial" w:hAnsi="Arial" w:cs="Arial"/>
          <w:i/>
          <w:iCs/>
          <w:sz w:val="24"/>
          <w:szCs w:val="24"/>
        </w:rPr>
        <w:t xml:space="preserve"> that who he is, is not OK…[and] that defeats the purpose of what we’re trying to instil in him</w:t>
      </w:r>
      <w:r w:rsidR="007660F9" w:rsidRPr="00F44931">
        <w:rPr>
          <w:rFonts w:ascii="Arial" w:hAnsi="Arial" w:cs="Arial"/>
          <w:i/>
          <w:iCs/>
          <w:sz w:val="24"/>
          <w:szCs w:val="24"/>
        </w:rPr>
        <w:t>”</w:t>
      </w:r>
      <w:r w:rsidR="002F52A6" w:rsidRPr="00F44931">
        <w:rPr>
          <w:rFonts w:ascii="Arial" w:hAnsi="Arial" w:cs="Arial"/>
          <w:sz w:val="24"/>
          <w:szCs w:val="24"/>
        </w:rPr>
        <w:t xml:space="preserve"> </w:t>
      </w:r>
      <w:r w:rsidR="002F6CF7" w:rsidRPr="00F44931">
        <w:rPr>
          <w:rFonts w:ascii="Arial" w:hAnsi="Arial" w:cs="Arial"/>
          <w:sz w:val="24"/>
          <w:szCs w:val="24"/>
        </w:rPr>
        <w:t xml:space="preserve">(caregiver of </w:t>
      </w:r>
      <w:r w:rsidR="00F300EB" w:rsidRPr="00F44931">
        <w:rPr>
          <w:rFonts w:ascii="Arial" w:hAnsi="Arial" w:cs="Arial"/>
          <w:sz w:val="24"/>
          <w:szCs w:val="24"/>
        </w:rPr>
        <w:t>7-year-old</w:t>
      </w:r>
      <w:r w:rsidR="002F6CF7" w:rsidRPr="00F44931">
        <w:rPr>
          <w:rFonts w:ascii="Arial" w:hAnsi="Arial" w:cs="Arial"/>
          <w:sz w:val="24"/>
          <w:szCs w:val="24"/>
        </w:rPr>
        <w:t>).</w:t>
      </w:r>
    </w:p>
    <w:p w14:paraId="74B35C6A" w14:textId="3582F703" w:rsidR="004519EE" w:rsidRPr="00F44931" w:rsidRDefault="004519EE" w:rsidP="00987DB1">
      <w:pPr>
        <w:spacing w:line="360" w:lineRule="auto"/>
        <w:jc w:val="both"/>
        <w:rPr>
          <w:rFonts w:ascii="Arial" w:hAnsi="Arial" w:cs="Arial"/>
          <w:b/>
          <w:bCs/>
          <w:sz w:val="24"/>
          <w:szCs w:val="24"/>
          <w:u w:val="single"/>
        </w:rPr>
      </w:pPr>
      <w:r w:rsidRPr="00F44931">
        <w:rPr>
          <w:rFonts w:ascii="Arial" w:hAnsi="Arial" w:cs="Arial"/>
          <w:b/>
          <w:bCs/>
          <w:sz w:val="24"/>
          <w:szCs w:val="24"/>
          <w:u w:val="single"/>
        </w:rPr>
        <w:t xml:space="preserve">Theme 2: </w:t>
      </w:r>
      <w:r w:rsidR="00AF225B" w:rsidRPr="00F44931">
        <w:rPr>
          <w:rFonts w:ascii="Arial" w:hAnsi="Arial" w:cs="Arial"/>
          <w:b/>
          <w:bCs/>
          <w:sz w:val="24"/>
          <w:szCs w:val="24"/>
          <w:u w:val="single"/>
        </w:rPr>
        <w:t xml:space="preserve">Seeking </w:t>
      </w:r>
      <w:r w:rsidR="008A0460" w:rsidRPr="00F44931">
        <w:rPr>
          <w:rFonts w:ascii="Arial" w:hAnsi="Arial" w:cs="Arial"/>
          <w:b/>
          <w:bCs/>
          <w:sz w:val="24"/>
          <w:szCs w:val="24"/>
          <w:u w:val="single"/>
        </w:rPr>
        <w:t xml:space="preserve">Authoritative </w:t>
      </w:r>
      <w:r w:rsidR="00AF225B" w:rsidRPr="00F44931">
        <w:rPr>
          <w:rFonts w:ascii="Arial" w:hAnsi="Arial" w:cs="Arial"/>
          <w:b/>
          <w:bCs/>
          <w:sz w:val="24"/>
          <w:szCs w:val="24"/>
          <w:u w:val="single"/>
        </w:rPr>
        <w:t>Guidance</w:t>
      </w:r>
      <w:r w:rsidR="00B923CA" w:rsidRPr="00F44931">
        <w:rPr>
          <w:rFonts w:ascii="Arial" w:hAnsi="Arial" w:cs="Arial"/>
          <w:b/>
          <w:bCs/>
          <w:sz w:val="24"/>
          <w:szCs w:val="24"/>
          <w:u w:val="single"/>
        </w:rPr>
        <w:t xml:space="preserve"> </w:t>
      </w:r>
    </w:p>
    <w:p w14:paraId="43E44CF0" w14:textId="16BEB9C1" w:rsidR="00F066B6" w:rsidRPr="00F44931" w:rsidRDefault="00E71242" w:rsidP="00987DB1">
      <w:pPr>
        <w:spacing w:line="360" w:lineRule="auto"/>
        <w:jc w:val="both"/>
        <w:rPr>
          <w:rFonts w:ascii="Arial" w:hAnsi="Arial" w:cs="Arial"/>
          <w:sz w:val="24"/>
          <w:szCs w:val="24"/>
        </w:rPr>
      </w:pPr>
      <w:r w:rsidRPr="00F44931">
        <w:rPr>
          <w:rFonts w:ascii="Arial" w:hAnsi="Arial" w:cs="Arial"/>
          <w:sz w:val="24"/>
          <w:szCs w:val="24"/>
        </w:rPr>
        <w:t xml:space="preserve">The second theme illustrates </w:t>
      </w:r>
      <w:r w:rsidR="00F066B6" w:rsidRPr="00F44931">
        <w:rPr>
          <w:rFonts w:ascii="Arial" w:hAnsi="Arial" w:cs="Arial"/>
          <w:sz w:val="24"/>
          <w:szCs w:val="24"/>
        </w:rPr>
        <w:t xml:space="preserve">how participants proactively pursued information about </w:t>
      </w:r>
      <w:r w:rsidR="00B92D53" w:rsidRPr="00F44931">
        <w:rPr>
          <w:rFonts w:ascii="Arial" w:hAnsi="Arial" w:cs="Arial"/>
          <w:sz w:val="24"/>
          <w:szCs w:val="24"/>
        </w:rPr>
        <w:t xml:space="preserve">treatment options over a long period of time, often years. Information-seeking was a crucial part of the decision-making process and </w:t>
      </w:r>
      <w:r w:rsidR="00254E43" w:rsidRPr="00F44931">
        <w:rPr>
          <w:rFonts w:ascii="Arial" w:hAnsi="Arial" w:cs="Arial"/>
          <w:sz w:val="24"/>
          <w:szCs w:val="24"/>
        </w:rPr>
        <w:t xml:space="preserve">was seen </w:t>
      </w:r>
      <w:r w:rsidR="00B92D53" w:rsidRPr="00F44931">
        <w:rPr>
          <w:rFonts w:ascii="Arial" w:hAnsi="Arial" w:cs="Arial"/>
          <w:sz w:val="24"/>
          <w:szCs w:val="24"/>
        </w:rPr>
        <w:t>as a way of gaining</w:t>
      </w:r>
      <w:r w:rsidR="00CD72CE" w:rsidRPr="00F44931">
        <w:rPr>
          <w:rFonts w:ascii="Arial" w:hAnsi="Arial" w:cs="Arial"/>
          <w:sz w:val="24"/>
          <w:szCs w:val="24"/>
        </w:rPr>
        <w:t xml:space="preserve"> some</w:t>
      </w:r>
      <w:r w:rsidR="00B92D53" w:rsidRPr="00F44931">
        <w:rPr>
          <w:rFonts w:ascii="Arial" w:hAnsi="Arial" w:cs="Arial"/>
          <w:sz w:val="24"/>
          <w:szCs w:val="24"/>
        </w:rPr>
        <w:t xml:space="preserve"> control </w:t>
      </w:r>
      <w:r w:rsidR="00B07372" w:rsidRPr="00F44931">
        <w:rPr>
          <w:rFonts w:ascii="Arial" w:hAnsi="Arial" w:cs="Arial"/>
          <w:sz w:val="24"/>
          <w:szCs w:val="24"/>
        </w:rPr>
        <w:t>over a stressful situation.</w:t>
      </w:r>
      <w:r w:rsidR="00183FAE" w:rsidRPr="00F44931">
        <w:rPr>
          <w:rFonts w:ascii="Arial" w:hAnsi="Arial" w:cs="Arial"/>
          <w:sz w:val="24"/>
          <w:szCs w:val="24"/>
        </w:rPr>
        <w:t xml:space="preserve"> Participants sought authoritative guidance from health</w:t>
      </w:r>
      <w:r w:rsidR="00FF368D" w:rsidRPr="00F44931">
        <w:rPr>
          <w:rFonts w:ascii="Arial" w:hAnsi="Arial" w:cs="Arial"/>
          <w:sz w:val="24"/>
          <w:szCs w:val="24"/>
        </w:rPr>
        <w:t>care</w:t>
      </w:r>
      <w:r w:rsidR="00183FAE" w:rsidRPr="00F44931">
        <w:rPr>
          <w:rFonts w:ascii="Arial" w:hAnsi="Arial" w:cs="Arial"/>
          <w:sz w:val="24"/>
          <w:szCs w:val="24"/>
        </w:rPr>
        <w:t xml:space="preserve"> providers, the Internet, and other parents of children with CFM.</w:t>
      </w:r>
    </w:p>
    <w:p w14:paraId="200FF52E" w14:textId="6FB67146" w:rsidR="00220090" w:rsidRPr="00F44931" w:rsidRDefault="00C2146D" w:rsidP="00987DB1">
      <w:pPr>
        <w:spacing w:line="360" w:lineRule="auto"/>
        <w:jc w:val="both"/>
        <w:rPr>
          <w:rFonts w:ascii="Arial" w:hAnsi="Arial" w:cs="Arial"/>
          <w:sz w:val="24"/>
          <w:szCs w:val="24"/>
        </w:rPr>
      </w:pPr>
      <w:r w:rsidRPr="00F44931">
        <w:rPr>
          <w:rFonts w:ascii="Arial" w:hAnsi="Arial" w:cs="Arial"/>
          <w:sz w:val="24"/>
          <w:szCs w:val="24"/>
        </w:rPr>
        <w:t>D</w:t>
      </w:r>
      <w:r w:rsidR="000B4CAA" w:rsidRPr="00F44931">
        <w:rPr>
          <w:rFonts w:ascii="Arial" w:hAnsi="Arial" w:cs="Arial"/>
          <w:sz w:val="24"/>
          <w:szCs w:val="24"/>
        </w:rPr>
        <w:t xml:space="preserve">espite </w:t>
      </w:r>
      <w:r w:rsidR="007660F9" w:rsidRPr="00F44931">
        <w:rPr>
          <w:rFonts w:ascii="Arial" w:hAnsi="Arial" w:cs="Arial"/>
          <w:i/>
          <w:iCs/>
          <w:sz w:val="24"/>
          <w:szCs w:val="24"/>
        </w:rPr>
        <w:t>“</w:t>
      </w:r>
      <w:r w:rsidR="000B4CAA" w:rsidRPr="00F44931">
        <w:rPr>
          <w:rFonts w:ascii="Arial" w:hAnsi="Arial" w:cs="Arial"/>
          <w:i/>
          <w:iCs/>
          <w:sz w:val="24"/>
          <w:szCs w:val="24"/>
        </w:rPr>
        <w:t xml:space="preserve">no lack of effort </w:t>
      </w:r>
      <w:r w:rsidR="00343B91" w:rsidRPr="00F44931">
        <w:rPr>
          <w:rFonts w:ascii="Arial" w:hAnsi="Arial" w:cs="Arial"/>
          <w:i/>
          <w:iCs/>
          <w:sz w:val="24"/>
          <w:szCs w:val="24"/>
        </w:rPr>
        <w:t>to find answers</w:t>
      </w:r>
      <w:r w:rsidR="007660F9" w:rsidRPr="00F44931">
        <w:rPr>
          <w:rFonts w:ascii="Arial" w:hAnsi="Arial" w:cs="Arial"/>
          <w:i/>
          <w:iCs/>
          <w:sz w:val="24"/>
          <w:szCs w:val="24"/>
        </w:rPr>
        <w:t>”</w:t>
      </w:r>
      <w:r w:rsidR="00967A7D" w:rsidRPr="00F44931">
        <w:rPr>
          <w:rFonts w:ascii="Arial" w:hAnsi="Arial" w:cs="Arial"/>
          <w:sz w:val="24"/>
          <w:szCs w:val="24"/>
        </w:rPr>
        <w:t xml:space="preserve"> (caregiver of 5-year-old)</w:t>
      </w:r>
      <w:r w:rsidR="00A86D5D" w:rsidRPr="00F44931">
        <w:rPr>
          <w:rFonts w:ascii="Arial" w:hAnsi="Arial" w:cs="Arial"/>
          <w:sz w:val="24"/>
          <w:szCs w:val="24"/>
        </w:rPr>
        <w:t>,</w:t>
      </w:r>
      <w:r w:rsidR="00967A7D" w:rsidRPr="00F44931">
        <w:rPr>
          <w:rFonts w:ascii="Arial" w:hAnsi="Arial" w:cs="Arial"/>
          <w:sz w:val="24"/>
          <w:szCs w:val="24"/>
        </w:rPr>
        <w:t xml:space="preserve"> </w:t>
      </w:r>
      <w:r w:rsidR="00343B91" w:rsidRPr="00F44931">
        <w:rPr>
          <w:rFonts w:ascii="Arial" w:hAnsi="Arial" w:cs="Arial"/>
          <w:sz w:val="24"/>
          <w:szCs w:val="24"/>
        </w:rPr>
        <w:t xml:space="preserve">some </w:t>
      </w:r>
      <w:r w:rsidR="000B4CAA" w:rsidRPr="00F44931">
        <w:rPr>
          <w:rFonts w:ascii="Arial" w:hAnsi="Arial" w:cs="Arial"/>
          <w:sz w:val="24"/>
          <w:szCs w:val="24"/>
        </w:rPr>
        <w:t>participants</w:t>
      </w:r>
      <w:r w:rsidR="00CD72CE" w:rsidRPr="00F44931">
        <w:rPr>
          <w:rFonts w:ascii="Arial" w:hAnsi="Arial" w:cs="Arial"/>
          <w:sz w:val="24"/>
          <w:szCs w:val="24"/>
        </w:rPr>
        <w:t xml:space="preserve"> </w:t>
      </w:r>
      <w:r w:rsidR="00343B91" w:rsidRPr="00F44931">
        <w:rPr>
          <w:rFonts w:ascii="Arial" w:hAnsi="Arial" w:cs="Arial"/>
          <w:sz w:val="24"/>
          <w:szCs w:val="24"/>
        </w:rPr>
        <w:t xml:space="preserve">found it difficult to access reliable and consistent </w:t>
      </w:r>
      <w:r w:rsidR="00CD72CE" w:rsidRPr="00F44931">
        <w:rPr>
          <w:rFonts w:ascii="Arial" w:hAnsi="Arial" w:cs="Arial"/>
          <w:sz w:val="24"/>
          <w:szCs w:val="24"/>
        </w:rPr>
        <w:t>evidence from health</w:t>
      </w:r>
      <w:r w:rsidR="00FF368D" w:rsidRPr="00F44931">
        <w:rPr>
          <w:rFonts w:ascii="Arial" w:hAnsi="Arial" w:cs="Arial"/>
          <w:sz w:val="24"/>
          <w:szCs w:val="24"/>
        </w:rPr>
        <w:t>care</w:t>
      </w:r>
      <w:r w:rsidR="00CD72CE" w:rsidRPr="00F44931">
        <w:rPr>
          <w:rFonts w:ascii="Arial" w:hAnsi="Arial" w:cs="Arial"/>
          <w:sz w:val="24"/>
          <w:szCs w:val="24"/>
        </w:rPr>
        <w:t xml:space="preserve"> providers to guide or validate their treatment decisions</w:t>
      </w:r>
      <w:r w:rsidR="00684853" w:rsidRPr="00F44931">
        <w:rPr>
          <w:rFonts w:ascii="Arial" w:hAnsi="Arial" w:cs="Arial"/>
          <w:sz w:val="24"/>
          <w:szCs w:val="24"/>
        </w:rPr>
        <w:t xml:space="preserve">. </w:t>
      </w:r>
      <w:r w:rsidR="00220090" w:rsidRPr="00F44931">
        <w:rPr>
          <w:rFonts w:ascii="Arial" w:hAnsi="Arial" w:cs="Arial"/>
          <w:sz w:val="24"/>
          <w:szCs w:val="24"/>
        </w:rPr>
        <w:t xml:space="preserve">Participants </w:t>
      </w:r>
      <w:r w:rsidR="00684853" w:rsidRPr="00F44931">
        <w:rPr>
          <w:rFonts w:ascii="Arial" w:hAnsi="Arial" w:cs="Arial"/>
          <w:sz w:val="24"/>
          <w:szCs w:val="24"/>
        </w:rPr>
        <w:t xml:space="preserve">also </w:t>
      </w:r>
      <w:r w:rsidR="00D6004F" w:rsidRPr="00F44931">
        <w:rPr>
          <w:rFonts w:ascii="Arial" w:hAnsi="Arial" w:cs="Arial"/>
          <w:sz w:val="24"/>
          <w:szCs w:val="24"/>
        </w:rPr>
        <w:t>frequently</w:t>
      </w:r>
      <w:r w:rsidR="00220090" w:rsidRPr="00F44931">
        <w:rPr>
          <w:rFonts w:ascii="Arial" w:hAnsi="Arial" w:cs="Arial"/>
          <w:sz w:val="24"/>
          <w:szCs w:val="24"/>
        </w:rPr>
        <w:t xml:space="preserve"> commented on </w:t>
      </w:r>
      <w:r w:rsidR="00684853" w:rsidRPr="00F44931">
        <w:rPr>
          <w:rFonts w:ascii="Arial" w:hAnsi="Arial" w:cs="Arial"/>
          <w:sz w:val="24"/>
          <w:szCs w:val="24"/>
        </w:rPr>
        <w:t>the challenges</w:t>
      </w:r>
      <w:r w:rsidR="00220090" w:rsidRPr="00F44931">
        <w:rPr>
          <w:rFonts w:ascii="Arial" w:hAnsi="Arial" w:cs="Arial"/>
          <w:sz w:val="24"/>
          <w:szCs w:val="24"/>
        </w:rPr>
        <w:t xml:space="preserve"> of </w:t>
      </w:r>
      <w:r w:rsidR="004D5A44" w:rsidRPr="00F44931">
        <w:rPr>
          <w:rFonts w:ascii="Arial" w:hAnsi="Arial" w:cs="Arial"/>
          <w:sz w:val="24"/>
          <w:szCs w:val="24"/>
        </w:rPr>
        <w:t>managing</w:t>
      </w:r>
      <w:r w:rsidR="00220090" w:rsidRPr="00F44931">
        <w:rPr>
          <w:rFonts w:ascii="Arial" w:hAnsi="Arial" w:cs="Arial"/>
          <w:sz w:val="24"/>
          <w:szCs w:val="24"/>
        </w:rPr>
        <w:t xml:space="preserve"> health insurance and the psychological toll </w:t>
      </w:r>
      <w:r w:rsidR="00D6004F" w:rsidRPr="00F44931">
        <w:rPr>
          <w:rFonts w:ascii="Arial" w:hAnsi="Arial" w:cs="Arial"/>
          <w:sz w:val="24"/>
          <w:szCs w:val="24"/>
        </w:rPr>
        <w:t>this could take</w:t>
      </w:r>
      <w:r w:rsidR="00220090" w:rsidRPr="00F44931">
        <w:rPr>
          <w:rFonts w:ascii="Arial" w:hAnsi="Arial" w:cs="Arial"/>
          <w:sz w:val="24"/>
          <w:szCs w:val="24"/>
        </w:rPr>
        <w:t xml:space="preserve"> on the </w:t>
      </w:r>
      <w:r w:rsidR="00C9010C" w:rsidRPr="00F44931">
        <w:rPr>
          <w:rFonts w:ascii="Arial" w:hAnsi="Arial" w:cs="Arial"/>
          <w:sz w:val="24"/>
          <w:szCs w:val="24"/>
        </w:rPr>
        <w:t>caregiver</w:t>
      </w:r>
      <w:r w:rsidR="00537AC7" w:rsidRPr="00F44931">
        <w:rPr>
          <w:rFonts w:ascii="Arial" w:hAnsi="Arial" w:cs="Arial"/>
          <w:sz w:val="24"/>
          <w:szCs w:val="24"/>
        </w:rPr>
        <w:t>:</w:t>
      </w:r>
      <w:r w:rsidR="007660F9" w:rsidRPr="00F44931">
        <w:rPr>
          <w:rFonts w:ascii="Arial" w:hAnsi="Arial" w:cs="Arial"/>
          <w:sz w:val="24"/>
          <w:szCs w:val="24"/>
        </w:rPr>
        <w:t xml:space="preserve"> “</w:t>
      </w:r>
      <w:r w:rsidR="00220090" w:rsidRPr="00F44931">
        <w:rPr>
          <w:rFonts w:ascii="Arial" w:hAnsi="Arial" w:cs="Arial"/>
          <w:i/>
          <w:iCs/>
          <w:sz w:val="24"/>
          <w:szCs w:val="24"/>
        </w:rPr>
        <w:t>It was so frustrating</w:t>
      </w:r>
      <w:r w:rsidR="00F720FC" w:rsidRPr="00F44931">
        <w:rPr>
          <w:rFonts w:ascii="Arial" w:hAnsi="Arial" w:cs="Arial"/>
          <w:i/>
          <w:iCs/>
          <w:sz w:val="24"/>
          <w:szCs w:val="24"/>
        </w:rPr>
        <w:t>..</w:t>
      </w:r>
      <w:r w:rsidR="00220090" w:rsidRPr="00F44931">
        <w:rPr>
          <w:rFonts w:ascii="Arial" w:hAnsi="Arial" w:cs="Arial"/>
          <w:i/>
          <w:iCs/>
          <w:sz w:val="24"/>
          <w:szCs w:val="24"/>
        </w:rPr>
        <w:t>.</w:t>
      </w:r>
      <w:r w:rsidR="00F720FC" w:rsidRPr="00F44931">
        <w:rPr>
          <w:rFonts w:ascii="Arial" w:hAnsi="Arial" w:cs="Arial"/>
          <w:i/>
          <w:iCs/>
          <w:sz w:val="24"/>
          <w:szCs w:val="24"/>
        </w:rPr>
        <w:t>exhausting…</w:t>
      </w:r>
      <w:r w:rsidR="00220090" w:rsidRPr="00F44931">
        <w:rPr>
          <w:rFonts w:ascii="Arial" w:hAnsi="Arial" w:cs="Arial"/>
          <w:i/>
          <w:iCs/>
          <w:sz w:val="24"/>
          <w:szCs w:val="24"/>
        </w:rPr>
        <w:t xml:space="preserve"> [Health insurance] became basically a second job</w:t>
      </w:r>
      <w:r w:rsidR="007660F9" w:rsidRPr="00F44931">
        <w:rPr>
          <w:rFonts w:ascii="Arial" w:hAnsi="Arial" w:cs="Arial"/>
          <w:i/>
          <w:iCs/>
          <w:sz w:val="24"/>
          <w:szCs w:val="24"/>
        </w:rPr>
        <w:t>”</w:t>
      </w:r>
      <w:r w:rsidR="00220090" w:rsidRPr="00F44931">
        <w:rPr>
          <w:rFonts w:ascii="Arial" w:hAnsi="Arial" w:cs="Arial"/>
          <w:sz w:val="24"/>
          <w:szCs w:val="24"/>
        </w:rPr>
        <w:t xml:space="preserve"> </w:t>
      </w:r>
      <w:r w:rsidR="006A39B3" w:rsidRPr="00F44931">
        <w:rPr>
          <w:rFonts w:ascii="Arial" w:hAnsi="Arial" w:cs="Arial"/>
          <w:sz w:val="24"/>
          <w:szCs w:val="24"/>
        </w:rPr>
        <w:t>(</w:t>
      </w:r>
      <w:r w:rsidR="00220090" w:rsidRPr="00F44931">
        <w:rPr>
          <w:rFonts w:ascii="Arial" w:hAnsi="Arial" w:cs="Arial"/>
          <w:sz w:val="24"/>
          <w:szCs w:val="24"/>
        </w:rPr>
        <w:t>caregiver of 4-year-old</w:t>
      </w:r>
      <w:r w:rsidR="006A39B3" w:rsidRPr="00F44931">
        <w:rPr>
          <w:rFonts w:ascii="Arial" w:hAnsi="Arial" w:cs="Arial"/>
          <w:sz w:val="24"/>
          <w:szCs w:val="24"/>
        </w:rPr>
        <w:t>)</w:t>
      </w:r>
      <w:r w:rsidR="00220090" w:rsidRPr="00F44931">
        <w:rPr>
          <w:rFonts w:ascii="Arial" w:hAnsi="Arial" w:cs="Arial"/>
          <w:sz w:val="24"/>
          <w:szCs w:val="24"/>
        </w:rPr>
        <w:t xml:space="preserve">. </w:t>
      </w:r>
    </w:p>
    <w:p w14:paraId="6513F21D" w14:textId="2B3C52AE" w:rsidR="005A5F7D" w:rsidRPr="00F44931" w:rsidRDefault="00E7684F" w:rsidP="00987DB1">
      <w:pPr>
        <w:spacing w:line="360" w:lineRule="auto"/>
        <w:jc w:val="both"/>
        <w:rPr>
          <w:rFonts w:ascii="Arial" w:hAnsi="Arial" w:cs="Arial"/>
          <w:sz w:val="24"/>
          <w:szCs w:val="24"/>
        </w:rPr>
      </w:pPr>
      <w:r w:rsidRPr="00F44931">
        <w:rPr>
          <w:rFonts w:ascii="Arial" w:hAnsi="Arial" w:cs="Arial"/>
          <w:sz w:val="24"/>
          <w:szCs w:val="24"/>
        </w:rPr>
        <w:t xml:space="preserve">Often in response to these </w:t>
      </w:r>
      <w:r w:rsidR="00395198" w:rsidRPr="00F44931">
        <w:rPr>
          <w:rFonts w:ascii="Arial" w:hAnsi="Arial" w:cs="Arial"/>
          <w:sz w:val="24"/>
          <w:szCs w:val="24"/>
        </w:rPr>
        <w:t xml:space="preserve">perceived </w:t>
      </w:r>
      <w:r w:rsidRPr="00F44931">
        <w:rPr>
          <w:rFonts w:ascii="Arial" w:hAnsi="Arial" w:cs="Arial"/>
          <w:sz w:val="24"/>
          <w:szCs w:val="24"/>
        </w:rPr>
        <w:t>barriers</w:t>
      </w:r>
      <w:r w:rsidR="00416789" w:rsidRPr="00F44931">
        <w:rPr>
          <w:rFonts w:ascii="Arial" w:hAnsi="Arial" w:cs="Arial"/>
          <w:sz w:val="24"/>
          <w:szCs w:val="24"/>
        </w:rPr>
        <w:t xml:space="preserve">, </w:t>
      </w:r>
      <w:r w:rsidR="005851B8" w:rsidRPr="00F44931">
        <w:rPr>
          <w:rFonts w:ascii="Arial" w:hAnsi="Arial" w:cs="Arial"/>
          <w:sz w:val="24"/>
          <w:szCs w:val="24"/>
        </w:rPr>
        <w:t>many</w:t>
      </w:r>
      <w:r w:rsidR="00416789" w:rsidRPr="00F44931">
        <w:rPr>
          <w:rFonts w:ascii="Arial" w:hAnsi="Arial" w:cs="Arial"/>
          <w:sz w:val="24"/>
          <w:szCs w:val="24"/>
        </w:rPr>
        <w:t xml:space="preserve"> participants sought information from additional sources, including non-profit organisations and peers.</w:t>
      </w:r>
      <w:r w:rsidR="00E319DD" w:rsidRPr="00F44931">
        <w:rPr>
          <w:rFonts w:ascii="Arial" w:hAnsi="Arial" w:cs="Arial"/>
          <w:sz w:val="24"/>
          <w:szCs w:val="24"/>
        </w:rPr>
        <w:t xml:space="preserve"> Participants valued hearing families’ experiences</w:t>
      </w:r>
      <w:r w:rsidR="00B44A05" w:rsidRPr="00F44931">
        <w:rPr>
          <w:rFonts w:ascii="Arial" w:hAnsi="Arial" w:cs="Arial"/>
          <w:sz w:val="24"/>
          <w:szCs w:val="24"/>
        </w:rPr>
        <w:t xml:space="preserve">, sharing advice, and </w:t>
      </w:r>
      <w:r w:rsidR="00F517F7" w:rsidRPr="00F44931">
        <w:rPr>
          <w:rFonts w:ascii="Arial" w:hAnsi="Arial" w:cs="Arial"/>
          <w:sz w:val="24"/>
          <w:szCs w:val="24"/>
        </w:rPr>
        <w:t xml:space="preserve">seeing </w:t>
      </w:r>
      <w:r w:rsidR="00037A48" w:rsidRPr="00F44931">
        <w:rPr>
          <w:rFonts w:ascii="Arial" w:hAnsi="Arial" w:cs="Arial"/>
          <w:sz w:val="24"/>
          <w:szCs w:val="24"/>
        </w:rPr>
        <w:t xml:space="preserve">the results of other </w:t>
      </w:r>
      <w:r w:rsidR="00B44A05" w:rsidRPr="00F44931">
        <w:rPr>
          <w:rFonts w:ascii="Arial" w:hAnsi="Arial" w:cs="Arial"/>
          <w:sz w:val="24"/>
          <w:szCs w:val="24"/>
        </w:rPr>
        <w:t>children’s treatments.</w:t>
      </w:r>
      <w:r w:rsidR="00943B6D" w:rsidRPr="00F44931">
        <w:rPr>
          <w:rFonts w:ascii="Arial" w:hAnsi="Arial" w:cs="Arial"/>
          <w:sz w:val="24"/>
          <w:szCs w:val="24"/>
        </w:rPr>
        <w:t xml:space="preserve"> Contact with other parents also brought a deep </w:t>
      </w:r>
      <w:r w:rsidR="00AD2B66" w:rsidRPr="00F44931">
        <w:rPr>
          <w:rFonts w:ascii="Arial" w:hAnsi="Arial" w:cs="Arial"/>
          <w:sz w:val="24"/>
          <w:szCs w:val="24"/>
        </w:rPr>
        <w:t>sense</w:t>
      </w:r>
      <w:r w:rsidR="00943B6D" w:rsidRPr="00F44931">
        <w:rPr>
          <w:rFonts w:ascii="Arial" w:hAnsi="Arial" w:cs="Arial"/>
          <w:sz w:val="24"/>
          <w:szCs w:val="24"/>
        </w:rPr>
        <w:t xml:space="preserve"> of being understood</w:t>
      </w:r>
      <w:r w:rsidR="0075218E" w:rsidRPr="00F44931">
        <w:rPr>
          <w:rFonts w:ascii="Arial" w:hAnsi="Arial" w:cs="Arial"/>
          <w:sz w:val="24"/>
          <w:szCs w:val="24"/>
        </w:rPr>
        <w:t xml:space="preserve"> and a normalisation of the thoughts and </w:t>
      </w:r>
      <w:r w:rsidR="00847105" w:rsidRPr="00F44931">
        <w:rPr>
          <w:rFonts w:ascii="Arial" w:hAnsi="Arial" w:cs="Arial"/>
          <w:sz w:val="24"/>
          <w:szCs w:val="24"/>
        </w:rPr>
        <w:t xml:space="preserve">emotions involved in treatment decision-making that differed from </w:t>
      </w:r>
      <w:r w:rsidR="008409DC" w:rsidRPr="00F44931">
        <w:rPr>
          <w:rFonts w:ascii="Arial" w:hAnsi="Arial" w:cs="Arial"/>
          <w:sz w:val="24"/>
          <w:szCs w:val="24"/>
        </w:rPr>
        <w:t>interactions</w:t>
      </w:r>
      <w:r w:rsidR="00847105" w:rsidRPr="00F44931">
        <w:rPr>
          <w:rFonts w:ascii="Arial" w:hAnsi="Arial" w:cs="Arial"/>
          <w:sz w:val="24"/>
          <w:szCs w:val="24"/>
        </w:rPr>
        <w:t xml:space="preserve"> with health</w:t>
      </w:r>
      <w:r w:rsidR="00FF368D" w:rsidRPr="00F44931">
        <w:rPr>
          <w:rFonts w:ascii="Arial" w:hAnsi="Arial" w:cs="Arial"/>
          <w:sz w:val="24"/>
          <w:szCs w:val="24"/>
        </w:rPr>
        <w:t>care</w:t>
      </w:r>
      <w:r w:rsidR="00847105" w:rsidRPr="00F44931">
        <w:rPr>
          <w:rFonts w:ascii="Arial" w:hAnsi="Arial" w:cs="Arial"/>
          <w:sz w:val="24"/>
          <w:szCs w:val="24"/>
        </w:rPr>
        <w:t xml:space="preserve"> providers: </w:t>
      </w:r>
      <w:r w:rsidR="007660F9" w:rsidRPr="00F44931">
        <w:rPr>
          <w:rFonts w:ascii="Arial" w:hAnsi="Arial" w:cs="Arial"/>
          <w:sz w:val="24"/>
          <w:szCs w:val="24"/>
        </w:rPr>
        <w:t>“</w:t>
      </w:r>
      <w:r w:rsidR="00862D84" w:rsidRPr="00F44931">
        <w:rPr>
          <w:rFonts w:ascii="Arial" w:hAnsi="Arial" w:cs="Arial"/>
          <w:i/>
          <w:iCs/>
          <w:sz w:val="24"/>
          <w:szCs w:val="24"/>
        </w:rPr>
        <w:t xml:space="preserve">[Through </w:t>
      </w:r>
      <w:r w:rsidR="00200561" w:rsidRPr="00F44931">
        <w:rPr>
          <w:rFonts w:ascii="Arial" w:hAnsi="Arial" w:cs="Arial"/>
          <w:i/>
          <w:iCs/>
          <w:sz w:val="24"/>
          <w:szCs w:val="24"/>
        </w:rPr>
        <w:t xml:space="preserve">this network] </w:t>
      </w:r>
      <w:r w:rsidR="00A77D4B" w:rsidRPr="00F44931">
        <w:rPr>
          <w:rFonts w:ascii="Arial" w:hAnsi="Arial" w:cs="Arial"/>
          <w:i/>
          <w:iCs/>
          <w:sz w:val="24"/>
          <w:szCs w:val="24"/>
        </w:rPr>
        <w:t>I met other families</w:t>
      </w:r>
      <w:r w:rsidR="00C65D53" w:rsidRPr="00F44931">
        <w:rPr>
          <w:rFonts w:ascii="Arial" w:hAnsi="Arial" w:cs="Arial"/>
          <w:i/>
          <w:iCs/>
          <w:sz w:val="24"/>
          <w:szCs w:val="24"/>
        </w:rPr>
        <w:t>…</w:t>
      </w:r>
      <w:r w:rsidR="00A77D4B" w:rsidRPr="00F44931">
        <w:rPr>
          <w:rFonts w:ascii="Arial" w:hAnsi="Arial" w:cs="Arial"/>
          <w:i/>
          <w:iCs/>
          <w:sz w:val="24"/>
          <w:szCs w:val="24"/>
        </w:rPr>
        <w:t>and every question</w:t>
      </w:r>
      <w:r w:rsidR="00200561" w:rsidRPr="00F44931">
        <w:rPr>
          <w:rFonts w:ascii="Arial" w:hAnsi="Arial" w:cs="Arial"/>
          <w:i/>
          <w:iCs/>
          <w:sz w:val="24"/>
          <w:szCs w:val="24"/>
        </w:rPr>
        <w:t>…</w:t>
      </w:r>
      <w:r w:rsidR="00A77D4B" w:rsidRPr="00F44931">
        <w:rPr>
          <w:rFonts w:ascii="Arial" w:hAnsi="Arial" w:cs="Arial"/>
          <w:i/>
          <w:iCs/>
          <w:sz w:val="24"/>
          <w:szCs w:val="24"/>
        </w:rPr>
        <w:t>I wanted to as</w:t>
      </w:r>
      <w:r w:rsidR="00200561" w:rsidRPr="00F44931">
        <w:rPr>
          <w:rFonts w:ascii="Arial" w:hAnsi="Arial" w:cs="Arial"/>
          <w:i/>
          <w:iCs/>
          <w:sz w:val="24"/>
          <w:szCs w:val="24"/>
        </w:rPr>
        <w:t>k…</w:t>
      </w:r>
      <w:r w:rsidR="00A77D4B" w:rsidRPr="00F44931">
        <w:rPr>
          <w:rFonts w:ascii="Arial" w:hAnsi="Arial" w:cs="Arial"/>
          <w:i/>
          <w:iCs/>
          <w:sz w:val="24"/>
          <w:szCs w:val="24"/>
        </w:rPr>
        <w:t>I had a place to go</w:t>
      </w:r>
      <w:r w:rsidR="00E9463B" w:rsidRPr="00F44931">
        <w:rPr>
          <w:rFonts w:ascii="Arial" w:hAnsi="Arial" w:cs="Arial"/>
          <w:i/>
          <w:iCs/>
          <w:sz w:val="24"/>
          <w:szCs w:val="24"/>
        </w:rPr>
        <w:t>… T</w:t>
      </w:r>
      <w:r w:rsidR="00A77D4B" w:rsidRPr="00F44931">
        <w:rPr>
          <w:rFonts w:ascii="Arial" w:hAnsi="Arial" w:cs="Arial"/>
          <w:i/>
          <w:iCs/>
          <w:sz w:val="24"/>
          <w:szCs w:val="24"/>
        </w:rPr>
        <w:t>he best person that can give you advice is the person that’s been through the same as you</w:t>
      </w:r>
      <w:r w:rsidR="007660F9" w:rsidRPr="00F44931">
        <w:rPr>
          <w:rFonts w:ascii="Arial" w:hAnsi="Arial" w:cs="Arial"/>
          <w:i/>
          <w:iCs/>
          <w:sz w:val="24"/>
          <w:szCs w:val="24"/>
        </w:rPr>
        <w:t>”</w:t>
      </w:r>
      <w:r w:rsidR="00E9463B" w:rsidRPr="00F44931">
        <w:rPr>
          <w:rFonts w:ascii="Arial" w:hAnsi="Arial" w:cs="Arial"/>
          <w:sz w:val="24"/>
          <w:szCs w:val="24"/>
        </w:rPr>
        <w:t xml:space="preserve"> </w:t>
      </w:r>
      <w:r w:rsidR="006A39B3" w:rsidRPr="00F44931">
        <w:rPr>
          <w:rFonts w:ascii="Arial" w:hAnsi="Arial" w:cs="Arial"/>
          <w:sz w:val="24"/>
          <w:szCs w:val="24"/>
        </w:rPr>
        <w:t>(</w:t>
      </w:r>
      <w:r w:rsidR="00293DFA" w:rsidRPr="00F44931">
        <w:rPr>
          <w:rFonts w:ascii="Arial" w:hAnsi="Arial" w:cs="Arial"/>
          <w:sz w:val="24"/>
          <w:szCs w:val="24"/>
        </w:rPr>
        <w:t>caregiver of 4-year-old</w:t>
      </w:r>
      <w:r w:rsidR="006A39B3" w:rsidRPr="00F44931">
        <w:rPr>
          <w:rFonts w:ascii="Arial" w:hAnsi="Arial" w:cs="Arial"/>
          <w:sz w:val="24"/>
          <w:szCs w:val="24"/>
        </w:rPr>
        <w:t>)</w:t>
      </w:r>
      <w:r w:rsidR="00293DFA" w:rsidRPr="00F44931">
        <w:rPr>
          <w:rFonts w:ascii="Arial" w:hAnsi="Arial" w:cs="Arial"/>
          <w:sz w:val="24"/>
          <w:szCs w:val="24"/>
        </w:rPr>
        <w:t>.</w:t>
      </w:r>
      <w:r w:rsidR="00551F26" w:rsidRPr="00F44931">
        <w:rPr>
          <w:rFonts w:ascii="Arial" w:hAnsi="Arial" w:cs="Arial"/>
          <w:sz w:val="24"/>
          <w:szCs w:val="24"/>
        </w:rPr>
        <w:t xml:space="preserve"> </w:t>
      </w:r>
      <w:r w:rsidR="005A5F7D" w:rsidRPr="00F44931">
        <w:rPr>
          <w:rFonts w:ascii="Arial" w:hAnsi="Arial" w:cs="Arial"/>
          <w:sz w:val="24"/>
          <w:szCs w:val="24"/>
        </w:rPr>
        <w:t xml:space="preserve">Some participants had had the opportunity to attend a specialist conference </w:t>
      </w:r>
      <w:r w:rsidR="00BA1E39" w:rsidRPr="00F44931">
        <w:rPr>
          <w:rFonts w:ascii="Arial" w:hAnsi="Arial" w:cs="Arial"/>
          <w:sz w:val="24"/>
          <w:szCs w:val="24"/>
        </w:rPr>
        <w:t>for</w:t>
      </w:r>
      <w:r w:rsidR="005A5F7D" w:rsidRPr="00F44931">
        <w:rPr>
          <w:rFonts w:ascii="Arial" w:hAnsi="Arial" w:cs="Arial"/>
          <w:sz w:val="24"/>
          <w:szCs w:val="24"/>
        </w:rPr>
        <w:t xml:space="preserve"> families affected by CFM. The</w:t>
      </w:r>
      <w:r w:rsidR="00F31A32" w:rsidRPr="00F44931">
        <w:rPr>
          <w:rFonts w:ascii="Arial" w:hAnsi="Arial" w:cs="Arial"/>
          <w:sz w:val="24"/>
          <w:szCs w:val="24"/>
        </w:rPr>
        <w:t>se</w:t>
      </w:r>
      <w:r w:rsidR="005A5F7D" w:rsidRPr="00F44931">
        <w:rPr>
          <w:rFonts w:ascii="Arial" w:hAnsi="Arial" w:cs="Arial"/>
          <w:sz w:val="24"/>
          <w:szCs w:val="24"/>
        </w:rPr>
        <w:t xml:space="preserve"> </w:t>
      </w:r>
      <w:r w:rsidR="008409DC" w:rsidRPr="00F44931">
        <w:rPr>
          <w:rFonts w:ascii="Arial" w:hAnsi="Arial" w:cs="Arial"/>
          <w:sz w:val="24"/>
          <w:szCs w:val="24"/>
        </w:rPr>
        <w:t>educational events</w:t>
      </w:r>
      <w:r w:rsidR="005A5F7D" w:rsidRPr="00F44931">
        <w:rPr>
          <w:rFonts w:ascii="Arial" w:hAnsi="Arial" w:cs="Arial"/>
          <w:sz w:val="24"/>
          <w:szCs w:val="24"/>
        </w:rPr>
        <w:t xml:space="preserve"> gave participants a chance to </w:t>
      </w:r>
      <w:r w:rsidR="00B81CC3" w:rsidRPr="00F44931">
        <w:rPr>
          <w:rFonts w:ascii="Arial" w:hAnsi="Arial" w:cs="Arial"/>
          <w:sz w:val="24"/>
          <w:szCs w:val="24"/>
        </w:rPr>
        <w:t>talk to</w:t>
      </w:r>
      <w:r w:rsidR="005A5F7D" w:rsidRPr="00F44931">
        <w:rPr>
          <w:rFonts w:ascii="Arial" w:hAnsi="Arial" w:cs="Arial"/>
          <w:sz w:val="24"/>
          <w:szCs w:val="24"/>
        </w:rPr>
        <w:t xml:space="preserve"> other families and health</w:t>
      </w:r>
      <w:r w:rsidR="00FF368D" w:rsidRPr="00F44931">
        <w:rPr>
          <w:rFonts w:ascii="Arial" w:hAnsi="Arial" w:cs="Arial"/>
          <w:sz w:val="24"/>
          <w:szCs w:val="24"/>
        </w:rPr>
        <w:t>care</w:t>
      </w:r>
      <w:r w:rsidR="005A5F7D" w:rsidRPr="00F44931">
        <w:rPr>
          <w:rFonts w:ascii="Arial" w:hAnsi="Arial" w:cs="Arial"/>
          <w:sz w:val="24"/>
          <w:szCs w:val="24"/>
        </w:rPr>
        <w:t xml:space="preserve"> providers, allowing them to gather a large amount of information</w:t>
      </w:r>
      <w:r w:rsidR="00CB32AC" w:rsidRPr="00F44931">
        <w:rPr>
          <w:rFonts w:ascii="Arial" w:hAnsi="Arial" w:cs="Arial"/>
          <w:sz w:val="24"/>
          <w:szCs w:val="24"/>
        </w:rPr>
        <w:t xml:space="preserve"> about treatment options, costs, and </w:t>
      </w:r>
      <w:r w:rsidR="00186E7A" w:rsidRPr="00F44931">
        <w:rPr>
          <w:rFonts w:ascii="Arial" w:hAnsi="Arial" w:cs="Arial"/>
          <w:sz w:val="24"/>
          <w:szCs w:val="24"/>
        </w:rPr>
        <w:t>pathways</w:t>
      </w:r>
      <w:r w:rsidR="005A5F7D" w:rsidRPr="00F44931">
        <w:rPr>
          <w:rFonts w:ascii="Arial" w:hAnsi="Arial" w:cs="Arial"/>
          <w:sz w:val="24"/>
          <w:szCs w:val="24"/>
        </w:rPr>
        <w:t xml:space="preserve"> in a short space of time.</w:t>
      </w:r>
    </w:p>
    <w:p w14:paraId="1545B548" w14:textId="4449E977" w:rsidR="00F932B4" w:rsidRPr="00F44931" w:rsidRDefault="00441076" w:rsidP="00987DB1">
      <w:pPr>
        <w:spacing w:line="360" w:lineRule="auto"/>
        <w:jc w:val="both"/>
        <w:rPr>
          <w:rFonts w:ascii="Arial" w:hAnsi="Arial" w:cs="Arial"/>
          <w:sz w:val="24"/>
          <w:szCs w:val="24"/>
        </w:rPr>
      </w:pPr>
      <w:r w:rsidRPr="00F44931">
        <w:rPr>
          <w:rFonts w:ascii="Arial" w:hAnsi="Arial" w:cs="Arial"/>
          <w:sz w:val="24"/>
          <w:szCs w:val="24"/>
        </w:rPr>
        <w:t xml:space="preserve">It was often through their own research that participants </w:t>
      </w:r>
      <w:r w:rsidR="00245A1A" w:rsidRPr="00F44931">
        <w:rPr>
          <w:rFonts w:ascii="Arial" w:hAnsi="Arial" w:cs="Arial"/>
          <w:sz w:val="24"/>
          <w:szCs w:val="24"/>
        </w:rPr>
        <w:t>learned about</w:t>
      </w:r>
      <w:r w:rsidRPr="00F44931">
        <w:rPr>
          <w:rFonts w:ascii="Arial" w:hAnsi="Arial" w:cs="Arial"/>
          <w:sz w:val="24"/>
          <w:szCs w:val="24"/>
        </w:rPr>
        <w:t xml:space="preserve"> </w:t>
      </w:r>
      <w:r w:rsidR="005C3EF9" w:rsidRPr="00F44931">
        <w:rPr>
          <w:rFonts w:ascii="Arial" w:hAnsi="Arial" w:cs="Arial"/>
          <w:sz w:val="24"/>
          <w:szCs w:val="24"/>
        </w:rPr>
        <w:t xml:space="preserve">the range of treatment options and </w:t>
      </w:r>
      <w:r w:rsidR="00FB6CE1" w:rsidRPr="00F44931">
        <w:rPr>
          <w:rFonts w:ascii="Arial" w:hAnsi="Arial" w:cs="Arial"/>
          <w:sz w:val="24"/>
          <w:szCs w:val="24"/>
        </w:rPr>
        <w:t xml:space="preserve">healthcare </w:t>
      </w:r>
      <w:r w:rsidR="005C3EF9" w:rsidRPr="00F44931">
        <w:rPr>
          <w:rFonts w:ascii="Arial" w:hAnsi="Arial" w:cs="Arial"/>
          <w:sz w:val="24"/>
          <w:szCs w:val="24"/>
        </w:rPr>
        <w:t xml:space="preserve">providers available. </w:t>
      </w:r>
      <w:r w:rsidR="00113F61" w:rsidRPr="00F44931">
        <w:rPr>
          <w:rFonts w:ascii="Arial" w:hAnsi="Arial" w:cs="Arial"/>
          <w:sz w:val="24"/>
          <w:szCs w:val="24"/>
        </w:rPr>
        <w:t xml:space="preserve">This independent information-seeking </w:t>
      </w:r>
      <w:r w:rsidR="0043482A" w:rsidRPr="00F44931">
        <w:rPr>
          <w:rFonts w:ascii="Arial" w:hAnsi="Arial" w:cs="Arial"/>
          <w:sz w:val="24"/>
          <w:szCs w:val="24"/>
        </w:rPr>
        <w:t xml:space="preserve">could lead participants to discover treatment options </w:t>
      </w:r>
      <w:r w:rsidR="00A1721C" w:rsidRPr="00F44931">
        <w:rPr>
          <w:rFonts w:ascii="Arial" w:hAnsi="Arial" w:cs="Arial"/>
          <w:sz w:val="24"/>
          <w:szCs w:val="24"/>
        </w:rPr>
        <w:t xml:space="preserve">of </w:t>
      </w:r>
      <w:r w:rsidR="00BF7695" w:rsidRPr="00F44931">
        <w:rPr>
          <w:rFonts w:ascii="Arial" w:hAnsi="Arial" w:cs="Arial"/>
          <w:sz w:val="24"/>
          <w:szCs w:val="24"/>
        </w:rPr>
        <w:t xml:space="preserve">which </w:t>
      </w:r>
      <w:r w:rsidR="0043482A" w:rsidRPr="00F44931">
        <w:rPr>
          <w:rFonts w:ascii="Arial" w:hAnsi="Arial" w:cs="Arial"/>
          <w:sz w:val="24"/>
          <w:szCs w:val="24"/>
        </w:rPr>
        <w:t>they had not previously been aware.</w:t>
      </w:r>
      <w:r w:rsidR="00A1721C" w:rsidRPr="00F44931">
        <w:rPr>
          <w:rFonts w:ascii="Arial" w:hAnsi="Arial" w:cs="Arial"/>
          <w:sz w:val="24"/>
          <w:szCs w:val="24"/>
        </w:rPr>
        <w:t xml:space="preserve"> </w:t>
      </w:r>
      <w:r w:rsidR="0043482A" w:rsidRPr="00F44931">
        <w:rPr>
          <w:rFonts w:ascii="Arial" w:hAnsi="Arial" w:cs="Arial"/>
          <w:sz w:val="24"/>
          <w:szCs w:val="24"/>
        </w:rPr>
        <w:lastRenderedPageBreak/>
        <w:t xml:space="preserve">The impression </w:t>
      </w:r>
      <w:r w:rsidR="00245A1A" w:rsidRPr="00F44931">
        <w:rPr>
          <w:rFonts w:ascii="Arial" w:hAnsi="Arial" w:cs="Arial"/>
          <w:sz w:val="24"/>
          <w:szCs w:val="24"/>
        </w:rPr>
        <w:t xml:space="preserve">that </w:t>
      </w:r>
      <w:r w:rsidR="009470D6" w:rsidRPr="00F44931">
        <w:rPr>
          <w:rFonts w:ascii="Arial" w:hAnsi="Arial" w:cs="Arial"/>
          <w:sz w:val="24"/>
          <w:szCs w:val="24"/>
        </w:rPr>
        <w:t xml:space="preserve">their existing </w:t>
      </w:r>
      <w:r w:rsidR="00245A1A" w:rsidRPr="00F44931">
        <w:rPr>
          <w:rFonts w:ascii="Arial" w:hAnsi="Arial" w:cs="Arial"/>
          <w:sz w:val="24"/>
          <w:szCs w:val="24"/>
        </w:rPr>
        <w:t>health</w:t>
      </w:r>
      <w:r w:rsidR="00FF368D" w:rsidRPr="00F44931">
        <w:rPr>
          <w:rFonts w:ascii="Arial" w:hAnsi="Arial" w:cs="Arial"/>
          <w:sz w:val="24"/>
          <w:szCs w:val="24"/>
        </w:rPr>
        <w:t>care</w:t>
      </w:r>
      <w:r w:rsidR="00245A1A" w:rsidRPr="00F44931">
        <w:rPr>
          <w:rFonts w:ascii="Arial" w:hAnsi="Arial" w:cs="Arial"/>
          <w:sz w:val="24"/>
          <w:szCs w:val="24"/>
        </w:rPr>
        <w:t xml:space="preserve"> provider had withheld information and/or </w:t>
      </w:r>
      <w:r w:rsidR="00FE17FD" w:rsidRPr="00F44931">
        <w:rPr>
          <w:rFonts w:ascii="Arial" w:hAnsi="Arial" w:cs="Arial"/>
          <w:sz w:val="24"/>
          <w:szCs w:val="24"/>
        </w:rPr>
        <w:t>having a</w:t>
      </w:r>
      <w:r w:rsidR="00DE2E2B" w:rsidRPr="00F44931">
        <w:rPr>
          <w:rFonts w:ascii="Arial" w:hAnsi="Arial" w:cs="Arial"/>
          <w:sz w:val="24"/>
          <w:szCs w:val="24"/>
        </w:rPr>
        <w:t xml:space="preserve"> feeling of having been</w:t>
      </w:r>
      <w:r w:rsidR="0089552F" w:rsidRPr="00F44931">
        <w:rPr>
          <w:rFonts w:ascii="Arial" w:hAnsi="Arial" w:cs="Arial"/>
          <w:sz w:val="24"/>
          <w:szCs w:val="24"/>
        </w:rPr>
        <w:t xml:space="preserve"> deliberately misled </w:t>
      </w:r>
      <w:r w:rsidR="00E85C18" w:rsidRPr="00F44931">
        <w:rPr>
          <w:rFonts w:ascii="Arial" w:hAnsi="Arial" w:cs="Arial"/>
          <w:sz w:val="24"/>
          <w:szCs w:val="24"/>
        </w:rPr>
        <w:t xml:space="preserve">evoked </w:t>
      </w:r>
      <w:r w:rsidR="00DE2E2B" w:rsidRPr="00F44931">
        <w:rPr>
          <w:rFonts w:ascii="Arial" w:hAnsi="Arial" w:cs="Arial"/>
          <w:sz w:val="24"/>
          <w:szCs w:val="24"/>
        </w:rPr>
        <w:t>distress</w:t>
      </w:r>
      <w:r w:rsidR="00E85C18" w:rsidRPr="00F44931">
        <w:rPr>
          <w:rFonts w:ascii="Arial" w:hAnsi="Arial" w:cs="Arial"/>
          <w:sz w:val="24"/>
          <w:szCs w:val="24"/>
        </w:rPr>
        <w:t xml:space="preserve"> </w:t>
      </w:r>
      <w:r w:rsidR="00EA0AFD" w:rsidRPr="00F44931">
        <w:rPr>
          <w:rFonts w:ascii="Arial" w:hAnsi="Arial" w:cs="Arial"/>
          <w:sz w:val="24"/>
          <w:szCs w:val="24"/>
        </w:rPr>
        <w:t>for</w:t>
      </w:r>
      <w:r w:rsidR="00E85C18" w:rsidRPr="00F44931">
        <w:rPr>
          <w:rFonts w:ascii="Arial" w:hAnsi="Arial" w:cs="Arial"/>
          <w:sz w:val="24"/>
          <w:szCs w:val="24"/>
        </w:rPr>
        <w:t xml:space="preserve"> some participants</w:t>
      </w:r>
      <w:r w:rsidR="00D627CB" w:rsidRPr="00F44931">
        <w:rPr>
          <w:rFonts w:ascii="Arial" w:hAnsi="Arial" w:cs="Arial"/>
          <w:sz w:val="24"/>
          <w:szCs w:val="24"/>
        </w:rPr>
        <w:t xml:space="preserve">: </w:t>
      </w:r>
      <w:r w:rsidR="007660F9" w:rsidRPr="00F44931">
        <w:rPr>
          <w:rFonts w:ascii="Arial" w:hAnsi="Arial" w:cs="Arial"/>
          <w:sz w:val="24"/>
          <w:szCs w:val="24"/>
        </w:rPr>
        <w:t>“</w:t>
      </w:r>
      <w:r w:rsidR="00F932B4" w:rsidRPr="00F44931">
        <w:rPr>
          <w:rFonts w:ascii="Arial" w:hAnsi="Arial" w:cs="Arial"/>
          <w:i/>
          <w:iCs/>
          <w:sz w:val="24"/>
          <w:szCs w:val="24"/>
        </w:rPr>
        <w:t xml:space="preserve">I started researching [and] finding all this information tied to these surgeries that we had talked about for so long… I learned that one, the [rib graft] wasn’t the only option and two…that if it was the option we were aiming for, there were specialists across the country who did that… I just was floored… </w:t>
      </w:r>
      <w:r w:rsidR="00751C41" w:rsidRPr="00F44931">
        <w:rPr>
          <w:rFonts w:ascii="Arial" w:hAnsi="Arial" w:cs="Arial"/>
          <w:i/>
          <w:iCs/>
          <w:sz w:val="24"/>
          <w:szCs w:val="24"/>
        </w:rPr>
        <w:t xml:space="preserve">I thought </w:t>
      </w:r>
      <w:r w:rsidR="00F932B4" w:rsidRPr="00F44931">
        <w:rPr>
          <w:rFonts w:ascii="Arial" w:hAnsi="Arial" w:cs="Arial"/>
          <w:i/>
          <w:iCs/>
          <w:sz w:val="24"/>
          <w:szCs w:val="24"/>
        </w:rPr>
        <w:t>‘I let my child down’</w:t>
      </w:r>
      <w:r w:rsidR="007660F9" w:rsidRPr="00F44931">
        <w:rPr>
          <w:rFonts w:ascii="Arial" w:hAnsi="Arial" w:cs="Arial"/>
          <w:i/>
          <w:iCs/>
          <w:sz w:val="24"/>
          <w:szCs w:val="24"/>
        </w:rPr>
        <w:t>”</w:t>
      </w:r>
      <w:r w:rsidR="00F932B4" w:rsidRPr="00F44931">
        <w:rPr>
          <w:rFonts w:ascii="Arial" w:hAnsi="Arial" w:cs="Arial"/>
          <w:sz w:val="24"/>
          <w:szCs w:val="24"/>
        </w:rPr>
        <w:t xml:space="preserve"> </w:t>
      </w:r>
      <w:r w:rsidR="00F35503" w:rsidRPr="00F44931">
        <w:rPr>
          <w:rFonts w:ascii="Arial" w:hAnsi="Arial" w:cs="Arial"/>
          <w:sz w:val="24"/>
          <w:szCs w:val="24"/>
        </w:rPr>
        <w:t>(</w:t>
      </w:r>
      <w:r w:rsidR="00F932B4" w:rsidRPr="00F44931">
        <w:rPr>
          <w:rFonts w:ascii="Arial" w:hAnsi="Arial" w:cs="Arial"/>
          <w:sz w:val="24"/>
          <w:szCs w:val="24"/>
        </w:rPr>
        <w:t>caregiver of 14-year-old</w:t>
      </w:r>
      <w:r w:rsidR="00F35503" w:rsidRPr="00F44931">
        <w:rPr>
          <w:rFonts w:ascii="Arial" w:hAnsi="Arial" w:cs="Arial"/>
          <w:sz w:val="24"/>
          <w:szCs w:val="24"/>
        </w:rPr>
        <w:t>)</w:t>
      </w:r>
      <w:r w:rsidR="00F932B4" w:rsidRPr="00F44931">
        <w:rPr>
          <w:rFonts w:ascii="Arial" w:hAnsi="Arial" w:cs="Arial"/>
          <w:sz w:val="24"/>
          <w:szCs w:val="24"/>
        </w:rPr>
        <w:t xml:space="preserve">. </w:t>
      </w:r>
      <w:r w:rsidR="00D627CB" w:rsidRPr="00F44931">
        <w:rPr>
          <w:rFonts w:ascii="Arial" w:hAnsi="Arial" w:cs="Arial"/>
          <w:sz w:val="24"/>
          <w:szCs w:val="24"/>
        </w:rPr>
        <w:t xml:space="preserve">Some participants </w:t>
      </w:r>
      <w:r w:rsidR="007F7BDE" w:rsidRPr="00F44931">
        <w:rPr>
          <w:rFonts w:ascii="Arial" w:hAnsi="Arial" w:cs="Arial"/>
          <w:sz w:val="24"/>
          <w:szCs w:val="24"/>
        </w:rPr>
        <w:t xml:space="preserve">had </w:t>
      </w:r>
      <w:r w:rsidR="004E27DF" w:rsidRPr="00F44931">
        <w:rPr>
          <w:rFonts w:ascii="Arial" w:hAnsi="Arial" w:cs="Arial"/>
          <w:sz w:val="24"/>
          <w:szCs w:val="24"/>
        </w:rPr>
        <w:t xml:space="preserve">subsequently </w:t>
      </w:r>
      <w:r w:rsidR="007F7BDE" w:rsidRPr="00F44931">
        <w:rPr>
          <w:rFonts w:ascii="Arial" w:hAnsi="Arial" w:cs="Arial"/>
          <w:sz w:val="24"/>
          <w:szCs w:val="24"/>
        </w:rPr>
        <w:t>chosen to leave their</w:t>
      </w:r>
      <w:r w:rsidR="00D627CB" w:rsidRPr="00F44931">
        <w:rPr>
          <w:rFonts w:ascii="Arial" w:hAnsi="Arial" w:cs="Arial"/>
          <w:sz w:val="24"/>
          <w:szCs w:val="24"/>
        </w:rPr>
        <w:t xml:space="preserve"> health</w:t>
      </w:r>
      <w:r w:rsidR="00FF368D" w:rsidRPr="00F44931">
        <w:rPr>
          <w:rFonts w:ascii="Arial" w:hAnsi="Arial" w:cs="Arial"/>
          <w:sz w:val="24"/>
          <w:szCs w:val="24"/>
        </w:rPr>
        <w:t>care</w:t>
      </w:r>
      <w:r w:rsidR="00D627CB" w:rsidRPr="00F44931">
        <w:rPr>
          <w:rFonts w:ascii="Arial" w:hAnsi="Arial" w:cs="Arial"/>
          <w:sz w:val="24"/>
          <w:szCs w:val="24"/>
        </w:rPr>
        <w:t xml:space="preserve"> </w:t>
      </w:r>
      <w:r w:rsidR="00D71C91" w:rsidRPr="00F44931">
        <w:rPr>
          <w:rFonts w:ascii="Arial" w:hAnsi="Arial" w:cs="Arial"/>
          <w:sz w:val="24"/>
          <w:szCs w:val="24"/>
        </w:rPr>
        <w:t>provider</w:t>
      </w:r>
      <w:r w:rsidR="005851B8" w:rsidRPr="00F44931">
        <w:rPr>
          <w:rFonts w:ascii="Arial" w:hAnsi="Arial" w:cs="Arial"/>
          <w:sz w:val="24"/>
          <w:szCs w:val="24"/>
        </w:rPr>
        <w:t xml:space="preserve">: </w:t>
      </w:r>
      <w:r w:rsidR="007660F9" w:rsidRPr="00F44931">
        <w:rPr>
          <w:rFonts w:ascii="Arial" w:hAnsi="Arial" w:cs="Arial"/>
          <w:i/>
          <w:iCs/>
          <w:sz w:val="24"/>
          <w:szCs w:val="24"/>
        </w:rPr>
        <w:t>“</w:t>
      </w:r>
      <w:r w:rsidR="005851B8" w:rsidRPr="00F44931">
        <w:rPr>
          <w:rFonts w:ascii="Arial" w:hAnsi="Arial" w:cs="Arial"/>
          <w:i/>
          <w:iCs/>
          <w:sz w:val="24"/>
          <w:szCs w:val="24"/>
        </w:rPr>
        <w:t>We never went back to them because…</w:t>
      </w:r>
      <w:r w:rsidR="00F932B4" w:rsidRPr="00F44931">
        <w:rPr>
          <w:rFonts w:ascii="Arial" w:hAnsi="Arial" w:cs="Arial"/>
          <w:i/>
          <w:iCs/>
          <w:sz w:val="24"/>
          <w:szCs w:val="24"/>
        </w:rPr>
        <w:t xml:space="preserve">even if they didn’t believe in </w:t>
      </w:r>
      <w:r w:rsidR="00D71C91" w:rsidRPr="00F44931">
        <w:rPr>
          <w:rFonts w:ascii="Arial" w:hAnsi="Arial" w:cs="Arial"/>
          <w:i/>
          <w:iCs/>
          <w:sz w:val="24"/>
          <w:szCs w:val="24"/>
        </w:rPr>
        <w:t>[a particular treatment]</w:t>
      </w:r>
      <w:r w:rsidR="00F932B4" w:rsidRPr="00F44931">
        <w:rPr>
          <w:rFonts w:ascii="Arial" w:hAnsi="Arial" w:cs="Arial"/>
          <w:i/>
          <w:iCs/>
          <w:sz w:val="24"/>
          <w:szCs w:val="24"/>
        </w:rPr>
        <w:t xml:space="preserve">, they didn’t </w:t>
      </w:r>
      <w:r w:rsidR="004E27DF" w:rsidRPr="00F44931">
        <w:rPr>
          <w:rFonts w:ascii="Arial" w:hAnsi="Arial" w:cs="Arial"/>
          <w:i/>
          <w:iCs/>
          <w:sz w:val="24"/>
          <w:szCs w:val="24"/>
        </w:rPr>
        <w:t xml:space="preserve">even </w:t>
      </w:r>
      <w:r w:rsidR="00F932B4" w:rsidRPr="00F44931">
        <w:rPr>
          <w:rFonts w:ascii="Arial" w:hAnsi="Arial" w:cs="Arial"/>
          <w:i/>
          <w:iCs/>
          <w:sz w:val="24"/>
          <w:szCs w:val="24"/>
        </w:rPr>
        <w:t>educate us</w:t>
      </w:r>
      <w:r w:rsidR="007660F9" w:rsidRPr="00F44931">
        <w:rPr>
          <w:rFonts w:ascii="Arial" w:hAnsi="Arial" w:cs="Arial"/>
          <w:i/>
          <w:iCs/>
          <w:sz w:val="24"/>
          <w:szCs w:val="24"/>
        </w:rPr>
        <w:t>”</w:t>
      </w:r>
      <w:r w:rsidR="00F932B4" w:rsidRPr="00F44931">
        <w:rPr>
          <w:rFonts w:ascii="Arial" w:hAnsi="Arial" w:cs="Arial"/>
          <w:sz w:val="24"/>
          <w:szCs w:val="24"/>
        </w:rPr>
        <w:t xml:space="preserve"> </w:t>
      </w:r>
      <w:r w:rsidR="00F35503" w:rsidRPr="00F44931">
        <w:rPr>
          <w:rFonts w:ascii="Arial" w:hAnsi="Arial" w:cs="Arial"/>
          <w:sz w:val="24"/>
          <w:szCs w:val="24"/>
        </w:rPr>
        <w:t>(</w:t>
      </w:r>
      <w:r w:rsidR="00F932B4" w:rsidRPr="00F44931">
        <w:rPr>
          <w:rFonts w:ascii="Arial" w:hAnsi="Arial" w:cs="Arial"/>
          <w:sz w:val="24"/>
          <w:szCs w:val="24"/>
        </w:rPr>
        <w:t>caregiver of 12-year-old</w:t>
      </w:r>
      <w:r w:rsidR="00F35503" w:rsidRPr="00F44931">
        <w:rPr>
          <w:rFonts w:ascii="Arial" w:hAnsi="Arial" w:cs="Arial"/>
          <w:sz w:val="24"/>
          <w:szCs w:val="24"/>
        </w:rPr>
        <w:t>)</w:t>
      </w:r>
      <w:r w:rsidR="00F932B4" w:rsidRPr="00F44931">
        <w:rPr>
          <w:rFonts w:ascii="Arial" w:hAnsi="Arial" w:cs="Arial"/>
          <w:sz w:val="24"/>
          <w:szCs w:val="24"/>
        </w:rPr>
        <w:t xml:space="preserve">. </w:t>
      </w:r>
    </w:p>
    <w:p w14:paraId="0DBDBE21" w14:textId="06865FB2" w:rsidR="006C4675" w:rsidRPr="00F44931" w:rsidRDefault="002255DB" w:rsidP="00987DB1">
      <w:pPr>
        <w:spacing w:line="360" w:lineRule="auto"/>
        <w:jc w:val="both"/>
        <w:rPr>
          <w:rFonts w:ascii="Arial" w:hAnsi="Arial" w:cs="Arial"/>
          <w:sz w:val="24"/>
          <w:szCs w:val="24"/>
        </w:rPr>
      </w:pPr>
      <w:r w:rsidRPr="00F44931">
        <w:rPr>
          <w:rFonts w:ascii="Arial" w:hAnsi="Arial" w:cs="Arial"/>
          <w:sz w:val="24"/>
          <w:szCs w:val="24"/>
        </w:rPr>
        <w:t xml:space="preserve">A small number of participants reported feeling </w:t>
      </w:r>
      <w:r w:rsidR="004F5BEE" w:rsidRPr="00F44931">
        <w:rPr>
          <w:rFonts w:ascii="Arial" w:hAnsi="Arial" w:cs="Arial"/>
          <w:sz w:val="24"/>
          <w:szCs w:val="24"/>
        </w:rPr>
        <w:t xml:space="preserve">pressured </w:t>
      </w:r>
      <w:r w:rsidR="00D36036" w:rsidRPr="00F44931">
        <w:rPr>
          <w:rFonts w:ascii="Arial" w:hAnsi="Arial" w:cs="Arial"/>
          <w:sz w:val="24"/>
          <w:szCs w:val="24"/>
        </w:rPr>
        <w:t xml:space="preserve">by healthcare providers </w:t>
      </w:r>
      <w:r w:rsidRPr="00F44931">
        <w:rPr>
          <w:rFonts w:ascii="Arial" w:hAnsi="Arial" w:cs="Arial"/>
          <w:sz w:val="24"/>
          <w:szCs w:val="24"/>
        </w:rPr>
        <w:t xml:space="preserve">into making decisions </w:t>
      </w:r>
      <w:r w:rsidR="00BF7695" w:rsidRPr="00F44931">
        <w:rPr>
          <w:rFonts w:ascii="Arial" w:hAnsi="Arial" w:cs="Arial"/>
          <w:sz w:val="24"/>
          <w:szCs w:val="24"/>
        </w:rPr>
        <w:t>that</w:t>
      </w:r>
      <w:r w:rsidRPr="00F44931">
        <w:rPr>
          <w:rFonts w:ascii="Arial" w:hAnsi="Arial" w:cs="Arial"/>
          <w:sz w:val="24"/>
          <w:szCs w:val="24"/>
        </w:rPr>
        <w:t xml:space="preserve"> they were not completely comfortable with.</w:t>
      </w:r>
      <w:r w:rsidR="006C4675" w:rsidRPr="00F44931">
        <w:rPr>
          <w:rFonts w:ascii="Arial" w:hAnsi="Arial" w:cs="Arial"/>
          <w:sz w:val="24"/>
          <w:szCs w:val="24"/>
        </w:rPr>
        <w:t xml:space="preserve"> In contrast, </w:t>
      </w:r>
      <w:r w:rsidR="00C65E79" w:rsidRPr="00F44931">
        <w:rPr>
          <w:rFonts w:ascii="Arial" w:hAnsi="Arial" w:cs="Arial"/>
          <w:sz w:val="24"/>
          <w:szCs w:val="24"/>
        </w:rPr>
        <w:t xml:space="preserve">a handful of participants </w:t>
      </w:r>
      <w:r w:rsidR="00016D24" w:rsidRPr="00F44931">
        <w:rPr>
          <w:rFonts w:ascii="Arial" w:hAnsi="Arial" w:cs="Arial"/>
          <w:sz w:val="24"/>
          <w:szCs w:val="24"/>
        </w:rPr>
        <w:t>expressed a preference for</w:t>
      </w:r>
      <w:r w:rsidR="006C4675" w:rsidRPr="00F44931">
        <w:rPr>
          <w:rFonts w:ascii="Arial" w:hAnsi="Arial" w:cs="Arial"/>
          <w:sz w:val="24"/>
          <w:szCs w:val="24"/>
        </w:rPr>
        <w:t xml:space="preserve"> more </w:t>
      </w:r>
      <w:r w:rsidR="00091053" w:rsidRPr="00F44931">
        <w:rPr>
          <w:rFonts w:ascii="Arial" w:hAnsi="Arial" w:cs="Arial"/>
          <w:sz w:val="24"/>
          <w:szCs w:val="24"/>
        </w:rPr>
        <w:t>directive recommendations</w:t>
      </w:r>
      <w:r w:rsidR="002D408A" w:rsidRPr="00F44931">
        <w:rPr>
          <w:rFonts w:ascii="Arial" w:hAnsi="Arial" w:cs="Arial"/>
          <w:sz w:val="24"/>
          <w:szCs w:val="24"/>
        </w:rPr>
        <w:t xml:space="preserve"> from their healthcare provider</w:t>
      </w:r>
      <w:r w:rsidR="006F4DC6" w:rsidRPr="00F44931">
        <w:rPr>
          <w:rFonts w:ascii="Arial" w:hAnsi="Arial" w:cs="Arial"/>
          <w:sz w:val="24"/>
          <w:szCs w:val="24"/>
        </w:rPr>
        <w:t xml:space="preserve">: </w:t>
      </w:r>
      <w:r w:rsidR="007660F9" w:rsidRPr="00F44931">
        <w:rPr>
          <w:rFonts w:ascii="Arial" w:hAnsi="Arial" w:cs="Arial"/>
          <w:sz w:val="24"/>
          <w:szCs w:val="24"/>
        </w:rPr>
        <w:t>“</w:t>
      </w:r>
      <w:r w:rsidR="006C4675" w:rsidRPr="00F44931">
        <w:rPr>
          <w:rFonts w:ascii="Arial" w:hAnsi="Arial" w:cs="Arial"/>
          <w:i/>
          <w:iCs/>
          <w:sz w:val="24"/>
          <w:szCs w:val="24"/>
        </w:rPr>
        <w:t xml:space="preserve">It would have been nice if somebody had told me exactly what to do…because I trust </w:t>
      </w:r>
      <w:r w:rsidR="002D408A" w:rsidRPr="00F44931">
        <w:rPr>
          <w:rFonts w:ascii="Arial" w:hAnsi="Arial" w:cs="Arial"/>
          <w:i/>
          <w:iCs/>
          <w:sz w:val="24"/>
          <w:szCs w:val="24"/>
        </w:rPr>
        <w:t>[the health</w:t>
      </w:r>
      <w:r w:rsidR="00FB6CE1" w:rsidRPr="00F44931">
        <w:rPr>
          <w:rFonts w:ascii="Arial" w:hAnsi="Arial" w:cs="Arial"/>
          <w:i/>
          <w:iCs/>
          <w:sz w:val="24"/>
          <w:szCs w:val="24"/>
        </w:rPr>
        <w:t>care</w:t>
      </w:r>
      <w:r w:rsidR="002D408A" w:rsidRPr="00F44931">
        <w:rPr>
          <w:rFonts w:ascii="Arial" w:hAnsi="Arial" w:cs="Arial"/>
          <w:i/>
          <w:iCs/>
          <w:sz w:val="24"/>
          <w:szCs w:val="24"/>
        </w:rPr>
        <w:t xml:space="preserve"> providers]</w:t>
      </w:r>
      <w:r w:rsidR="006C4675" w:rsidRPr="00F44931">
        <w:rPr>
          <w:rFonts w:ascii="Arial" w:hAnsi="Arial" w:cs="Arial"/>
          <w:i/>
          <w:iCs/>
          <w:sz w:val="24"/>
          <w:szCs w:val="24"/>
        </w:rPr>
        <w:t xml:space="preserve"> so much... But instead, they [gave] me…two very different options, so it definitely took some research on my end, to decide what I felt was best. And then circling back to them and saying ‘OK, this is what I came up with’, and that’s when I got the reassurance</w:t>
      </w:r>
      <w:r w:rsidR="004F5BEE" w:rsidRPr="00F44931">
        <w:rPr>
          <w:rFonts w:ascii="Arial" w:hAnsi="Arial" w:cs="Arial"/>
          <w:i/>
          <w:iCs/>
          <w:sz w:val="24"/>
          <w:szCs w:val="24"/>
        </w:rPr>
        <w:t>… ‘I</w:t>
      </w:r>
      <w:r w:rsidR="006C4675" w:rsidRPr="00F44931">
        <w:rPr>
          <w:rFonts w:ascii="Arial" w:hAnsi="Arial" w:cs="Arial"/>
          <w:i/>
          <w:iCs/>
          <w:sz w:val="24"/>
          <w:szCs w:val="24"/>
        </w:rPr>
        <w:t>f you knew this from the beginning, why did you put me through that?’</w:t>
      </w:r>
      <w:r w:rsidR="007660F9" w:rsidRPr="00F44931">
        <w:rPr>
          <w:rFonts w:ascii="Arial" w:hAnsi="Arial" w:cs="Arial"/>
          <w:i/>
          <w:iCs/>
          <w:sz w:val="24"/>
          <w:szCs w:val="24"/>
        </w:rPr>
        <w:t>”</w:t>
      </w:r>
      <w:r w:rsidR="006C4675" w:rsidRPr="00F44931">
        <w:rPr>
          <w:rFonts w:ascii="Arial" w:hAnsi="Arial" w:cs="Arial"/>
          <w:sz w:val="24"/>
          <w:szCs w:val="24"/>
        </w:rPr>
        <w:t xml:space="preserve"> – caregiver of 4-year-old.</w:t>
      </w:r>
    </w:p>
    <w:p w14:paraId="34F29004" w14:textId="4E8325AE" w:rsidR="00601D59" w:rsidRPr="00F44931" w:rsidRDefault="00601D59" w:rsidP="00987DB1">
      <w:pPr>
        <w:spacing w:line="360" w:lineRule="auto"/>
        <w:jc w:val="both"/>
        <w:rPr>
          <w:rFonts w:ascii="Arial" w:hAnsi="Arial" w:cs="Arial"/>
          <w:sz w:val="24"/>
          <w:szCs w:val="24"/>
        </w:rPr>
      </w:pPr>
      <w:r w:rsidRPr="00F44931">
        <w:rPr>
          <w:rFonts w:ascii="Arial" w:hAnsi="Arial" w:cs="Arial"/>
          <w:sz w:val="24"/>
          <w:szCs w:val="24"/>
        </w:rPr>
        <w:t>Participants also described positive interactions with health</w:t>
      </w:r>
      <w:r w:rsidR="00091053" w:rsidRPr="00F44931">
        <w:rPr>
          <w:rFonts w:ascii="Arial" w:hAnsi="Arial" w:cs="Arial"/>
          <w:sz w:val="24"/>
          <w:szCs w:val="24"/>
        </w:rPr>
        <w:t>care</w:t>
      </w:r>
      <w:r w:rsidRPr="00F44931">
        <w:rPr>
          <w:rFonts w:ascii="Arial" w:hAnsi="Arial" w:cs="Arial"/>
          <w:sz w:val="24"/>
          <w:szCs w:val="24"/>
        </w:rPr>
        <w:t xml:space="preserve"> providers</w:t>
      </w:r>
      <w:r w:rsidR="00160B75" w:rsidRPr="00F44931">
        <w:rPr>
          <w:rFonts w:ascii="Arial" w:hAnsi="Arial" w:cs="Arial"/>
          <w:sz w:val="24"/>
          <w:szCs w:val="24"/>
        </w:rPr>
        <w:t xml:space="preserve">, </w:t>
      </w:r>
      <w:r w:rsidR="00395198" w:rsidRPr="00F44931">
        <w:rPr>
          <w:rFonts w:ascii="Arial" w:hAnsi="Arial" w:cs="Arial"/>
          <w:sz w:val="24"/>
          <w:szCs w:val="24"/>
        </w:rPr>
        <w:t>which were most often associated with engagement with a specialist craniofacial team. These experiences</w:t>
      </w:r>
      <w:r w:rsidR="00091053" w:rsidRPr="00F44931">
        <w:rPr>
          <w:rFonts w:ascii="Arial" w:hAnsi="Arial" w:cs="Arial"/>
          <w:sz w:val="24"/>
          <w:szCs w:val="24"/>
        </w:rPr>
        <w:t xml:space="preserve"> had reassured them </w:t>
      </w:r>
      <w:r w:rsidRPr="00F44931">
        <w:rPr>
          <w:rFonts w:ascii="Arial" w:hAnsi="Arial" w:cs="Arial"/>
          <w:sz w:val="24"/>
          <w:szCs w:val="24"/>
        </w:rPr>
        <w:t xml:space="preserve">their child was receiving good medical care and alleviated feelings of stress and overwhelm. Participants appreciated </w:t>
      </w:r>
      <w:r w:rsidR="0031000C" w:rsidRPr="00F44931">
        <w:rPr>
          <w:rFonts w:ascii="Arial" w:hAnsi="Arial" w:cs="Arial"/>
          <w:sz w:val="24"/>
          <w:szCs w:val="24"/>
        </w:rPr>
        <w:t xml:space="preserve">healthcare providers taking </w:t>
      </w:r>
      <w:r w:rsidRPr="00F44931">
        <w:rPr>
          <w:rFonts w:ascii="Arial" w:hAnsi="Arial" w:cs="Arial"/>
          <w:sz w:val="24"/>
          <w:szCs w:val="24"/>
        </w:rPr>
        <w:t xml:space="preserve">a calm approach, </w:t>
      </w:r>
      <w:r w:rsidR="0031000C" w:rsidRPr="00F44931">
        <w:rPr>
          <w:rFonts w:ascii="Arial" w:hAnsi="Arial" w:cs="Arial"/>
          <w:sz w:val="24"/>
          <w:szCs w:val="24"/>
        </w:rPr>
        <w:t xml:space="preserve">expressing </w:t>
      </w:r>
      <w:r w:rsidRPr="00F44931">
        <w:rPr>
          <w:rFonts w:ascii="Arial" w:hAnsi="Arial" w:cs="Arial"/>
          <w:sz w:val="24"/>
          <w:szCs w:val="24"/>
        </w:rPr>
        <w:t xml:space="preserve">empathy, </w:t>
      </w:r>
      <w:r w:rsidR="0031000C" w:rsidRPr="00F44931">
        <w:rPr>
          <w:rFonts w:ascii="Arial" w:hAnsi="Arial" w:cs="Arial"/>
          <w:sz w:val="24"/>
          <w:szCs w:val="24"/>
        </w:rPr>
        <w:t xml:space="preserve">sharing </w:t>
      </w:r>
      <w:r w:rsidRPr="00F44931">
        <w:rPr>
          <w:rFonts w:ascii="Arial" w:hAnsi="Arial" w:cs="Arial"/>
          <w:sz w:val="24"/>
          <w:szCs w:val="24"/>
        </w:rPr>
        <w:t xml:space="preserve">clear and comprehensive information, and </w:t>
      </w:r>
      <w:r w:rsidR="0031000C" w:rsidRPr="00F44931">
        <w:rPr>
          <w:rFonts w:ascii="Arial" w:hAnsi="Arial" w:cs="Arial"/>
          <w:sz w:val="24"/>
          <w:szCs w:val="24"/>
        </w:rPr>
        <w:t xml:space="preserve">making </w:t>
      </w:r>
      <w:r w:rsidRPr="00F44931">
        <w:rPr>
          <w:rFonts w:ascii="Arial" w:hAnsi="Arial" w:cs="Arial"/>
          <w:sz w:val="24"/>
          <w:szCs w:val="24"/>
        </w:rPr>
        <w:t>appropriate referrals. Some participants highlighted health</w:t>
      </w:r>
      <w:r w:rsidR="0031000C" w:rsidRPr="00F44931">
        <w:rPr>
          <w:rFonts w:ascii="Arial" w:hAnsi="Arial" w:cs="Arial"/>
          <w:sz w:val="24"/>
          <w:szCs w:val="24"/>
        </w:rPr>
        <w:t>care</w:t>
      </w:r>
      <w:r w:rsidRPr="00F44931">
        <w:rPr>
          <w:rFonts w:ascii="Arial" w:hAnsi="Arial" w:cs="Arial"/>
          <w:sz w:val="24"/>
          <w:szCs w:val="24"/>
        </w:rPr>
        <w:t xml:space="preserve"> providers who had stated “‘</w:t>
      </w:r>
      <w:r w:rsidRPr="00F44931">
        <w:rPr>
          <w:rFonts w:ascii="Arial" w:hAnsi="Arial" w:cs="Arial"/>
          <w:i/>
          <w:iCs/>
          <w:sz w:val="24"/>
          <w:szCs w:val="24"/>
        </w:rPr>
        <w:t>there is also a ‘do nothing’ option, and there’s no harm in waiting</w:t>
      </w:r>
      <w:r w:rsidRPr="00F44931">
        <w:rPr>
          <w:rFonts w:ascii="Arial" w:hAnsi="Arial" w:cs="Arial"/>
          <w:sz w:val="24"/>
          <w:szCs w:val="24"/>
        </w:rPr>
        <w:t>’” (caregiver of 11-year-old).</w:t>
      </w:r>
    </w:p>
    <w:p w14:paraId="02537246" w14:textId="56DA5A7B" w:rsidR="00AF225B" w:rsidRPr="00F44931" w:rsidRDefault="00675153" w:rsidP="00987DB1">
      <w:pPr>
        <w:spacing w:line="360" w:lineRule="auto"/>
        <w:jc w:val="both"/>
        <w:rPr>
          <w:rFonts w:ascii="Arial" w:hAnsi="Arial" w:cs="Arial"/>
          <w:b/>
          <w:bCs/>
          <w:sz w:val="24"/>
          <w:szCs w:val="24"/>
          <w:u w:val="single"/>
        </w:rPr>
      </w:pPr>
      <w:r w:rsidRPr="00F44931">
        <w:rPr>
          <w:rFonts w:ascii="Arial" w:hAnsi="Arial" w:cs="Arial"/>
          <w:b/>
          <w:bCs/>
          <w:sz w:val="24"/>
          <w:szCs w:val="24"/>
          <w:u w:val="single"/>
        </w:rPr>
        <w:t xml:space="preserve">Theme 3: </w:t>
      </w:r>
      <w:r w:rsidR="00E00D77" w:rsidRPr="00F44931">
        <w:rPr>
          <w:rFonts w:ascii="Arial" w:hAnsi="Arial" w:cs="Arial"/>
          <w:b/>
          <w:bCs/>
          <w:sz w:val="24"/>
          <w:szCs w:val="24"/>
          <w:u w:val="single"/>
        </w:rPr>
        <w:t>“In the Driv</w:t>
      </w:r>
      <w:r w:rsidR="00674BA3" w:rsidRPr="00F44931">
        <w:rPr>
          <w:rFonts w:ascii="Arial" w:hAnsi="Arial" w:cs="Arial"/>
          <w:b/>
          <w:bCs/>
          <w:sz w:val="24"/>
          <w:szCs w:val="24"/>
          <w:u w:val="single"/>
        </w:rPr>
        <w:t>ing</w:t>
      </w:r>
      <w:r w:rsidR="00E00D77" w:rsidRPr="00F44931">
        <w:rPr>
          <w:rFonts w:ascii="Arial" w:hAnsi="Arial" w:cs="Arial"/>
          <w:b/>
          <w:bCs/>
          <w:sz w:val="24"/>
          <w:szCs w:val="24"/>
          <w:u w:val="single"/>
        </w:rPr>
        <w:t xml:space="preserve"> Seat”</w:t>
      </w:r>
      <w:r w:rsidR="00F223A2" w:rsidRPr="00F44931">
        <w:rPr>
          <w:rFonts w:ascii="Arial" w:hAnsi="Arial" w:cs="Arial"/>
          <w:b/>
          <w:bCs/>
          <w:sz w:val="24"/>
          <w:szCs w:val="24"/>
          <w:u w:val="single"/>
        </w:rPr>
        <w:t xml:space="preserve"> </w:t>
      </w:r>
    </w:p>
    <w:p w14:paraId="0A4B8DE8" w14:textId="42EBF796" w:rsidR="00314D55" w:rsidRPr="00F44931" w:rsidRDefault="007776C3" w:rsidP="00987DB1">
      <w:pPr>
        <w:spacing w:line="360" w:lineRule="auto"/>
        <w:jc w:val="both"/>
        <w:rPr>
          <w:rFonts w:ascii="Arial" w:hAnsi="Arial" w:cs="Arial"/>
          <w:sz w:val="24"/>
          <w:szCs w:val="24"/>
        </w:rPr>
      </w:pPr>
      <w:r w:rsidRPr="00F44931">
        <w:rPr>
          <w:rFonts w:ascii="Arial" w:hAnsi="Arial" w:cs="Arial"/>
          <w:sz w:val="24"/>
          <w:szCs w:val="24"/>
        </w:rPr>
        <w:t xml:space="preserve">The third theme </w:t>
      </w:r>
      <w:r w:rsidR="00FC3ADE" w:rsidRPr="00F44931">
        <w:rPr>
          <w:rFonts w:ascii="Arial" w:hAnsi="Arial" w:cs="Arial"/>
          <w:sz w:val="24"/>
          <w:szCs w:val="24"/>
        </w:rPr>
        <w:t xml:space="preserve">describes participants’ </w:t>
      </w:r>
      <w:r w:rsidR="00FA20C6" w:rsidRPr="00F44931">
        <w:rPr>
          <w:rFonts w:ascii="Arial" w:hAnsi="Arial" w:cs="Arial"/>
          <w:sz w:val="24"/>
          <w:szCs w:val="24"/>
        </w:rPr>
        <w:t xml:space="preserve">beliefs about </w:t>
      </w:r>
      <w:r w:rsidR="00FC3ADE" w:rsidRPr="00F44931">
        <w:rPr>
          <w:rFonts w:ascii="Arial" w:hAnsi="Arial" w:cs="Arial"/>
          <w:sz w:val="24"/>
          <w:szCs w:val="24"/>
        </w:rPr>
        <w:t xml:space="preserve">whether and how much to involve their child in treatment decisions. </w:t>
      </w:r>
      <w:r w:rsidR="00FA20C6" w:rsidRPr="00F44931">
        <w:rPr>
          <w:rFonts w:ascii="Arial" w:hAnsi="Arial" w:cs="Arial"/>
          <w:sz w:val="24"/>
          <w:szCs w:val="24"/>
        </w:rPr>
        <w:t>Participants tried to navigate their own beliefs about what would be best for their child in the long-te</w:t>
      </w:r>
      <w:r w:rsidR="0095513C" w:rsidRPr="00F44931">
        <w:rPr>
          <w:rFonts w:ascii="Arial" w:hAnsi="Arial" w:cs="Arial"/>
          <w:sz w:val="24"/>
          <w:szCs w:val="24"/>
        </w:rPr>
        <w:t xml:space="preserve">rm, </w:t>
      </w:r>
      <w:r w:rsidR="009509CD" w:rsidRPr="00F44931">
        <w:rPr>
          <w:rFonts w:ascii="Arial" w:hAnsi="Arial" w:cs="Arial"/>
          <w:sz w:val="24"/>
          <w:szCs w:val="24"/>
        </w:rPr>
        <w:t>alongside</w:t>
      </w:r>
      <w:r w:rsidR="0095513C" w:rsidRPr="00F44931">
        <w:rPr>
          <w:rFonts w:ascii="Arial" w:hAnsi="Arial" w:cs="Arial"/>
          <w:sz w:val="24"/>
          <w:szCs w:val="24"/>
        </w:rPr>
        <w:t xml:space="preserve"> whether </w:t>
      </w:r>
      <w:r w:rsidR="009373D1" w:rsidRPr="00F44931">
        <w:rPr>
          <w:rFonts w:ascii="Arial" w:hAnsi="Arial" w:cs="Arial"/>
          <w:sz w:val="24"/>
          <w:szCs w:val="24"/>
        </w:rPr>
        <w:t xml:space="preserve">and how </w:t>
      </w:r>
      <w:r w:rsidR="0095513C" w:rsidRPr="00F44931">
        <w:rPr>
          <w:rFonts w:ascii="Arial" w:hAnsi="Arial" w:cs="Arial"/>
          <w:sz w:val="24"/>
          <w:szCs w:val="24"/>
        </w:rPr>
        <w:t xml:space="preserve">to listen to and respect </w:t>
      </w:r>
      <w:r w:rsidR="009509CD" w:rsidRPr="00F44931">
        <w:rPr>
          <w:rFonts w:ascii="Arial" w:hAnsi="Arial" w:cs="Arial"/>
          <w:sz w:val="24"/>
          <w:szCs w:val="24"/>
        </w:rPr>
        <w:t>their child’s treatment wishes.</w:t>
      </w:r>
    </w:p>
    <w:p w14:paraId="7DA527D3" w14:textId="3B10DC91" w:rsidR="0094184A" w:rsidRPr="00F44931" w:rsidRDefault="0094184A" w:rsidP="00987DB1">
      <w:pPr>
        <w:spacing w:line="360" w:lineRule="auto"/>
        <w:jc w:val="both"/>
        <w:rPr>
          <w:rFonts w:ascii="Arial" w:hAnsi="Arial" w:cs="Arial"/>
          <w:sz w:val="24"/>
          <w:szCs w:val="24"/>
        </w:rPr>
      </w:pPr>
      <w:r w:rsidRPr="00F44931">
        <w:rPr>
          <w:rFonts w:ascii="Arial" w:hAnsi="Arial" w:cs="Arial"/>
          <w:sz w:val="24"/>
          <w:szCs w:val="24"/>
        </w:rPr>
        <w:lastRenderedPageBreak/>
        <w:t xml:space="preserve">As participants gathered information about the treatment options available, most described an internal conflict in which they debated </w:t>
      </w:r>
      <w:r w:rsidR="00571A5F" w:rsidRPr="00F44931">
        <w:rPr>
          <w:rFonts w:ascii="Arial" w:hAnsi="Arial" w:cs="Arial"/>
          <w:sz w:val="24"/>
          <w:szCs w:val="24"/>
        </w:rPr>
        <w:t>‘</w:t>
      </w:r>
      <w:r w:rsidRPr="00F44931">
        <w:rPr>
          <w:rFonts w:ascii="Arial" w:hAnsi="Arial" w:cs="Arial"/>
          <w:sz w:val="24"/>
          <w:szCs w:val="24"/>
        </w:rPr>
        <w:t>back-and-forth</w:t>
      </w:r>
      <w:r w:rsidR="00571A5F" w:rsidRPr="00F44931">
        <w:rPr>
          <w:rFonts w:ascii="Arial" w:hAnsi="Arial" w:cs="Arial"/>
          <w:sz w:val="24"/>
          <w:szCs w:val="24"/>
        </w:rPr>
        <w:t>’</w:t>
      </w:r>
      <w:r w:rsidRPr="00F44931">
        <w:rPr>
          <w:rFonts w:ascii="Arial" w:hAnsi="Arial" w:cs="Arial"/>
          <w:sz w:val="24"/>
          <w:szCs w:val="24"/>
        </w:rPr>
        <w:t xml:space="preserve"> about what was best for their child. Participants not only questioned which surgical option was most suitable, but whether to opt for surgery at all</w:t>
      </w:r>
      <w:r w:rsidR="003820CD" w:rsidRPr="00F44931">
        <w:rPr>
          <w:rFonts w:ascii="Arial" w:hAnsi="Arial" w:cs="Arial"/>
          <w:sz w:val="24"/>
          <w:szCs w:val="24"/>
        </w:rPr>
        <w:t xml:space="preserve">: </w:t>
      </w:r>
      <w:r w:rsidR="007660F9" w:rsidRPr="00F44931">
        <w:rPr>
          <w:rFonts w:ascii="Arial" w:hAnsi="Arial" w:cs="Arial"/>
          <w:sz w:val="24"/>
          <w:szCs w:val="24"/>
        </w:rPr>
        <w:t>“</w:t>
      </w:r>
      <w:r w:rsidRPr="00F44931">
        <w:rPr>
          <w:rFonts w:ascii="Arial" w:hAnsi="Arial" w:cs="Arial"/>
          <w:i/>
          <w:iCs/>
          <w:sz w:val="24"/>
          <w:szCs w:val="24"/>
        </w:rPr>
        <w:t>We were just</w:t>
      </w:r>
      <w:r w:rsidR="001024F6" w:rsidRPr="00F44931">
        <w:rPr>
          <w:rFonts w:ascii="Arial" w:hAnsi="Arial" w:cs="Arial"/>
          <w:i/>
          <w:iCs/>
          <w:sz w:val="24"/>
          <w:szCs w:val="24"/>
        </w:rPr>
        <w:t>…</w:t>
      </w:r>
      <w:r w:rsidRPr="00F44931">
        <w:rPr>
          <w:rFonts w:ascii="Arial" w:hAnsi="Arial" w:cs="Arial"/>
          <w:i/>
          <w:iCs/>
          <w:sz w:val="24"/>
          <w:szCs w:val="24"/>
        </w:rPr>
        <w:t>learning our different options, and what do we do? Do you wait and let [your daughter] decide? Do we make the decision? Do we do anything? Do we leave it? How do we manage all these decisions?</w:t>
      </w:r>
      <w:r w:rsidR="007660F9" w:rsidRPr="00F44931">
        <w:rPr>
          <w:rFonts w:ascii="Arial" w:hAnsi="Arial" w:cs="Arial"/>
          <w:i/>
          <w:iCs/>
          <w:sz w:val="24"/>
          <w:szCs w:val="24"/>
        </w:rPr>
        <w:t>”</w:t>
      </w:r>
      <w:r w:rsidRPr="00F44931">
        <w:rPr>
          <w:rFonts w:ascii="Arial" w:hAnsi="Arial" w:cs="Arial"/>
          <w:sz w:val="24"/>
          <w:szCs w:val="24"/>
        </w:rPr>
        <w:t xml:space="preserve"> </w:t>
      </w:r>
      <w:r w:rsidR="003820CD" w:rsidRPr="00F44931">
        <w:rPr>
          <w:rFonts w:ascii="Arial" w:hAnsi="Arial" w:cs="Arial"/>
          <w:sz w:val="24"/>
          <w:szCs w:val="24"/>
        </w:rPr>
        <w:t>(</w:t>
      </w:r>
      <w:r w:rsidRPr="00F44931">
        <w:rPr>
          <w:rFonts w:ascii="Arial" w:hAnsi="Arial" w:cs="Arial"/>
          <w:sz w:val="24"/>
          <w:szCs w:val="24"/>
        </w:rPr>
        <w:t>caregiver of 14-year-old</w:t>
      </w:r>
      <w:r w:rsidR="003820CD" w:rsidRPr="00F44931">
        <w:rPr>
          <w:rFonts w:ascii="Arial" w:hAnsi="Arial" w:cs="Arial"/>
          <w:sz w:val="24"/>
          <w:szCs w:val="24"/>
        </w:rPr>
        <w:t>)</w:t>
      </w:r>
      <w:r w:rsidRPr="00F44931">
        <w:rPr>
          <w:rFonts w:ascii="Arial" w:hAnsi="Arial" w:cs="Arial"/>
          <w:sz w:val="24"/>
          <w:szCs w:val="24"/>
        </w:rPr>
        <w:t xml:space="preserve">. </w:t>
      </w:r>
      <w:r w:rsidR="003B0893" w:rsidRPr="00F44931">
        <w:rPr>
          <w:rFonts w:ascii="Arial" w:hAnsi="Arial" w:cs="Arial"/>
          <w:sz w:val="24"/>
          <w:szCs w:val="24"/>
        </w:rPr>
        <w:t xml:space="preserve">This conflict was amplified if </w:t>
      </w:r>
      <w:r w:rsidR="009106D1" w:rsidRPr="00F44931">
        <w:rPr>
          <w:rFonts w:ascii="Arial" w:hAnsi="Arial" w:cs="Arial"/>
          <w:sz w:val="24"/>
          <w:szCs w:val="24"/>
        </w:rPr>
        <w:t>the parents disagreed on the best course of action.</w:t>
      </w:r>
    </w:p>
    <w:p w14:paraId="2B1655F4" w14:textId="351AE201" w:rsidR="00B71D31" w:rsidRPr="00F44931" w:rsidRDefault="006533C1" w:rsidP="00987DB1">
      <w:pPr>
        <w:spacing w:line="360" w:lineRule="auto"/>
        <w:jc w:val="both"/>
        <w:rPr>
          <w:rFonts w:ascii="Arial" w:hAnsi="Arial" w:cs="Arial"/>
          <w:sz w:val="24"/>
          <w:szCs w:val="24"/>
        </w:rPr>
      </w:pPr>
      <w:r w:rsidRPr="00F44931">
        <w:rPr>
          <w:rFonts w:ascii="Arial" w:hAnsi="Arial" w:cs="Arial"/>
          <w:sz w:val="24"/>
          <w:szCs w:val="24"/>
        </w:rPr>
        <w:t xml:space="preserve">For some participants, being a ‘good’ parent meant </w:t>
      </w:r>
      <w:r w:rsidR="00F91976" w:rsidRPr="00F44931">
        <w:rPr>
          <w:rFonts w:ascii="Arial" w:hAnsi="Arial" w:cs="Arial"/>
          <w:sz w:val="24"/>
          <w:szCs w:val="24"/>
        </w:rPr>
        <w:t xml:space="preserve">actively </w:t>
      </w:r>
      <w:r w:rsidRPr="00F44931">
        <w:rPr>
          <w:rFonts w:ascii="Arial" w:hAnsi="Arial" w:cs="Arial"/>
          <w:sz w:val="24"/>
          <w:szCs w:val="24"/>
        </w:rPr>
        <w:t xml:space="preserve">pursuing </w:t>
      </w:r>
      <w:r w:rsidR="00E4099F" w:rsidRPr="00F44931">
        <w:rPr>
          <w:rFonts w:ascii="Arial" w:hAnsi="Arial" w:cs="Arial"/>
          <w:sz w:val="24"/>
          <w:szCs w:val="24"/>
        </w:rPr>
        <w:t>all options available</w:t>
      </w:r>
      <w:r w:rsidR="00364B3E" w:rsidRPr="00F44931">
        <w:rPr>
          <w:rFonts w:ascii="Arial" w:hAnsi="Arial" w:cs="Arial"/>
          <w:sz w:val="24"/>
          <w:szCs w:val="24"/>
        </w:rPr>
        <w:t>. These participants</w:t>
      </w:r>
      <w:r w:rsidR="00D562F1" w:rsidRPr="00F44931">
        <w:rPr>
          <w:rFonts w:ascii="Arial" w:hAnsi="Arial" w:cs="Arial"/>
          <w:sz w:val="24"/>
          <w:szCs w:val="24"/>
        </w:rPr>
        <w:t xml:space="preserve"> </w:t>
      </w:r>
      <w:r w:rsidR="00BA1292" w:rsidRPr="00F44931">
        <w:rPr>
          <w:rFonts w:ascii="Arial" w:hAnsi="Arial" w:cs="Arial"/>
          <w:sz w:val="24"/>
          <w:szCs w:val="24"/>
        </w:rPr>
        <w:t xml:space="preserve">believed </w:t>
      </w:r>
      <w:r w:rsidRPr="00F44931">
        <w:rPr>
          <w:rFonts w:ascii="Arial" w:hAnsi="Arial" w:cs="Arial"/>
          <w:sz w:val="24"/>
          <w:szCs w:val="24"/>
        </w:rPr>
        <w:t>the responsibility for the decision should reside with the caregiver</w:t>
      </w:r>
      <w:r w:rsidR="00B71D31" w:rsidRPr="00F44931">
        <w:rPr>
          <w:rFonts w:ascii="Arial" w:hAnsi="Arial" w:cs="Arial"/>
          <w:sz w:val="24"/>
          <w:szCs w:val="24"/>
        </w:rPr>
        <w:t xml:space="preserve">: </w:t>
      </w:r>
      <w:r w:rsidR="007660F9" w:rsidRPr="00F44931">
        <w:rPr>
          <w:rFonts w:ascii="Arial" w:hAnsi="Arial" w:cs="Arial"/>
          <w:sz w:val="24"/>
          <w:szCs w:val="24"/>
        </w:rPr>
        <w:t>“</w:t>
      </w:r>
      <w:r w:rsidR="00B71D31" w:rsidRPr="00F44931">
        <w:rPr>
          <w:rFonts w:ascii="Arial" w:hAnsi="Arial" w:cs="Arial"/>
          <w:i/>
          <w:iCs/>
          <w:sz w:val="24"/>
          <w:szCs w:val="24"/>
        </w:rPr>
        <w:t>I wouldn’t ever want [my daughter] to say ‘look at me, my ear is like this because my parents [did nothing]’.  For people to say ‘hey, honey, why didn’t you get your ear fixed?’</w:t>
      </w:r>
      <w:r w:rsidR="007660F9" w:rsidRPr="00F44931">
        <w:rPr>
          <w:rFonts w:ascii="Arial" w:hAnsi="Arial" w:cs="Arial"/>
          <w:i/>
          <w:iCs/>
          <w:sz w:val="24"/>
          <w:szCs w:val="24"/>
        </w:rPr>
        <w:t>”</w:t>
      </w:r>
      <w:r w:rsidR="00600C77" w:rsidRPr="00F44931">
        <w:rPr>
          <w:rFonts w:ascii="Arial" w:hAnsi="Arial" w:cs="Arial"/>
          <w:i/>
          <w:iCs/>
          <w:sz w:val="24"/>
          <w:szCs w:val="24"/>
        </w:rPr>
        <w:t xml:space="preserve"> </w:t>
      </w:r>
      <w:r w:rsidR="009C2BCB" w:rsidRPr="00F44931">
        <w:rPr>
          <w:rFonts w:ascii="Arial" w:hAnsi="Arial" w:cs="Arial"/>
          <w:sz w:val="24"/>
          <w:szCs w:val="24"/>
        </w:rPr>
        <w:t xml:space="preserve">(caregiver of </w:t>
      </w:r>
      <w:r w:rsidR="007A0D70" w:rsidRPr="00F44931">
        <w:rPr>
          <w:rFonts w:ascii="Arial" w:hAnsi="Arial" w:cs="Arial"/>
          <w:sz w:val="24"/>
          <w:szCs w:val="24"/>
        </w:rPr>
        <w:t>13-year-old</w:t>
      </w:r>
      <w:r w:rsidR="009C2BCB" w:rsidRPr="00F44931">
        <w:rPr>
          <w:rFonts w:ascii="Arial" w:hAnsi="Arial" w:cs="Arial"/>
          <w:sz w:val="24"/>
          <w:szCs w:val="24"/>
        </w:rPr>
        <w:t xml:space="preserve">). </w:t>
      </w:r>
    </w:p>
    <w:p w14:paraId="27EB59C5" w14:textId="73CB63C4" w:rsidR="0094184A" w:rsidRPr="00F44931" w:rsidRDefault="00D562F1" w:rsidP="001237E5">
      <w:pPr>
        <w:spacing w:line="360" w:lineRule="auto"/>
        <w:jc w:val="both"/>
        <w:rPr>
          <w:rFonts w:ascii="Arial" w:hAnsi="Arial" w:cs="Arial"/>
          <w:sz w:val="24"/>
          <w:szCs w:val="24"/>
        </w:rPr>
      </w:pPr>
      <w:r w:rsidRPr="00F44931">
        <w:rPr>
          <w:rFonts w:ascii="Arial" w:hAnsi="Arial" w:cs="Arial"/>
          <w:sz w:val="24"/>
          <w:szCs w:val="24"/>
        </w:rPr>
        <w:t xml:space="preserve">Other participants saw the theoretical benefit of involving their child in treatment decisions, but </w:t>
      </w:r>
      <w:r w:rsidR="00CE486A" w:rsidRPr="00F44931">
        <w:rPr>
          <w:rFonts w:ascii="Arial" w:hAnsi="Arial" w:cs="Arial"/>
          <w:sz w:val="24"/>
          <w:szCs w:val="24"/>
        </w:rPr>
        <w:t xml:space="preserve">as a result of believing it was </w:t>
      </w:r>
      <w:r w:rsidR="008D5FCF" w:rsidRPr="00F44931">
        <w:rPr>
          <w:rFonts w:ascii="Arial" w:hAnsi="Arial" w:cs="Arial"/>
          <w:sz w:val="24"/>
          <w:szCs w:val="24"/>
        </w:rPr>
        <w:t>‘</w:t>
      </w:r>
      <w:r w:rsidR="00CE486A" w:rsidRPr="00F44931">
        <w:rPr>
          <w:rFonts w:ascii="Arial" w:hAnsi="Arial" w:cs="Arial"/>
          <w:sz w:val="24"/>
          <w:szCs w:val="24"/>
        </w:rPr>
        <w:t>best</w:t>
      </w:r>
      <w:r w:rsidR="008D5FCF" w:rsidRPr="00F44931">
        <w:rPr>
          <w:rFonts w:ascii="Arial" w:hAnsi="Arial" w:cs="Arial"/>
          <w:sz w:val="24"/>
          <w:szCs w:val="24"/>
        </w:rPr>
        <w:t>’</w:t>
      </w:r>
      <w:r w:rsidR="00CE486A" w:rsidRPr="00F44931">
        <w:rPr>
          <w:rFonts w:ascii="Arial" w:hAnsi="Arial" w:cs="Arial"/>
          <w:sz w:val="24"/>
          <w:szCs w:val="24"/>
        </w:rPr>
        <w:t xml:space="preserve"> to </w:t>
      </w:r>
      <w:r w:rsidR="008D5FCF" w:rsidRPr="00F44931">
        <w:rPr>
          <w:rFonts w:ascii="Arial" w:hAnsi="Arial" w:cs="Arial"/>
          <w:sz w:val="24"/>
          <w:szCs w:val="24"/>
        </w:rPr>
        <w:t xml:space="preserve">perform surgery at an early age, </w:t>
      </w:r>
      <w:r w:rsidR="00FE6FCE" w:rsidRPr="00F44931">
        <w:rPr>
          <w:rFonts w:ascii="Arial" w:hAnsi="Arial" w:cs="Arial"/>
          <w:sz w:val="24"/>
          <w:szCs w:val="24"/>
        </w:rPr>
        <w:t>fe</w:t>
      </w:r>
      <w:r w:rsidR="00F91976" w:rsidRPr="00F44931">
        <w:rPr>
          <w:rFonts w:ascii="Arial" w:hAnsi="Arial" w:cs="Arial"/>
          <w:sz w:val="24"/>
          <w:szCs w:val="24"/>
        </w:rPr>
        <w:t>l</w:t>
      </w:r>
      <w:r w:rsidR="00FE6FCE" w:rsidRPr="00F44931">
        <w:rPr>
          <w:rFonts w:ascii="Arial" w:hAnsi="Arial" w:cs="Arial"/>
          <w:sz w:val="24"/>
          <w:szCs w:val="24"/>
        </w:rPr>
        <w:t xml:space="preserve">t their children’s developmental </w:t>
      </w:r>
      <w:r w:rsidR="001237E5" w:rsidRPr="00F44931">
        <w:rPr>
          <w:rFonts w:ascii="Arial" w:hAnsi="Arial" w:cs="Arial"/>
          <w:sz w:val="24"/>
          <w:szCs w:val="24"/>
        </w:rPr>
        <w:t xml:space="preserve">level would not allow them </w:t>
      </w:r>
      <w:r w:rsidRPr="00F44931">
        <w:rPr>
          <w:rFonts w:ascii="Arial" w:hAnsi="Arial" w:cs="Arial"/>
          <w:sz w:val="24"/>
          <w:szCs w:val="24"/>
        </w:rPr>
        <w:t xml:space="preserve">to </w:t>
      </w:r>
      <w:r w:rsidR="00CF1AF8" w:rsidRPr="00F44931">
        <w:rPr>
          <w:rFonts w:ascii="Arial" w:hAnsi="Arial" w:cs="Arial"/>
          <w:sz w:val="24"/>
          <w:szCs w:val="24"/>
        </w:rPr>
        <w:t xml:space="preserve">understand what was at stake and/or to </w:t>
      </w:r>
      <w:r w:rsidRPr="00F44931">
        <w:rPr>
          <w:rFonts w:ascii="Arial" w:hAnsi="Arial" w:cs="Arial"/>
          <w:sz w:val="24"/>
          <w:szCs w:val="24"/>
        </w:rPr>
        <w:t>coherently express their wishes</w:t>
      </w:r>
      <w:r w:rsidR="00CF1AF8" w:rsidRPr="00F44931">
        <w:rPr>
          <w:rFonts w:ascii="Arial" w:hAnsi="Arial" w:cs="Arial"/>
          <w:sz w:val="24"/>
          <w:szCs w:val="24"/>
        </w:rPr>
        <w:t xml:space="preserve">: </w:t>
      </w:r>
      <w:r w:rsidR="007660F9" w:rsidRPr="00F44931">
        <w:rPr>
          <w:rFonts w:ascii="Arial" w:hAnsi="Arial" w:cs="Arial"/>
          <w:sz w:val="24"/>
          <w:szCs w:val="24"/>
        </w:rPr>
        <w:t>“</w:t>
      </w:r>
      <w:r w:rsidR="0094184A" w:rsidRPr="00F44931">
        <w:rPr>
          <w:rFonts w:ascii="Arial" w:hAnsi="Arial" w:cs="Arial"/>
          <w:i/>
          <w:iCs/>
          <w:sz w:val="24"/>
          <w:szCs w:val="24"/>
        </w:rPr>
        <w:t xml:space="preserve">I couldn’t imagine myself having a conversation with [my son] when he was…three and four, when we were really launching on the path. </w:t>
      </w:r>
      <w:r w:rsidR="00AE62B0" w:rsidRPr="00F44931">
        <w:rPr>
          <w:rFonts w:ascii="Arial" w:hAnsi="Arial" w:cs="Arial"/>
          <w:i/>
          <w:iCs/>
          <w:sz w:val="24"/>
          <w:szCs w:val="24"/>
        </w:rPr>
        <w:t>He</w:t>
      </w:r>
      <w:r w:rsidR="0094184A" w:rsidRPr="00F44931">
        <w:rPr>
          <w:rFonts w:ascii="Arial" w:hAnsi="Arial" w:cs="Arial"/>
          <w:i/>
          <w:iCs/>
          <w:sz w:val="24"/>
          <w:szCs w:val="24"/>
        </w:rPr>
        <w:t xml:space="preserve"> wasn’t yet of the age of rationality where you would turn this decision over to him</w:t>
      </w:r>
      <w:r w:rsidR="007660F9" w:rsidRPr="00F44931">
        <w:rPr>
          <w:rFonts w:ascii="Arial" w:hAnsi="Arial" w:cs="Arial"/>
          <w:i/>
          <w:iCs/>
          <w:sz w:val="24"/>
          <w:szCs w:val="24"/>
        </w:rPr>
        <w:t>”</w:t>
      </w:r>
      <w:r w:rsidR="0094184A" w:rsidRPr="00F44931">
        <w:rPr>
          <w:rFonts w:ascii="Arial" w:hAnsi="Arial" w:cs="Arial"/>
          <w:sz w:val="24"/>
          <w:szCs w:val="24"/>
        </w:rPr>
        <w:t xml:space="preserve"> </w:t>
      </w:r>
      <w:r w:rsidR="009C2BCB" w:rsidRPr="00F44931">
        <w:rPr>
          <w:rFonts w:ascii="Arial" w:hAnsi="Arial" w:cs="Arial"/>
          <w:sz w:val="24"/>
          <w:szCs w:val="24"/>
        </w:rPr>
        <w:t xml:space="preserve">(caregiver of </w:t>
      </w:r>
      <w:r w:rsidR="007A0D70" w:rsidRPr="00F44931">
        <w:rPr>
          <w:rFonts w:ascii="Arial" w:hAnsi="Arial" w:cs="Arial"/>
          <w:sz w:val="24"/>
          <w:szCs w:val="24"/>
        </w:rPr>
        <w:t>11-year-old</w:t>
      </w:r>
      <w:r w:rsidR="009C2BCB" w:rsidRPr="00F44931">
        <w:rPr>
          <w:rFonts w:ascii="Arial" w:hAnsi="Arial" w:cs="Arial"/>
          <w:sz w:val="24"/>
          <w:szCs w:val="24"/>
        </w:rPr>
        <w:t>).</w:t>
      </w:r>
      <w:r w:rsidR="0094184A" w:rsidRPr="00F44931">
        <w:rPr>
          <w:rFonts w:ascii="Arial" w:hAnsi="Arial" w:cs="Arial"/>
          <w:sz w:val="24"/>
          <w:szCs w:val="24"/>
        </w:rPr>
        <w:t xml:space="preserve"> </w:t>
      </w:r>
    </w:p>
    <w:p w14:paraId="1D262A2E" w14:textId="1B8447BD" w:rsidR="00784830" w:rsidRPr="00F44931" w:rsidRDefault="00302E28" w:rsidP="00987DB1">
      <w:pPr>
        <w:spacing w:line="360" w:lineRule="auto"/>
        <w:jc w:val="both"/>
        <w:rPr>
          <w:rFonts w:ascii="Arial" w:hAnsi="Arial" w:cs="Arial"/>
          <w:sz w:val="24"/>
          <w:szCs w:val="24"/>
        </w:rPr>
      </w:pPr>
      <w:r w:rsidRPr="00F44931">
        <w:rPr>
          <w:rFonts w:ascii="Arial" w:hAnsi="Arial" w:cs="Arial"/>
          <w:sz w:val="24"/>
          <w:szCs w:val="24"/>
        </w:rPr>
        <w:t>Even after having made the decision to pursue treatment on their child’s behalf, some participants expressed ongoing doubt</w:t>
      </w:r>
      <w:r w:rsidR="000C3587" w:rsidRPr="00F44931">
        <w:rPr>
          <w:rFonts w:ascii="Arial" w:hAnsi="Arial" w:cs="Arial"/>
          <w:sz w:val="24"/>
          <w:szCs w:val="24"/>
        </w:rPr>
        <w:t xml:space="preserve">: </w:t>
      </w:r>
      <w:r w:rsidR="00651008" w:rsidRPr="00F44931">
        <w:rPr>
          <w:rFonts w:ascii="Arial" w:hAnsi="Arial" w:cs="Arial"/>
          <w:sz w:val="24"/>
          <w:szCs w:val="24"/>
        </w:rPr>
        <w:t>“</w:t>
      </w:r>
      <w:r w:rsidR="000C3587" w:rsidRPr="00F44931">
        <w:rPr>
          <w:rFonts w:ascii="Arial" w:hAnsi="Arial" w:cs="Arial"/>
          <w:i/>
          <w:iCs/>
          <w:sz w:val="24"/>
          <w:szCs w:val="24"/>
        </w:rPr>
        <w:t>In my mind and in my heart, I was going back and forth. ‘Are you making the right decision? You’re making a huge decision for somebody else…</w:t>
      </w:r>
      <w:r w:rsidR="00FD277D" w:rsidRPr="00F44931">
        <w:rPr>
          <w:rFonts w:ascii="Arial" w:hAnsi="Arial" w:cs="Arial"/>
          <w:i/>
          <w:iCs/>
          <w:sz w:val="24"/>
          <w:szCs w:val="24"/>
        </w:rPr>
        <w:t xml:space="preserve"> </w:t>
      </w:r>
      <w:r w:rsidR="000C3587" w:rsidRPr="00F44931">
        <w:rPr>
          <w:rFonts w:ascii="Arial" w:hAnsi="Arial" w:cs="Arial"/>
          <w:i/>
          <w:iCs/>
          <w:sz w:val="24"/>
          <w:szCs w:val="24"/>
        </w:rPr>
        <w:t xml:space="preserve">What if </w:t>
      </w:r>
      <w:r w:rsidR="009C636C" w:rsidRPr="00F44931">
        <w:rPr>
          <w:rFonts w:ascii="Arial" w:hAnsi="Arial" w:cs="Arial"/>
          <w:i/>
          <w:iCs/>
          <w:sz w:val="24"/>
          <w:szCs w:val="24"/>
        </w:rPr>
        <w:t>[your son]</w:t>
      </w:r>
      <w:r w:rsidR="000C3587" w:rsidRPr="00F44931">
        <w:rPr>
          <w:rFonts w:ascii="Arial" w:hAnsi="Arial" w:cs="Arial"/>
          <w:i/>
          <w:iCs/>
          <w:sz w:val="24"/>
          <w:szCs w:val="24"/>
        </w:rPr>
        <w:t xml:space="preserve"> would have preferred to just be who he was at birth, and you changed that?</w:t>
      </w:r>
      <w:r w:rsidR="00FD277D" w:rsidRPr="00F44931">
        <w:rPr>
          <w:rFonts w:ascii="Arial" w:hAnsi="Arial" w:cs="Arial"/>
          <w:i/>
          <w:iCs/>
          <w:sz w:val="24"/>
          <w:szCs w:val="24"/>
        </w:rPr>
        <w:t>’</w:t>
      </w:r>
      <w:r w:rsidR="000C3587" w:rsidRPr="00F44931">
        <w:rPr>
          <w:rFonts w:ascii="Arial" w:hAnsi="Arial" w:cs="Arial"/>
          <w:i/>
          <w:iCs/>
          <w:sz w:val="24"/>
          <w:szCs w:val="24"/>
        </w:rPr>
        <w:t xml:space="preserve"> There were many different things going through my mind and</w:t>
      </w:r>
      <w:r w:rsidR="009C636C" w:rsidRPr="00F44931">
        <w:rPr>
          <w:rFonts w:ascii="Arial" w:hAnsi="Arial" w:cs="Arial"/>
          <w:i/>
          <w:iCs/>
          <w:sz w:val="24"/>
          <w:szCs w:val="24"/>
        </w:rPr>
        <w:t>…</w:t>
      </w:r>
      <w:r w:rsidR="000C3587" w:rsidRPr="00F44931">
        <w:rPr>
          <w:rFonts w:ascii="Arial" w:hAnsi="Arial" w:cs="Arial"/>
          <w:i/>
          <w:iCs/>
          <w:sz w:val="24"/>
          <w:szCs w:val="24"/>
        </w:rPr>
        <w:t>I had a lot of anxiety about that</w:t>
      </w:r>
      <w:r w:rsidR="00651008" w:rsidRPr="00F44931">
        <w:rPr>
          <w:rFonts w:ascii="Arial" w:hAnsi="Arial" w:cs="Arial"/>
          <w:i/>
          <w:iCs/>
          <w:sz w:val="24"/>
          <w:szCs w:val="24"/>
        </w:rPr>
        <w:t>”</w:t>
      </w:r>
      <w:r w:rsidR="009C636C" w:rsidRPr="00F44931">
        <w:rPr>
          <w:rFonts w:ascii="Arial" w:hAnsi="Arial" w:cs="Arial"/>
          <w:sz w:val="24"/>
          <w:szCs w:val="24"/>
        </w:rPr>
        <w:t xml:space="preserve"> (caregiver of </w:t>
      </w:r>
      <w:r w:rsidR="007A0D70" w:rsidRPr="00F44931">
        <w:rPr>
          <w:rFonts w:ascii="Arial" w:hAnsi="Arial" w:cs="Arial"/>
          <w:sz w:val="24"/>
          <w:szCs w:val="24"/>
        </w:rPr>
        <w:t>14-year-old</w:t>
      </w:r>
      <w:r w:rsidR="009C2BCB" w:rsidRPr="00F44931">
        <w:rPr>
          <w:rFonts w:ascii="Arial" w:hAnsi="Arial" w:cs="Arial"/>
          <w:sz w:val="24"/>
          <w:szCs w:val="24"/>
        </w:rPr>
        <w:t xml:space="preserve">). </w:t>
      </w:r>
      <w:r w:rsidR="009C6CAA" w:rsidRPr="00F44931">
        <w:rPr>
          <w:rFonts w:ascii="Arial" w:hAnsi="Arial" w:cs="Arial"/>
          <w:sz w:val="24"/>
          <w:szCs w:val="24"/>
        </w:rPr>
        <w:t>Participants</w:t>
      </w:r>
      <w:r w:rsidR="00784830" w:rsidRPr="00F44931">
        <w:rPr>
          <w:rFonts w:ascii="Arial" w:hAnsi="Arial" w:cs="Arial"/>
          <w:sz w:val="24"/>
          <w:szCs w:val="24"/>
        </w:rPr>
        <w:t xml:space="preserve"> were therefore relieved if their child </w:t>
      </w:r>
      <w:r w:rsidR="00606E23" w:rsidRPr="00F44931">
        <w:rPr>
          <w:rFonts w:ascii="Arial" w:hAnsi="Arial" w:cs="Arial"/>
          <w:sz w:val="24"/>
          <w:szCs w:val="24"/>
        </w:rPr>
        <w:t>communicated</w:t>
      </w:r>
      <w:r w:rsidR="005F71B8" w:rsidRPr="00F44931">
        <w:rPr>
          <w:rFonts w:ascii="Arial" w:hAnsi="Arial" w:cs="Arial"/>
          <w:sz w:val="24"/>
          <w:szCs w:val="24"/>
        </w:rPr>
        <w:t xml:space="preserve"> </w:t>
      </w:r>
      <w:r w:rsidR="00DD263C" w:rsidRPr="00F44931">
        <w:rPr>
          <w:rFonts w:ascii="Arial" w:hAnsi="Arial" w:cs="Arial"/>
          <w:sz w:val="24"/>
          <w:szCs w:val="24"/>
        </w:rPr>
        <w:t>a treatment decision</w:t>
      </w:r>
      <w:r w:rsidR="006968C7" w:rsidRPr="00F44931">
        <w:rPr>
          <w:rFonts w:ascii="Arial" w:hAnsi="Arial" w:cs="Arial"/>
          <w:sz w:val="24"/>
          <w:szCs w:val="24"/>
        </w:rPr>
        <w:t>, either to pursue surgery or to wait,</w:t>
      </w:r>
      <w:r w:rsidR="00DD263C" w:rsidRPr="00F44931">
        <w:rPr>
          <w:rFonts w:ascii="Arial" w:hAnsi="Arial" w:cs="Arial"/>
          <w:sz w:val="24"/>
          <w:szCs w:val="24"/>
        </w:rPr>
        <w:t xml:space="preserve"> that aligned with their own</w:t>
      </w:r>
      <w:r w:rsidR="009C6CAA" w:rsidRPr="00F44931">
        <w:rPr>
          <w:rFonts w:ascii="Arial" w:hAnsi="Arial" w:cs="Arial"/>
          <w:sz w:val="24"/>
          <w:szCs w:val="24"/>
        </w:rPr>
        <w:t>.</w:t>
      </w:r>
    </w:p>
    <w:p w14:paraId="6F07B1FF" w14:textId="655225E2" w:rsidR="002B42A0" w:rsidRPr="00F44931" w:rsidRDefault="002B42A0" w:rsidP="00987DB1">
      <w:pPr>
        <w:spacing w:line="360" w:lineRule="auto"/>
        <w:jc w:val="both"/>
        <w:rPr>
          <w:rFonts w:ascii="Arial" w:hAnsi="Arial" w:cs="Arial"/>
          <w:sz w:val="24"/>
          <w:szCs w:val="24"/>
        </w:rPr>
      </w:pPr>
      <w:r w:rsidRPr="00F44931">
        <w:rPr>
          <w:rFonts w:ascii="Arial" w:hAnsi="Arial" w:cs="Arial"/>
          <w:sz w:val="24"/>
          <w:szCs w:val="24"/>
        </w:rPr>
        <w:t>Some participants expressed their wish to involve their child in treatment decisions, yet also shared their intention to encourage their child to pursue a particular pathway.</w:t>
      </w:r>
      <w:r w:rsidR="00AD452D" w:rsidRPr="00F44931">
        <w:rPr>
          <w:rFonts w:ascii="Arial" w:hAnsi="Arial" w:cs="Arial"/>
          <w:sz w:val="24"/>
          <w:szCs w:val="24"/>
        </w:rPr>
        <w:t xml:space="preserve"> These participants often had a clear idea of what they thought was best for their child and </w:t>
      </w:r>
      <w:r w:rsidR="00B91CA8" w:rsidRPr="00F44931">
        <w:rPr>
          <w:rFonts w:ascii="Arial" w:hAnsi="Arial" w:cs="Arial"/>
          <w:sz w:val="24"/>
          <w:szCs w:val="24"/>
        </w:rPr>
        <w:t xml:space="preserve">were prepared to </w:t>
      </w:r>
      <w:r w:rsidR="009B3D70" w:rsidRPr="00F44931">
        <w:rPr>
          <w:rFonts w:ascii="Arial" w:hAnsi="Arial" w:cs="Arial"/>
          <w:sz w:val="24"/>
          <w:szCs w:val="24"/>
        </w:rPr>
        <w:t>weigh in on their child’s decision</w:t>
      </w:r>
      <w:r w:rsidR="00B91CA8" w:rsidRPr="00F44931">
        <w:rPr>
          <w:rFonts w:ascii="Arial" w:hAnsi="Arial" w:cs="Arial"/>
          <w:sz w:val="24"/>
          <w:szCs w:val="24"/>
        </w:rPr>
        <w:t xml:space="preserve"> if </w:t>
      </w:r>
      <w:r w:rsidR="009E2436" w:rsidRPr="00F44931">
        <w:rPr>
          <w:rFonts w:ascii="Arial" w:hAnsi="Arial" w:cs="Arial"/>
          <w:sz w:val="24"/>
          <w:szCs w:val="24"/>
        </w:rPr>
        <w:t xml:space="preserve">their child </w:t>
      </w:r>
      <w:r w:rsidR="00253CD5" w:rsidRPr="00F44931">
        <w:rPr>
          <w:rFonts w:ascii="Arial" w:hAnsi="Arial" w:cs="Arial"/>
          <w:sz w:val="24"/>
          <w:szCs w:val="24"/>
        </w:rPr>
        <w:t>held</w:t>
      </w:r>
      <w:r w:rsidR="009E2436" w:rsidRPr="00F44931">
        <w:rPr>
          <w:rFonts w:ascii="Arial" w:hAnsi="Arial" w:cs="Arial"/>
          <w:sz w:val="24"/>
          <w:szCs w:val="24"/>
        </w:rPr>
        <w:t xml:space="preserve"> a different opinion</w:t>
      </w:r>
      <w:r w:rsidR="004E50BE" w:rsidRPr="00F44931">
        <w:rPr>
          <w:rFonts w:ascii="Arial" w:hAnsi="Arial" w:cs="Arial"/>
          <w:sz w:val="24"/>
          <w:szCs w:val="24"/>
        </w:rPr>
        <w:t xml:space="preserve"> to theirs</w:t>
      </w:r>
      <w:r w:rsidR="003907CF" w:rsidRPr="00F44931">
        <w:rPr>
          <w:rFonts w:ascii="Arial" w:hAnsi="Arial" w:cs="Arial"/>
          <w:sz w:val="24"/>
          <w:szCs w:val="24"/>
        </w:rPr>
        <w:t xml:space="preserve">: </w:t>
      </w:r>
      <w:r w:rsidR="00651008" w:rsidRPr="00F44931">
        <w:rPr>
          <w:rFonts w:ascii="Arial" w:hAnsi="Arial" w:cs="Arial"/>
          <w:sz w:val="24"/>
          <w:szCs w:val="24"/>
        </w:rPr>
        <w:t>“</w:t>
      </w:r>
      <w:r w:rsidRPr="00F44931">
        <w:rPr>
          <w:rFonts w:ascii="Arial" w:hAnsi="Arial" w:cs="Arial"/>
          <w:i/>
          <w:iCs/>
          <w:sz w:val="24"/>
          <w:szCs w:val="24"/>
        </w:rPr>
        <w:t xml:space="preserve">[Our son] says ‘no surgery, no surgery, no surgery’…but </w:t>
      </w:r>
      <w:r w:rsidRPr="00F44931">
        <w:rPr>
          <w:rFonts w:ascii="Arial" w:hAnsi="Arial" w:cs="Arial"/>
          <w:i/>
          <w:iCs/>
          <w:sz w:val="24"/>
          <w:szCs w:val="24"/>
        </w:rPr>
        <w:lastRenderedPageBreak/>
        <w:t>the reality is we’re going to do what we need to do to make sure he’s getting the best care and the best chance possible in life, even if that means ‘OK, you’re going to get a magnet put in your head. It’s not a serious surgery, you’re going to be fine’</w:t>
      </w:r>
      <w:r w:rsidR="00651008" w:rsidRPr="00F44931">
        <w:rPr>
          <w:rFonts w:ascii="Arial" w:hAnsi="Arial" w:cs="Arial"/>
          <w:i/>
          <w:iCs/>
          <w:sz w:val="24"/>
          <w:szCs w:val="24"/>
        </w:rPr>
        <w:t>”</w:t>
      </w:r>
      <w:r w:rsidRPr="00F44931">
        <w:rPr>
          <w:rFonts w:ascii="Arial" w:hAnsi="Arial" w:cs="Arial"/>
          <w:sz w:val="24"/>
          <w:szCs w:val="24"/>
        </w:rPr>
        <w:t xml:space="preserve"> </w:t>
      </w:r>
      <w:r w:rsidR="003907CF" w:rsidRPr="00F44931">
        <w:rPr>
          <w:rFonts w:ascii="Arial" w:hAnsi="Arial" w:cs="Arial"/>
          <w:sz w:val="24"/>
          <w:szCs w:val="24"/>
        </w:rPr>
        <w:t>(</w:t>
      </w:r>
      <w:r w:rsidRPr="00F44931">
        <w:rPr>
          <w:rFonts w:ascii="Arial" w:hAnsi="Arial" w:cs="Arial"/>
          <w:sz w:val="24"/>
          <w:szCs w:val="24"/>
        </w:rPr>
        <w:t>caregiver of 5-year-old</w:t>
      </w:r>
      <w:r w:rsidR="003907CF" w:rsidRPr="00F44931">
        <w:rPr>
          <w:rFonts w:ascii="Arial" w:hAnsi="Arial" w:cs="Arial"/>
          <w:sz w:val="24"/>
          <w:szCs w:val="24"/>
        </w:rPr>
        <w:t>)</w:t>
      </w:r>
      <w:r w:rsidRPr="00F44931">
        <w:rPr>
          <w:rFonts w:ascii="Arial" w:hAnsi="Arial" w:cs="Arial"/>
          <w:sz w:val="24"/>
          <w:szCs w:val="24"/>
        </w:rPr>
        <w:t xml:space="preserve">. </w:t>
      </w:r>
    </w:p>
    <w:p w14:paraId="7D7A83C4" w14:textId="33B645CA" w:rsidR="002B42A0" w:rsidRPr="00F44931" w:rsidRDefault="002B42A0" w:rsidP="00987DB1">
      <w:pPr>
        <w:spacing w:line="360" w:lineRule="auto"/>
        <w:jc w:val="both"/>
        <w:rPr>
          <w:rFonts w:ascii="Arial" w:hAnsi="Arial" w:cs="Arial"/>
          <w:sz w:val="24"/>
          <w:szCs w:val="24"/>
        </w:rPr>
      </w:pPr>
      <w:r w:rsidRPr="00F44931">
        <w:rPr>
          <w:rFonts w:ascii="Arial" w:hAnsi="Arial" w:cs="Arial"/>
          <w:sz w:val="24"/>
          <w:szCs w:val="24"/>
        </w:rPr>
        <w:t>In contrast, some participants felt strongly that the decision to pursue surgery should ultimately rest with their child</w:t>
      </w:r>
      <w:r w:rsidR="00A96BC9" w:rsidRPr="00F44931">
        <w:rPr>
          <w:rFonts w:ascii="Arial" w:hAnsi="Arial" w:cs="Arial"/>
          <w:sz w:val="24"/>
          <w:szCs w:val="24"/>
        </w:rPr>
        <w:t xml:space="preserve"> and were more able to respect their child’s choices and potential reluctance towards treatment</w:t>
      </w:r>
      <w:r w:rsidRPr="00F44931">
        <w:rPr>
          <w:rFonts w:ascii="Arial" w:hAnsi="Arial" w:cs="Arial"/>
          <w:sz w:val="24"/>
          <w:szCs w:val="24"/>
        </w:rPr>
        <w:t xml:space="preserve">. </w:t>
      </w:r>
      <w:r w:rsidR="00EA72D4" w:rsidRPr="00F44931">
        <w:rPr>
          <w:rFonts w:ascii="Arial" w:hAnsi="Arial" w:cs="Arial"/>
          <w:sz w:val="24"/>
          <w:szCs w:val="24"/>
        </w:rPr>
        <w:t>T</w:t>
      </w:r>
      <w:r w:rsidRPr="00F44931">
        <w:rPr>
          <w:rFonts w:ascii="Arial" w:hAnsi="Arial" w:cs="Arial"/>
          <w:sz w:val="24"/>
          <w:szCs w:val="24"/>
        </w:rPr>
        <w:t xml:space="preserve">hese participants had introduced the idea of </w:t>
      </w:r>
      <w:r w:rsidR="00FC5B4D" w:rsidRPr="00F44931">
        <w:rPr>
          <w:rFonts w:ascii="Arial" w:hAnsi="Arial" w:cs="Arial"/>
          <w:sz w:val="24"/>
          <w:szCs w:val="24"/>
        </w:rPr>
        <w:t>surgery</w:t>
      </w:r>
      <w:r w:rsidRPr="00F44931">
        <w:rPr>
          <w:rFonts w:ascii="Arial" w:hAnsi="Arial" w:cs="Arial"/>
          <w:sz w:val="24"/>
          <w:szCs w:val="24"/>
        </w:rPr>
        <w:t xml:space="preserve"> to their children but had put treatment on hold until their child was able to engage more </w:t>
      </w:r>
      <w:r w:rsidR="00141BC4" w:rsidRPr="00F44931">
        <w:rPr>
          <w:rFonts w:ascii="Arial" w:hAnsi="Arial" w:cs="Arial"/>
          <w:sz w:val="24"/>
          <w:szCs w:val="24"/>
        </w:rPr>
        <w:t xml:space="preserve">fully </w:t>
      </w:r>
      <w:r w:rsidRPr="00F44931">
        <w:rPr>
          <w:rFonts w:ascii="Arial" w:hAnsi="Arial" w:cs="Arial"/>
          <w:sz w:val="24"/>
          <w:szCs w:val="24"/>
        </w:rPr>
        <w:t>with the process</w:t>
      </w:r>
      <w:r w:rsidR="007211C0" w:rsidRPr="00F44931">
        <w:rPr>
          <w:rFonts w:ascii="Arial" w:hAnsi="Arial" w:cs="Arial"/>
          <w:sz w:val="24"/>
          <w:szCs w:val="24"/>
        </w:rPr>
        <w:t xml:space="preserve">: </w:t>
      </w:r>
      <w:r w:rsidR="00651008" w:rsidRPr="00F44931">
        <w:rPr>
          <w:rFonts w:ascii="Arial" w:hAnsi="Arial" w:cs="Arial"/>
          <w:sz w:val="24"/>
          <w:szCs w:val="24"/>
        </w:rPr>
        <w:t>“</w:t>
      </w:r>
      <w:r w:rsidRPr="00F44931">
        <w:rPr>
          <w:rFonts w:ascii="Arial" w:hAnsi="Arial" w:cs="Arial"/>
          <w:i/>
          <w:iCs/>
          <w:sz w:val="24"/>
          <w:szCs w:val="24"/>
        </w:rPr>
        <w:t>This is [our son’s] body. We want to have these conversations with him, so he is aware of what’s going on…[but] we’re leaving it up to him</w:t>
      </w:r>
      <w:r w:rsidR="00651008" w:rsidRPr="00F44931">
        <w:rPr>
          <w:rFonts w:ascii="Arial" w:hAnsi="Arial" w:cs="Arial"/>
          <w:i/>
          <w:iCs/>
          <w:sz w:val="24"/>
          <w:szCs w:val="24"/>
        </w:rPr>
        <w:t>"</w:t>
      </w:r>
      <w:r w:rsidRPr="00F44931">
        <w:rPr>
          <w:rFonts w:ascii="Arial" w:hAnsi="Arial" w:cs="Arial"/>
          <w:i/>
          <w:iCs/>
          <w:sz w:val="24"/>
          <w:szCs w:val="24"/>
        </w:rPr>
        <w:t xml:space="preserve"> </w:t>
      </w:r>
      <w:r w:rsidR="007211C0" w:rsidRPr="00F44931">
        <w:rPr>
          <w:rFonts w:ascii="Arial" w:hAnsi="Arial" w:cs="Arial"/>
          <w:sz w:val="24"/>
          <w:szCs w:val="24"/>
        </w:rPr>
        <w:t>(c</w:t>
      </w:r>
      <w:r w:rsidRPr="00F44931">
        <w:rPr>
          <w:rFonts w:ascii="Arial" w:hAnsi="Arial" w:cs="Arial"/>
          <w:sz w:val="24"/>
          <w:szCs w:val="24"/>
        </w:rPr>
        <w:t>aregiver of 6-year-old</w:t>
      </w:r>
      <w:r w:rsidR="007211C0" w:rsidRPr="00F44931">
        <w:rPr>
          <w:rFonts w:ascii="Arial" w:hAnsi="Arial" w:cs="Arial"/>
          <w:sz w:val="24"/>
          <w:szCs w:val="24"/>
        </w:rPr>
        <w:t>)</w:t>
      </w:r>
      <w:r w:rsidRPr="00F44931">
        <w:rPr>
          <w:rFonts w:ascii="Arial" w:hAnsi="Arial" w:cs="Arial"/>
          <w:sz w:val="24"/>
          <w:szCs w:val="24"/>
        </w:rPr>
        <w:t xml:space="preserve">. </w:t>
      </w:r>
    </w:p>
    <w:p w14:paraId="273FC3EE" w14:textId="6DEBE7A3" w:rsidR="00AF225B" w:rsidRPr="00F44931" w:rsidRDefault="00102001" w:rsidP="00987DB1">
      <w:pPr>
        <w:spacing w:line="360" w:lineRule="auto"/>
        <w:jc w:val="both"/>
        <w:rPr>
          <w:rFonts w:ascii="Arial" w:hAnsi="Arial" w:cs="Arial"/>
          <w:sz w:val="24"/>
          <w:szCs w:val="24"/>
        </w:rPr>
      </w:pPr>
      <w:r w:rsidRPr="00F44931">
        <w:rPr>
          <w:rFonts w:ascii="Arial" w:hAnsi="Arial" w:cs="Arial"/>
          <w:sz w:val="24"/>
          <w:szCs w:val="24"/>
        </w:rPr>
        <w:t xml:space="preserve">Instead of </w:t>
      </w:r>
      <w:r w:rsidR="00AC638C" w:rsidRPr="00F44931">
        <w:rPr>
          <w:rFonts w:ascii="Arial" w:hAnsi="Arial" w:cs="Arial"/>
          <w:sz w:val="24"/>
          <w:szCs w:val="24"/>
        </w:rPr>
        <w:t>making a decision on their child’s behalf, or influencing them in a certa</w:t>
      </w:r>
      <w:r w:rsidR="00B30BEF" w:rsidRPr="00F44931">
        <w:rPr>
          <w:rFonts w:ascii="Arial" w:hAnsi="Arial" w:cs="Arial"/>
          <w:sz w:val="24"/>
          <w:szCs w:val="24"/>
        </w:rPr>
        <w:t xml:space="preserve">in direction, these </w:t>
      </w:r>
      <w:r w:rsidR="00EA72D4" w:rsidRPr="00F44931">
        <w:rPr>
          <w:rFonts w:ascii="Arial" w:hAnsi="Arial" w:cs="Arial"/>
          <w:sz w:val="24"/>
          <w:szCs w:val="24"/>
        </w:rPr>
        <w:t xml:space="preserve">participants </w:t>
      </w:r>
      <w:r w:rsidR="00CE13B8" w:rsidRPr="00F44931">
        <w:rPr>
          <w:rFonts w:ascii="Arial" w:hAnsi="Arial" w:cs="Arial"/>
          <w:sz w:val="24"/>
          <w:szCs w:val="24"/>
        </w:rPr>
        <w:t xml:space="preserve">placed </w:t>
      </w:r>
      <w:r w:rsidR="00817BF0" w:rsidRPr="00F44931">
        <w:rPr>
          <w:rFonts w:ascii="Arial" w:hAnsi="Arial" w:cs="Arial"/>
          <w:sz w:val="24"/>
          <w:szCs w:val="24"/>
        </w:rPr>
        <w:t>the most</w:t>
      </w:r>
      <w:r w:rsidR="00CE13B8" w:rsidRPr="00F44931">
        <w:rPr>
          <w:rFonts w:ascii="Arial" w:hAnsi="Arial" w:cs="Arial"/>
          <w:sz w:val="24"/>
          <w:szCs w:val="24"/>
        </w:rPr>
        <w:t xml:space="preserve"> emphasis on </w:t>
      </w:r>
      <w:r w:rsidR="00C57696" w:rsidRPr="00F44931">
        <w:rPr>
          <w:rFonts w:ascii="Arial" w:hAnsi="Arial" w:cs="Arial"/>
          <w:sz w:val="24"/>
          <w:szCs w:val="24"/>
        </w:rPr>
        <w:t>developing their child’s</w:t>
      </w:r>
      <w:r w:rsidR="00CE13B8" w:rsidRPr="00F44931">
        <w:rPr>
          <w:rFonts w:ascii="Arial" w:hAnsi="Arial" w:cs="Arial"/>
          <w:sz w:val="24"/>
          <w:szCs w:val="24"/>
        </w:rPr>
        <w:t xml:space="preserve"> </w:t>
      </w:r>
      <w:r w:rsidR="000F3DCD" w:rsidRPr="00F44931">
        <w:rPr>
          <w:rFonts w:ascii="Arial" w:hAnsi="Arial" w:cs="Arial"/>
          <w:sz w:val="24"/>
          <w:szCs w:val="24"/>
        </w:rPr>
        <w:t xml:space="preserve">self-confidence and </w:t>
      </w:r>
      <w:r w:rsidR="00CE13B8" w:rsidRPr="00F44931">
        <w:rPr>
          <w:rFonts w:ascii="Arial" w:hAnsi="Arial" w:cs="Arial"/>
          <w:sz w:val="24"/>
          <w:szCs w:val="24"/>
        </w:rPr>
        <w:t>decision-making skills.</w:t>
      </w:r>
      <w:r w:rsidR="001A7859" w:rsidRPr="00F44931">
        <w:rPr>
          <w:rFonts w:ascii="Arial" w:hAnsi="Arial" w:cs="Arial"/>
          <w:sz w:val="24"/>
          <w:szCs w:val="24"/>
        </w:rPr>
        <w:t xml:space="preserve"> In particular, participants </w:t>
      </w:r>
      <w:r w:rsidR="007376A0" w:rsidRPr="00F44931">
        <w:rPr>
          <w:rFonts w:ascii="Arial" w:hAnsi="Arial" w:cs="Arial"/>
          <w:sz w:val="24"/>
          <w:szCs w:val="24"/>
        </w:rPr>
        <w:t xml:space="preserve">wanted their child to </w:t>
      </w:r>
      <w:r w:rsidR="00651008" w:rsidRPr="00F44931">
        <w:rPr>
          <w:rFonts w:ascii="Arial" w:hAnsi="Arial" w:cs="Arial"/>
          <w:sz w:val="24"/>
          <w:szCs w:val="24"/>
        </w:rPr>
        <w:t>“</w:t>
      </w:r>
      <w:r w:rsidR="007376A0" w:rsidRPr="00F44931">
        <w:rPr>
          <w:rFonts w:ascii="Arial" w:hAnsi="Arial" w:cs="Arial"/>
          <w:i/>
          <w:iCs/>
          <w:sz w:val="24"/>
          <w:szCs w:val="24"/>
        </w:rPr>
        <w:t xml:space="preserve">make </w:t>
      </w:r>
      <w:r w:rsidR="00680BA2" w:rsidRPr="00F44931">
        <w:rPr>
          <w:rFonts w:ascii="Arial" w:hAnsi="Arial" w:cs="Arial"/>
          <w:i/>
          <w:iCs/>
          <w:sz w:val="24"/>
          <w:szCs w:val="24"/>
        </w:rPr>
        <w:t>the</w:t>
      </w:r>
      <w:r w:rsidR="00F05CE9" w:rsidRPr="00F44931">
        <w:rPr>
          <w:rFonts w:ascii="Arial" w:hAnsi="Arial" w:cs="Arial"/>
          <w:i/>
          <w:iCs/>
          <w:sz w:val="24"/>
          <w:szCs w:val="24"/>
        </w:rPr>
        <w:t>se life-changing</w:t>
      </w:r>
      <w:r w:rsidR="00680BA2" w:rsidRPr="00F44931">
        <w:rPr>
          <w:rFonts w:ascii="Arial" w:hAnsi="Arial" w:cs="Arial"/>
          <w:i/>
          <w:iCs/>
          <w:sz w:val="24"/>
          <w:szCs w:val="24"/>
        </w:rPr>
        <w:t xml:space="preserve"> decisions for the right reasons, not because </w:t>
      </w:r>
      <w:r w:rsidR="00DB7830" w:rsidRPr="00F44931">
        <w:rPr>
          <w:rFonts w:ascii="Arial" w:hAnsi="Arial" w:cs="Arial"/>
          <w:i/>
          <w:iCs/>
          <w:sz w:val="24"/>
          <w:szCs w:val="24"/>
        </w:rPr>
        <w:t>[they’re</w:t>
      </w:r>
      <w:r w:rsidR="005A4C76" w:rsidRPr="00F44931">
        <w:rPr>
          <w:rFonts w:ascii="Arial" w:hAnsi="Arial" w:cs="Arial"/>
          <w:i/>
          <w:iCs/>
          <w:sz w:val="24"/>
          <w:szCs w:val="24"/>
        </w:rPr>
        <w:t>]</w:t>
      </w:r>
      <w:r w:rsidR="00DB7830" w:rsidRPr="00F44931">
        <w:rPr>
          <w:rFonts w:ascii="Arial" w:hAnsi="Arial" w:cs="Arial"/>
          <w:i/>
          <w:iCs/>
          <w:sz w:val="24"/>
          <w:szCs w:val="24"/>
        </w:rPr>
        <w:t xml:space="preserve"> being tease</w:t>
      </w:r>
      <w:r w:rsidR="005A4C76" w:rsidRPr="00F44931">
        <w:rPr>
          <w:rFonts w:ascii="Arial" w:hAnsi="Arial" w:cs="Arial"/>
          <w:i/>
          <w:iCs/>
          <w:sz w:val="24"/>
          <w:szCs w:val="24"/>
        </w:rPr>
        <w:t>d</w:t>
      </w:r>
      <w:r w:rsidR="00651008" w:rsidRPr="00F44931">
        <w:rPr>
          <w:rFonts w:ascii="Arial" w:hAnsi="Arial" w:cs="Arial"/>
          <w:i/>
          <w:iCs/>
          <w:sz w:val="24"/>
          <w:szCs w:val="24"/>
        </w:rPr>
        <w:t>”</w:t>
      </w:r>
      <w:r w:rsidR="00F05CE9" w:rsidRPr="00F44931">
        <w:rPr>
          <w:rFonts w:ascii="Arial" w:hAnsi="Arial" w:cs="Arial"/>
          <w:i/>
          <w:iCs/>
          <w:sz w:val="24"/>
          <w:szCs w:val="24"/>
        </w:rPr>
        <w:t xml:space="preserve"> </w:t>
      </w:r>
      <w:r w:rsidR="007376A0" w:rsidRPr="00F44931">
        <w:rPr>
          <w:rFonts w:ascii="Arial" w:hAnsi="Arial" w:cs="Arial"/>
          <w:sz w:val="24"/>
          <w:szCs w:val="24"/>
        </w:rPr>
        <w:t>(</w:t>
      </w:r>
      <w:r w:rsidR="00680BA2" w:rsidRPr="00F44931">
        <w:rPr>
          <w:rFonts w:ascii="Arial" w:hAnsi="Arial" w:cs="Arial"/>
          <w:sz w:val="24"/>
          <w:szCs w:val="24"/>
        </w:rPr>
        <w:t>caregiver of 4-year-old</w:t>
      </w:r>
      <w:r w:rsidR="007376A0" w:rsidRPr="00F44931">
        <w:rPr>
          <w:rFonts w:ascii="Arial" w:hAnsi="Arial" w:cs="Arial"/>
          <w:sz w:val="24"/>
          <w:szCs w:val="24"/>
        </w:rPr>
        <w:t>)</w:t>
      </w:r>
      <w:r w:rsidR="00395532" w:rsidRPr="00F44931">
        <w:rPr>
          <w:rFonts w:ascii="Arial" w:hAnsi="Arial" w:cs="Arial"/>
          <w:sz w:val="24"/>
          <w:szCs w:val="24"/>
        </w:rPr>
        <w:t xml:space="preserve"> and </w:t>
      </w:r>
      <w:r w:rsidR="00234322" w:rsidRPr="00F44931">
        <w:rPr>
          <w:rFonts w:ascii="Arial" w:hAnsi="Arial" w:cs="Arial"/>
          <w:sz w:val="24"/>
          <w:szCs w:val="24"/>
        </w:rPr>
        <w:t xml:space="preserve">emphasised the need to </w:t>
      </w:r>
      <w:r w:rsidR="00651008" w:rsidRPr="00F44931">
        <w:rPr>
          <w:rFonts w:ascii="Arial" w:hAnsi="Arial" w:cs="Arial"/>
          <w:sz w:val="24"/>
          <w:szCs w:val="24"/>
        </w:rPr>
        <w:t>“</w:t>
      </w:r>
      <w:r w:rsidR="00680BA2" w:rsidRPr="00F44931">
        <w:rPr>
          <w:rFonts w:ascii="Arial" w:hAnsi="Arial" w:cs="Arial"/>
          <w:i/>
          <w:iCs/>
          <w:sz w:val="24"/>
          <w:szCs w:val="24"/>
        </w:rPr>
        <w:t>support [our daughter] emotionally and developmentally… Helping her understand her choices and</w:t>
      </w:r>
      <w:r w:rsidR="00F84F1D" w:rsidRPr="00F44931">
        <w:rPr>
          <w:rFonts w:ascii="Arial" w:hAnsi="Arial" w:cs="Arial"/>
          <w:i/>
          <w:iCs/>
          <w:sz w:val="24"/>
          <w:szCs w:val="24"/>
        </w:rPr>
        <w:t>…</w:t>
      </w:r>
      <w:r w:rsidR="00680BA2" w:rsidRPr="00F44931">
        <w:rPr>
          <w:rFonts w:ascii="Arial" w:hAnsi="Arial" w:cs="Arial"/>
          <w:i/>
          <w:iCs/>
          <w:sz w:val="24"/>
          <w:szCs w:val="24"/>
        </w:rPr>
        <w:t>getting checked out every year…so she has the best information…[and] the latest technology</w:t>
      </w:r>
      <w:r w:rsidR="00651008" w:rsidRPr="00F44931">
        <w:rPr>
          <w:rFonts w:ascii="Arial" w:hAnsi="Arial" w:cs="Arial"/>
          <w:i/>
          <w:iCs/>
          <w:sz w:val="24"/>
          <w:szCs w:val="24"/>
        </w:rPr>
        <w:t>”</w:t>
      </w:r>
      <w:r w:rsidR="009B62B2" w:rsidRPr="00F44931">
        <w:rPr>
          <w:rFonts w:ascii="Arial" w:hAnsi="Arial" w:cs="Arial"/>
          <w:sz w:val="24"/>
          <w:szCs w:val="24"/>
        </w:rPr>
        <w:t xml:space="preserve"> (</w:t>
      </w:r>
      <w:r w:rsidR="00680BA2" w:rsidRPr="00F44931">
        <w:rPr>
          <w:rFonts w:ascii="Arial" w:hAnsi="Arial" w:cs="Arial"/>
          <w:sz w:val="24"/>
          <w:szCs w:val="24"/>
        </w:rPr>
        <w:t>caregiver of 4-year-old</w:t>
      </w:r>
      <w:r w:rsidR="009B62B2" w:rsidRPr="00F44931">
        <w:rPr>
          <w:rFonts w:ascii="Arial" w:hAnsi="Arial" w:cs="Arial"/>
          <w:sz w:val="24"/>
          <w:szCs w:val="24"/>
        </w:rPr>
        <w:t>)</w:t>
      </w:r>
      <w:r w:rsidR="00680BA2" w:rsidRPr="00F44931">
        <w:rPr>
          <w:rFonts w:ascii="Arial" w:hAnsi="Arial" w:cs="Arial"/>
          <w:sz w:val="24"/>
          <w:szCs w:val="24"/>
        </w:rPr>
        <w:t xml:space="preserve">. </w:t>
      </w:r>
    </w:p>
    <w:p w14:paraId="40D78551" w14:textId="56B7FB29" w:rsidR="004519EE" w:rsidRPr="00F44931" w:rsidRDefault="00E00D77" w:rsidP="00987DB1">
      <w:pPr>
        <w:spacing w:line="360" w:lineRule="auto"/>
        <w:jc w:val="both"/>
        <w:rPr>
          <w:rFonts w:ascii="Arial" w:hAnsi="Arial" w:cs="Arial"/>
          <w:b/>
          <w:bCs/>
          <w:sz w:val="24"/>
          <w:szCs w:val="24"/>
          <w:u w:val="single"/>
        </w:rPr>
      </w:pPr>
      <w:r w:rsidRPr="00F44931">
        <w:rPr>
          <w:rFonts w:ascii="Arial" w:hAnsi="Arial" w:cs="Arial"/>
          <w:b/>
          <w:bCs/>
          <w:sz w:val="24"/>
          <w:szCs w:val="24"/>
          <w:u w:val="single"/>
        </w:rPr>
        <w:t>Theme 4: Post-Treatment Reflections</w:t>
      </w:r>
      <w:r w:rsidR="005A47AF" w:rsidRPr="00F44931">
        <w:rPr>
          <w:rFonts w:ascii="Arial" w:hAnsi="Arial" w:cs="Arial"/>
          <w:b/>
          <w:bCs/>
          <w:sz w:val="24"/>
          <w:szCs w:val="24"/>
          <w:u w:val="single"/>
        </w:rPr>
        <w:t xml:space="preserve"> </w:t>
      </w:r>
    </w:p>
    <w:p w14:paraId="6143D4F8" w14:textId="04FF7C8C" w:rsidR="00F2447D" w:rsidRPr="00F44931" w:rsidRDefault="00F2447D" w:rsidP="00987DB1">
      <w:pPr>
        <w:spacing w:line="360" w:lineRule="auto"/>
        <w:jc w:val="both"/>
        <w:rPr>
          <w:rFonts w:ascii="Arial" w:hAnsi="Arial" w:cs="Arial"/>
          <w:sz w:val="24"/>
          <w:szCs w:val="24"/>
        </w:rPr>
      </w:pPr>
      <w:r w:rsidRPr="00F44931">
        <w:rPr>
          <w:rFonts w:ascii="Arial" w:hAnsi="Arial" w:cs="Arial"/>
          <w:sz w:val="24"/>
          <w:szCs w:val="24"/>
        </w:rPr>
        <w:t xml:space="preserve">The fourth and final theme </w:t>
      </w:r>
      <w:r w:rsidR="00FF77B4" w:rsidRPr="00F44931">
        <w:rPr>
          <w:rFonts w:ascii="Arial" w:hAnsi="Arial" w:cs="Arial"/>
          <w:sz w:val="24"/>
          <w:szCs w:val="24"/>
        </w:rPr>
        <w:t>depicts participants’ reflections of</w:t>
      </w:r>
      <w:r w:rsidR="00EF17B3" w:rsidRPr="00F44931">
        <w:rPr>
          <w:rFonts w:ascii="Arial" w:hAnsi="Arial" w:cs="Arial"/>
          <w:sz w:val="24"/>
          <w:szCs w:val="24"/>
        </w:rPr>
        <w:t xml:space="preserve"> the decision-making process, </w:t>
      </w:r>
      <w:r w:rsidR="00505859" w:rsidRPr="00F44931">
        <w:rPr>
          <w:rFonts w:ascii="Arial" w:hAnsi="Arial" w:cs="Arial"/>
          <w:sz w:val="24"/>
          <w:szCs w:val="24"/>
        </w:rPr>
        <w:t xml:space="preserve">which was </w:t>
      </w:r>
      <w:r w:rsidR="00997B96" w:rsidRPr="00F44931">
        <w:rPr>
          <w:rFonts w:ascii="Arial" w:hAnsi="Arial" w:cs="Arial"/>
          <w:sz w:val="24"/>
          <w:szCs w:val="24"/>
        </w:rPr>
        <w:t>broadly</w:t>
      </w:r>
      <w:r w:rsidR="00BC54D7" w:rsidRPr="00F44931">
        <w:rPr>
          <w:rFonts w:ascii="Arial" w:hAnsi="Arial" w:cs="Arial"/>
          <w:sz w:val="24"/>
          <w:szCs w:val="24"/>
        </w:rPr>
        <w:t xml:space="preserve"> based</w:t>
      </w:r>
      <w:r w:rsidR="00EF17B3" w:rsidRPr="00F44931">
        <w:rPr>
          <w:rFonts w:ascii="Arial" w:hAnsi="Arial" w:cs="Arial"/>
          <w:sz w:val="24"/>
          <w:szCs w:val="24"/>
        </w:rPr>
        <w:t xml:space="preserve"> on whether </w:t>
      </w:r>
      <w:r w:rsidR="00BC54D7" w:rsidRPr="00F44931">
        <w:rPr>
          <w:rFonts w:ascii="Arial" w:hAnsi="Arial" w:cs="Arial"/>
          <w:sz w:val="24"/>
          <w:szCs w:val="24"/>
        </w:rPr>
        <w:t>they perceived</w:t>
      </w:r>
      <w:r w:rsidR="00FF77B4" w:rsidRPr="00F44931">
        <w:rPr>
          <w:rFonts w:ascii="Arial" w:hAnsi="Arial" w:cs="Arial"/>
          <w:sz w:val="24"/>
          <w:szCs w:val="24"/>
        </w:rPr>
        <w:t xml:space="preserve"> treatment outcomes</w:t>
      </w:r>
      <w:r w:rsidR="00BC54D7" w:rsidRPr="00F44931">
        <w:rPr>
          <w:rFonts w:ascii="Arial" w:hAnsi="Arial" w:cs="Arial"/>
          <w:sz w:val="24"/>
          <w:szCs w:val="24"/>
        </w:rPr>
        <w:t xml:space="preserve"> to be positive or negative. </w:t>
      </w:r>
      <w:r w:rsidR="00997B96" w:rsidRPr="00F44931">
        <w:rPr>
          <w:rFonts w:ascii="Arial" w:hAnsi="Arial" w:cs="Arial"/>
          <w:sz w:val="24"/>
          <w:szCs w:val="24"/>
        </w:rPr>
        <w:t xml:space="preserve">These reflections seemed pivotal in the context of future </w:t>
      </w:r>
      <w:r w:rsidR="00B312DD" w:rsidRPr="00F44931">
        <w:rPr>
          <w:rFonts w:ascii="Arial" w:hAnsi="Arial" w:cs="Arial"/>
          <w:sz w:val="24"/>
          <w:szCs w:val="24"/>
        </w:rPr>
        <w:t>treatment decisions</w:t>
      </w:r>
      <w:r w:rsidR="008033A2" w:rsidRPr="00F44931">
        <w:rPr>
          <w:rFonts w:ascii="Arial" w:hAnsi="Arial" w:cs="Arial"/>
          <w:sz w:val="24"/>
          <w:szCs w:val="24"/>
        </w:rPr>
        <w:t>, with the potential to either strengthen or displace participants</w:t>
      </w:r>
      <w:r w:rsidR="007114F2" w:rsidRPr="00F44931">
        <w:rPr>
          <w:rFonts w:ascii="Arial" w:hAnsi="Arial" w:cs="Arial"/>
          <w:sz w:val="24"/>
          <w:szCs w:val="24"/>
        </w:rPr>
        <w:t xml:space="preserve">’ </w:t>
      </w:r>
      <w:r w:rsidR="00B312DD" w:rsidRPr="00F44931">
        <w:rPr>
          <w:rFonts w:ascii="Arial" w:hAnsi="Arial" w:cs="Arial"/>
          <w:sz w:val="24"/>
          <w:szCs w:val="24"/>
        </w:rPr>
        <w:t>trust in their own decision-making abilities.</w:t>
      </w:r>
      <w:r w:rsidR="008033A2" w:rsidRPr="00F44931">
        <w:rPr>
          <w:rFonts w:ascii="Arial" w:hAnsi="Arial" w:cs="Arial"/>
          <w:sz w:val="24"/>
          <w:szCs w:val="24"/>
        </w:rPr>
        <w:t xml:space="preserve"> </w:t>
      </w:r>
    </w:p>
    <w:p w14:paraId="3FF294A5" w14:textId="351DF18B" w:rsidR="00D65022" w:rsidRPr="00F44931" w:rsidRDefault="00235DCB" w:rsidP="00987DB1">
      <w:pPr>
        <w:spacing w:line="360" w:lineRule="auto"/>
        <w:jc w:val="both"/>
        <w:rPr>
          <w:rFonts w:ascii="Arial" w:hAnsi="Arial" w:cs="Arial"/>
          <w:sz w:val="24"/>
          <w:szCs w:val="24"/>
        </w:rPr>
      </w:pPr>
      <w:r w:rsidRPr="00F44931">
        <w:rPr>
          <w:rFonts w:ascii="Arial" w:hAnsi="Arial" w:cs="Arial"/>
          <w:sz w:val="24"/>
          <w:szCs w:val="24"/>
        </w:rPr>
        <w:t xml:space="preserve">Once a treatment had taken place, </w:t>
      </w:r>
      <w:r w:rsidR="00D90A7F" w:rsidRPr="00F44931">
        <w:rPr>
          <w:rFonts w:ascii="Arial" w:hAnsi="Arial" w:cs="Arial"/>
          <w:sz w:val="24"/>
          <w:szCs w:val="24"/>
        </w:rPr>
        <w:t>p</w:t>
      </w:r>
      <w:r w:rsidR="002A4896" w:rsidRPr="00F44931">
        <w:rPr>
          <w:rFonts w:ascii="Arial" w:hAnsi="Arial" w:cs="Arial"/>
          <w:sz w:val="24"/>
          <w:szCs w:val="24"/>
        </w:rPr>
        <w:t xml:space="preserve">articipants were reassured in their decision-making if they perceived the treatment to have been successful. </w:t>
      </w:r>
      <w:r w:rsidR="00955348" w:rsidRPr="00F44931">
        <w:rPr>
          <w:rFonts w:ascii="Arial" w:hAnsi="Arial" w:cs="Arial"/>
          <w:sz w:val="24"/>
          <w:szCs w:val="24"/>
        </w:rPr>
        <w:t>“</w:t>
      </w:r>
      <w:r w:rsidR="007651D6" w:rsidRPr="00F44931">
        <w:rPr>
          <w:rFonts w:ascii="Arial" w:hAnsi="Arial" w:cs="Arial"/>
          <w:sz w:val="24"/>
          <w:szCs w:val="24"/>
        </w:rPr>
        <w:t>Success</w:t>
      </w:r>
      <w:r w:rsidR="00955348" w:rsidRPr="00F44931">
        <w:rPr>
          <w:rFonts w:ascii="Arial" w:hAnsi="Arial" w:cs="Arial"/>
          <w:sz w:val="24"/>
          <w:szCs w:val="24"/>
        </w:rPr>
        <w:t xml:space="preserve">” </w:t>
      </w:r>
      <w:r w:rsidR="007651D6" w:rsidRPr="00F44931">
        <w:rPr>
          <w:rFonts w:ascii="Arial" w:hAnsi="Arial" w:cs="Arial"/>
          <w:sz w:val="24"/>
          <w:szCs w:val="24"/>
        </w:rPr>
        <w:t xml:space="preserve">could be defined as </w:t>
      </w:r>
      <w:r w:rsidR="006251B0" w:rsidRPr="00F44931">
        <w:rPr>
          <w:rFonts w:ascii="Arial" w:hAnsi="Arial" w:cs="Arial"/>
          <w:sz w:val="24"/>
          <w:szCs w:val="24"/>
        </w:rPr>
        <w:t xml:space="preserve">a satisfactory aesthetic outcome, </w:t>
      </w:r>
      <w:r w:rsidR="000810DD" w:rsidRPr="00F44931">
        <w:rPr>
          <w:rFonts w:ascii="Arial" w:hAnsi="Arial" w:cs="Arial"/>
          <w:sz w:val="24"/>
          <w:szCs w:val="24"/>
        </w:rPr>
        <w:t>an improvement in hearing</w:t>
      </w:r>
      <w:r w:rsidR="003906F1" w:rsidRPr="00F44931">
        <w:rPr>
          <w:rFonts w:ascii="Arial" w:hAnsi="Arial" w:cs="Arial"/>
          <w:sz w:val="24"/>
          <w:szCs w:val="24"/>
        </w:rPr>
        <w:t>, a lack of complications,</w:t>
      </w:r>
      <w:r w:rsidR="000810DD" w:rsidRPr="00F44931">
        <w:rPr>
          <w:rFonts w:ascii="Arial" w:hAnsi="Arial" w:cs="Arial"/>
          <w:sz w:val="24"/>
          <w:szCs w:val="24"/>
        </w:rPr>
        <w:t xml:space="preserve"> a perceived reduction in </w:t>
      </w:r>
      <w:r w:rsidR="003906F1" w:rsidRPr="00F44931">
        <w:rPr>
          <w:rFonts w:ascii="Arial" w:hAnsi="Arial" w:cs="Arial"/>
          <w:sz w:val="24"/>
          <w:szCs w:val="24"/>
        </w:rPr>
        <w:t>social reactions</w:t>
      </w:r>
      <w:r w:rsidR="005E175F" w:rsidRPr="00F44931">
        <w:rPr>
          <w:rFonts w:ascii="Arial" w:hAnsi="Arial" w:cs="Arial"/>
          <w:sz w:val="24"/>
          <w:szCs w:val="24"/>
        </w:rPr>
        <w:t>, and/or a perceived increase in the child’s self-esteem</w:t>
      </w:r>
      <w:r w:rsidR="005A66A6" w:rsidRPr="00F44931">
        <w:rPr>
          <w:rFonts w:ascii="Arial" w:hAnsi="Arial" w:cs="Arial"/>
          <w:sz w:val="24"/>
          <w:szCs w:val="24"/>
        </w:rPr>
        <w:t xml:space="preserve">: </w:t>
      </w:r>
      <w:r w:rsidR="00651008" w:rsidRPr="00F44931">
        <w:rPr>
          <w:rFonts w:ascii="Arial" w:hAnsi="Arial" w:cs="Arial"/>
          <w:sz w:val="24"/>
          <w:szCs w:val="24"/>
        </w:rPr>
        <w:t>“</w:t>
      </w:r>
      <w:r w:rsidR="00D65022" w:rsidRPr="00F44931">
        <w:rPr>
          <w:rFonts w:ascii="Arial" w:hAnsi="Arial" w:cs="Arial"/>
          <w:i/>
          <w:iCs/>
          <w:sz w:val="24"/>
          <w:szCs w:val="24"/>
        </w:rPr>
        <w:t>I was very happy with the results.  Everything looked great, [my son] did really well with it, we didn’t have the complications. So, we were very, very happy overall with the surgery, with the surgeons</w:t>
      </w:r>
      <w:r w:rsidR="00D37C48" w:rsidRPr="00F44931">
        <w:rPr>
          <w:rFonts w:ascii="Arial" w:hAnsi="Arial" w:cs="Arial"/>
          <w:i/>
          <w:iCs/>
          <w:sz w:val="24"/>
          <w:szCs w:val="24"/>
        </w:rPr>
        <w:t>,</w:t>
      </w:r>
      <w:r w:rsidR="00D65022" w:rsidRPr="00F44931">
        <w:rPr>
          <w:rFonts w:ascii="Arial" w:hAnsi="Arial" w:cs="Arial"/>
          <w:i/>
          <w:iCs/>
          <w:sz w:val="24"/>
          <w:szCs w:val="24"/>
        </w:rPr>
        <w:t xml:space="preserve"> and how the whole process went</w:t>
      </w:r>
      <w:r w:rsidR="00651008" w:rsidRPr="00F44931">
        <w:rPr>
          <w:rFonts w:ascii="Arial" w:hAnsi="Arial" w:cs="Arial"/>
          <w:i/>
          <w:iCs/>
          <w:sz w:val="24"/>
          <w:szCs w:val="24"/>
        </w:rPr>
        <w:t>”</w:t>
      </w:r>
      <w:r w:rsidR="00D65022" w:rsidRPr="00F44931">
        <w:rPr>
          <w:rFonts w:ascii="Arial" w:hAnsi="Arial" w:cs="Arial"/>
          <w:sz w:val="24"/>
          <w:szCs w:val="24"/>
        </w:rPr>
        <w:t xml:space="preserve"> </w:t>
      </w:r>
      <w:r w:rsidR="005A66A6" w:rsidRPr="00F44931">
        <w:rPr>
          <w:rFonts w:ascii="Arial" w:hAnsi="Arial" w:cs="Arial"/>
          <w:sz w:val="24"/>
          <w:szCs w:val="24"/>
        </w:rPr>
        <w:t xml:space="preserve">(caregiver of </w:t>
      </w:r>
      <w:r w:rsidR="002C6CE2" w:rsidRPr="00F44931">
        <w:rPr>
          <w:rFonts w:ascii="Arial" w:hAnsi="Arial" w:cs="Arial"/>
          <w:sz w:val="24"/>
          <w:szCs w:val="24"/>
        </w:rPr>
        <w:t>9-year-old</w:t>
      </w:r>
      <w:r w:rsidR="005A66A6" w:rsidRPr="00F44931">
        <w:rPr>
          <w:rFonts w:ascii="Arial" w:hAnsi="Arial" w:cs="Arial"/>
          <w:sz w:val="24"/>
          <w:szCs w:val="24"/>
        </w:rPr>
        <w:t>).</w:t>
      </w:r>
    </w:p>
    <w:p w14:paraId="7771B355" w14:textId="531B35E7" w:rsidR="00B8078D" w:rsidRPr="00F44931" w:rsidRDefault="00813868" w:rsidP="00987DB1">
      <w:pPr>
        <w:spacing w:line="360" w:lineRule="auto"/>
        <w:jc w:val="both"/>
        <w:rPr>
          <w:rFonts w:ascii="Arial" w:hAnsi="Arial" w:cs="Arial"/>
          <w:sz w:val="24"/>
          <w:szCs w:val="24"/>
        </w:rPr>
      </w:pPr>
      <w:r w:rsidRPr="00F44931">
        <w:rPr>
          <w:rFonts w:ascii="Arial" w:hAnsi="Arial" w:cs="Arial"/>
          <w:sz w:val="24"/>
          <w:szCs w:val="24"/>
        </w:rPr>
        <w:lastRenderedPageBreak/>
        <w:t>Other participants</w:t>
      </w:r>
      <w:r w:rsidR="007C0844" w:rsidRPr="00F44931">
        <w:rPr>
          <w:rFonts w:ascii="Arial" w:hAnsi="Arial" w:cs="Arial"/>
          <w:sz w:val="24"/>
          <w:szCs w:val="24"/>
        </w:rPr>
        <w:t xml:space="preserve"> felt disappointed by the outcome of surgery, which led them to experience regret over the choices they had made</w:t>
      </w:r>
      <w:r w:rsidR="009B4DC5" w:rsidRPr="00F44931">
        <w:rPr>
          <w:rFonts w:ascii="Arial" w:hAnsi="Arial" w:cs="Arial"/>
          <w:sz w:val="24"/>
          <w:szCs w:val="24"/>
        </w:rPr>
        <w:t xml:space="preserve">: </w:t>
      </w:r>
      <w:r w:rsidR="00651008" w:rsidRPr="00F44931">
        <w:rPr>
          <w:rFonts w:ascii="Arial" w:hAnsi="Arial" w:cs="Arial"/>
          <w:sz w:val="24"/>
          <w:szCs w:val="24"/>
        </w:rPr>
        <w:t>“</w:t>
      </w:r>
      <w:r w:rsidR="005659FA" w:rsidRPr="00F44931">
        <w:rPr>
          <w:rFonts w:ascii="Arial" w:hAnsi="Arial" w:cs="Arial"/>
          <w:i/>
          <w:iCs/>
          <w:sz w:val="24"/>
          <w:szCs w:val="24"/>
        </w:rPr>
        <w:t>We were all excited… ‘Finally, [our son] is going to have a normal ear!’… And then he had surgery, and it was</w:t>
      </w:r>
      <w:r w:rsidR="00B92B2F" w:rsidRPr="00F44931">
        <w:rPr>
          <w:rFonts w:ascii="Arial" w:hAnsi="Arial" w:cs="Arial"/>
          <w:i/>
          <w:iCs/>
          <w:sz w:val="24"/>
          <w:szCs w:val="24"/>
        </w:rPr>
        <w:t xml:space="preserve"> </w:t>
      </w:r>
      <w:r w:rsidR="005659FA" w:rsidRPr="00F44931">
        <w:rPr>
          <w:rFonts w:ascii="Arial" w:hAnsi="Arial" w:cs="Arial"/>
          <w:i/>
          <w:iCs/>
          <w:sz w:val="24"/>
          <w:szCs w:val="24"/>
        </w:rPr>
        <w:t>a let-down because</w:t>
      </w:r>
      <w:r w:rsidR="00B92B2F" w:rsidRPr="00F44931">
        <w:rPr>
          <w:rFonts w:ascii="Arial" w:hAnsi="Arial" w:cs="Arial"/>
          <w:i/>
          <w:iCs/>
          <w:sz w:val="24"/>
          <w:szCs w:val="24"/>
        </w:rPr>
        <w:t>…</w:t>
      </w:r>
      <w:r w:rsidR="005659FA" w:rsidRPr="00F44931">
        <w:rPr>
          <w:rFonts w:ascii="Arial" w:hAnsi="Arial" w:cs="Arial"/>
          <w:i/>
          <w:iCs/>
          <w:sz w:val="24"/>
          <w:szCs w:val="24"/>
        </w:rPr>
        <w:t>his ear didn’t look anything like…</w:t>
      </w:r>
      <w:r w:rsidR="009B57A9" w:rsidRPr="00F44931">
        <w:rPr>
          <w:rFonts w:ascii="Arial" w:hAnsi="Arial" w:cs="Arial"/>
          <w:i/>
          <w:iCs/>
          <w:sz w:val="24"/>
          <w:szCs w:val="24"/>
        </w:rPr>
        <w:t>the pictures we’d seen</w:t>
      </w:r>
      <w:r w:rsidR="00B92B2F" w:rsidRPr="00F44931">
        <w:rPr>
          <w:rFonts w:ascii="Arial" w:hAnsi="Arial" w:cs="Arial"/>
          <w:i/>
          <w:iCs/>
          <w:sz w:val="24"/>
          <w:szCs w:val="24"/>
        </w:rPr>
        <w:t xml:space="preserve"> before.</w:t>
      </w:r>
      <w:r w:rsidR="005659FA" w:rsidRPr="00F44931">
        <w:rPr>
          <w:rFonts w:ascii="Arial" w:hAnsi="Arial" w:cs="Arial"/>
          <w:i/>
          <w:iCs/>
          <w:sz w:val="24"/>
          <w:szCs w:val="24"/>
        </w:rPr>
        <w:t xml:space="preserve"> He still looked pretty deformed</w:t>
      </w:r>
      <w:r w:rsidR="00651008" w:rsidRPr="00F44931">
        <w:rPr>
          <w:rFonts w:ascii="Arial" w:hAnsi="Arial" w:cs="Arial"/>
          <w:i/>
          <w:iCs/>
          <w:sz w:val="24"/>
          <w:szCs w:val="24"/>
        </w:rPr>
        <w:t>”</w:t>
      </w:r>
      <w:r w:rsidR="005659FA" w:rsidRPr="00F44931">
        <w:rPr>
          <w:rFonts w:ascii="Arial" w:hAnsi="Arial" w:cs="Arial"/>
          <w:sz w:val="24"/>
          <w:szCs w:val="24"/>
        </w:rPr>
        <w:t xml:space="preserve"> (caregiver of 13-year-old).</w:t>
      </w:r>
      <w:r w:rsidR="00955348" w:rsidRPr="00F44931">
        <w:rPr>
          <w:rFonts w:ascii="Arial" w:hAnsi="Arial" w:cs="Arial"/>
          <w:sz w:val="24"/>
          <w:szCs w:val="24"/>
        </w:rPr>
        <w:t xml:space="preserve"> </w:t>
      </w:r>
      <w:r w:rsidR="00E86E85" w:rsidRPr="00F44931">
        <w:rPr>
          <w:rFonts w:ascii="Arial" w:hAnsi="Arial" w:cs="Arial"/>
          <w:sz w:val="24"/>
          <w:szCs w:val="24"/>
        </w:rPr>
        <w:t>While t</w:t>
      </w:r>
      <w:r w:rsidR="009B4DC5" w:rsidRPr="00F44931">
        <w:rPr>
          <w:rFonts w:ascii="Arial" w:hAnsi="Arial" w:cs="Arial"/>
          <w:sz w:val="24"/>
          <w:szCs w:val="24"/>
        </w:rPr>
        <w:t>his disappointment was immediate for some participants, others’ satisfaction with the treatment outcome had reduced over time:</w:t>
      </w:r>
      <w:r w:rsidR="00E86E85" w:rsidRPr="00F44931">
        <w:rPr>
          <w:rFonts w:ascii="Arial" w:hAnsi="Arial" w:cs="Arial"/>
          <w:sz w:val="24"/>
          <w:szCs w:val="24"/>
        </w:rPr>
        <w:t xml:space="preserve"> </w:t>
      </w:r>
      <w:r w:rsidR="00651008" w:rsidRPr="00F44931">
        <w:rPr>
          <w:rFonts w:ascii="Arial" w:hAnsi="Arial" w:cs="Arial"/>
          <w:sz w:val="24"/>
          <w:szCs w:val="24"/>
        </w:rPr>
        <w:t>“</w:t>
      </w:r>
      <w:r w:rsidR="00B92B2F" w:rsidRPr="00F44931">
        <w:rPr>
          <w:rFonts w:ascii="Arial" w:hAnsi="Arial" w:cs="Arial"/>
          <w:i/>
          <w:iCs/>
          <w:sz w:val="24"/>
          <w:szCs w:val="24"/>
        </w:rPr>
        <w:t>The ear which looked so amazing at the end of the surgical process</w:t>
      </w:r>
      <w:r w:rsidR="00B92B2F" w:rsidRPr="00F44931">
        <w:rPr>
          <w:rFonts w:ascii="Arial" w:hAnsi="Arial" w:cs="Arial"/>
          <w:sz w:val="24"/>
          <w:szCs w:val="24"/>
        </w:rPr>
        <w:t xml:space="preserve"> </w:t>
      </w:r>
      <w:r w:rsidR="00B92B2F" w:rsidRPr="00F44931">
        <w:rPr>
          <w:rFonts w:ascii="Arial" w:hAnsi="Arial" w:cs="Arial"/>
          <w:i/>
          <w:iCs/>
          <w:sz w:val="24"/>
          <w:szCs w:val="24"/>
        </w:rPr>
        <w:t>[is]</w:t>
      </w:r>
      <w:r w:rsidR="00B92B2F" w:rsidRPr="00F44931">
        <w:rPr>
          <w:rFonts w:ascii="Arial" w:hAnsi="Arial" w:cs="Arial"/>
          <w:sz w:val="24"/>
          <w:szCs w:val="24"/>
        </w:rPr>
        <w:t xml:space="preserve"> </w:t>
      </w:r>
      <w:r w:rsidR="00B92B2F" w:rsidRPr="00F44931">
        <w:rPr>
          <w:rFonts w:ascii="Arial" w:hAnsi="Arial" w:cs="Arial"/>
          <w:i/>
          <w:iCs/>
          <w:sz w:val="24"/>
          <w:szCs w:val="24"/>
        </w:rPr>
        <w:t xml:space="preserve">no longer protruding at all… </w:t>
      </w:r>
      <w:r w:rsidR="007E3BFA" w:rsidRPr="00F44931">
        <w:rPr>
          <w:rFonts w:ascii="Arial" w:hAnsi="Arial" w:cs="Arial"/>
          <w:i/>
          <w:iCs/>
          <w:sz w:val="24"/>
          <w:szCs w:val="24"/>
        </w:rPr>
        <w:t>That’s when the regret started</w:t>
      </w:r>
      <w:r w:rsidR="008A6A72" w:rsidRPr="00F44931">
        <w:rPr>
          <w:rFonts w:ascii="Arial" w:hAnsi="Arial" w:cs="Arial"/>
          <w:i/>
          <w:iCs/>
          <w:sz w:val="24"/>
          <w:szCs w:val="24"/>
        </w:rPr>
        <w:t>, really</w:t>
      </w:r>
      <w:r w:rsidR="007E3BFA" w:rsidRPr="00F44931">
        <w:rPr>
          <w:rFonts w:ascii="Arial" w:hAnsi="Arial" w:cs="Arial"/>
          <w:i/>
          <w:iCs/>
          <w:sz w:val="24"/>
          <w:szCs w:val="24"/>
        </w:rPr>
        <w:t xml:space="preserve">… </w:t>
      </w:r>
      <w:r w:rsidR="00CE4D46" w:rsidRPr="00F44931">
        <w:rPr>
          <w:rFonts w:ascii="Arial" w:hAnsi="Arial" w:cs="Arial"/>
          <w:i/>
          <w:iCs/>
          <w:sz w:val="24"/>
          <w:szCs w:val="24"/>
        </w:rPr>
        <w:t xml:space="preserve">I </w:t>
      </w:r>
      <w:r w:rsidR="00A220F9" w:rsidRPr="00F44931">
        <w:rPr>
          <w:rFonts w:ascii="Arial" w:hAnsi="Arial" w:cs="Arial"/>
          <w:i/>
          <w:iCs/>
          <w:sz w:val="24"/>
          <w:szCs w:val="24"/>
        </w:rPr>
        <w:t>flat out wish we hadn’t done it</w:t>
      </w:r>
      <w:r w:rsidR="00651008" w:rsidRPr="00F44931">
        <w:rPr>
          <w:rFonts w:ascii="Arial" w:hAnsi="Arial" w:cs="Arial"/>
          <w:i/>
          <w:iCs/>
          <w:sz w:val="24"/>
          <w:szCs w:val="24"/>
        </w:rPr>
        <w:t>”</w:t>
      </w:r>
      <w:r w:rsidR="00A220F9" w:rsidRPr="00F44931">
        <w:rPr>
          <w:rFonts w:ascii="Arial" w:hAnsi="Arial" w:cs="Arial"/>
          <w:sz w:val="24"/>
          <w:szCs w:val="24"/>
        </w:rPr>
        <w:t xml:space="preserve"> </w:t>
      </w:r>
      <w:r w:rsidR="007E3BFA" w:rsidRPr="00F44931">
        <w:rPr>
          <w:rFonts w:ascii="Arial" w:hAnsi="Arial" w:cs="Arial"/>
          <w:sz w:val="24"/>
          <w:szCs w:val="24"/>
        </w:rPr>
        <w:t xml:space="preserve">(caregiver of </w:t>
      </w:r>
      <w:r w:rsidR="002C6CE2" w:rsidRPr="00F44931">
        <w:rPr>
          <w:rFonts w:ascii="Arial" w:hAnsi="Arial" w:cs="Arial"/>
          <w:sz w:val="24"/>
          <w:szCs w:val="24"/>
        </w:rPr>
        <w:t>11-year-old</w:t>
      </w:r>
      <w:r w:rsidR="007E3BFA" w:rsidRPr="00F44931">
        <w:rPr>
          <w:rFonts w:ascii="Arial" w:hAnsi="Arial" w:cs="Arial"/>
          <w:sz w:val="24"/>
          <w:szCs w:val="24"/>
        </w:rPr>
        <w:t>).</w:t>
      </w:r>
      <w:r w:rsidR="00955348" w:rsidRPr="00F44931">
        <w:rPr>
          <w:rFonts w:ascii="Arial" w:hAnsi="Arial" w:cs="Arial"/>
          <w:sz w:val="24"/>
          <w:szCs w:val="24"/>
        </w:rPr>
        <w:t xml:space="preserve"> </w:t>
      </w:r>
      <w:r w:rsidR="00621C7E" w:rsidRPr="00F44931">
        <w:rPr>
          <w:rFonts w:ascii="Arial" w:hAnsi="Arial" w:cs="Arial"/>
          <w:sz w:val="24"/>
          <w:szCs w:val="24"/>
        </w:rPr>
        <w:t>P</w:t>
      </w:r>
      <w:r w:rsidR="00C06C90" w:rsidRPr="00F44931">
        <w:rPr>
          <w:rFonts w:ascii="Arial" w:hAnsi="Arial" w:cs="Arial"/>
          <w:sz w:val="24"/>
          <w:szCs w:val="24"/>
        </w:rPr>
        <w:t>articipants</w:t>
      </w:r>
      <w:r w:rsidR="00B8078D" w:rsidRPr="00F44931">
        <w:rPr>
          <w:rFonts w:ascii="Arial" w:hAnsi="Arial" w:cs="Arial"/>
          <w:sz w:val="24"/>
          <w:szCs w:val="24"/>
        </w:rPr>
        <w:t xml:space="preserve"> also described how their </w:t>
      </w:r>
      <w:r w:rsidR="004E677C" w:rsidRPr="00F44931">
        <w:rPr>
          <w:rFonts w:ascii="Arial" w:hAnsi="Arial" w:cs="Arial"/>
          <w:sz w:val="24"/>
          <w:szCs w:val="24"/>
        </w:rPr>
        <w:t xml:space="preserve">initial </w:t>
      </w:r>
      <w:r w:rsidR="00B8078D" w:rsidRPr="00F44931">
        <w:rPr>
          <w:rFonts w:ascii="Arial" w:hAnsi="Arial" w:cs="Arial"/>
          <w:sz w:val="24"/>
          <w:szCs w:val="24"/>
        </w:rPr>
        <w:t xml:space="preserve">satisfaction with their child’s hearing device contrasted with the child’s lack of acceptance, due to </w:t>
      </w:r>
      <w:r w:rsidR="008A6A72" w:rsidRPr="00F44931">
        <w:rPr>
          <w:rFonts w:ascii="Arial" w:hAnsi="Arial" w:cs="Arial"/>
          <w:sz w:val="24"/>
          <w:szCs w:val="24"/>
        </w:rPr>
        <w:t>complaints of</w:t>
      </w:r>
      <w:r w:rsidR="00B8078D" w:rsidRPr="00F44931">
        <w:rPr>
          <w:rFonts w:ascii="Arial" w:hAnsi="Arial" w:cs="Arial"/>
          <w:sz w:val="24"/>
          <w:szCs w:val="24"/>
        </w:rPr>
        <w:t xml:space="preserve"> </w:t>
      </w:r>
      <w:r w:rsidR="00955348" w:rsidRPr="00F44931">
        <w:rPr>
          <w:rFonts w:ascii="Arial" w:hAnsi="Arial" w:cs="Arial"/>
          <w:sz w:val="24"/>
          <w:szCs w:val="24"/>
        </w:rPr>
        <w:t>pain</w:t>
      </w:r>
      <w:r w:rsidR="00B8078D" w:rsidRPr="00F44931">
        <w:rPr>
          <w:rFonts w:ascii="Arial" w:hAnsi="Arial" w:cs="Arial"/>
          <w:sz w:val="24"/>
          <w:szCs w:val="24"/>
        </w:rPr>
        <w:t xml:space="preserve"> and disturbing </w:t>
      </w:r>
      <w:r w:rsidR="001709F4" w:rsidRPr="00F44931">
        <w:rPr>
          <w:rFonts w:ascii="Arial" w:hAnsi="Arial" w:cs="Arial"/>
          <w:sz w:val="24"/>
          <w:szCs w:val="24"/>
        </w:rPr>
        <w:t>sounds</w:t>
      </w:r>
      <w:r w:rsidR="004E677C" w:rsidRPr="00F44931">
        <w:rPr>
          <w:rFonts w:ascii="Arial" w:hAnsi="Arial" w:cs="Arial"/>
          <w:sz w:val="24"/>
          <w:szCs w:val="24"/>
        </w:rPr>
        <w:t>.</w:t>
      </w:r>
    </w:p>
    <w:p w14:paraId="76A59582" w14:textId="3E23CC20" w:rsidR="00FD6784" w:rsidRPr="00F44931" w:rsidRDefault="00ED21B6" w:rsidP="00987DB1">
      <w:pPr>
        <w:spacing w:line="360" w:lineRule="auto"/>
        <w:jc w:val="both"/>
        <w:rPr>
          <w:rFonts w:ascii="Arial" w:hAnsi="Arial" w:cs="Arial"/>
          <w:sz w:val="24"/>
          <w:szCs w:val="24"/>
        </w:rPr>
      </w:pPr>
      <w:r w:rsidRPr="00F44931">
        <w:rPr>
          <w:rFonts w:ascii="Arial" w:hAnsi="Arial" w:cs="Arial"/>
          <w:sz w:val="24"/>
          <w:szCs w:val="24"/>
        </w:rPr>
        <w:t xml:space="preserve">Some participants described </w:t>
      </w:r>
      <w:r w:rsidR="006F1513" w:rsidRPr="00F44931">
        <w:rPr>
          <w:rFonts w:ascii="Arial" w:hAnsi="Arial" w:cs="Arial"/>
          <w:sz w:val="24"/>
          <w:szCs w:val="24"/>
        </w:rPr>
        <w:t>post-surgical complications</w:t>
      </w:r>
      <w:r w:rsidR="00D742FF" w:rsidRPr="00F44931">
        <w:rPr>
          <w:rFonts w:ascii="Arial" w:hAnsi="Arial" w:cs="Arial"/>
          <w:sz w:val="24"/>
          <w:szCs w:val="24"/>
        </w:rPr>
        <w:t xml:space="preserve"> that caused their child significant discomfort</w:t>
      </w:r>
      <w:r w:rsidR="008965D1" w:rsidRPr="00F44931">
        <w:rPr>
          <w:rFonts w:ascii="Arial" w:hAnsi="Arial" w:cs="Arial"/>
          <w:sz w:val="24"/>
          <w:szCs w:val="24"/>
        </w:rPr>
        <w:t xml:space="preserve">. In </w:t>
      </w:r>
      <w:r w:rsidR="008A6A72" w:rsidRPr="00F44931">
        <w:rPr>
          <w:rFonts w:ascii="Arial" w:hAnsi="Arial" w:cs="Arial"/>
          <w:sz w:val="24"/>
          <w:szCs w:val="24"/>
        </w:rPr>
        <w:t>several</w:t>
      </w:r>
      <w:r w:rsidR="008965D1" w:rsidRPr="00F44931">
        <w:rPr>
          <w:rFonts w:ascii="Arial" w:hAnsi="Arial" w:cs="Arial"/>
          <w:sz w:val="24"/>
          <w:szCs w:val="24"/>
        </w:rPr>
        <w:t xml:space="preserve"> cases, this led to</w:t>
      </w:r>
      <w:r w:rsidR="00AC5CA1" w:rsidRPr="00F44931">
        <w:rPr>
          <w:rFonts w:ascii="Arial" w:hAnsi="Arial" w:cs="Arial"/>
          <w:sz w:val="24"/>
          <w:szCs w:val="24"/>
        </w:rPr>
        <w:t xml:space="preserve"> unanticipated follow-up treatment and monitoring</w:t>
      </w:r>
      <w:r w:rsidR="008965D1" w:rsidRPr="00F44931">
        <w:rPr>
          <w:rFonts w:ascii="Arial" w:hAnsi="Arial" w:cs="Arial"/>
          <w:sz w:val="24"/>
          <w:szCs w:val="24"/>
        </w:rPr>
        <w:t xml:space="preserve">, </w:t>
      </w:r>
      <w:r w:rsidR="0042623B" w:rsidRPr="00F44931">
        <w:rPr>
          <w:rFonts w:ascii="Arial" w:hAnsi="Arial" w:cs="Arial"/>
          <w:sz w:val="24"/>
          <w:szCs w:val="24"/>
        </w:rPr>
        <w:t>and for some,</w:t>
      </w:r>
      <w:r w:rsidR="008965D1" w:rsidRPr="00F44931">
        <w:rPr>
          <w:rFonts w:ascii="Arial" w:hAnsi="Arial" w:cs="Arial"/>
          <w:sz w:val="24"/>
          <w:szCs w:val="24"/>
        </w:rPr>
        <w:t xml:space="preserve"> the </w:t>
      </w:r>
      <w:r w:rsidR="00877C35" w:rsidRPr="00F44931">
        <w:rPr>
          <w:rFonts w:ascii="Arial" w:hAnsi="Arial" w:cs="Arial"/>
          <w:sz w:val="24"/>
          <w:szCs w:val="24"/>
        </w:rPr>
        <w:t xml:space="preserve">treatment </w:t>
      </w:r>
      <w:r w:rsidR="00D742FF" w:rsidRPr="00F44931">
        <w:rPr>
          <w:rFonts w:ascii="Arial" w:hAnsi="Arial" w:cs="Arial"/>
          <w:sz w:val="24"/>
          <w:szCs w:val="24"/>
        </w:rPr>
        <w:t xml:space="preserve">had </w:t>
      </w:r>
      <w:r w:rsidR="008965D1" w:rsidRPr="00F44931">
        <w:rPr>
          <w:rFonts w:ascii="Arial" w:hAnsi="Arial" w:cs="Arial"/>
          <w:sz w:val="24"/>
          <w:szCs w:val="24"/>
        </w:rPr>
        <w:t>ultimately failed</w:t>
      </w:r>
      <w:r w:rsidR="00877C35" w:rsidRPr="00F44931">
        <w:rPr>
          <w:rFonts w:ascii="Arial" w:hAnsi="Arial" w:cs="Arial"/>
          <w:sz w:val="24"/>
          <w:szCs w:val="24"/>
        </w:rPr>
        <w:t>.</w:t>
      </w:r>
      <w:r w:rsidR="00D742FF" w:rsidRPr="00F44931">
        <w:rPr>
          <w:rFonts w:ascii="Arial" w:hAnsi="Arial" w:cs="Arial"/>
          <w:sz w:val="24"/>
          <w:szCs w:val="24"/>
        </w:rPr>
        <w:t xml:space="preserve"> </w:t>
      </w:r>
      <w:r w:rsidR="00C918D0" w:rsidRPr="00F44931">
        <w:rPr>
          <w:rFonts w:ascii="Arial" w:hAnsi="Arial" w:cs="Arial"/>
          <w:sz w:val="24"/>
          <w:szCs w:val="24"/>
        </w:rPr>
        <w:t>These complications were extremely distressing for both participants and their children</w:t>
      </w:r>
      <w:r w:rsidR="00EF1239" w:rsidRPr="00F44931">
        <w:rPr>
          <w:rFonts w:ascii="Arial" w:hAnsi="Arial" w:cs="Arial"/>
          <w:sz w:val="24"/>
          <w:szCs w:val="24"/>
        </w:rPr>
        <w:t xml:space="preserve">: </w:t>
      </w:r>
      <w:r w:rsidR="00651008" w:rsidRPr="00F44931">
        <w:rPr>
          <w:rFonts w:ascii="Arial" w:hAnsi="Arial" w:cs="Arial"/>
          <w:sz w:val="24"/>
          <w:szCs w:val="24"/>
        </w:rPr>
        <w:t>“</w:t>
      </w:r>
      <w:r w:rsidR="00C918D0" w:rsidRPr="00F44931">
        <w:rPr>
          <w:rFonts w:ascii="Arial" w:hAnsi="Arial" w:cs="Arial"/>
          <w:i/>
          <w:iCs/>
          <w:sz w:val="24"/>
          <w:szCs w:val="24"/>
        </w:rPr>
        <w:t>[The surgical site]</w:t>
      </w:r>
      <w:r w:rsidR="00E508EB" w:rsidRPr="00F44931">
        <w:rPr>
          <w:rFonts w:ascii="Arial" w:hAnsi="Arial" w:cs="Arial"/>
          <w:i/>
          <w:iCs/>
          <w:sz w:val="24"/>
          <w:szCs w:val="24"/>
        </w:rPr>
        <w:t xml:space="preserve"> was infected… </w:t>
      </w:r>
      <w:r w:rsidR="009B502E" w:rsidRPr="00F44931">
        <w:rPr>
          <w:rFonts w:ascii="Arial" w:hAnsi="Arial" w:cs="Arial"/>
          <w:i/>
          <w:iCs/>
          <w:sz w:val="24"/>
          <w:szCs w:val="24"/>
        </w:rPr>
        <w:t>[My daughter’s]</w:t>
      </w:r>
      <w:r w:rsidR="00E508EB" w:rsidRPr="00F44931">
        <w:rPr>
          <w:rFonts w:ascii="Arial" w:hAnsi="Arial" w:cs="Arial"/>
          <w:i/>
          <w:iCs/>
          <w:sz w:val="24"/>
          <w:szCs w:val="24"/>
        </w:rPr>
        <w:t xml:space="preserve"> ear </w:t>
      </w:r>
      <w:r w:rsidR="00BA715D" w:rsidRPr="00F44931">
        <w:rPr>
          <w:rFonts w:ascii="Arial" w:hAnsi="Arial" w:cs="Arial"/>
          <w:i/>
          <w:iCs/>
          <w:sz w:val="24"/>
          <w:szCs w:val="24"/>
        </w:rPr>
        <w:t>was</w:t>
      </w:r>
      <w:r w:rsidR="00E508EB" w:rsidRPr="00F44931">
        <w:rPr>
          <w:rFonts w:ascii="Arial" w:hAnsi="Arial" w:cs="Arial"/>
          <w:i/>
          <w:iCs/>
          <w:sz w:val="24"/>
          <w:szCs w:val="24"/>
        </w:rPr>
        <w:t xml:space="preserve"> bleeding… </w:t>
      </w:r>
      <w:r w:rsidR="00E7226C" w:rsidRPr="00F44931">
        <w:rPr>
          <w:rFonts w:ascii="Arial" w:hAnsi="Arial" w:cs="Arial"/>
          <w:i/>
          <w:iCs/>
          <w:sz w:val="24"/>
          <w:szCs w:val="24"/>
        </w:rPr>
        <w:t>They had to take the M</w:t>
      </w:r>
      <w:r w:rsidR="00E7689A" w:rsidRPr="00F44931">
        <w:rPr>
          <w:rFonts w:ascii="Arial" w:hAnsi="Arial" w:cs="Arial"/>
          <w:i/>
          <w:iCs/>
          <w:sz w:val="24"/>
          <w:szCs w:val="24"/>
        </w:rPr>
        <w:t>edpor</w:t>
      </w:r>
      <w:r w:rsidR="00E7226C" w:rsidRPr="00F44931">
        <w:rPr>
          <w:rFonts w:ascii="Arial" w:hAnsi="Arial" w:cs="Arial"/>
          <w:i/>
          <w:iCs/>
          <w:sz w:val="24"/>
          <w:szCs w:val="24"/>
        </w:rPr>
        <w:t xml:space="preserve"> out… T</w:t>
      </w:r>
      <w:r w:rsidR="00FD6784" w:rsidRPr="00F44931">
        <w:rPr>
          <w:rFonts w:ascii="Arial" w:hAnsi="Arial" w:cs="Arial"/>
          <w:i/>
          <w:iCs/>
          <w:sz w:val="24"/>
          <w:szCs w:val="24"/>
        </w:rPr>
        <w:t>hat was when we really started to struggle a lot</w:t>
      </w:r>
      <w:r w:rsidR="00E7226C" w:rsidRPr="00F44931">
        <w:rPr>
          <w:rFonts w:ascii="Arial" w:hAnsi="Arial" w:cs="Arial"/>
          <w:i/>
          <w:iCs/>
          <w:sz w:val="24"/>
          <w:szCs w:val="24"/>
        </w:rPr>
        <w:t>… T</w:t>
      </w:r>
      <w:r w:rsidR="00FD6784" w:rsidRPr="00F44931">
        <w:rPr>
          <w:rFonts w:ascii="Arial" w:hAnsi="Arial" w:cs="Arial"/>
          <w:i/>
          <w:iCs/>
          <w:sz w:val="24"/>
          <w:szCs w:val="24"/>
        </w:rPr>
        <w:t>o almost lose everything we had done, achieved, what she’d suffered</w:t>
      </w:r>
      <w:r w:rsidR="00E7226C" w:rsidRPr="00F44931">
        <w:rPr>
          <w:rFonts w:ascii="Arial" w:hAnsi="Arial" w:cs="Arial"/>
          <w:i/>
          <w:iCs/>
          <w:sz w:val="24"/>
          <w:szCs w:val="24"/>
        </w:rPr>
        <w:t xml:space="preserve"> </w:t>
      </w:r>
      <w:r w:rsidR="00FD6784" w:rsidRPr="00F44931">
        <w:rPr>
          <w:rFonts w:ascii="Arial" w:hAnsi="Arial" w:cs="Arial"/>
          <w:i/>
          <w:iCs/>
          <w:sz w:val="24"/>
          <w:szCs w:val="24"/>
        </w:rPr>
        <w:t>- in a moment it came to nothing</w:t>
      </w:r>
      <w:r w:rsidR="007942AF" w:rsidRPr="00F44931">
        <w:rPr>
          <w:rFonts w:ascii="Arial" w:hAnsi="Arial" w:cs="Arial"/>
          <w:i/>
          <w:iCs/>
          <w:sz w:val="24"/>
          <w:szCs w:val="24"/>
        </w:rPr>
        <w:t>… I should have left it alone, because she struggled in vain</w:t>
      </w:r>
      <w:r w:rsidR="00651008" w:rsidRPr="00F44931">
        <w:rPr>
          <w:rFonts w:ascii="Arial" w:hAnsi="Arial" w:cs="Arial"/>
          <w:i/>
          <w:iCs/>
          <w:sz w:val="24"/>
          <w:szCs w:val="24"/>
        </w:rPr>
        <w:t>”</w:t>
      </w:r>
      <w:r w:rsidR="00E7226C" w:rsidRPr="00F44931">
        <w:rPr>
          <w:rFonts w:ascii="Arial" w:hAnsi="Arial" w:cs="Arial"/>
          <w:sz w:val="24"/>
          <w:szCs w:val="24"/>
        </w:rPr>
        <w:t xml:space="preserve"> </w:t>
      </w:r>
      <w:r w:rsidR="009D45AC" w:rsidRPr="00F44931">
        <w:rPr>
          <w:rFonts w:ascii="Arial" w:hAnsi="Arial" w:cs="Arial"/>
          <w:sz w:val="24"/>
          <w:szCs w:val="24"/>
        </w:rPr>
        <w:t xml:space="preserve">(caregiver of </w:t>
      </w:r>
      <w:r w:rsidR="002C6CE2" w:rsidRPr="00F44931">
        <w:rPr>
          <w:rFonts w:ascii="Arial" w:hAnsi="Arial" w:cs="Arial"/>
          <w:sz w:val="24"/>
          <w:szCs w:val="24"/>
        </w:rPr>
        <w:t>13-year-old</w:t>
      </w:r>
      <w:r w:rsidR="009D45AC" w:rsidRPr="00F44931">
        <w:rPr>
          <w:rFonts w:ascii="Arial" w:hAnsi="Arial" w:cs="Arial"/>
          <w:sz w:val="24"/>
          <w:szCs w:val="24"/>
        </w:rPr>
        <w:t>).</w:t>
      </w:r>
      <w:r w:rsidR="00E7226C" w:rsidRPr="00F44931">
        <w:rPr>
          <w:rFonts w:ascii="Arial" w:hAnsi="Arial" w:cs="Arial"/>
          <w:sz w:val="24"/>
          <w:szCs w:val="24"/>
        </w:rPr>
        <w:t xml:space="preserve"> </w:t>
      </w:r>
      <w:r w:rsidR="00B551EE" w:rsidRPr="00F44931">
        <w:rPr>
          <w:rFonts w:ascii="Arial" w:hAnsi="Arial" w:cs="Arial"/>
          <w:sz w:val="24"/>
          <w:szCs w:val="24"/>
        </w:rPr>
        <w:t>P</w:t>
      </w:r>
      <w:r w:rsidR="0099636A" w:rsidRPr="00F44931">
        <w:rPr>
          <w:rFonts w:ascii="Arial" w:hAnsi="Arial" w:cs="Arial"/>
          <w:sz w:val="24"/>
          <w:szCs w:val="24"/>
        </w:rPr>
        <w:t>articipants who experienced complications</w:t>
      </w:r>
      <w:r w:rsidR="00B605D0" w:rsidRPr="00F44931">
        <w:rPr>
          <w:rFonts w:ascii="Arial" w:hAnsi="Arial" w:cs="Arial"/>
          <w:sz w:val="24"/>
          <w:szCs w:val="24"/>
        </w:rPr>
        <w:t xml:space="preserve"> </w:t>
      </w:r>
      <w:r w:rsidR="00694A76" w:rsidRPr="00F44931">
        <w:rPr>
          <w:rFonts w:ascii="Arial" w:hAnsi="Arial" w:cs="Arial"/>
          <w:sz w:val="24"/>
          <w:szCs w:val="24"/>
        </w:rPr>
        <w:t>did not believe these risks</w:t>
      </w:r>
      <w:r w:rsidR="004D20B4" w:rsidRPr="00F44931">
        <w:rPr>
          <w:rFonts w:ascii="Arial" w:hAnsi="Arial" w:cs="Arial"/>
          <w:sz w:val="24"/>
          <w:szCs w:val="24"/>
        </w:rPr>
        <w:t xml:space="preserve"> had been adequately </w:t>
      </w:r>
      <w:r w:rsidR="00384F07" w:rsidRPr="00F44931">
        <w:rPr>
          <w:rFonts w:ascii="Arial" w:hAnsi="Arial" w:cs="Arial"/>
          <w:sz w:val="24"/>
          <w:szCs w:val="24"/>
        </w:rPr>
        <w:t>explained</w:t>
      </w:r>
      <w:r w:rsidR="00B551EE" w:rsidRPr="00F44931">
        <w:rPr>
          <w:rFonts w:ascii="Arial" w:hAnsi="Arial" w:cs="Arial"/>
          <w:sz w:val="24"/>
          <w:szCs w:val="24"/>
        </w:rPr>
        <w:t xml:space="preserve"> prior to surgery</w:t>
      </w:r>
      <w:r w:rsidR="00384F07" w:rsidRPr="00F44931">
        <w:rPr>
          <w:rFonts w:ascii="Arial" w:hAnsi="Arial" w:cs="Arial"/>
          <w:sz w:val="24"/>
          <w:szCs w:val="24"/>
        </w:rPr>
        <w:t>.</w:t>
      </w:r>
    </w:p>
    <w:p w14:paraId="5AAB10EC" w14:textId="3217CB45" w:rsidR="00043DF0" w:rsidRPr="00F44931" w:rsidRDefault="00485221" w:rsidP="00987DB1">
      <w:pPr>
        <w:spacing w:line="360" w:lineRule="auto"/>
        <w:jc w:val="both"/>
        <w:rPr>
          <w:rFonts w:ascii="Arial" w:hAnsi="Arial" w:cs="Arial"/>
          <w:sz w:val="24"/>
          <w:szCs w:val="24"/>
        </w:rPr>
      </w:pPr>
      <w:r w:rsidRPr="00F44931">
        <w:rPr>
          <w:rFonts w:ascii="Arial" w:hAnsi="Arial" w:cs="Arial"/>
          <w:sz w:val="24"/>
          <w:szCs w:val="24"/>
        </w:rPr>
        <w:t xml:space="preserve">As a result of </w:t>
      </w:r>
      <w:r w:rsidR="0037697D" w:rsidRPr="00F44931">
        <w:rPr>
          <w:rFonts w:ascii="Arial" w:hAnsi="Arial" w:cs="Arial"/>
          <w:sz w:val="24"/>
          <w:szCs w:val="24"/>
        </w:rPr>
        <w:t>treatment</w:t>
      </w:r>
      <w:r w:rsidR="003156D5" w:rsidRPr="00F44931">
        <w:rPr>
          <w:rFonts w:ascii="Arial" w:hAnsi="Arial" w:cs="Arial"/>
          <w:sz w:val="24"/>
          <w:szCs w:val="24"/>
        </w:rPr>
        <w:t xml:space="preserve"> and/or the </w:t>
      </w:r>
      <w:r w:rsidR="00C91649" w:rsidRPr="00F44931">
        <w:rPr>
          <w:rFonts w:ascii="Arial" w:hAnsi="Arial" w:cs="Arial"/>
          <w:sz w:val="24"/>
          <w:szCs w:val="24"/>
        </w:rPr>
        <w:t xml:space="preserve">complications that followed, </w:t>
      </w:r>
      <w:r w:rsidR="00E819C4" w:rsidRPr="00F44931">
        <w:rPr>
          <w:rFonts w:ascii="Arial" w:hAnsi="Arial" w:cs="Arial"/>
          <w:sz w:val="24"/>
          <w:szCs w:val="24"/>
        </w:rPr>
        <w:t xml:space="preserve">some </w:t>
      </w:r>
      <w:r w:rsidR="00C91649" w:rsidRPr="00F44931">
        <w:rPr>
          <w:rFonts w:ascii="Arial" w:hAnsi="Arial" w:cs="Arial"/>
          <w:sz w:val="24"/>
          <w:szCs w:val="24"/>
        </w:rPr>
        <w:t xml:space="preserve">participants’ children </w:t>
      </w:r>
      <w:r w:rsidR="005B3787" w:rsidRPr="00F44931">
        <w:rPr>
          <w:rFonts w:ascii="Arial" w:hAnsi="Arial" w:cs="Arial"/>
          <w:sz w:val="24"/>
          <w:szCs w:val="24"/>
        </w:rPr>
        <w:t>began to exhibit emotional distress,</w:t>
      </w:r>
      <w:r w:rsidR="000C752F" w:rsidRPr="00F44931">
        <w:rPr>
          <w:rFonts w:ascii="Arial" w:hAnsi="Arial" w:cs="Arial"/>
          <w:sz w:val="24"/>
          <w:szCs w:val="24"/>
        </w:rPr>
        <w:t xml:space="preserve"> </w:t>
      </w:r>
      <w:r w:rsidR="005B3787" w:rsidRPr="00F44931">
        <w:rPr>
          <w:rFonts w:ascii="Arial" w:hAnsi="Arial" w:cs="Arial"/>
          <w:sz w:val="24"/>
          <w:szCs w:val="24"/>
        </w:rPr>
        <w:t>a fear of medical settings, a</w:t>
      </w:r>
      <w:r w:rsidR="00EC79EB" w:rsidRPr="00F44931">
        <w:rPr>
          <w:rFonts w:ascii="Arial" w:hAnsi="Arial" w:cs="Arial"/>
          <w:sz w:val="24"/>
          <w:szCs w:val="24"/>
        </w:rPr>
        <w:t>nd</w:t>
      </w:r>
      <w:r w:rsidR="003156D5" w:rsidRPr="00F44931">
        <w:rPr>
          <w:rFonts w:ascii="Arial" w:hAnsi="Arial" w:cs="Arial"/>
          <w:sz w:val="24"/>
          <w:szCs w:val="24"/>
        </w:rPr>
        <w:t>/or</w:t>
      </w:r>
      <w:r w:rsidR="00EC79EB" w:rsidRPr="00F44931">
        <w:rPr>
          <w:rFonts w:ascii="Arial" w:hAnsi="Arial" w:cs="Arial"/>
          <w:sz w:val="24"/>
          <w:szCs w:val="24"/>
        </w:rPr>
        <w:t xml:space="preserve"> a strong wish to avoid any future treatment</w:t>
      </w:r>
      <w:r w:rsidR="00043DF0" w:rsidRPr="00F44931">
        <w:rPr>
          <w:rFonts w:ascii="Arial" w:hAnsi="Arial" w:cs="Arial"/>
          <w:sz w:val="24"/>
          <w:szCs w:val="24"/>
        </w:rPr>
        <w:t xml:space="preserve">: </w:t>
      </w:r>
      <w:r w:rsidR="00651008" w:rsidRPr="00F44931">
        <w:rPr>
          <w:rFonts w:ascii="Arial" w:hAnsi="Arial" w:cs="Arial"/>
          <w:sz w:val="24"/>
          <w:szCs w:val="24"/>
        </w:rPr>
        <w:t>“</w:t>
      </w:r>
      <w:r w:rsidR="00043DF0" w:rsidRPr="00F44931">
        <w:rPr>
          <w:rFonts w:ascii="Arial" w:hAnsi="Arial" w:cs="Arial"/>
          <w:i/>
          <w:iCs/>
          <w:sz w:val="24"/>
          <w:szCs w:val="24"/>
        </w:rPr>
        <w:t>Last week we were at an eye appointment…and [my son had] a little mental breakdown</w:t>
      </w:r>
      <w:r w:rsidR="00EB7462" w:rsidRPr="00F44931">
        <w:rPr>
          <w:rFonts w:ascii="Arial" w:hAnsi="Arial" w:cs="Arial"/>
          <w:i/>
          <w:iCs/>
          <w:sz w:val="24"/>
          <w:szCs w:val="24"/>
        </w:rPr>
        <w:t>. [He]</w:t>
      </w:r>
      <w:r w:rsidR="00043DF0" w:rsidRPr="00F44931">
        <w:rPr>
          <w:rFonts w:ascii="Arial" w:hAnsi="Arial" w:cs="Arial"/>
          <w:i/>
          <w:iCs/>
          <w:sz w:val="24"/>
          <w:szCs w:val="24"/>
        </w:rPr>
        <w:t xml:space="preserve"> was crying and thought something bad was going to happen to him… He doesn’t want to have any more surgery</w:t>
      </w:r>
      <w:r w:rsidR="00651008" w:rsidRPr="00F44931">
        <w:rPr>
          <w:rFonts w:ascii="Arial" w:hAnsi="Arial" w:cs="Arial"/>
          <w:i/>
          <w:iCs/>
          <w:sz w:val="24"/>
          <w:szCs w:val="24"/>
        </w:rPr>
        <w:t>”</w:t>
      </w:r>
      <w:r w:rsidR="00043DF0" w:rsidRPr="00F44931">
        <w:rPr>
          <w:rFonts w:ascii="Arial" w:hAnsi="Arial" w:cs="Arial"/>
          <w:sz w:val="24"/>
          <w:szCs w:val="24"/>
        </w:rPr>
        <w:t xml:space="preserve"> (caregiver of 4-year-old).</w:t>
      </w:r>
      <w:r w:rsidR="00031E57" w:rsidRPr="00F44931">
        <w:rPr>
          <w:rFonts w:ascii="Arial" w:hAnsi="Arial" w:cs="Arial"/>
          <w:sz w:val="24"/>
          <w:szCs w:val="24"/>
        </w:rPr>
        <w:t xml:space="preserve"> </w:t>
      </w:r>
      <w:r w:rsidR="000F7ED4" w:rsidRPr="00F44931">
        <w:rPr>
          <w:rFonts w:ascii="Arial" w:hAnsi="Arial" w:cs="Arial"/>
          <w:sz w:val="24"/>
          <w:szCs w:val="24"/>
        </w:rPr>
        <w:t xml:space="preserve">These experiences could </w:t>
      </w:r>
      <w:r w:rsidR="00BF14F7" w:rsidRPr="00F44931">
        <w:rPr>
          <w:rFonts w:ascii="Arial" w:hAnsi="Arial" w:cs="Arial"/>
          <w:sz w:val="24"/>
          <w:szCs w:val="24"/>
        </w:rPr>
        <w:t>also influence the relationship between the participant and their child: “</w:t>
      </w:r>
      <w:r w:rsidR="00BF14F7" w:rsidRPr="00F44931">
        <w:rPr>
          <w:rFonts w:ascii="Arial" w:hAnsi="Arial" w:cs="Arial"/>
          <w:i/>
          <w:iCs/>
          <w:sz w:val="24"/>
          <w:szCs w:val="24"/>
        </w:rPr>
        <w:t xml:space="preserve">I told [my daughter] ‘you have to understand, </w:t>
      </w:r>
      <w:r w:rsidR="00BD1D29" w:rsidRPr="00F44931">
        <w:rPr>
          <w:rFonts w:ascii="Arial" w:hAnsi="Arial" w:cs="Arial"/>
          <w:i/>
          <w:iCs/>
          <w:sz w:val="24"/>
          <w:szCs w:val="24"/>
        </w:rPr>
        <w:t>[this treatment is]</w:t>
      </w:r>
      <w:r w:rsidR="00BF14F7" w:rsidRPr="00F44931">
        <w:rPr>
          <w:rFonts w:ascii="Arial" w:hAnsi="Arial" w:cs="Arial"/>
          <w:i/>
          <w:iCs/>
          <w:sz w:val="24"/>
          <w:szCs w:val="24"/>
        </w:rPr>
        <w:t xml:space="preserve"> for your own good’… And she told me…‘you always lie to me… You make them do this to me, and it hurts me…I don't want to see you here…</w:t>
      </w:r>
      <w:r w:rsidR="007104A9" w:rsidRPr="00F44931">
        <w:rPr>
          <w:rFonts w:ascii="Arial" w:hAnsi="Arial" w:cs="Arial"/>
          <w:i/>
          <w:iCs/>
          <w:sz w:val="24"/>
          <w:szCs w:val="24"/>
        </w:rPr>
        <w:t xml:space="preserve"> No, no, no, </w:t>
      </w:r>
      <w:r w:rsidR="00BF14F7" w:rsidRPr="00F44931">
        <w:rPr>
          <w:rFonts w:ascii="Arial" w:hAnsi="Arial" w:cs="Arial"/>
          <w:i/>
          <w:iCs/>
          <w:sz w:val="24"/>
          <w:szCs w:val="24"/>
        </w:rPr>
        <w:t>you’re not my real mom’… The idea that a real mom doesn’t make her children suffer”</w:t>
      </w:r>
      <w:r w:rsidR="00BF14F7" w:rsidRPr="00F44931">
        <w:rPr>
          <w:rFonts w:ascii="Arial" w:hAnsi="Arial" w:cs="Arial"/>
          <w:sz w:val="24"/>
          <w:szCs w:val="24"/>
        </w:rPr>
        <w:t xml:space="preserve"> (caregiver of </w:t>
      </w:r>
      <w:r w:rsidR="002C6CE2" w:rsidRPr="00F44931">
        <w:rPr>
          <w:rFonts w:ascii="Arial" w:hAnsi="Arial" w:cs="Arial"/>
          <w:sz w:val="24"/>
          <w:szCs w:val="24"/>
        </w:rPr>
        <w:t>13-year-old</w:t>
      </w:r>
      <w:r w:rsidR="00BF14F7" w:rsidRPr="00F44931">
        <w:rPr>
          <w:rFonts w:ascii="Arial" w:hAnsi="Arial" w:cs="Arial"/>
          <w:sz w:val="24"/>
          <w:szCs w:val="24"/>
        </w:rPr>
        <w:t xml:space="preserve">). </w:t>
      </w:r>
    </w:p>
    <w:p w14:paraId="4CDC6E9D" w14:textId="1B8F3B25" w:rsidR="00727DA5" w:rsidRPr="00F44931" w:rsidRDefault="009D45AC" w:rsidP="00987DB1">
      <w:pPr>
        <w:spacing w:line="360" w:lineRule="auto"/>
        <w:jc w:val="both"/>
        <w:rPr>
          <w:rFonts w:ascii="Arial" w:hAnsi="Arial" w:cs="Arial"/>
          <w:sz w:val="24"/>
          <w:szCs w:val="24"/>
        </w:rPr>
      </w:pPr>
      <w:r w:rsidRPr="00F44931">
        <w:rPr>
          <w:rFonts w:ascii="Arial" w:hAnsi="Arial" w:cs="Arial"/>
          <w:sz w:val="24"/>
          <w:szCs w:val="24"/>
        </w:rPr>
        <w:t xml:space="preserve">Such experiences were </w:t>
      </w:r>
      <w:r w:rsidR="000726C3" w:rsidRPr="00F44931">
        <w:rPr>
          <w:rFonts w:ascii="Arial" w:hAnsi="Arial" w:cs="Arial"/>
          <w:sz w:val="24"/>
          <w:szCs w:val="24"/>
        </w:rPr>
        <w:t>emotionally demanding and impacted future treatment decisions from the participants’ perspective as well as the child’s</w:t>
      </w:r>
      <w:r w:rsidR="00043DF0" w:rsidRPr="00F44931">
        <w:rPr>
          <w:rFonts w:ascii="Arial" w:hAnsi="Arial" w:cs="Arial"/>
          <w:sz w:val="24"/>
          <w:szCs w:val="24"/>
        </w:rPr>
        <w:t xml:space="preserve">: </w:t>
      </w:r>
      <w:r w:rsidR="00651008" w:rsidRPr="00F44931">
        <w:rPr>
          <w:rFonts w:ascii="Arial" w:hAnsi="Arial" w:cs="Arial"/>
          <w:sz w:val="24"/>
          <w:szCs w:val="24"/>
        </w:rPr>
        <w:t>“</w:t>
      </w:r>
      <w:r w:rsidR="00727DA5" w:rsidRPr="00F44931">
        <w:rPr>
          <w:rFonts w:ascii="Arial" w:hAnsi="Arial" w:cs="Arial"/>
          <w:i/>
          <w:iCs/>
          <w:sz w:val="24"/>
          <w:szCs w:val="24"/>
        </w:rPr>
        <w:t xml:space="preserve">We didn’t realise the emotional impacts the surgery…would have on [our son]… A month or two later, </w:t>
      </w:r>
      <w:r w:rsidR="007F1DF7" w:rsidRPr="00F44931">
        <w:rPr>
          <w:rFonts w:ascii="Arial" w:hAnsi="Arial" w:cs="Arial"/>
          <w:i/>
          <w:iCs/>
          <w:sz w:val="24"/>
          <w:szCs w:val="24"/>
        </w:rPr>
        <w:t>[I asked]</w:t>
      </w:r>
      <w:r w:rsidR="00727DA5" w:rsidRPr="00F44931">
        <w:rPr>
          <w:rFonts w:ascii="Arial" w:hAnsi="Arial" w:cs="Arial"/>
          <w:i/>
          <w:iCs/>
          <w:sz w:val="24"/>
          <w:szCs w:val="24"/>
        </w:rPr>
        <w:t xml:space="preserve"> ‘what would you </w:t>
      </w:r>
      <w:r w:rsidR="00727DA5" w:rsidRPr="00F44931">
        <w:rPr>
          <w:rFonts w:ascii="Arial" w:hAnsi="Arial" w:cs="Arial"/>
          <w:i/>
          <w:iCs/>
          <w:sz w:val="24"/>
          <w:szCs w:val="24"/>
        </w:rPr>
        <w:lastRenderedPageBreak/>
        <w:t>tell another kid who was considering this?’ He told me ‘I’d tell them not to do it because I really wish I didn’t do it.’ And that was hard</w:t>
      </w:r>
      <w:r w:rsidR="00651008" w:rsidRPr="00F44931">
        <w:rPr>
          <w:rFonts w:ascii="Arial" w:hAnsi="Arial" w:cs="Arial"/>
          <w:i/>
          <w:iCs/>
          <w:sz w:val="24"/>
          <w:szCs w:val="24"/>
        </w:rPr>
        <w:t>”</w:t>
      </w:r>
      <w:r w:rsidR="00727DA5" w:rsidRPr="00F44931">
        <w:rPr>
          <w:rFonts w:ascii="Arial" w:hAnsi="Arial" w:cs="Arial"/>
          <w:sz w:val="24"/>
          <w:szCs w:val="24"/>
        </w:rPr>
        <w:t xml:space="preserve"> – caregiver of 14-year-old. </w:t>
      </w:r>
    </w:p>
    <w:p w14:paraId="009FA418" w14:textId="68A70CD2" w:rsidR="00482247" w:rsidRPr="00F44931" w:rsidRDefault="00BB3C03" w:rsidP="00987DB1">
      <w:pPr>
        <w:spacing w:line="360" w:lineRule="auto"/>
        <w:jc w:val="both"/>
        <w:rPr>
          <w:rFonts w:ascii="Arial" w:hAnsi="Arial" w:cs="Arial"/>
          <w:sz w:val="24"/>
          <w:szCs w:val="24"/>
        </w:rPr>
      </w:pPr>
      <w:r w:rsidRPr="00F44931">
        <w:rPr>
          <w:rFonts w:ascii="Arial" w:hAnsi="Arial" w:cs="Arial"/>
          <w:sz w:val="24"/>
          <w:szCs w:val="24"/>
        </w:rPr>
        <w:t xml:space="preserve">Participants </w:t>
      </w:r>
      <w:r w:rsidR="00E27FE1" w:rsidRPr="00F44931">
        <w:rPr>
          <w:rFonts w:ascii="Arial" w:hAnsi="Arial" w:cs="Arial"/>
          <w:sz w:val="24"/>
          <w:szCs w:val="24"/>
        </w:rPr>
        <w:t xml:space="preserve">were more likely to question their decision if </w:t>
      </w:r>
      <w:r w:rsidR="00A2309C" w:rsidRPr="00F44931">
        <w:rPr>
          <w:rFonts w:ascii="Arial" w:hAnsi="Arial" w:cs="Arial"/>
          <w:sz w:val="24"/>
          <w:szCs w:val="24"/>
        </w:rPr>
        <w:t>they had</w:t>
      </w:r>
      <w:r w:rsidR="00F23AB6" w:rsidRPr="00F44931">
        <w:rPr>
          <w:rFonts w:ascii="Arial" w:hAnsi="Arial" w:cs="Arial"/>
          <w:sz w:val="24"/>
          <w:szCs w:val="24"/>
        </w:rPr>
        <w:t xml:space="preserve"> experienced complications</w:t>
      </w:r>
      <w:r w:rsidR="005D28FC" w:rsidRPr="00F44931">
        <w:rPr>
          <w:rFonts w:ascii="Arial" w:hAnsi="Arial" w:cs="Arial"/>
          <w:sz w:val="24"/>
          <w:szCs w:val="24"/>
        </w:rPr>
        <w:t xml:space="preserve">, </w:t>
      </w:r>
      <w:r w:rsidR="00974E8E" w:rsidRPr="00F44931">
        <w:rPr>
          <w:rFonts w:ascii="Arial" w:hAnsi="Arial" w:cs="Arial"/>
          <w:sz w:val="24"/>
          <w:szCs w:val="24"/>
        </w:rPr>
        <w:t xml:space="preserve">were </w:t>
      </w:r>
      <w:r w:rsidR="00842435" w:rsidRPr="00F44931">
        <w:rPr>
          <w:rFonts w:ascii="Arial" w:hAnsi="Arial" w:cs="Arial"/>
          <w:sz w:val="24"/>
          <w:szCs w:val="24"/>
        </w:rPr>
        <w:t>un</w:t>
      </w:r>
      <w:r w:rsidR="00974E8E" w:rsidRPr="00F44931">
        <w:rPr>
          <w:rFonts w:ascii="Arial" w:hAnsi="Arial" w:cs="Arial"/>
          <w:sz w:val="24"/>
          <w:szCs w:val="24"/>
        </w:rPr>
        <w:t>satisfied</w:t>
      </w:r>
      <w:r w:rsidRPr="00F44931">
        <w:rPr>
          <w:rFonts w:ascii="Arial" w:hAnsi="Arial" w:cs="Arial"/>
          <w:sz w:val="24"/>
          <w:szCs w:val="24"/>
        </w:rPr>
        <w:t xml:space="preserve"> with t</w:t>
      </w:r>
      <w:r w:rsidR="00C873F8" w:rsidRPr="00F44931">
        <w:rPr>
          <w:rFonts w:ascii="Arial" w:hAnsi="Arial" w:cs="Arial"/>
          <w:sz w:val="24"/>
          <w:szCs w:val="24"/>
        </w:rPr>
        <w:t>he treatment</w:t>
      </w:r>
      <w:r w:rsidRPr="00F44931">
        <w:rPr>
          <w:rFonts w:ascii="Arial" w:hAnsi="Arial" w:cs="Arial"/>
          <w:sz w:val="24"/>
          <w:szCs w:val="24"/>
        </w:rPr>
        <w:t xml:space="preserve"> outcome</w:t>
      </w:r>
      <w:r w:rsidR="00974E8E" w:rsidRPr="00F44931">
        <w:rPr>
          <w:rFonts w:ascii="Arial" w:hAnsi="Arial" w:cs="Arial"/>
          <w:sz w:val="24"/>
          <w:szCs w:val="24"/>
        </w:rPr>
        <w:t>, or perceived the negative impact on their child to outweigh the benefits of the surgery itself</w:t>
      </w:r>
      <w:r w:rsidR="00E55BDE" w:rsidRPr="00F44931">
        <w:rPr>
          <w:rFonts w:ascii="Arial" w:hAnsi="Arial" w:cs="Arial"/>
          <w:sz w:val="24"/>
          <w:szCs w:val="24"/>
        </w:rPr>
        <w:t>. This led some participants</w:t>
      </w:r>
      <w:r w:rsidR="00557832" w:rsidRPr="00F44931">
        <w:rPr>
          <w:rFonts w:ascii="Arial" w:hAnsi="Arial" w:cs="Arial"/>
          <w:sz w:val="24"/>
          <w:szCs w:val="24"/>
        </w:rPr>
        <w:t xml:space="preserve"> </w:t>
      </w:r>
      <w:r w:rsidRPr="00F44931">
        <w:rPr>
          <w:rFonts w:ascii="Arial" w:hAnsi="Arial" w:cs="Arial"/>
          <w:sz w:val="24"/>
          <w:szCs w:val="24"/>
        </w:rPr>
        <w:t xml:space="preserve">to take a temporary or permanent step back from </w:t>
      </w:r>
      <w:r w:rsidR="00842435" w:rsidRPr="00F44931">
        <w:rPr>
          <w:rFonts w:ascii="Arial" w:hAnsi="Arial" w:cs="Arial"/>
          <w:sz w:val="24"/>
          <w:szCs w:val="24"/>
        </w:rPr>
        <w:t>treatment</w:t>
      </w:r>
      <w:r w:rsidR="000A11E2" w:rsidRPr="00F44931">
        <w:rPr>
          <w:rFonts w:ascii="Arial" w:hAnsi="Arial" w:cs="Arial"/>
          <w:sz w:val="24"/>
          <w:szCs w:val="24"/>
        </w:rPr>
        <w:t xml:space="preserve">: </w:t>
      </w:r>
      <w:r w:rsidR="00651008" w:rsidRPr="00F44931">
        <w:rPr>
          <w:rFonts w:ascii="Arial" w:hAnsi="Arial" w:cs="Arial"/>
          <w:sz w:val="24"/>
          <w:szCs w:val="24"/>
        </w:rPr>
        <w:t>“</w:t>
      </w:r>
      <w:r w:rsidR="000A11E2" w:rsidRPr="00F44931">
        <w:rPr>
          <w:rFonts w:ascii="Arial" w:hAnsi="Arial" w:cs="Arial"/>
          <w:i/>
          <w:iCs/>
          <w:sz w:val="24"/>
          <w:szCs w:val="24"/>
        </w:rPr>
        <w:t>W</w:t>
      </w:r>
      <w:r w:rsidR="00482247" w:rsidRPr="00F44931">
        <w:rPr>
          <w:rFonts w:ascii="Arial" w:hAnsi="Arial" w:cs="Arial"/>
          <w:i/>
          <w:iCs/>
          <w:sz w:val="24"/>
          <w:szCs w:val="24"/>
        </w:rPr>
        <w:t>e are quitting while we’re ahead. We’re not doing anything else</w:t>
      </w:r>
      <w:r w:rsidR="00651008" w:rsidRPr="00F44931">
        <w:rPr>
          <w:rFonts w:ascii="Arial" w:hAnsi="Arial" w:cs="Arial"/>
          <w:i/>
          <w:iCs/>
          <w:sz w:val="24"/>
          <w:szCs w:val="24"/>
        </w:rPr>
        <w:t>”</w:t>
      </w:r>
      <w:r w:rsidR="00932485" w:rsidRPr="00F44931">
        <w:rPr>
          <w:rFonts w:ascii="Arial" w:hAnsi="Arial" w:cs="Arial"/>
          <w:sz w:val="24"/>
          <w:szCs w:val="24"/>
        </w:rPr>
        <w:t xml:space="preserve"> </w:t>
      </w:r>
      <w:r w:rsidR="000A11E2" w:rsidRPr="00F44931">
        <w:rPr>
          <w:rFonts w:ascii="Arial" w:hAnsi="Arial" w:cs="Arial"/>
          <w:sz w:val="24"/>
          <w:szCs w:val="24"/>
        </w:rPr>
        <w:t>(</w:t>
      </w:r>
      <w:r w:rsidR="005C55AF" w:rsidRPr="00F44931">
        <w:rPr>
          <w:rFonts w:ascii="Arial" w:hAnsi="Arial" w:cs="Arial"/>
          <w:sz w:val="24"/>
          <w:szCs w:val="24"/>
        </w:rPr>
        <w:t>caregiver of 12-year-old</w:t>
      </w:r>
      <w:r w:rsidR="000A11E2" w:rsidRPr="00F44931">
        <w:rPr>
          <w:rFonts w:ascii="Arial" w:hAnsi="Arial" w:cs="Arial"/>
          <w:sz w:val="24"/>
          <w:szCs w:val="24"/>
        </w:rPr>
        <w:t>)</w:t>
      </w:r>
      <w:r w:rsidR="005C55AF" w:rsidRPr="00F44931">
        <w:rPr>
          <w:rFonts w:ascii="Arial" w:hAnsi="Arial" w:cs="Arial"/>
          <w:sz w:val="24"/>
          <w:szCs w:val="24"/>
        </w:rPr>
        <w:t xml:space="preserve">. </w:t>
      </w:r>
    </w:p>
    <w:p w14:paraId="4449AB1E" w14:textId="76914399" w:rsidR="00635DC4" w:rsidRPr="00F44931" w:rsidRDefault="00943E9E" w:rsidP="00987DB1">
      <w:pPr>
        <w:spacing w:line="360" w:lineRule="auto"/>
        <w:jc w:val="both"/>
        <w:rPr>
          <w:rFonts w:ascii="Arial" w:hAnsi="Arial" w:cs="Arial"/>
          <w:sz w:val="24"/>
          <w:szCs w:val="24"/>
        </w:rPr>
      </w:pPr>
      <w:r w:rsidRPr="00F44931">
        <w:rPr>
          <w:rFonts w:ascii="Arial" w:hAnsi="Arial" w:cs="Arial"/>
          <w:sz w:val="24"/>
          <w:szCs w:val="24"/>
        </w:rPr>
        <w:t xml:space="preserve">Reflecting on </w:t>
      </w:r>
      <w:r w:rsidR="00C868C0" w:rsidRPr="00F44931">
        <w:rPr>
          <w:rFonts w:ascii="Arial" w:hAnsi="Arial" w:cs="Arial"/>
          <w:sz w:val="24"/>
          <w:szCs w:val="24"/>
        </w:rPr>
        <w:t xml:space="preserve">the decision-making </w:t>
      </w:r>
      <w:r w:rsidRPr="00F44931">
        <w:rPr>
          <w:rFonts w:ascii="Arial" w:hAnsi="Arial" w:cs="Arial"/>
          <w:sz w:val="24"/>
          <w:szCs w:val="24"/>
        </w:rPr>
        <w:t>process overall</w:t>
      </w:r>
      <w:r w:rsidR="00C868C0" w:rsidRPr="00F44931">
        <w:rPr>
          <w:rFonts w:ascii="Arial" w:hAnsi="Arial" w:cs="Arial"/>
          <w:sz w:val="24"/>
          <w:szCs w:val="24"/>
        </w:rPr>
        <w:t xml:space="preserve">, </w:t>
      </w:r>
      <w:r w:rsidR="00736839" w:rsidRPr="00F44931">
        <w:rPr>
          <w:rFonts w:ascii="Arial" w:hAnsi="Arial" w:cs="Arial"/>
          <w:sz w:val="24"/>
          <w:szCs w:val="24"/>
        </w:rPr>
        <w:t>s</w:t>
      </w:r>
      <w:r w:rsidR="0077201E" w:rsidRPr="00F44931">
        <w:rPr>
          <w:rFonts w:ascii="Arial" w:hAnsi="Arial" w:cs="Arial"/>
          <w:sz w:val="24"/>
          <w:szCs w:val="24"/>
        </w:rPr>
        <w:t xml:space="preserve">ome </w:t>
      </w:r>
      <w:r w:rsidR="00C04DCE" w:rsidRPr="00F44931">
        <w:rPr>
          <w:rFonts w:ascii="Arial" w:hAnsi="Arial" w:cs="Arial"/>
          <w:sz w:val="24"/>
          <w:szCs w:val="24"/>
        </w:rPr>
        <w:t xml:space="preserve">participants </w:t>
      </w:r>
      <w:r w:rsidR="009025C8" w:rsidRPr="00F44931">
        <w:rPr>
          <w:rFonts w:ascii="Arial" w:hAnsi="Arial" w:cs="Arial"/>
          <w:sz w:val="24"/>
          <w:szCs w:val="24"/>
        </w:rPr>
        <w:t xml:space="preserve">cautioned against making decisions too quickly </w:t>
      </w:r>
      <w:r w:rsidR="00AD5428" w:rsidRPr="00F44931">
        <w:rPr>
          <w:rFonts w:ascii="Arial" w:hAnsi="Arial" w:cs="Arial"/>
          <w:sz w:val="24"/>
          <w:szCs w:val="24"/>
        </w:rPr>
        <w:t>or basing decisions on unfounded concerns and assumptions.</w:t>
      </w:r>
      <w:r w:rsidR="000422D8" w:rsidRPr="00F44931">
        <w:rPr>
          <w:rFonts w:ascii="Arial" w:hAnsi="Arial" w:cs="Arial"/>
          <w:sz w:val="24"/>
          <w:szCs w:val="24"/>
        </w:rPr>
        <w:t xml:space="preserve"> </w:t>
      </w:r>
      <w:r w:rsidR="000F354C" w:rsidRPr="00F44931">
        <w:rPr>
          <w:rFonts w:ascii="Arial" w:hAnsi="Arial" w:cs="Arial"/>
          <w:sz w:val="24"/>
          <w:szCs w:val="24"/>
        </w:rPr>
        <w:t>Some</w:t>
      </w:r>
      <w:r w:rsidR="00635DC4" w:rsidRPr="00F44931">
        <w:rPr>
          <w:rFonts w:ascii="Arial" w:hAnsi="Arial" w:cs="Arial"/>
          <w:sz w:val="24"/>
          <w:szCs w:val="24"/>
        </w:rPr>
        <w:t xml:space="preserve"> appeared </w:t>
      </w:r>
      <w:r w:rsidR="000F354C" w:rsidRPr="00F44931">
        <w:rPr>
          <w:rFonts w:ascii="Arial" w:hAnsi="Arial" w:cs="Arial"/>
          <w:sz w:val="24"/>
          <w:szCs w:val="24"/>
        </w:rPr>
        <w:t xml:space="preserve">more </w:t>
      </w:r>
      <w:r w:rsidR="00635DC4" w:rsidRPr="00F44931">
        <w:rPr>
          <w:rFonts w:ascii="Arial" w:hAnsi="Arial" w:cs="Arial"/>
          <w:sz w:val="24"/>
          <w:szCs w:val="24"/>
        </w:rPr>
        <w:t xml:space="preserve">confident </w:t>
      </w:r>
      <w:r w:rsidR="002F295B" w:rsidRPr="00F44931">
        <w:rPr>
          <w:rFonts w:ascii="Arial" w:hAnsi="Arial" w:cs="Arial"/>
          <w:sz w:val="24"/>
          <w:szCs w:val="24"/>
        </w:rPr>
        <w:t>than others to choose</w:t>
      </w:r>
      <w:r w:rsidR="00635DC4" w:rsidRPr="00F44931">
        <w:rPr>
          <w:rFonts w:ascii="Arial" w:hAnsi="Arial" w:cs="Arial"/>
          <w:sz w:val="24"/>
          <w:szCs w:val="24"/>
        </w:rPr>
        <w:t xml:space="preserve"> </w:t>
      </w:r>
      <w:r w:rsidR="002F295B" w:rsidRPr="00F44931">
        <w:rPr>
          <w:rFonts w:ascii="Arial" w:hAnsi="Arial" w:cs="Arial"/>
          <w:sz w:val="24"/>
          <w:szCs w:val="24"/>
        </w:rPr>
        <w:t>a</w:t>
      </w:r>
      <w:r w:rsidR="00635DC4" w:rsidRPr="00F44931">
        <w:rPr>
          <w:rFonts w:ascii="Arial" w:hAnsi="Arial" w:cs="Arial"/>
          <w:sz w:val="24"/>
          <w:szCs w:val="24"/>
        </w:rPr>
        <w:t xml:space="preserve"> ‘wait and see’</w:t>
      </w:r>
      <w:r w:rsidR="002F295B" w:rsidRPr="00F44931">
        <w:rPr>
          <w:rFonts w:ascii="Arial" w:hAnsi="Arial" w:cs="Arial"/>
          <w:sz w:val="24"/>
          <w:szCs w:val="24"/>
        </w:rPr>
        <w:t xml:space="preserve"> approach</w:t>
      </w:r>
      <w:r w:rsidR="00635DC4" w:rsidRPr="00F44931">
        <w:rPr>
          <w:rFonts w:ascii="Arial" w:hAnsi="Arial" w:cs="Arial"/>
          <w:sz w:val="24"/>
          <w:szCs w:val="24"/>
        </w:rPr>
        <w:t>, and letting the child’s behaviour, experiences, and well</w:t>
      </w:r>
      <w:r w:rsidR="002F295B" w:rsidRPr="00F44931">
        <w:rPr>
          <w:rFonts w:ascii="Arial" w:hAnsi="Arial" w:cs="Arial"/>
          <w:sz w:val="24"/>
          <w:szCs w:val="24"/>
        </w:rPr>
        <w:t>-</w:t>
      </w:r>
      <w:r w:rsidR="00635DC4" w:rsidRPr="00F44931">
        <w:rPr>
          <w:rFonts w:ascii="Arial" w:hAnsi="Arial" w:cs="Arial"/>
          <w:sz w:val="24"/>
          <w:szCs w:val="24"/>
        </w:rPr>
        <w:t xml:space="preserve">being guide their choices along the way: </w:t>
      </w:r>
      <w:r w:rsidR="00651008" w:rsidRPr="00F44931">
        <w:rPr>
          <w:rFonts w:ascii="Arial" w:hAnsi="Arial" w:cs="Arial"/>
          <w:sz w:val="24"/>
          <w:szCs w:val="24"/>
        </w:rPr>
        <w:t>“</w:t>
      </w:r>
      <w:r w:rsidR="00635DC4" w:rsidRPr="00F44931">
        <w:rPr>
          <w:rFonts w:ascii="Arial" w:hAnsi="Arial" w:cs="Arial"/>
          <w:i/>
          <w:iCs/>
          <w:sz w:val="24"/>
          <w:szCs w:val="24"/>
        </w:rPr>
        <w:t>I do think it would be helpful, for aesthetic decisions in particular, to recognise that the world is not always going to be cruel and that there is a place in the world for just keeping differently developed bodies as they are… It’s OK to choose to fix them but it’s also OK to leave them alone</w:t>
      </w:r>
      <w:r w:rsidR="00651008" w:rsidRPr="00F44931">
        <w:rPr>
          <w:rFonts w:ascii="Arial" w:hAnsi="Arial" w:cs="Arial"/>
          <w:i/>
          <w:iCs/>
          <w:sz w:val="24"/>
          <w:szCs w:val="24"/>
        </w:rPr>
        <w:t>”</w:t>
      </w:r>
      <w:r w:rsidR="00635DC4" w:rsidRPr="00F44931">
        <w:rPr>
          <w:rFonts w:ascii="Arial" w:hAnsi="Arial" w:cs="Arial"/>
          <w:sz w:val="24"/>
          <w:szCs w:val="24"/>
        </w:rPr>
        <w:t xml:space="preserve"> </w:t>
      </w:r>
      <w:r w:rsidR="00770419" w:rsidRPr="00F44931">
        <w:rPr>
          <w:rFonts w:ascii="Arial" w:hAnsi="Arial" w:cs="Arial"/>
          <w:sz w:val="24"/>
          <w:szCs w:val="24"/>
        </w:rPr>
        <w:t>(</w:t>
      </w:r>
      <w:r w:rsidR="00635DC4" w:rsidRPr="00F44931">
        <w:rPr>
          <w:rFonts w:ascii="Arial" w:hAnsi="Arial" w:cs="Arial"/>
          <w:sz w:val="24"/>
          <w:szCs w:val="24"/>
        </w:rPr>
        <w:t>caregiver of 12-year-old</w:t>
      </w:r>
      <w:r w:rsidR="00770419" w:rsidRPr="00F44931">
        <w:rPr>
          <w:rFonts w:ascii="Arial" w:hAnsi="Arial" w:cs="Arial"/>
          <w:sz w:val="24"/>
          <w:szCs w:val="24"/>
        </w:rPr>
        <w:t>)</w:t>
      </w:r>
      <w:r w:rsidR="00635DC4" w:rsidRPr="00F44931">
        <w:rPr>
          <w:rFonts w:ascii="Arial" w:hAnsi="Arial" w:cs="Arial"/>
          <w:sz w:val="24"/>
          <w:szCs w:val="24"/>
        </w:rPr>
        <w:t xml:space="preserve">. </w:t>
      </w:r>
    </w:p>
    <w:p w14:paraId="29A2886C" w14:textId="76E7C937" w:rsidR="008061F9" w:rsidRPr="00F44931" w:rsidRDefault="006F0EBC" w:rsidP="00987DB1">
      <w:pPr>
        <w:spacing w:line="360" w:lineRule="auto"/>
        <w:jc w:val="both"/>
        <w:rPr>
          <w:rFonts w:ascii="Arial" w:hAnsi="Arial" w:cs="Arial"/>
          <w:sz w:val="24"/>
          <w:szCs w:val="24"/>
        </w:rPr>
      </w:pPr>
      <w:r w:rsidRPr="00F44931">
        <w:rPr>
          <w:rFonts w:ascii="Arial" w:hAnsi="Arial" w:cs="Arial"/>
          <w:sz w:val="24"/>
          <w:szCs w:val="24"/>
        </w:rPr>
        <w:t>Some participants</w:t>
      </w:r>
      <w:r w:rsidR="000422D8" w:rsidRPr="00F44931">
        <w:rPr>
          <w:rFonts w:ascii="Arial" w:hAnsi="Arial" w:cs="Arial"/>
          <w:sz w:val="24"/>
          <w:szCs w:val="24"/>
        </w:rPr>
        <w:t xml:space="preserve"> </w:t>
      </w:r>
      <w:r w:rsidR="00FA6F7B" w:rsidRPr="00F44931">
        <w:rPr>
          <w:rFonts w:ascii="Arial" w:hAnsi="Arial" w:cs="Arial"/>
          <w:sz w:val="24"/>
          <w:szCs w:val="24"/>
        </w:rPr>
        <w:t xml:space="preserve">seemed to have found comfort in </w:t>
      </w:r>
      <w:r w:rsidR="00FE02A8" w:rsidRPr="00F44931">
        <w:rPr>
          <w:rFonts w:ascii="Arial" w:hAnsi="Arial" w:cs="Arial"/>
          <w:sz w:val="24"/>
          <w:szCs w:val="24"/>
        </w:rPr>
        <w:t>the view that</w:t>
      </w:r>
      <w:r w:rsidR="001319EE" w:rsidRPr="00F44931">
        <w:rPr>
          <w:rFonts w:ascii="Arial" w:hAnsi="Arial" w:cs="Arial"/>
          <w:sz w:val="24"/>
          <w:szCs w:val="24"/>
        </w:rPr>
        <w:t xml:space="preserve"> there is no </w:t>
      </w:r>
      <w:r w:rsidR="003458D3" w:rsidRPr="00F44931">
        <w:rPr>
          <w:rFonts w:ascii="Arial" w:hAnsi="Arial" w:cs="Arial"/>
          <w:sz w:val="24"/>
          <w:szCs w:val="24"/>
        </w:rPr>
        <w:t>“</w:t>
      </w:r>
      <w:r w:rsidR="001319EE" w:rsidRPr="00F44931">
        <w:rPr>
          <w:rFonts w:ascii="Arial" w:hAnsi="Arial" w:cs="Arial"/>
          <w:sz w:val="24"/>
          <w:szCs w:val="24"/>
        </w:rPr>
        <w:t>right</w:t>
      </w:r>
      <w:r w:rsidR="003458D3" w:rsidRPr="00F44931">
        <w:rPr>
          <w:rFonts w:ascii="Arial" w:hAnsi="Arial" w:cs="Arial"/>
          <w:sz w:val="24"/>
          <w:szCs w:val="24"/>
        </w:rPr>
        <w:t xml:space="preserve">” </w:t>
      </w:r>
      <w:r w:rsidR="001319EE" w:rsidRPr="00F44931">
        <w:rPr>
          <w:rFonts w:ascii="Arial" w:hAnsi="Arial" w:cs="Arial"/>
          <w:sz w:val="24"/>
          <w:szCs w:val="24"/>
        </w:rPr>
        <w:t>decision</w:t>
      </w:r>
      <w:r w:rsidR="00FA6F7B" w:rsidRPr="00F44931">
        <w:rPr>
          <w:rFonts w:ascii="Arial" w:hAnsi="Arial" w:cs="Arial"/>
          <w:sz w:val="24"/>
          <w:szCs w:val="24"/>
        </w:rPr>
        <w:t xml:space="preserve">, and trusted life to </w:t>
      </w:r>
      <w:r w:rsidR="00A2309C" w:rsidRPr="00F44931">
        <w:rPr>
          <w:rFonts w:ascii="Arial" w:hAnsi="Arial" w:cs="Arial"/>
          <w:sz w:val="24"/>
          <w:szCs w:val="24"/>
        </w:rPr>
        <w:t>go well</w:t>
      </w:r>
      <w:r w:rsidR="00FA6F7B" w:rsidRPr="00F44931">
        <w:rPr>
          <w:rFonts w:ascii="Arial" w:hAnsi="Arial" w:cs="Arial"/>
          <w:sz w:val="24"/>
          <w:szCs w:val="24"/>
        </w:rPr>
        <w:t xml:space="preserve"> for their child </w:t>
      </w:r>
      <w:r w:rsidR="00770419" w:rsidRPr="00F44931">
        <w:rPr>
          <w:rFonts w:ascii="Arial" w:hAnsi="Arial" w:cs="Arial"/>
          <w:sz w:val="24"/>
          <w:szCs w:val="24"/>
        </w:rPr>
        <w:t xml:space="preserve">despite their child’s differences: </w:t>
      </w:r>
      <w:r w:rsidR="00651008" w:rsidRPr="00F44931">
        <w:rPr>
          <w:rFonts w:ascii="Arial" w:hAnsi="Arial" w:cs="Arial"/>
          <w:sz w:val="24"/>
          <w:szCs w:val="24"/>
        </w:rPr>
        <w:t>“</w:t>
      </w:r>
      <w:r w:rsidR="00103558" w:rsidRPr="00F44931">
        <w:rPr>
          <w:rFonts w:ascii="Arial" w:hAnsi="Arial" w:cs="Arial"/>
          <w:i/>
          <w:iCs/>
          <w:sz w:val="24"/>
          <w:szCs w:val="24"/>
        </w:rPr>
        <w:t>Everyone’s journey is different</w:t>
      </w:r>
      <w:r w:rsidR="001319EE" w:rsidRPr="00F44931">
        <w:rPr>
          <w:rFonts w:ascii="Arial" w:hAnsi="Arial" w:cs="Arial"/>
          <w:i/>
          <w:iCs/>
          <w:sz w:val="24"/>
          <w:szCs w:val="24"/>
        </w:rPr>
        <w:t>… T</w:t>
      </w:r>
      <w:r w:rsidR="00103558" w:rsidRPr="00F44931">
        <w:rPr>
          <w:rFonts w:ascii="Arial" w:hAnsi="Arial" w:cs="Arial"/>
          <w:i/>
          <w:iCs/>
          <w:sz w:val="24"/>
          <w:szCs w:val="24"/>
        </w:rPr>
        <w:t>here’s not one right way to do anything. Everyone does what seems to fit be</w:t>
      </w:r>
      <w:r w:rsidR="001319EE" w:rsidRPr="00F44931">
        <w:rPr>
          <w:rFonts w:ascii="Arial" w:hAnsi="Arial" w:cs="Arial"/>
          <w:i/>
          <w:iCs/>
          <w:sz w:val="24"/>
          <w:szCs w:val="24"/>
        </w:rPr>
        <w:t>st</w:t>
      </w:r>
      <w:r w:rsidR="00103558" w:rsidRPr="00F44931">
        <w:rPr>
          <w:rFonts w:ascii="Arial" w:hAnsi="Arial" w:cs="Arial"/>
          <w:i/>
          <w:iCs/>
          <w:sz w:val="24"/>
          <w:szCs w:val="24"/>
        </w:rPr>
        <w:t xml:space="preserve"> for them and their family and</w:t>
      </w:r>
      <w:r w:rsidR="006C1832" w:rsidRPr="00F44931">
        <w:rPr>
          <w:rFonts w:ascii="Arial" w:hAnsi="Arial" w:cs="Arial"/>
          <w:i/>
          <w:iCs/>
          <w:sz w:val="24"/>
          <w:szCs w:val="24"/>
        </w:rPr>
        <w:t>…</w:t>
      </w:r>
      <w:r w:rsidR="00103558" w:rsidRPr="00F44931">
        <w:rPr>
          <w:rFonts w:ascii="Arial" w:hAnsi="Arial" w:cs="Arial"/>
          <w:i/>
          <w:iCs/>
          <w:sz w:val="24"/>
          <w:szCs w:val="24"/>
        </w:rPr>
        <w:t>it’s not one size fits all</w:t>
      </w:r>
      <w:r w:rsidR="00FB0394" w:rsidRPr="00F44931">
        <w:rPr>
          <w:rFonts w:ascii="Arial" w:hAnsi="Arial" w:cs="Arial"/>
          <w:i/>
          <w:iCs/>
          <w:sz w:val="24"/>
          <w:szCs w:val="24"/>
        </w:rPr>
        <w:t>”</w:t>
      </w:r>
      <w:r w:rsidR="001319EE" w:rsidRPr="00F44931">
        <w:rPr>
          <w:rFonts w:ascii="Arial" w:hAnsi="Arial" w:cs="Arial"/>
          <w:sz w:val="24"/>
          <w:szCs w:val="24"/>
        </w:rPr>
        <w:t xml:space="preserve"> </w:t>
      </w:r>
      <w:r w:rsidR="00770419" w:rsidRPr="00F44931">
        <w:rPr>
          <w:rFonts w:ascii="Arial" w:hAnsi="Arial" w:cs="Arial"/>
          <w:sz w:val="24"/>
          <w:szCs w:val="24"/>
        </w:rPr>
        <w:t>(</w:t>
      </w:r>
      <w:r w:rsidR="007A1B50" w:rsidRPr="00F44931">
        <w:rPr>
          <w:rFonts w:ascii="Arial" w:hAnsi="Arial" w:cs="Arial"/>
          <w:sz w:val="24"/>
          <w:szCs w:val="24"/>
        </w:rPr>
        <w:t>caregiver of 6-year-old</w:t>
      </w:r>
      <w:r w:rsidR="00770419" w:rsidRPr="00F44931">
        <w:rPr>
          <w:rFonts w:ascii="Arial" w:hAnsi="Arial" w:cs="Arial"/>
          <w:sz w:val="24"/>
          <w:szCs w:val="24"/>
        </w:rPr>
        <w:t>)</w:t>
      </w:r>
      <w:r w:rsidR="007A1B50" w:rsidRPr="00F44931">
        <w:rPr>
          <w:rFonts w:ascii="Arial" w:hAnsi="Arial" w:cs="Arial"/>
          <w:sz w:val="24"/>
          <w:szCs w:val="24"/>
        </w:rPr>
        <w:t xml:space="preserve">. </w:t>
      </w:r>
    </w:p>
    <w:p w14:paraId="6422FFB8" w14:textId="473D07C2" w:rsidR="00FC2DE1" w:rsidRPr="00F44931" w:rsidRDefault="00FC2DE1" w:rsidP="00987DB1">
      <w:pPr>
        <w:spacing w:line="360" w:lineRule="auto"/>
        <w:jc w:val="both"/>
        <w:rPr>
          <w:rFonts w:ascii="Arial" w:hAnsi="Arial" w:cs="Arial"/>
          <w:b/>
          <w:bCs/>
          <w:sz w:val="24"/>
        </w:rPr>
      </w:pPr>
      <w:r w:rsidRPr="00F44931">
        <w:rPr>
          <w:rFonts w:ascii="Arial" w:hAnsi="Arial" w:cs="Arial"/>
          <w:b/>
          <w:bCs/>
          <w:sz w:val="24"/>
        </w:rPr>
        <w:t>Discussion</w:t>
      </w:r>
    </w:p>
    <w:p w14:paraId="317F137D" w14:textId="3B199DEE" w:rsidR="00DB1069" w:rsidRPr="00F44931" w:rsidRDefault="00312E87" w:rsidP="00987DB1">
      <w:pPr>
        <w:spacing w:line="360" w:lineRule="auto"/>
        <w:jc w:val="both"/>
        <w:rPr>
          <w:rFonts w:ascii="Arial" w:hAnsi="Arial" w:cs="Arial"/>
          <w:sz w:val="24"/>
          <w:szCs w:val="24"/>
        </w:rPr>
      </w:pPr>
      <w:r w:rsidRPr="00F44931">
        <w:rPr>
          <w:rFonts w:ascii="Arial" w:hAnsi="Arial" w:cs="Arial"/>
          <w:sz w:val="24"/>
          <w:szCs w:val="24"/>
        </w:rPr>
        <w:t xml:space="preserve">This study sought to </w:t>
      </w:r>
      <w:r w:rsidR="009A0E99" w:rsidRPr="00F44931">
        <w:rPr>
          <w:rFonts w:ascii="Arial" w:hAnsi="Arial" w:cs="Arial"/>
          <w:sz w:val="24"/>
          <w:szCs w:val="24"/>
        </w:rPr>
        <w:t>explore caregiver narratives of treatment decision-making in CFM to inform future care delivery and best practice</w:t>
      </w:r>
      <w:r w:rsidR="006B0CF1" w:rsidRPr="00F44931">
        <w:rPr>
          <w:rFonts w:ascii="Arial" w:hAnsi="Arial" w:cs="Arial"/>
          <w:sz w:val="24"/>
          <w:szCs w:val="24"/>
        </w:rPr>
        <w:t xml:space="preserve"> for surgeons and other healthcare providers</w:t>
      </w:r>
      <w:r w:rsidRPr="00F44931">
        <w:rPr>
          <w:rFonts w:ascii="Arial" w:hAnsi="Arial" w:cs="Arial"/>
          <w:sz w:val="24"/>
          <w:szCs w:val="24"/>
        </w:rPr>
        <w:t>.</w:t>
      </w:r>
      <w:r w:rsidR="0027348E" w:rsidRPr="00F44931">
        <w:rPr>
          <w:rFonts w:ascii="Arial" w:hAnsi="Arial" w:cs="Arial"/>
          <w:sz w:val="24"/>
          <w:szCs w:val="24"/>
        </w:rPr>
        <w:t xml:space="preserve"> </w:t>
      </w:r>
      <w:r w:rsidR="00140774" w:rsidRPr="00F44931">
        <w:rPr>
          <w:rFonts w:ascii="Arial" w:hAnsi="Arial" w:cs="Arial"/>
          <w:sz w:val="24"/>
          <w:szCs w:val="24"/>
        </w:rPr>
        <w:t xml:space="preserve">The findings provide evidence of </w:t>
      </w:r>
      <w:r w:rsidR="002C4470" w:rsidRPr="00F44931">
        <w:rPr>
          <w:rFonts w:ascii="Arial" w:hAnsi="Arial" w:cs="Arial"/>
          <w:sz w:val="24"/>
          <w:szCs w:val="24"/>
        </w:rPr>
        <w:t>helpful</w:t>
      </w:r>
      <w:r w:rsidR="001103C4" w:rsidRPr="00F44931">
        <w:rPr>
          <w:rFonts w:ascii="Arial" w:hAnsi="Arial" w:cs="Arial"/>
          <w:sz w:val="24"/>
          <w:szCs w:val="24"/>
        </w:rPr>
        <w:t xml:space="preserve"> </w:t>
      </w:r>
      <w:r w:rsidR="003E0FFE" w:rsidRPr="00F44931">
        <w:rPr>
          <w:rFonts w:ascii="Arial" w:hAnsi="Arial" w:cs="Arial"/>
          <w:sz w:val="24"/>
          <w:szCs w:val="24"/>
        </w:rPr>
        <w:t xml:space="preserve">clinical and community-based </w:t>
      </w:r>
      <w:r w:rsidR="003421EE" w:rsidRPr="00F44931">
        <w:rPr>
          <w:rFonts w:ascii="Arial" w:hAnsi="Arial" w:cs="Arial"/>
          <w:sz w:val="24"/>
          <w:szCs w:val="24"/>
        </w:rPr>
        <w:t>support for families, alongside significant challenges</w:t>
      </w:r>
      <w:r w:rsidR="00DB1069" w:rsidRPr="00F44931">
        <w:rPr>
          <w:rFonts w:ascii="Arial" w:hAnsi="Arial" w:cs="Arial"/>
          <w:sz w:val="24"/>
          <w:szCs w:val="24"/>
        </w:rPr>
        <w:t xml:space="preserve"> and unmet needs</w:t>
      </w:r>
      <w:r w:rsidR="003421EE" w:rsidRPr="00F44931">
        <w:rPr>
          <w:rFonts w:ascii="Arial" w:hAnsi="Arial" w:cs="Arial"/>
          <w:sz w:val="24"/>
          <w:szCs w:val="24"/>
        </w:rPr>
        <w:t xml:space="preserve">.  </w:t>
      </w:r>
    </w:p>
    <w:p w14:paraId="7A5E0F66" w14:textId="76845ABF" w:rsidR="00024A11" w:rsidRPr="00F44931" w:rsidRDefault="003421EE" w:rsidP="00987DB1">
      <w:pPr>
        <w:spacing w:line="360" w:lineRule="auto"/>
        <w:jc w:val="both"/>
        <w:rPr>
          <w:rFonts w:ascii="Arial" w:hAnsi="Arial" w:cs="Arial"/>
          <w:sz w:val="24"/>
          <w:szCs w:val="24"/>
        </w:rPr>
      </w:pPr>
      <w:r w:rsidRPr="00F44931">
        <w:rPr>
          <w:rFonts w:ascii="Arial" w:hAnsi="Arial" w:cs="Arial"/>
          <w:sz w:val="24"/>
          <w:szCs w:val="24"/>
        </w:rPr>
        <w:t xml:space="preserve">From the moment their child </w:t>
      </w:r>
      <w:r w:rsidR="00245768" w:rsidRPr="00F44931">
        <w:rPr>
          <w:rFonts w:ascii="Arial" w:hAnsi="Arial" w:cs="Arial"/>
          <w:sz w:val="24"/>
          <w:szCs w:val="24"/>
        </w:rPr>
        <w:t xml:space="preserve">with CFM </w:t>
      </w:r>
      <w:r w:rsidRPr="00F44931">
        <w:rPr>
          <w:rFonts w:ascii="Arial" w:hAnsi="Arial" w:cs="Arial"/>
          <w:sz w:val="24"/>
          <w:szCs w:val="24"/>
        </w:rPr>
        <w:t xml:space="preserve">is born, caregivers </w:t>
      </w:r>
      <w:r w:rsidR="0014699E" w:rsidRPr="00F44931">
        <w:rPr>
          <w:rFonts w:ascii="Arial" w:hAnsi="Arial" w:cs="Arial"/>
          <w:sz w:val="24"/>
          <w:szCs w:val="24"/>
        </w:rPr>
        <w:t>begin</w:t>
      </w:r>
      <w:r w:rsidRPr="00F44931">
        <w:rPr>
          <w:rFonts w:ascii="Arial" w:hAnsi="Arial" w:cs="Arial"/>
          <w:sz w:val="24"/>
          <w:szCs w:val="24"/>
        </w:rPr>
        <w:t xml:space="preserve"> a </w:t>
      </w:r>
      <w:r w:rsidR="008061F9" w:rsidRPr="00F44931">
        <w:rPr>
          <w:rFonts w:ascii="Arial" w:hAnsi="Arial" w:cs="Arial"/>
          <w:sz w:val="24"/>
          <w:szCs w:val="24"/>
        </w:rPr>
        <w:t>“</w:t>
      </w:r>
      <w:r w:rsidRPr="00F44931">
        <w:rPr>
          <w:rFonts w:ascii="Arial" w:hAnsi="Arial" w:cs="Arial"/>
          <w:sz w:val="24"/>
          <w:szCs w:val="24"/>
        </w:rPr>
        <w:t>waiting game</w:t>
      </w:r>
      <w:r w:rsidR="008061F9" w:rsidRPr="00F44931">
        <w:rPr>
          <w:rFonts w:ascii="Arial" w:hAnsi="Arial" w:cs="Arial"/>
          <w:sz w:val="24"/>
          <w:szCs w:val="24"/>
        </w:rPr>
        <w:t>”</w:t>
      </w:r>
      <w:r w:rsidRPr="00F44931">
        <w:rPr>
          <w:rFonts w:ascii="Arial" w:hAnsi="Arial" w:cs="Arial"/>
          <w:sz w:val="24"/>
          <w:szCs w:val="24"/>
        </w:rPr>
        <w:t>. There are often many year</w:t>
      </w:r>
      <w:r w:rsidR="00C301B6" w:rsidRPr="00F44931">
        <w:rPr>
          <w:rFonts w:ascii="Arial" w:hAnsi="Arial" w:cs="Arial"/>
          <w:sz w:val="24"/>
          <w:szCs w:val="24"/>
        </w:rPr>
        <w:t>s</w:t>
      </w:r>
      <w:r w:rsidRPr="00F44931">
        <w:rPr>
          <w:rFonts w:ascii="Arial" w:hAnsi="Arial" w:cs="Arial"/>
          <w:sz w:val="24"/>
          <w:szCs w:val="24"/>
        </w:rPr>
        <w:t xml:space="preserve"> between </w:t>
      </w:r>
      <w:r w:rsidR="00C301B6" w:rsidRPr="00F44931">
        <w:rPr>
          <w:rFonts w:ascii="Arial" w:hAnsi="Arial" w:cs="Arial"/>
          <w:sz w:val="24"/>
          <w:szCs w:val="24"/>
        </w:rPr>
        <w:t>caregivers</w:t>
      </w:r>
      <w:r w:rsidRPr="00F44931">
        <w:rPr>
          <w:rFonts w:ascii="Arial" w:hAnsi="Arial" w:cs="Arial"/>
          <w:sz w:val="24"/>
          <w:szCs w:val="24"/>
        </w:rPr>
        <w:t xml:space="preserve"> </w:t>
      </w:r>
      <w:r w:rsidR="00245768" w:rsidRPr="00F44931">
        <w:rPr>
          <w:rFonts w:ascii="Arial" w:hAnsi="Arial" w:cs="Arial"/>
          <w:sz w:val="24"/>
          <w:szCs w:val="24"/>
        </w:rPr>
        <w:t xml:space="preserve">first </w:t>
      </w:r>
      <w:r w:rsidRPr="00F44931">
        <w:rPr>
          <w:rFonts w:ascii="Arial" w:hAnsi="Arial" w:cs="Arial"/>
          <w:sz w:val="24"/>
          <w:szCs w:val="24"/>
        </w:rPr>
        <w:t xml:space="preserve">learning that treatment is possible and the child being old enough </w:t>
      </w:r>
      <w:r w:rsidR="00FE5319" w:rsidRPr="00F44931">
        <w:rPr>
          <w:rFonts w:ascii="Arial" w:hAnsi="Arial" w:cs="Arial"/>
          <w:sz w:val="24"/>
          <w:szCs w:val="24"/>
        </w:rPr>
        <w:t>for certain treatments to be</w:t>
      </w:r>
      <w:r w:rsidR="002F741A" w:rsidRPr="00F44931">
        <w:rPr>
          <w:rFonts w:ascii="Arial" w:hAnsi="Arial" w:cs="Arial"/>
          <w:sz w:val="24"/>
          <w:szCs w:val="24"/>
        </w:rPr>
        <w:t>come</w:t>
      </w:r>
      <w:r w:rsidR="00FE5319" w:rsidRPr="00F44931">
        <w:rPr>
          <w:rFonts w:ascii="Arial" w:hAnsi="Arial" w:cs="Arial"/>
          <w:sz w:val="24"/>
          <w:szCs w:val="24"/>
        </w:rPr>
        <w:t xml:space="preserve"> optimal. During this time, </w:t>
      </w:r>
      <w:r w:rsidR="483F46E2" w:rsidRPr="00F44931">
        <w:rPr>
          <w:rFonts w:ascii="Arial" w:hAnsi="Arial" w:cs="Arial"/>
          <w:sz w:val="24"/>
          <w:szCs w:val="24"/>
        </w:rPr>
        <w:t>new techniques and products may also emerge, ensuring that caregivers must continually update their knowledge of what is possible. C</w:t>
      </w:r>
      <w:r w:rsidR="00FE5319" w:rsidRPr="00F44931">
        <w:rPr>
          <w:rFonts w:ascii="Arial" w:hAnsi="Arial" w:cs="Arial"/>
          <w:sz w:val="24"/>
          <w:szCs w:val="24"/>
        </w:rPr>
        <w:t xml:space="preserve">aregivers </w:t>
      </w:r>
      <w:r w:rsidR="00D5479F" w:rsidRPr="00F44931">
        <w:rPr>
          <w:rFonts w:ascii="Arial" w:hAnsi="Arial" w:cs="Arial"/>
          <w:sz w:val="24"/>
          <w:szCs w:val="24"/>
        </w:rPr>
        <w:t xml:space="preserve">may </w:t>
      </w:r>
      <w:r w:rsidR="00435479" w:rsidRPr="00F44931">
        <w:rPr>
          <w:rFonts w:ascii="Arial" w:hAnsi="Arial" w:cs="Arial"/>
          <w:sz w:val="24"/>
          <w:szCs w:val="24"/>
        </w:rPr>
        <w:t xml:space="preserve">seek information and guidance </w:t>
      </w:r>
      <w:r w:rsidR="00EE4F8D" w:rsidRPr="00F44931">
        <w:rPr>
          <w:rFonts w:ascii="Arial" w:hAnsi="Arial" w:cs="Arial"/>
          <w:sz w:val="24"/>
          <w:szCs w:val="24"/>
        </w:rPr>
        <w:t xml:space="preserve">from </w:t>
      </w:r>
      <w:r w:rsidR="0026790A" w:rsidRPr="00F44931">
        <w:rPr>
          <w:rFonts w:ascii="Arial" w:hAnsi="Arial" w:cs="Arial"/>
          <w:sz w:val="24"/>
          <w:szCs w:val="24"/>
        </w:rPr>
        <w:t xml:space="preserve">surgeons, other </w:t>
      </w:r>
      <w:r w:rsidR="00EE4F8D" w:rsidRPr="00F44931">
        <w:rPr>
          <w:rFonts w:ascii="Arial" w:hAnsi="Arial" w:cs="Arial"/>
          <w:sz w:val="24"/>
          <w:szCs w:val="24"/>
        </w:rPr>
        <w:t>health</w:t>
      </w:r>
      <w:r w:rsidR="00D63D05" w:rsidRPr="00F44931">
        <w:rPr>
          <w:rFonts w:ascii="Arial" w:hAnsi="Arial" w:cs="Arial"/>
          <w:sz w:val="24"/>
          <w:szCs w:val="24"/>
        </w:rPr>
        <w:t>care</w:t>
      </w:r>
      <w:r w:rsidR="00EE4F8D" w:rsidRPr="00F44931">
        <w:rPr>
          <w:rFonts w:ascii="Arial" w:hAnsi="Arial" w:cs="Arial"/>
          <w:sz w:val="24"/>
          <w:szCs w:val="24"/>
        </w:rPr>
        <w:t xml:space="preserve"> providers, the Internet, and peers </w:t>
      </w:r>
      <w:r w:rsidR="00435479" w:rsidRPr="00F44931">
        <w:rPr>
          <w:rFonts w:ascii="Arial" w:hAnsi="Arial" w:cs="Arial"/>
          <w:sz w:val="24"/>
          <w:szCs w:val="24"/>
        </w:rPr>
        <w:t>to aid their decision-making.</w:t>
      </w:r>
      <w:r w:rsidR="00EE4F8D" w:rsidRPr="00F44931">
        <w:rPr>
          <w:rFonts w:ascii="Arial" w:hAnsi="Arial" w:cs="Arial"/>
          <w:sz w:val="24"/>
          <w:szCs w:val="24"/>
        </w:rPr>
        <w:t xml:space="preserve"> Caregivers </w:t>
      </w:r>
      <w:r w:rsidR="0012450F" w:rsidRPr="00F44931">
        <w:rPr>
          <w:rFonts w:ascii="Arial" w:hAnsi="Arial" w:cs="Arial"/>
          <w:sz w:val="24"/>
          <w:szCs w:val="24"/>
        </w:rPr>
        <w:t xml:space="preserve">may </w:t>
      </w:r>
      <w:r w:rsidR="00EE4F8D" w:rsidRPr="00F44931">
        <w:rPr>
          <w:rFonts w:ascii="Arial" w:hAnsi="Arial" w:cs="Arial"/>
          <w:sz w:val="24"/>
          <w:szCs w:val="24"/>
        </w:rPr>
        <w:lastRenderedPageBreak/>
        <w:t xml:space="preserve">also </w:t>
      </w:r>
      <w:r w:rsidR="00AF455E" w:rsidRPr="00F44931">
        <w:rPr>
          <w:rFonts w:ascii="Arial" w:hAnsi="Arial" w:cs="Arial"/>
          <w:sz w:val="24"/>
          <w:szCs w:val="24"/>
        </w:rPr>
        <w:t xml:space="preserve">experience internal conflict about whether to pursue treatment, which treatment option </w:t>
      </w:r>
      <w:r w:rsidR="00C82E8A" w:rsidRPr="00F44931">
        <w:rPr>
          <w:rFonts w:ascii="Arial" w:hAnsi="Arial" w:cs="Arial"/>
          <w:sz w:val="24"/>
          <w:szCs w:val="24"/>
        </w:rPr>
        <w:t>offers the best fit</w:t>
      </w:r>
      <w:r w:rsidR="00D2755E" w:rsidRPr="00F44931">
        <w:rPr>
          <w:rFonts w:ascii="Arial" w:hAnsi="Arial" w:cs="Arial"/>
          <w:sz w:val="24"/>
          <w:szCs w:val="24"/>
        </w:rPr>
        <w:t xml:space="preserve"> for their family</w:t>
      </w:r>
      <w:r w:rsidR="00C82E8A" w:rsidRPr="00F44931">
        <w:rPr>
          <w:rFonts w:ascii="Arial" w:hAnsi="Arial" w:cs="Arial"/>
          <w:sz w:val="24"/>
          <w:szCs w:val="24"/>
        </w:rPr>
        <w:t>, and the degree to which they should involve their child in the decision-making process.</w:t>
      </w:r>
      <w:r w:rsidR="00743725" w:rsidRPr="00F44931">
        <w:rPr>
          <w:rFonts w:ascii="Arial" w:hAnsi="Arial" w:cs="Arial"/>
          <w:sz w:val="24"/>
          <w:szCs w:val="24"/>
        </w:rPr>
        <w:t xml:space="preserve"> </w:t>
      </w:r>
      <w:r w:rsidR="002F741A" w:rsidRPr="00F44931">
        <w:rPr>
          <w:rFonts w:ascii="Arial" w:hAnsi="Arial" w:cs="Arial"/>
          <w:sz w:val="24"/>
          <w:szCs w:val="24"/>
        </w:rPr>
        <w:t xml:space="preserve">Caregivers’ </w:t>
      </w:r>
      <w:r w:rsidR="00537846" w:rsidRPr="00F44931">
        <w:rPr>
          <w:rFonts w:ascii="Arial" w:hAnsi="Arial" w:cs="Arial"/>
          <w:sz w:val="24"/>
          <w:szCs w:val="24"/>
        </w:rPr>
        <w:t>post-treatment reflections</w:t>
      </w:r>
      <w:r w:rsidR="00997D02" w:rsidRPr="00F44931">
        <w:rPr>
          <w:rFonts w:ascii="Arial" w:hAnsi="Arial" w:cs="Arial"/>
          <w:sz w:val="24"/>
          <w:szCs w:val="24"/>
        </w:rPr>
        <w:t xml:space="preserve"> </w:t>
      </w:r>
      <w:r w:rsidR="006C11BB" w:rsidRPr="00F44931">
        <w:rPr>
          <w:rFonts w:ascii="Arial" w:hAnsi="Arial" w:cs="Arial"/>
          <w:sz w:val="24"/>
          <w:szCs w:val="24"/>
        </w:rPr>
        <w:t>can vary</w:t>
      </w:r>
      <w:r w:rsidR="00743725" w:rsidRPr="00F44931">
        <w:rPr>
          <w:rFonts w:ascii="Arial" w:hAnsi="Arial" w:cs="Arial"/>
          <w:sz w:val="24"/>
          <w:szCs w:val="24"/>
        </w:rPr>
        <w:t xml:space="preserve"> </w:t>
      </w:r>
      <w:r w:rsidR="00A545AC" w:rsidRPr="00F44931">
        <w:rPr>
          <w:rFonts w:ascii="Arial" w:hAnsi="Arial" w:cs="Arial"/>
          <w:sz w:val="24"/>
          <w:szCs w:val="24"/>
        </w:rPr>
        <w:t>according to</w:t>
      </w:r>
      <w:r w:rsidR="00743725" w:rsidRPr="00F44931">
        <w:rPr>
          <w:rFonts w:ascii="Arial" w:hAnsi="Arial" w:cs="Arial"/>
          <w:sz w:val="24"/>
          <w:szCs w:val="24"/>
        </w:rPr>
        <w:t xml:space="preserve"> immediate and long-term </w:t>
      </w:r>
      <w:r w:rsidR="00A545AC" w:rsidRPr="00F44931">
        <w:rPr>
          <w:rFonts w:ascii="Arial" w:hAnsi="Arial" w:cs="Arial"/>
          <w:sz w:val="24"/>
          <w:szCs w:val="24"/>
        </w:rPr>
        <w:t xml:space="preserve">treatment </w:t>
      </w:r>
      <w:r w:rsidR="00743725" w:rsidRPr="00F44931">
        <w:rPr>
          <w:rFonts w:ascii="Arial" w:hAnsi="Arial" w:cs="Arial"/>
          <w:sz w:val="24"/>
          <w:szCs w:val="24"/>
        </w:rPr>
        <w:t>outcomes</w:t>
      </w:r>
      <w:r w:rsidR="001E601B" w:rsidRPr="00F44931">
        <w:rPr>
          <w:rFonts w:ascii="Arial" w:hAnsi="Arial" w:cs="Arial"/>
          <w:sz w:val="24"/>
          <w:szCs w:val="24"/>
        </w:rPr>
        <w:t xml:space="preserve">, </w:t>
      </w:r>
      <w:r w:rsidR="0014167A" w:rsidRPr="00F44931">
        <w:rPr>
          <w:rFonts w:ascii="Arial" w:hAnsi="Arial" w:cs="Arial"/>
          <w:sz w:val="24"/>
          <w:szCs w:val="24"/>
        </w:rPr>
        <w:t xml:space="preserve">any </w:t>
      </w:r>
      <w:r w:rsidR="00A545AC" w:rsidRPr="00F44931">
        <w:rPr>
          <w:rFonts w:ascii="Arial" w:hAnsi="Arial" w:cs="Arial"/>
          <w:sz w:val="24"/>
          <w:szCs w:val="24"/>
        </w:rPr>
        <w:t xml:space="preserve">medical </w:t>
      </w:r>
      <w:r w:rsidR="001E601B" w:rsidRPr="00F44931">
        <w:rPr>
          <w:rFonts w:ascii="Arial" w:hAnsi="Arial" w:cs="Arial"/>
          <w:sz w:val="24"/>
          <w:szCs w:val="24"/>
        </w:rPr>
        <w:t xml:space="preserve">complications, </w:t>
      </w:r>
      <w:r w:rsidR="0090107B" w:rsidRPr="00F44931">
        <w:rPr>
          <w:rFonts w:ascii="Arial" w:hAnsi="Arial" w:cs="Arial"/>
          <w:sz w:val="24"/>
          <w:szCs w:val="24"/>
        </w:rPr>
        <w:t xml:space="preserve">the impact of treatment on the </w:t>
      </w:r>
      <w:r w:rsidR="0014167A" w:rsidRPr="00F44931">
        <w:rPr>
          <w:rFonts w:ascii="Arial" w:hAnsi="Arial" w:cs="Arial"/>
          <w:sz w:val="24"/>
          <w:szCs w:val="24"/>
        </w:rPr>
        <w:t>well</w:t>
      </w:r>
      <w:r w:rsidR="00A8452B" w:rsidRPr="00F44931">
        <w:rPr>
          <w:rFonts w:ascii="Arial" w:hAnsi="Arial" w:cs="Arial"/>
          <w:sz w:val="24"/>
          <w:szCs w:val="24"/>
        </w:rPr>
        <w:t>-</w:t>
      </w:r>
      <w:r w:rsidR="0014167A" w:rsidRPr="00F44931">
        <w:rPr>
          <w:rFonts w:ascii="Arial" w:hAnsi="Arial" w:cs="Arial"/>
          <w:sz w:val="24"/>
          <w:szCs w:val="24"/>
        </w:rPr>
        <w:t xml:space="preserve">being of the </w:t>
      </w:r>
      <w:r w:rsidR="0090107B" w:rsidRPr="00F44931">
        <w:rPr>
          <w:rFonts w:ascii="Arial" w:hAnsi="Arial" w:cs="Arial"/>
          <w:sz w:val="24"/>
          <w:szCs w:val="24"/>
        </w:rPr>
        <w:t>child</w:t>
      </w:r>
      <w:r w:rsidR="0014167A" w:rsidRPr="00F44931">
        <w:rPr>
          <w:rFonts w:ascii="Arial" w:hAnsi="Arial" w:cs="Arial"/>
          <w:sz w:val="24"/>
          <w:szCs w:val="24"/>
        </w:rPr>
        <w:t>,</w:t>
      </w:r>
      <w:r w:rsidR="0090107B" w:rsidRPr="00F44931">
        <w:rPr>
          <w:rFonts w:ascii="Arial" w:hAnsi="Arial" w:cs="Arial"/>
          <w:sz w:val="24"/>
          <w:szCs w:val="24"/>
        </w:rPr>
        <w:t xml:space="preserve"> and</w:t>
      </w:r>
      <w:r w:rsidR="00997D02" w:rsidRPr="00F44931">
        <w:rPr>
          <w:rFonts w:ascii="Arial" w:hAnsi="Arial" w:cs="Arial"/>
          <w:sz w:val="24"/>
          <w:szCs w:val="24"/>
        </w:rPr>
        <w:t>/or</w:t>
      </w:r>
      <w:r w:rsidR="0090107B" w:rsidRPr="00F44931">
        <w:rPr>
          <w:rFonts w:ascii="Arial" w:hAnsi="Arial" w:cs="Arial"/>
          <w:sz w:val="24"/>
          <w:szCs w:val="24"/>
        </w:rPr>
        <w:t xml:space="preserve"> the </w:t>
      </w:r>
      <w:r w:rsidR="0014167A" w:rsidRPr="00F44931">
        <w:rPr>
          <w:rFonts w:ascii="Arial" w:hAnsi="Arial" w:cs="Arial"/>
          <w:sz w:val="24"/>
          <w:szCs w:val="24"/>
        </w:rPr>
        <w:t xml:space="preserve">influence of the treatment process on the </w:t>
      </w:r>
      <w:r w:rsidR="0090107B" w:rsidRPr="00F44931">
        <w:rPr>
          <w:rFonts w:ascii="Arial" w:hAnsi="Arial" w:cs="Arial"/>
          <w:sz w:val="24"/>
          <w:szCs w:val="24"/>
        </w:rPr>
        <w:t>parent-child relationship</w:t>
      </w:r>
      <w:r w:rsidR="00997D02" w:rsidRPr="00F44931">
        <w:rPr>
          <w:rFonts w:ascii="Arial" w:hAnsi="Arial" w:cs="Arial"/>
          <w:sz w:val="24"/>
          <w:szCs w:val="24"/>
        </w:rPr>
        <w:t xml:space="preserve">. </w:t>
      </w:r>
      <w:r w:rsidR="005910B0" w:rsidRPr="00F44931">
        <w:rPr>
          <w:rFonts w:ascii="Arial" w:hAnsi="Arial" w:cs="Arial"/>
          <w:sz w:val="24"/>
          <w:szCs w:val="24"/>
        </w:rPr>
        <w:t>Consequently, c</w:t>
      </w:r>
      <w:r w:rsidR="00024A11" w:rsidRPr="00F44931">
        <w:rPr>
          <w:rFonts w:ascii="Arial" w:hAnsi="Arial" w:cs="Arial"/>
          <w:sz w:val="24"/>
          <w:szCs w:val="24"/>
        </w:rPr>
        <w:t xml:space="preserve">aregivers </w:t>
      </w:r>
      <w:r w:rsidR="006C11BB" w:rsidRPr="00F44931">
        <w:rPr>
          <w:rFonts w:ascii="Arial" w:hAnsi="Arial" w:cs="Arial"/>
          <w:sz w:val="24"/>
          <w:szCs w:val="24"/>
        </w:rPr>
        <w:t>may</w:t>
      </w:r>
      <w:r w:rsidR="00024A11" w:rsidRPr="00F44931">
        <w:rPr>
          <w:rFonts w:ascii="Arial" w:hAnsi="Arial" w:cs="Arial"/>
          <w:sz w:val="24"/>
          <w:szCs w:val="24"/>
        </w:rPr>
        <w:t xml:space="preserve"> feel reassured they ha</w:t>
      </w:r>
      <w:r w:rsidR="006C11BB" w:rsidRPr="00F44931">
        <w:rPr>
          <w:rFonts w:ascii="Arial" w:hAnsi="Arial" w:cs="Arial"/>
          <w:sz w:val="24"/>
          <w:szCs w:val="24"/>
        </w:rPr>
        <w:t>ve</w:t>
      </w:r>
      <w:r w:rsidR="00024A11" w:rsidRPr="00F44931">
        <w:rPr>
          <w:rFonts w:ascii="Arial" w:hAnsi="Arial" w:cs="Arial"/>
          <w:sz w:val="24"/>
          <w:szCs w:val="24"/>
        </w:rPr>
        <w:t xml:space="preserve"> made the ‘right’ decision or </w:t>
      </w:r>
      <w:r w:rsidR="00A57130" w:rsidRPr="00F44931">
        <w:rPr>
          <w:rFonts w:ascii="Arial" w:hAnsi="Arial" w:cs="Arial"/>
          <w:sz w:val="24"/>
          <w:szCs w:val="24"/>
        </w:rPr>
        <w:t>may</w:t>
      </w:r>
      <w:r w:rsidR="00024A11" w:rsidRPr="00F44931">
        <w:rPr>
          <w:rFonts w:ascii="Arial" w:hAnsi="Arial" w:cs="Arial"/>
          <w:sz w:val="24"/>
          <w:szCs w:val="24"/>
        </w:rPr>
        <w:t xml:space="preserve"> experience a degree of decisional regret. </w:t>
      </w:r>
      <w:r w:rsidR="005327EB" w:rsidRPr="00F44931">
        <w:rPr>
          <w:rFonts w:ascii="Arial" w:hAnsi="Arial" w:cs="Arial"/>
          <w:sz w:val="24"/>
          <w:szCs w:val="24"/>
        </w:rPr>
        <w:t xml:space="preserve">Experiences of early decision-making and treatment </w:t>
      </w:r>
      <w:r w:rsidR="00483701" w:rsidRPr="00F44931">
        <w:rPr>
          <w:rFonts w:ascii="Arial" w:hAnsi="Arial" w:cs="Arial"/>
          <w:sz w:val="24"/>
          <w:szCs w:val="24"/>
        </w:rPr>
        <w:t xml:space="preserve">can </w:t>
      </w:r>
      <w:r w:rsidR="00267EE0" w:rsidRPr="00F44931">
        <w:rPr>
          <w:rFonts w:ascii="Arial" w:hAnsi="Arial" w:cs="Arial"/>
          <w:sz w:val="24"/>
          <w:szCs w:val="24"/>
        </w:rPr>
        <w:t>influence future treatment decisi</w:t>
      </w:r>
      <w:r w:rsidR="005327EB" w:rsidRPr="00F44931">
        <w:rPr>
          <w:rFonts w:ascii="Arial" w:hAnsi="Arial" w:cs="Arial"/>
          <w:sz w:val="24"/>
          <w:szCs w:val="24"/>
        </w:rPr>
        <w:t>o</w:t>
      </w:r>
      <w:r w:rsidR="00267EE0" w:rsidRPr="00F44931">
        <w:rPr>
          <w:rFonts w:ascii="Arial" w:hAnsi="Arial" w:cs="Arial"/>
          <w:sz w:val="24"/>
          <w:szCs w:val="24"/>
        </w:rPr>
        <w:t>ns</w:t>
      </w:r>
      <w:r w:rsidR="00B9004D" w:rsidRPr="00F44931">
        <w:rPr>
          <w:rFonts w:ascii="Arial" w:hAnsi="Arial" w:cs="Arial"/>
          <w:sz w:val="24"/>
          <w:szCs w:val="24"/>
        </w:rPr>
        <w:t xml:space="preserve">, both for </w:t>
      </w:r>
      <w:r w:rsidR="00267EE0" w:rsidRPr="00F44931">
        <w:rPr>
          <w:rFonts w:ascii="Arial" w:hAnsi="Arial" w:cs="Arial"/>
          <w:sz w:val="24"/>
          <w:szCs w:val="24"/>
        </w:rPr>
        <w:t>caregiver</w:t>
      </w:r>
      <w:r w:rsidR="005327EB" w:rsidRPr="00F44931">
        <w:rPr>
          <w:rFonts w:ascii="Arial" w:hAnsi="Arial" w:cs="Arial"/>
          <w:sz w:val="24"/>
          <w:szCs w:val="24"/>
        </w:rPr>
        <w:t>s</w:t>
      </w:r>
      <w:r w:rsidR="00267EE0" w:rsidRPr="00F44931">
        <w:rPr>
          <w:rFonts w:ascii="Arial" w:hAnsi="Arial" w:cs="Arial"/>
          <w:sz w:val="24"/>
          <w:szCs w:val="24"/>
        </w:rPr>
        <w:t xml:space="preserve"> and the</w:t>
      </w:r>
      <w:r w:rsidR="005327EB" w:rsidRPr="00F44931">
        <w:rPr>
          <w:rFonts w:ascii="Arial" w:hAnsi="Arial" w:cs="Arial"/>
          <w:sz w:val="24"/>
          <w:szCs w:val="24"/>
        </w:rPr>
        <w:t>ir</w:t>
      </w:r>
      <w:r w:rsidR="00267EE0" w:rsidRPr="00F44931">
        <w:rPr>
          <w:rFonts w:ascii="Arial" w:hAnsi="Arial" w:cs="Arial"/>
          <w:sz w:val="24"/>
          <w:szCs w:val="24"/>
        </w:rPr>
        <w:t xml:space="preserve"> child</w:t>
      </w:r>
      <w:r w:rsidR="005327EB" w:rsidRPr="00F44931">
        <w:rPr>
          <w:rFonts w:ascii="Arial" w:hAnsi="Arial" w:cs="Arial"/>
          <w:sz w:val="24"/>
          <w:szCs w:val="24"/>
        </w:rPr>
        <w:t>ren.</w:t>
      </w:r>
    </w:p>
    <w:p w14:paraId="23979B97" w14:textId="4DC2D85B" w:rsidR="000A0825" w:rsidRPr="00F44931" w:rsidRDefault="005B5958" w:rsidP="00987DB1">
      <w:pPr>
        <w:spacing w:line="360" w:lineRule="auto"/>
        <w:jc w:val="both"/>
        <w:rPr>
          <w:rFonts w:ascii="Arial" w:hAnsi="Arial" w:cs="Arial"/>
          <w:sz w:val="24"/>
          <w:szCs w:val="24"/>
        </w:rPr>
      </w:pPr>
      <w:r w:rsidRPr="00F44931">
        <w:rPr>
          <w:rFonts w:ascii="Arial" w:hAnsi="Arial" w:cs="Arial"/>
          <w:sz w:val="24"/>
          <w:szCs w:val="24"/>
        </w:rPr>
        <w:t>Consistent with caregiver experiences described in prior research</w:t>
      </w:r>
      <w:r w:rsidR="00D204B7" w:rsidRPr="00F44931">
        <w:rPr>
          <w:rFonts w:ascii="Arial" w:hAnsi="Arial" w:cs="Arial"/>
          <w:sz w:val="24"/>
          <w:szCs w:val="24"/>
          <w:vertAlign w:val="superscript"/>
        </w:rPr>
        <w:t xml:space="preserve"> </w:t>
      </w:r>
      <w:r w:rsidR="00D204B7" w:rsidRPr="00F44931">
        <w:rPr>
          <w:rFonts w:ascii="Arial" w:hAnsi="Arial" w:cs="Arial"/>
          <w:sz w:val="24"/>
          <w:szCs w:val="24"/>
        </w:rPr>
        <w:t xml:space="preserve">(Johns et al., </w:t>
      </w:r>
      <w:r w:rsidR="00AC03BA" w:rsidRPr="00F44931">
        <w:rPr>
          <w:rFonts w:ascii="Arial" w:hAnsi="Arial" w:cs="Arial"/>
          <w:sz w:val="24"/>
          <w:szCs w:val="24"/>
        </w:rPr>
        <w:t>2023)</w:t>
      </w:r>
      <w:r w:rsidRPr="00F44931">
        <w:rPr>
          <w:rFonts w:ascii="Arial" w:hAnsi="Arial" w:cs="Arial"/>
          <w:sz w:val="24"/>
          <w:szCs w:val="24"/>
        </w:rPr>
        <w:t>, t</w:t>
      </w:r>
      <w:r w:rsidR="00655856" w:rsidRPr="00F44931">
        <w:rPr>
          <w:rFonts w:ascii="Arial" w:hAnsi="Arial" w:cs="Arial"/>
          <w:sz w:val="24"/>
          <w:szCs w:val="24"/>
        </w:rPr>
        <w:t xml:space="preserve">he findings of this study </w:t>
      </w:r>
      <w:r w:rsidR="00ED3653" w:rsidRPr="00F44931">
        <w:rPr>
          <w:rFonts w:ascii="Arial" w:hAnsi="Arial" w:cs="Arial"/>
          <w:sz w:val="24"/>
          <w:szCs w:val="24"/>
        </w:rPr>
        <w:t xml:space="preserve">are indicative of </w:t>
      </w:r>
      <w:r w:rsidR="00CB5764" w:rsidRPr="00F44931">
        <w:rPr>
          <w:rFonts w:ascii="Arial" w:hAnsi="Arial" w:cs="Arial"/>
          <w:sz w:val="24"/>
          <w:szCs w:val="24"/>
        </w:rPr>
        <w:t>opportunities</w:t>
      </w:r>
      <w:r w:rsidR="00ED3653" w:rsidRPr="00F44931">
        <w:rPr>
          <w:rFonts w:ascii="Arial" w:hAnsi="Arial" w:cs="Arial"/>
          <w:sz w:val="24"/>
          <w:szCs w:val="24"/>
        </w:rPr>
        <w:t xml:space="preserve"> for improvement</w:t>
      </w:r>
      <w:r w:rsidR="00CB5764" w:rsidRPr="00F44931">
        <w:rPr>
          <w:rFonts w:ascii="Arial" w:hAnsi="Arial" w:cs="Arial"/>
          <w:sz w:val="24"/>
          <w:szCs w:val="24"/>
        </w:rPr>
        <w:t xml:space="preserve"> </w:t>
      </w:r>
      <w:r w:rsidR="00ED3653" w:rsidRPr="00F44931">
        <w:rPr>
          <w:rFonts w:ascii="Arial" w:hAnsi="Arial" w:cs="Arial"/>
          <w:sz w:val="24"/>
          <w:szCs w:val="24"/>
        </w:rPr>
        <w:t xml:space="preserve">in </w:t>
      </w:r>
      <w:r w:rsidR="00CB5764" w:rsidRPr="00F44931">
        <w:rPr>
          <w:rFonts w:ascii="Arial" w:hAnsi="Arial" w:cs="Arial"/>
          <w:sz w:val="24"/>
          <w:szCs w:val="24"/>
        </w:rPr>
        <w:t xml:space="preserve">CFM </w:t>
      </w:r>
      <w:r w:rsidR="00ED3653" w:rsidRPr="00F44931">
        <w:rPr>
          <w:rFonts w:ascii="Arial" w:hAnsi="Arial" w:cs="Arial"/>
          <w:sz w:val="24"/>
          <w:szCs w:val="24"/>
        </w:rPr>
        <w:t>care delivery</w:t>
      </w:r>
      <w:r w:rsidR="00C9626F" w:rsidRPr="00F44931">
        <w:rPr>
          <w:rFonts w:ascii="Arial" w:hAnsi="Arial" w:cs="Arial"/>
          <w:sz w:val="24"/>
          <w:szCs w:val="24"/>
        </w:rPr>
        <w:t xml:space="preserve">. These findings have been translated into considerations for </w:t>
      </w:r>
      <w:r w:rsidR="008B6CF8" w:rsidRPr="00F44931">
        <w:rPr>
          <w:rFonts w:ascii="Arial" w:hAnsi="Arial" w:cs="Arial"/>
          <w:sz w:val="24"/>
          <w:szCs w:val="24"/>
        </w:rPr>
        <w:t xml:space="preserve">surgeons and other </w:t>
      </w:r>
      <w:r w:rsidR="00163B2B" w:rsidRPr="00F44931">
        <w:rPr>
          <w:rFonts w:ascii="Arial" w:hAnsi="Arial" w:cs="Arial"/>
          <w:sz w:val="24"/>
          <w:szCs w:val="24"/>
        </w:rPr>
        <w:t>healthcare providers</w:t>
      </w:r>
      <w:r w:rsidR="001A0A4A" w:rsidRPr="00F44931">
        <w:rPr>
          <w:rFonts w:ascii="Arial" w:hAnsi="Arial" w:cs="Arial"/>
          <w:sz w:val="24"/>
          <w:szCs w:val="24"/>
        </w:rPr>
        <w:t xml:space="preserve"> (Table </w:t>
      </w:r>
      <w:r w:rsidR="008061F9" w:rsidRPr="00F44931">
        <w:rPr>
          <w:rFonts w:ascii="Arial" w:hAnsi="Arial" w:cs="Arial"/>
          <w:sz w:val="24"/>
          <w:szCs w:val="24"/>
        </w:rPr>
        <w:t>4</w:t>
      </w:r>
      <w:r w:rsidR="001A0A4A" w:rsidRPr="00F44931">
        <w:rPr>
          <w:rFonts w:ascii="Arial" w:hAnsi="Arial" w:cs="Arial"/>
          <w:sz w:val="24"/>
          <w:szCs w:val="24"/>
        </w:rPr>
        <w:t>)</w:t>
      </w:r>
      <w:r w:rsidR="00B07C63" w:rsidRPr="00F44931">
        <w:rPr>
          <w:rFonts w:ascii="Arial" w:hAnsi="Arial" w:cs="Arial"/>
          <w:sz w:val="24"/>
          <w:szCs w:val="24"/>
        </w:rPr>
        <w:t xml:space="preserve">. First, </w:t>
      </w:r>
      <w:r w:rsidR="008B6CF8" w:rsidRPr="00F44931">
        <w:rPr>
          <w:rFonts w:ascii="Arial" w:hAnsi="Arial" w:cs="Arial"/>
          <w:sz w:val="24"/>
          <w:szCs w:val="24"/>
        </w:rPr>
        <w:t xml:space="preserve">all </w:t>
      </w:r>
      <w:r w:rsidR="00B07C63" w:rsidRPr="00F44931">
        <w:rPr>
          <w:rFonts w:ascii="Arial" w:hAnsi="Arial" w:cs="Arial"/>
          <w:sz w:val="24"/>
          <w:szCs w:val="24"/>
        </w:rPr>
        <w:t>health</w:t>
      </w:r>
      <w:r w:rsidR="00FF368D" w:rsidRPr="00F44931">
        <w:rPr>
          <w:rFonts w:ascii="Arial" w:hAnsi="Arial" w:cs="Arial"/>
          <w:sz w:val="24"/>
          <w:szCs w:val="24"/>
        </w:rPr>
        <w:t>care</w:t>
      </w:r>
      <w:r w:rsidR="00B07C63" w:rsidRPr="00F44931">
        <w:rPr>
          <w:rFonts w:ascii="Arial" w:hAnsi="Arial" w:cs="Arial"/>
          <w:sz w:val="24"/>
          <w:szCs w:val="24"/>
        </w:rPr>
        <w:t xml:space="preserve"> providers </w:t>
      </w:r>
      <w:r w:rsidR="0014699E" w:rsidRPr="00F44931">
        <w:rPr>
          <w:rFonts w:ascii="Arial" w:hAnsi="Arial" w:cs="Arial"/>
          <w:sz w:val="24"/>
          <w:szCs w:val="24"/>
        </w:rPr>
        <w:t>are encouraged to</w:t>
      </w:r>
      <w:r w:rsidR="00B07C63" w:rsidRPr="00F44931">
        <w:rPr>
          <w:rFonts w:ascii="Arial" w:hAnsi="Arial" w:cs="Arial"/>
          <w:sz w:val="24"/>
          <w:szCs w:val="24"/>
        </w:rPr>
        <w:t xml:space="preserve"> consider the language they use when describing CFM to caregivers</w:t>
      </w:r>
      <w:r w:rsidR="006C6CC4" w:rsidRPr="00F44931">
        <w:rPr>
          <w:rFonts w:ascii="Arial" w:hAnsi="Arial" w:cs="Arial"/>
          <w:sz w:val="24"/>
          <w:szCs w:val="24"/>
        </w:rPr>
        <w:t>.</w:t>
      </w:r>
      <w:r w:rsidR="00311755" w:rsidRPr="00F44931">
        <w:rPr>
          <w:rFonts w:ascii="Arial" w:hAnsi="Arial" w:cs="Arial"/>
          <w:sz w:val="24"/>
          <w:szCs w:val="24"/>
        </w:rPr>
        <w:t xml:space="preserve"> Instead of </w:t>
      </w:r>
      <w:r w:rsidR="00163B2B" w:rsidRPr="00F44931">
        <w:rPr>
          <w:rFonts w:ascii="Arial" w:hAnsi="Arial" w:cs="Arial"/>
          <w:sz w:val="24"/>
          <w:szCs w:val="24"/>
        </w:rPr>
        <w:t>terms</w:t>
      </w:r>
      <w:r w:rsidR="00311755" w:rsidRPr="00F44931">
        <w:rPr>
          <w:rFonts w:ascii="Arial" w:hAnsi="Arial" w:cs="Arial"/>
          <w:sz w:val="24"/>
          <w:szCs w:val="24"/>
        </w:rPr>
        <w:t xml:space="preserve"> which emphasise the child’s differences and/or </w:t>
      </w:r>
      <w:r w:rsidR="00163B2B" w:rsidRPr="00F44931">
        <w:rPr>
          <w:rFonts w:ascii="Arial" w:hAnsi="Arial" w:cs="Arial"/>
          <w:sz w:val="24"/>
          <w:szCs w:val="24"/>
        </w:rPr>
        <w:t>pathologize</w:t>
      </w:r>
      <w:r w:rsidR="00311755" w:rsidRPr="00F44931">
        <w:rPr>
          <w:rFonts w:ascii="Arial" w:hAnsi="Arial" w:cs="Arial"/>
          <w:sz w:val="24"/>
          <w:szCs w:val="24"/>
        </w:rPr>
        <w:t xml:space="preserve"> CFM</w:t>
      </w:r>
      <w:r w:rsidR="004013BE" w:rsidRPr="00F44931">
        <w:rPr>
          <w:rFonts w:ascii="Arial" w:hAnsi="Arial" w:cs="Arial"/>
          <w:sz w:val="24"/>
          <w:szCs w:val="24"/>
        </w:rPr>
        <w:t xml:space="preserve"> (</w:t>
      </w:r>
      <w:r w:rsidR="005E38BD" w:rsidRPr="00F44931">
        <w:rPr>
          <w:rFonts w:ascii="Arial" w:hAnsi="Arial" w:cs="Arial"/>
          <w:sz w:val="24"/>
          <w:szCs w:val="24"/>
        </w:rPr>
        <w:t>‘defect’, ‘malformation’, ‘abnormality’, ‘disfigurement’)</w:t>
      </w:r>
      <w:r w:rsidR="00311755" w:rsidRPr="00F44931">
        <w:rPr>
          <w:rFonts w:ascii="Arial" w:hAnsi="Arial" w:cs="Arial"/>
          <w:sz w:val="24"/>
          <w:szCs w:val="24"/>
        </w:rPr>
        <w:t>,</w:t>
      </w:r>
      <w:r w:rsidR="005E38BD" w:rsidRPr="00F44931">
        <w:rPr>
          <w:rFonts w:ascii="Arial" w:hAnsi="Arial" w:cs="Arial"/>
          <w:sz w:val="24"/>
          <w:szCs w:val="24"/>
        </w:rPr>
        <w:t xml:space="preserve"> </w:t>
      </w:r>
      <w:r w:rsidR="00103EF8" w:rsidRPr="00F44931">
        <w:rPr>
          <w:rFonts w:ascii="Arial" w:hAnsi="Arial" w:cs="Arial"/>
          <w:sz w:val="24"/>
          <w:szCs w:val="24"/>
        </w:rPr>
        <w:t xml:space="preserve">the use of neutral language </w:t>
      </w:r>
      <w:r w:rsidR="00A71608" w:rsidRPr="00F44931">
        <w:rPr>
          <w:rFonts w:ascii="Arial" w:hAnsi="Arial" w:cs="Arial"/>
          <w:sz w:val="24"/>
          <w:szCs w:val="24"/>
        </w:rPr>
        <w:t>(‘diagnosis’, ‘condition’</w:t>
      </w:r>
      <w:r w:rsidR="00EC79CE" w:rsidRPr="00F44931">
        <w:rPr>
          <w:rFonts w:ascii="Arial" w:hAnsi="Arial" w:cs="Arial"/>
          <w:sz w:val="24"/>
          <w:szCs w:val="24"/>
        </w:rPr>
        <w:t xml:space="preserve">, </w:t>
      </w:r>
      <w:r w:rsidR="004F692B" w:rsidRPr="00F44931">
        <w:rPr>
          <w:rFonts w:ascii="Arial" w:hAnsi="Arial" w:cs="Arial"/>
          <w:sz w:val="24"/>
          <w:szCs w:val="24"/>
        </w:rPr>
        <w:t>‘small ear’</w:t>
      </w:r>
      <w:r w:rsidR="00FD57A6" w:rsidRPr="00F44931">
        <w:rPr>
          <w:rFonts w:ascii="Arial" w:hAnsi="Arial" w:cs="Arial"/>
          <w:sz w:val="24"/>
          <w:szCs w:val="24"/>
        </w:rPr>
        <w:t>, ‘microtia’</w:t>
      </w:r>
      <w:r w:rsidR="00AF7C15" w:rsidRPr="00F44931">
        <w:rPr>
          <w:rFonts w:ascii="Arial" w:hAnsi="Arial" w:cs="Arial"/>
          <w:sz w:val="24"/>
          <w:szCs w:val="24"/>
        </w:rPr>
        <w:t xml:space="preserve">) </w:t>
      </w:r>
      <w:r w:rsidR="00103EF8" w:rsidRPr="00F44931">
        <w:rPr>
          <w:rFonts w:ascii="Arial" w:hAnsi="Arial" w:cs="Arial"/>
          <w:sz w:val="24"/>
          <w:szCs w:val="24"/>
        </w:rPr>
        <w:t xml:space="preserve">can retain </w:t>
      </w:r>
      <w:r w:rsidR="00673B4B" w:rsidRPr="00F44931">
        <w:rPr>
          <w:rFonts w:ascii="Arial" w:hAnsi="Arial" w:cs="Arial"/>
          <w:sz w:val="24"/>
          <w:szCs w:val="24"/>
        </w:rPr>
        <w:t xml:space="preserve">meaning and precision </w:t>
      </w:r>
      <w:r w:rsidR="00F86E3C" w:rsidRPr="00F44931">
        <w:rPr>
          <w:rFonts w:ascii="Arial" w:hAnsi="Arial" w:cs="Arial"/>
          <w:sz w:val="24"/>
          <w:szCs w:val="24"/>
        </w:rPr>
        <w:t xml:space="preserve">without </w:t>
      </w:r>
      <w:r w:rsidR="003D782C" w:rsidRPr="00F44931">
        <w:rPr>
          <w:rFonts w:ascii="Arial" w:hAnsi="Arial" w:cs="Arial"/>
          <w:sz w:val="24"/>
          <w:szCs w:val="24"/>
        </w:rPr>
        <w:t xml:space="preserve">having </w:t>
      </w:r>
      <w:r w:rsidR="00F86E3C" w:rsidRPr="00F44931">
        <w:rPr>
          <w:rFonts w:ascii="Arial" w:hAnsi="Arial" w:cs="Arial"/>
          <w:sz w:val="24"/>
          <w:szCs w:val="24"/>
        </w:rPr>
        <w:t>stigmatising or negative connotations</w:t>
      </w:r>
      <w:r w:rsidR="004E2C83" w:rsidRPr="00F44931">
        <w:rPr>
          <w:rFonts w:ascii="Arial" w:hAnsi="Arial" w:cs="Arial"/>
          <w:sz w:val="24"/>
          <w:szCs w:val="24"/>
          <w:vertAlign w:val="superscript"/>
        </w:rPr>
        <w:t xml:space="preserve"> </w:t>
      </w:r>
      <w:r w:rsidR="004E2C83" w:rsidRPr="00F44931">
        <w:rPr>
          <w:rFonts w:ascii="Arial" w:hAnsi="Arial" w:cs="Arial"/>
          <w:sz w:val="24"/>
          <w:szCs w:val="24"/>
        </w:rPr>
        <w:t>(Stock et al., 2020)</w:t>
      </w:r>
      <w:r w:rsidR="00673B4B" w:rsidRPr="00F44931">
        <w:rPr>
          <w:rFonts w:ascii="Arial" w:hAnsi="Arial" w:cs="Arial"/>
          <w:sz w:val="24"/>
          <w:szCs w:val="24"/>
        </w:rPr>
        <w:t>.</w:t>
      </w:r>
      <w:r w:rsidR="00AF7C15" w:rsidRPr="00F44931">
        <w:rPr>
          <w:rFonts w:ascii="Arial" w:hAnsi="Arial" w:cs="Arial"/>
          <w:sz w:val="24"/>
          <w:szCs w:val="24"/>
        </w:rPr>
        <w:t xml:space="preserve"> Similarly, </w:t>
      </w:r>
      <w:r w:rsidR="006F3BFD" w:rsidRPr="00F44931">
        <w:rPr>
          <w:rFonts w:ascii="Arial" w:hAnsi="Arial" w:cs="Arial"/>
          <w:sz w:val="24"/>
          <w:szCs w:val="24"/>
        </w:rPr>
        <w:t xml:space="preserve">using </w:t>
      </w:r>
      <w:r w:rsidR="002C570D" w:rsidRPr="00F44931">
        <w:rPr>
          <w:rFonts w:ascii="Arial" w:hAnsi="Arial" w:cs="Arial"/>
          <w:sz w:val="24"/>
          <w:szCs w:val="24"/>
        </w:rPr>
        <w:t>accessible descriptive terms, such as ‘surgery’ or ‘treatment’ instead of ‘repair</w:t>
      </w:r>
      <w:r w:rsidR="0076045F" w:rsidRPr="00F44931">
        <w:rPr>
          <w:rFonts w:ascii="Arial" w:hAnsi="Arial" w:cs="Arial"/>
          <w:sz w:val="24"/>
          <w:szCs w:val="24"/>
        </w:rPr>
        <w:t>’ or ‘fix’</w:t>
      </w:r>
      <w:r w:rsidR="00182BBF" w:rsidRPr="00F44931">
        <w:rPr>
          <w:rFonts w:ascii="Arial" w:hAnsi="Arial" w:cs="Arial"/>
          <w:sz w:val="24"/>
          <w:szCs w:val="24"/>
        </w:rPr>
        <w:t xml:space="preserve"> </w:t>
      </w:r>
      <w:r w:rsidR="008C25C9" w:rsidRPr="00F44931">
        <w:rPr>
          <w:rFonts w:ascii="Arial" w:hAnsi="Arial" w:cs="Arial"/>
          <w:sz w:val="24"/>
          <w:szCs w:val="24"/>
        </w:rPr>
        <w:t xml:space="preserve">conveys an accurate message without </w:t>
      </w:r>
      <w:r w:rsidR="002855B1" w:rsidRPr="00F44931">
        <w:rPr>
          <w:rFonts w:ascii="Arial" w:hAnsi="Arial" w:cs="Arial"/>
          <w:sz w:val="24"/>
          <w:szCs w:val="24"/>
        </w:rPr>
        <w:t>unintentionally implying that a child is ‘broken’</w:t>
      </w:r>
      <w:r w:rsidR="00AA4D62" w:rsidRPr="00F44931">
        <w:rPr>
          <w:rFonts w:ascii="Arial" w:hAnsi="Arial" w:cs="Arial"/>
          <w:sz w:val="24"/>
          <w:szCs w:val="24"/>
        </w:rPr>
        <w:t>,</w:t>
      </w:r>
      <w:r w:rsidR="002855B1" w:rsidRPr="00F44931">
        <w:rPr>
          <w:rFonts w:ascii="Arial" w:hAnsi="Arial" w:cs="Arial"/>
          <w:sz w:val="24"/>
          <w:szCs w:val="24"/>
        </w:rPr>
        <w:t xml:space="preserve"> </w:t>
      </w:r>
      <w:r w:rsidR="006F3BFD" w:rsidRPr="00F44931">
        <w:rPr>
          <w:rFonts w:ascii="Arial" w:hAnsi="Arial" w:cs="Arial"/>
          <w:sz w:val="24"/>
          <w:szCs w:val="24"/>
        </w:rPr>
        <w:t>and</w:t>
      </w:r>
      <w:r w:rsidR="002855B1" w:rsidRPr="00F44931">
        <w:rPr>
          <w:rFonts w:ascii="Arial" w:hAnsi="Arial" w:cs="Arial"/>
          <w:sz w:val="24"/>
          <w:szCs w:val="24"/>
        </w:rPr>
        <w:t xml:space="preserve"> that surgery is the solution</w:t>
      </w:r>
      <w:r w:rsidR="00753DD7" w:rsidRPr="00F44931">
        <w:rPr>
          <w:rFonts w:ascii="Arial" w:hAnsi="Arial" w:cs="Arial"/>
          <w:sz w:val="24"/>
          <w:szCs w:val="24"/>
          <w:vertAlign w:val="superscript"/>
        </w:rPr>
        <w:t xml:space="preserve"> </w:t>
      </w:r>
      <w:r w:rsidR="00753DD7" w:rsidRPr="00F44931">
        <w:rPr>
          <w:rFonts w:ascii="Arial" w:hAnsi="Arial" w:cs="Arial"/>
          <w:sz w:val="24"/>
          <w:szCs w:val="24"/>
        </w:rPr>
        <w:t>(Stock et al., 2020)</w:t>
      </w:r>
      <w:r w:rsidR="002855B1" w:rsidRPr="00F44931">
        <w:rPr>
          <w:rFonts w:ascii="Arial" w:hAnsi="Arial" w:cs="Arial"/>
          <w:sz w:val="24"/>
          <w:szCs w:val="24"/>
        </w:rPr>
        <w:t>.</w:t>
      </w:r>
      <w:r w:rsidR="0043653D" w:rsidRPr="00F44931">
        <w:rPr>
          <w:rFonts w:ascii="Arial" w:hAnsi="Arial" w:cs="Arial"/>
          <w:sz w:val="24"/>
          <w:szCs w:val="24"/>
        </w:rPr>
        <w:t xml:space="preserve"> </w:t>
      </w:r>
      <w:r w:rsidR="004F692B" w:rsidRPr="00F44931">
        <w:rPr>
          <w:rFonts w:ascii="Arial" w:hAnsi="Arial" w:cs="Arial"/>
          <w:sz w:val="24"/>
          <w:szCs w:val="24"/>
        </w:rPr>
        <w:t>Awareness</w:t>
      </w:r>
      <w:r w:rsidR="004605B2" w:rsidRPr="00F44931">
        <w:rPr>
          <w:rFonts w:ascii="Arial" w:hAnsi="Arial" w:cs="Arial"/>
          <w:sz w:val="24"/>
          <w:szCs w:val="24"/>
        </w:rPr>
        <w:t xml:space="preserve"> </w:t>
      </w:r>
      <w:r w:rsidR="009D3C93" w:rsidRPr="00F44931">
        <w:rPr>
          <w:rFonts w:ascii="Arial" w:hAnsi="Arial" w:cs="Arial"/>
          <w:sz w:val="24"/>
          <w:szCs w:val="24"/>
        </w:rPr>
        <w:t>among health</w:t>
      </w:r>
      <w:r w:rsidR="00FF368D" w:rsidRPr="00F44931">
        <w:rPr>
          <w:rFonts w:ascii="Arial" w:hAnsi="Arial" w:cs="Arial"/>
          <w:sz w:val="24"/>
          <w:szCs w:val="24"/>
        </w:rPr>
        <w:t>care</w:t>
      </w:r>
      <w:r w:rsidR="009D3C93" w:rsidRPr="00F44931">
        <w:rPr>
          <w:rFonts w:ascii="Arial" w:hAnsi="Arial" w:cs="Arial"/>
          <w:sz w:val="24"/>
          <w:szCs w:val="24"/>
        </w:rPr>
        <w:t xml:space="preserve"> providers </w:t>
      </w:r>
      <w:r w:rsidR="004605B2" w:rsidRPr="00F44931">
        <w:rPr>
          <w:rFonts w:ascii="Arial" w:hAnsi="Arial" w:cs="Arial"/>
          <w:sz w:val="24"/>
          <w:szCs w:val="24"/>
        </w:rPr>
        <w:t xml:space="preserve">that </w:t>
      </w:r>
      <w:r w:rsidR="00B877B7" w:rsidRPr="00F44931">
        <w:rPr>
          <w:rFonts w:ascii="Arial" w:hAnsi="Arial" w:cs="Arial"/>
          <w:sz w:val="24"/>
          <w:szCs w:val="24"/>
        </w:rPr>
        <w:t>families</w:t>
      </w:r>
      <w:r w:rsidR="004605B2" w:rsidRPr="00F44931">
        <w:rPr>
          <w:rFonts w:ascii="Arial" w:hAnsi="Arial" w:cs="Arial"/>
          <w:sz w:val="24"/>
          <w:szCs w:val="24"/>
        </w:rPr>
        <w:t xml:space="preserve"> may be grappling with </w:t>
      </w:r>
      <w:r w:rsidR="004B7B4B" w:rsidRPr="00F44931">
        <w:rPr>
          <w:rFonts w:ascii="Arial" w:hAnsi="Arial" w:cs="Arial"/>
          <w:sz w:val="24"/>
          <w:szCs w:val="24"/>
        </w:rPr>
        <w:t>complex</w:t>
      </w:r>
      <w:r w:rsidR="004605B2" w:rsidRPr="00F44931">
        <w:rPr>
          <w:rFonts w:ascii="Arial" w:hAnsi="Arial" w:cs="Arial"/>
          <w:sz w:val="24"/>
          <w:szCs w:val="24"/>
        </w:rPr>
        <w:t xml:space="preserve"> </w:t>
      </w:r>
      <w:r w:rsidR="004B7B4B" w:rsidRPr="00F44931">
        <w:rPr>
          <w:rFonts w:ascii="Arial" w:hAnsi="Arial" w:cs="Arial"/>
          <w:sz w:val="24"/>
          <w:szCs w:val="24"/>
        </w:rPr>
        <w:t xml:space="preserve">feelings about their </w:t>
      </w:r>
      <w:r w:rsidR="004605B2" w:rsidRPr="00F44931">
        <w:rPr>
          <w:rFonts w:ascii="Arial" w:hAnsi="Arial" w:cs="Arial"/>
          <w:sz w:val="24"/>
          <w:szCs w:val="24"/>
        </w:rPr>
        <w:t xml:space="preserve">child’s differences </w:t>
      </w:r>
      <w:r w:rsidR="006F595B" w:rsidRPr="00F44931">
        <w:rPr>
          <w:rFonts w:ascii="Arial" w:hAnsi="Arial" w:cs="Arial"/>
          <w:sz w:val="24"/>
          <w:szCs w:val="24"/>
        </w:rPr>
        <w:t xml:space="preserve">and </w:t>
      </w:r>
      <w:r w:rsidR="004B7B4B" w:rsidRPr="00F44931">
        <w:rPr>
          <w:rFonts w:ascii="Arial" w:hAnsi="Arial" w:cs="Arial"/>
          <w:sz w:val="24"/>
          <w:szCs w:val="24"/>
        </w:rPr>
        <w:t xml:space="preserve">navigating </w:t>
      </w:r>
      <w:r w:rsidR="006F595B" w:rsidRPr="00F44931">
        <w:rPr>
          <w:rFonts w:ascii="Arial" w:hAnsi="Arial" w:cs="Arial"/>
          <w:sz w:val="24"/>
          <w:szCs w:val="24"/>
        </w:rPr>
        <w:t>the social reactions of others</w:t>
      </w:r>
      <w:r w:rsidR="00753DD7" w:rsidRPr="00F44931">
        <w:rPr>
          <w:rFonts w:ascii="Arial" w:hAnsi="Arial" w:cs="Arial"/>
          <w:sz w:val="24"/>
          <w:szCs w:val="24"/>
          <w:vertAlign w:val="superscript"/>
        </w:rPr>
        <w:t xml:space="preserve"> </w:t>
      </w:r>
      <w:r w:rsidR="00753DD7" w:rsidRPr="00F44931">
        <w:rPr>
          <w:rFonts w:ascii="Arial" w:hAnsi="Arial" w:cs="Arial"/>
          <w:sz w:val="24"/>
          <w:szCs w:val="24"/>
        </w:rPr>
        <w:t xml:space="preserve">(Johns et al., 2017; </w:t>
      </w:r>
      <w:r w:rsidR="00820906" w:rsidRPr="00F44931">
        <w:rPr>
          <w:rFonts w:ascii="Arial" w:hAnsi="Arial" w:cs="Arial"/>
          <w:sz w:val="24"/>
          <w:szCs w:val="24"/>
        </w:rPr>
        <w:t>Thornton et al., 2021</w:t>
      </w:r>
      <w:r w:rsidR="00753DD7" w:rsidRPr="00F44931">
        <w:rPr>
          <w:rFonts w:ascii="Arial" w:hAnsi="Arial" w:cs="Arial"/>
          <w:sz w:val="24"/>
          <w:szCs w:val="24"/>
        </w:rPr>
        <w:t>)</w:t>
      </w:r>
      <w:r w:rsidR="006F595B" w:rsidRPr="00F44931">
        <w:rPr>
          <w:rFonts w:ascii="Arial" w:hAnsi="Arial" w:cs="Arial"/>
          <w:sz w:val="24"/>
          <w:szCs w:val="24"/>
        </w:rPr>
        <w:t xml:space="preserve"> </w:t>
      </w:r>
      <w:r w:rsidR="00B877B7" w:rsidRPr="00F44931">
        <w:rPr>
          <w:rFonts w:ascii="Arial" w:hAnsi="Arial" w:cs="Arial"/>
          <w:sz w:val="24"/>
          <w:szCs w:val="24"/>
        </w:rPr>
        <w:t xml:space="preserve">can </w:t>
      </w:r>
      <w:r w:rsidR="00F079DC" w:rsidRPr="00F44931">
        <w:rPr>
          <w:rFonts w:ascii="Arial" w:hAnsi="Arial" w:cs="Arial"/>
          <w:sz w:val="24"/>
          <w:szCs w:val="24"/>
        </w:rPr>
        <w:t xml:space="preserve">help to ensure </w:t>
      </w:r>
      <w:r w:rsidR="001B0462" w:rsidRPr="00F44931">
        <w:rPr>
          <w:rFonts w:ascii="Arial" w:hAnsi="Arial" w:cs="Arial"/>
          <w:sz w:val="24"/>
          <w:szCs w:val="24"/>
        </w:rPr>
        <w:t>providers</w:t>
      </w:r>
      <w:r w:rsidR="00F079DC" w:rsidRPr="00F44931">
        <w:rPr>
          <w:rFonts w:ascii="Arial" w:hAnsi="Arial" w:cs="Arial"/>
          <w:sz w:val="24"/>
          <w:szCs w:val="24"/>
        </w:rPr>
        <w:t xml:space="preserve"> do not </w:t>
      </w:r>
      <w:r w:rsidR="009D3C93" w:rsidRPr="00F44931">
        <w:rPr>
          <w:rFonts w:ascii="Arial" w:hAnsi="Arial" w:cs="Arial"/>
          <w:sz w:val="24"/>
          <w:szCs w:val="24"/>
        </w:rPr>
        <w:t xml:space="preserve">inadvertently </w:t>
      </w:r>
      <w:r w:rsidR="001B0462" w:rsidRPr="00F44931">
        <w:rPr>
          <w:rFonts w:ascii="Arial" w:hAnsi="Arial" w:cs="Arial"/>
          <w:sz w:val="24"/>
          <w:szCs w:val="24"/>
        </w:rPr>
        <w:t>add</w:t>
      </w:r>
      <w:r w:rsidR="00F079DC" w:rsidRPr="00F44931">
        <w:rPr>
          <w:rFonts w:ascii="Arial" w:hAnsi="Arial" w:cs="Arial"/>
          <w:sz w:val="24"/>
          <w:szCs w:val="24"/>
        </w:rPr>
        <w:t xml:space="preserve"> to the stigma</w:t>
      </w:r>
      <w:r w:rsidR="006F595B" w:rsidRPr="00F44931">
        <w:rPr>
          <w:rFonts w:ascii="Arial" w:hAnsi="Arial" w:cs="Arial"/>
          <w:sz w:val="24"/>
          <w:szCs w:val="24"/>
        </w:rPr>
        <w:t xml:space="preserve"> already</w:t>
      </w:r>
      <w:r w:rsidR="00F079DC" w:rsidRPr="00F44931">
        <w:rPr>
          <w:rFonts w:ascii="Arial" w:hAnsi="Arial" w:cs="Arial"/>
          <w:sz w:val="24"/>
          <w:szCs w:val="24"/>
        </w:rPr>
        <w:t xml:space="preserve"> felt by caregivers</w:t>
      </w:r>
      <w:r w:rsidR="006F595B" w:rsidRPr="00F44931">
        <w:rPr>
          <w:rFonts w:ascii="Arial" w:hAnsi="Arial" w:cs="Arial"/>
          <w:sz w:val="24"/>
          <w:szCs w:val="24"/>
        </w:rPr>
        <w:t xml:space="preserve">. </w:t>
      </w:r>
      <w:r w:rsidR="00DC3A1B" w:rsidRPr="00F44931">
        <w:rPr>
          <w:rFonts w:ascii="Arial" w:hAnsi="Arial" w:cs="Arial"/>
          <w:sz w:val="24"/>
          <w:szCs w:val="24"/>
        </w:rPr>
        <w:t xml:space="preserve">Consensus within </w:t>
      </w:r>
      <w:r w:rsidR="00FD57A6" w:rsidRPr="00F44931">
        <w:rPr>
          <w:rFonts w:ascii="Arial" w:hAnsi="Arial" w:cs="Arial"/>
          <w:sz w:val="24"/>
          <w:szCs w:val="24"/>
        </w:rPr>
        <w:t xml:space="preserve">craniofacial </w:t>
      </w:r>
      <w:r w:rsidR="00DC3A1B" w:rsidRPr="00F44931">
        <w:rPr>
          <w:rFonts w:ascii="Arial" w:hAnsi="Arial" w:cs="Arial"/>
          <w:sz w:val="24"/>
          <w:szCs w:val="24"/>
        </w:rPr>
        <w:t xml:space="preserve">teams that </w:t>
      </w:r>
      <w:r w:rsidR="00755132" w:rsidRPr="00F44931">
        <w:rPr>
          <w:rFonts w:ascii="Arial" w:hAnsi="Arial" w:cs="Arial"/>
          <w:sz w:val="24"/>
          <w:szCs w:val="24"/>
        </w:rPr>
        <w:t>choosing</w:t>
      </w:r>
      <w:r w:rsidR="009332CC" w:rsidRPr="00F44931">
        <w:rPr>
          <w:rFonts w:ascii="Arial" w:hAnsi="Arial" w:cs="Arial"/>
          <w:sz w:val="24"/>
          <w:szCs w:val="24"/>
        </w:rPr>
        <w:t xml:space="preserve"> not to pursue </w:t>
      </w:r>
      <w:r w:rsidR="06E42C14" w:rsidRPr="00F44931">
        <w:rPr>
          <w:rFonts w:ascii="Arial" w:hAnsi="Arial" w:cs="Arial"/>
          <w:sz w:val="24"/>
          <w:szCs w:val="24"/>
        </w:rPr>
        <w:t xml:space="preserve">elective </w:t>
      </w:r>
      <w:r w:rsidR="009332CC" w:rsidRPr="00F44931">
        <w:rPr>
          <w:rFonts w:ascii="Arial" w:hAnsi="Arial" w:cs="Arial"/>
          <w:sz w:val="24"/>
          <w:szCs w:val="24"/>
        </w:rPr>
        <w:t>treatment is a valid option</w:t>
      </w:r>
      <w:r w:rsidR="00DC3A1B" w:rsidRPr="00F44931">
        <w:rPr>
          <w:rFonts w:ascii="Arial" w:hAnsi="Arial" w:cs="Arial"/>
          <w:sz w:val="24"/>
          <w:szCs w:val="24"/>
        </w:rPr>
        <w:t xml:space="preserve"> and ensuring this option is presented </w:t>
      </w:r>
      <w:r w:rsidR="002B7E8A" w:rsidRPr="00F44931">
        <w:rPr>
          <w:rFonts w:ascii="Arial" w:hAnsi="Arial" w:cs="Arial"/>
          <w:sz w:val="24"/>
          <w:szCs w:val="24"/>
        </w:rPr>
        <w:t>to all families</w:t>
      </w:r>
      <w:r w:rsidR="00753DD7" w:rsidRPr="00F44931">
        <w:rPr>
          <w:rFonts w:ascii="Arial" w:hAnsi="Arial" w:cs="Arial"/>
          <w:sz w:val="24"/>
          <w:szCs w:val="24"/>
          <w:vertAlign w:val="superscript"/>
        </w:rPr>
        <w:t xml:space="preserve"> </w:t>
      </w:r>
      <w:r w:rsidR="00753DD7" w:rsidRPr="00F44931">
        <w:rPr>
          <w:rFonts w:ascii="Arial" w:hAnsi="Arial" w:cs="Arial"/>
          <w:sz w:val="24"/>
          <w:szCs w:val="24"/>
        </w:rPr>
        <w:t>(Renkema et al., 2020)</w:t>
      </w:r>
      <w:r w:rsidR="002B7E8A" w:rsidRPr="00F44931">
        <w:rPr>
          <w:rFonts w:ascii="Arial" w:hAnsi="Arial" w:cs="Arial"/>
          <w:sz w:val="24"/>
          <w:szCs w:val="24"/>
        </w:rPr>
        <w:t xml:space="preserve"> </w:t>
      </w:r>
      <w:r w:rsidR="00FB5EF1" w:rsidRPr="00F44931">
        <w:rPr>
          <w:rFonts w:ascii="Arial" w:hAnsi="Arial" w:cs="Arial"/>
          <w:sz w:val="24"/>
          <w:szCs w:val="24"/>
        </w:rPr>
        <w:t>can offer reassurance</w:t>
      </w:r>
      <w:r w:rsidR="00634CA7" w:rsidRPr="00F44931">
        <w:rPr>
          <w:rFonts w:ascii="Arial" w:hAnsi="Arial" w:cs="Arial"/>
          <w:sz w:val="24"/>
          <w:szCs w:val="24"/>
        </w:rPr>
        <w:t xml:space="preserve"> to caregivers</w:t>
      </w:r>
      <w:r w:rsidR="00051C1E" w:rsidRPr="00F44931">
        <w:rPr>
          <w:rFonts w:ascii="Arial" w:hAnsi="Arial" w:cs="Arial"/>
          <w:sz w:val="24"/>
          <w:szCs w:val="24"/>
        </w:rPr>
        <w:t xml:space="preserve"> and may act as a powerful counter to societal stigma</w:t>
      </w:r>
      <w:r w:rsidR="00FB5EF1" w:rsidRPr="00F44931">
        <w:rPr>
          <w:rFonts w:ascii="Arial" w:hAnsi="Arial" w:cs="Arial"/>
          <w:sz w:val="24"/>
          <w:szCs w:val="24"/>
        </w:rPr>
        <w:t xml:space="preserve">. </w:t>
      </w:r>
      <w:r w:rsidR="00BD7A1D" w:rsidRPr="00F44931">
        <w:rPr>
          <w:rFonts w:ascii="Arial" w:hAnsi="Arial" w:cs="Arial"/>
          <w:sz w:val="24"/>
          <w:szCs w:val="24"/>
        </w:rPr>
        <w:t>Routine</w:t>
      </w:r>
      <w:r w:rsidR="00031A40" w:rsidRPr="00F44931">
        <w:rPr>
          <w:rFonts w:ascii="Arial" w:hAnsi="Arial" w:cs="Arial"/>
          <w:sz w:val="24"/>
          <w:szCs w:val="24"/>
        </w:rPr>
        <w:t>ly screening for psychological distress in caregivers alongside i</w:t>
      </w:r>
      <w:r w:rsidR="00BD7A1D" w:rsidRPr="00F44931">
        <w:rPr>
          <w:rFonts w:ascii="Arial" w:hAnsi="Arial" w:cs="Arial"/>
          <w:sz w:val="24"/>
          <w:szCs w:val="24"/>
        </w:rPr>
        <w:t xml:space="preserve">nput from a psychologist </w:t>
      </w:r>
      <w:r w:rsidR="00747595" w:rsidRPr="00F44931">
        <w:rPr>
          <w:rFonts w:ascii="Arial" w:hAnsi="Arial" w:cs="Arial"/>
          <w:sz w:val="24"/>
          <w:szCs w:val="24"/>
        </w:rPr>
        <w:t xml:space="preserve">where indicated may </w:t>
      </w:r>
      <w:r w:rsidR="00BE4441" w:rsidRPr="00F44931">
        <w:rPr>
          <w:rFonts w:ascii="Arial" w:hAnsi="Arial" w:cs="Arial"/>
          <w:sz w:val="24"/>
          <w:szCs w:val="24"/>
        </w:rPr>
        <w:t xml:space="preserve">also </w:t>
      </w:r>
      <w:r w:rsidR="00747595" w:rsidRPr="00F44931">
        <w:rPr>
          <w:rFonts w:ascii="Arial" w:hAnsi="Arial" w:cs="Arial"/>
          <w:sz w:val="24"/>
          <w:szCs w:val="24"/>
        </w:rPr>
        <w:t xml:space="preserve">help caregivers adjust to their child’s differences </w:t>
      </w:r>
      <w:r w:rsidR="005B7994" w:rsidRPr="00F44931">
        <w:rPr>
          <w:rFonts w:ascii="Arial" w:hAnsi="Arial" w:cs="Arial"/>
          <w:sz w:val="24"/>
          <w:szCs w:val="24"/>
        </w:rPr>
        <w:t xml:space="preserve">and reduce the likelihood of families pursuing treatment for reasons which they later </w:t>
      </w:r>
      <w:r w:rsidR="00774839" w:rsidRPr="00F44931">
        <w:rPr>
          <w:rFonts w:ascii="Arial" w:hAnsi="Arial" w:cs="Arial"/>
          <w:sz w:val="24"/>
          <w:szCs w:val="24"/>
        </w:rPr>
        <w:t xml:space="preserve">call into </w:t>
      </w:r>
      <w:r w:rsidR="00BE4441" w:rsidRPr="00F44931">
        <w:rPr>
          <w:rFonts w:ascii="Arial" w:hAnsi="Arial" w:cs="Arial"/>
          <w:sz w:val="24"/>
          <w:szCs w:val="24"/>
        </w:rPr>
        <w:t>question</w:t>
      </w:r>
      <w:r w:rsidR="000A0825" w:rsidRPr="00F44931">
        <w:rPr>
          <w:rFonts w:ascii="Arial" w:hAnsi="Arial" w:cs="Arial"/>
          <w:sz w:val="24"/>
          <w:szCs w:val="24"/>
        </w:rPr>
        <w:t>. In addition to direct guidance from health</w:t>
      </w:r>
      <w:r w:rsidR="00FF368D" w:rsidRPr="00F44931">
        <w:rPr>
          <w:rFonts w:ascii="Arial" w:hAnsi="Arial" w:cs="Arial"/>
          <w:sz w:val="24"/>
          <w:szCs w:val="24"/>
        </w:rPr>
        <w:t>care</w:t>
      </w:r>
      <w:r w:rsidR="000A0825" w:rsidRPr="00F44931">
        <w:rPr>
          <w:rFonts w:ascii="Arial" w:hAnsi="Arial" w:cs="Arial"/>
          <w:sz w:val="24"/>
          <w:szCs w:val="24"/>
        </w:rPr>
        <w:t xml:space="preserve"> providers, caregivers may seek out support from advocacy groups and peers. Peer support for caregivers and patient-centred </w:t>
      </w:r>
      <w:r w:rsidR="002A0EEE" w:rsidRPr="00F44931">
        <w:rPr>
          <w:rFonts w:ascii="Arial" w:hAnsi="Arial" w:cs="Arial"/>
          <w:sz w:val="24"/>
          <w:szCs w:val="24"/>
        </w:rPr>
        <w:t>educational events</w:t>
      </w:r>
      <w:r w:rsidR="000A0825" w:rsidRPr="00F44931">
        <w:rPr>
          <w:rFonts w:ascii="Arial" w:hAnsi="Arial" w:cs="Arial"/>
          <w:sz w:val="24"/>
          <w:szCs w:val="24"/>
        </w:rPr>
        <w:t xml:space="preserve"> have been shown to positively impact diagnosis and treatment knowledge, coping skills, resiliency, empathy, self-care, social comfort, parenting skills, self-efficacy, and </w:t>
      </w:r>
      <w:r w:rsidR="000A0825" w:rsidRPr="00F44931">
        <w:rPr>
          <w:rFonts w:ascii="Arial" w:hAnsi="Arial" w:cs="Arial"/>
          <w:sz w:val="24"/>
          <w:szCs w:val="24"/>
        </w:rPr>
        <w:lastRenderedPageBreak/>
        <w:t>mental health</w:t>
      </w:r>
      <w:r w:rsidR="00820906" w:rsidRPr="00F44931">
        <w:rPr>
          <w:rFonts w:ascii="Arial" w:hAnsi="Arial" w:cs="Arial"/>
          <w:sz w:val="24"/>
          <w:szCs w:val="24"/>
          <w:vertAlign w:val="superscript"/>
        </w:rPr>
        <w:t xml:space="preserve"> </w:t>
      </w:r>
      <w:r w:rsidR="00820906" w:rsidRPr="00F44931">
        <w:rPr>
          <w:rFonts w:ascii="Arial" w:hAnsi="Arial" w:cs="Arial"/>
          <w:sz w:val="24"/>
          <w:szCs w:val="24"/>
        </w:rPr>
        <w:t>(</w:t>
      </w:r>
      <w:r w:rsidR="00E40648" w:rsidRPr="00F44931">
        <w:rPr>
          <w:rFonts w:ascii="Arial" w:hAnsi="Arial" w:cs="Arial"/>
          <w:sz w:val="24"/>
          <w:szCs w:val="24"/>
        </w:rPr>
        <w:t xml:space="preserve">Bogart et al., 2016; </w:t>
      </w:r>
      <w:r w:rsidR="00820906" w:rsidRPr="00F44931">
        <w:rPr>
          <w:rFonts w:ascii="Arial" w:hAnsi="Arial" w:cs="Arial"/>
          <w:sz w:val="24"/>
          <w:szCs w:val="24"/>
        </w:rPr>
        <w:t>Johns et al., 2018</w:t>
      </w:r>
      <w:r w:rsidR="00E40648" w:rsidRPr="00F44931">
        <w:rPr>
          <w:rFonts w:ascii="Arial" w:hAnsi="Arial" w:cs="Arial"/>
          <w:sz w:val="24"/>
          <w:szCs w:val="24"/>
        </w:rPr>
        <w:t>b; Lancaster et al., 2023</w:t>
      </w:r>
      <w:r w:rsidR="00820906" w:rsidRPr="00F44931">
        <w:rPr>
          <w:rFonts w:ascii="Arial" w:hAnsi="Arial" w:cs="Arial"/>
          <w:sz w:val="24"/>
          <w:szCs w:val="24"/>
        </w:rPr>
        <w:t>)</w:t>
      </w:r>
      <w:r w:rsidR="000A0825" w:rsidRPr="00F44931">
        <w:rPr>
          <w:rFonts w:ascii="Arial" w:hAnsi="Arial" w:cs="Arial"/>
          <w:sz w:val="24"/>
          <w:szCs w:val="24"/>
        </w:rPr>
        <w:t xml:space="preserve">. </w:t>
      </w:r>
      <w:r w:rsidR="002E43FC" w:rsidRPr="00F44931">
        <w:rPr>
          <w:rFonts w:ascii="Arial" w:hAnsi="Arial" w:cs="Arial"/>
          <w:sz w:val="24"/>
          <w:szCs w:val="24"/>
        </w:rPr>
        <w:t>Referring</w:t>
      </w:r>
      <w:r w:rsidR="000A0825" w:rsidRPr="00F44931">
        <w:rPr>
          <w:rFonts w:ascii="Arial" w:hAnsi="Arial" w:cs="Arial"/>
          <w:sz w:val="24"/>
          <w:szCs w:val="24"/>
        </w:rPr>
        <w:t xml:space="preserve"> families to verified advocacy groups and peer services may therefore reduce parental distress and favourably inform the decision-making process.</w:t>
      </w:r>
    </w:p>
    <w:p w14:paraId="1339BC98" w14:textId="0B00D1F8" w:rsidR="0010563A" w:rsidRPr="00F44931" w:rsidRDefault="003036C6" w:rsidP="00987DB1">
      <w:pPr>
        <w:spacing w:line="360" w:lineRule="auto"/>
        <w:jc w:val="both"/>
        <w:rPr>
          <w:rFonts w:ascii="Arial" w:hAnsi="Arial" w:cs="Arial"/>
          <w:sz w:val="24"/>
          <w:szCs w:val="24"/>
        </w:rPr>
      </w:pPr>
      <w:r w:rsidRPr="00F44931">
        <w:rPr>
          <w:rFonts w:ascii="Arial" w:hAnsi="Arial" w:cs="Arial"/>
          <w:sz w:val="24"/>
          <w:szCs w:val="24"/>
        </w:rPr>
        <w:t>Offering families c</w:t>
      </w:r>
      <w:r w:rsidR="009268E2" w:rsidRPr="00F44931">
        <w:rPr>
          <w:rFonts w:ascii="Arial" w:hAnsi="Arial" w:cs="Arial"/>
          <w:sz w:val="24"/>
          <w:szCs w:val="24"/>
        </w:rPr>
        <w:t xml:space="preserve">omprehensive and </w:t>
      </w:r>
      <w:r w:rsidR="004934C3" w:rsidRPr="00F44931">
        <w:rPr>
          <w:rFonts w:ascii="Arial" w:hAnsi="Arial" w:cs="Arial"/>
          <w:sz w:val="24"/>
          <w:szCs w:val="24"/>
        </w:rPr>
        <w:t xml:space="preserve">reliable </w:t>
      </w:r>
      <w:r w:rsidR="009268E2" w:rsidRPr="00F44931">
        <w:rPr>
          <w:rFonts w:ascii="Arial" w:hAnsi="Arial" w:cs="Arial"/>
          <w:sz w:val="24"/>
          <w:szCs w:val="24"/>
        </w:rPr>
        <w:t xml:space="preserve">information about </w:t>
      </w:r>
      <w:r w:rsidR="004A049E" w:rsidRPr="00F44931">
        <w:rPr>
          <w:rFonts w:ascii="Arial" w:hAnsi="Arial" w:cs="Arial"/>
          <w:sz w:val="24"/>
          <w:szCs w:val="24"/>
        </w:rPr>
        <w:t>the</w:t>
      </w:r>
      <w:r w:rsidRPr="00F44931">
        <w:rPr>
          <w:rFonts w:ascii="Arial" w:hAnsi="Arial" w:cs="Arial"/>
          <w:sz w:val="24"/>
          <w:szCs w:val="24"/>
        </w:rPr>
        <w:t>ir</w:t>
      </w:r>
      <w:r w:rsidR="004A049E" w:rsidRPr="00F44931">
        <w:rPr>
          <w:rFonts w:ascii="Arial" w:hAnsi="Arial" w:cs="Arial"/>
          <w:sz w:val="24"/>
          <w:szCs w:val="24"/>
        </w:rPr>
        <w:t xml:space="preserve"> child’s diagnosis and </w:t>
      </w:r>
      <w:r w:rsidRPr="00F44931">
        <w:rPr>
          <w:rFonts w:ascii="Arial" w:hAnsi="Arial" w:cs="Arial"/>
          <w:sz w:val="24"/>
          <w:szCs w:val="24"/>
        </w:rPr>
        <w:t xml:space="preserve">the </w:t>
      </w:r>
      <w:r w:rsidR="00403735" w:rsidRPr="00F44931">
        <w:rPr>
          <w:rFonts w:ascii="Arial" w:hAnsi="Arial" w:cs="Arial"/>
          <w:sz w:val="24"/>
          <w:szCs w:val="24"/>
        </w:rPr>
        <w:t xml:space="preserve">available </w:t>
      </w:r>
      <w:r w:rsidR="009268E2" w:rsidRPr="00F44931">
        <w:rPr>
          <w:rFonts w:ascii="Arial" w:hAnsi="Arial" w:cs="Arial"/>
          <w:sz w:val="24"/>
          <w:szCs w:val="24"/>
        </w:rPr>
        <w:t>treatment options</w:t>
      </w:r>
      <w:r w:rsidR="004934C3" w:rsidRPr="00F44931">
        <w:rPr>
          <w:rFonts w:ascii="Arial" w:hAnsi="Arial" w:cs="Arial"/>
          <w:sz w:val="24"/>
          <w:szCs w:val="24"/>
        </w:rPr>
        <w:t xml:space="preserve"> </w:t>
      </w:r>
      <w:r w:rsidR="009268E2" w:rsidRPr="00F44931">
        <w:rPr>
          <w:rFonts w:ascii="Arial" w:hAnsi="Arial" w:cs="Arial"/>
          <w:sz w:val="24"/>
          <w:szCs w:val="24"/>
        </w:rPr>
        <w:t xml:space="preserve">is paramount in supporting families to make confident and informed treatment decisions. </w:t>
      </w:r>
      <w:r w:rsidR="00303E0E" w:rsidRPr="00F44931">
        <w:rPr>
          <w:rFonts w:ascii="Arial" w:hAnsi="Arial" w:cs="Arial"/>
          <w:sz w:val="24"/>
          <w:szCs w:val="24"/>
        </w:rPr>
        <w:t>E</w:t>
      </w:r>
      <w:r w:rsidR="004F3FDD" w:rsidRPr="00F44931">
        <w:rPr>
          <w:rFonts w:ascii="Arial" w:hAnsi="Arial" w:cs="Arial"/>
          <w:sz w:val="24"/>
          <w:szCs w:val="24"/>
        </w:rPr>
        <w:t xml:space="preserve">xisting CFM </w:t>
      </w:r>
      <w:r w:rsidR="00367F57" w:rsidRPr="00F44931">
        <w:rPr>
          <w:rFonts w:ascii="Arial" w:hAnsi="Arial" w:cs="Arial"/>
          <w:sz w:val="24"/>
          <w:szCs w:val="24"/>
        </w:rPr>
        <w:t>information</w:t>
      </w:r>
      <w:r w:rsidR="0084735F" w:rsidRPr="00F44931">
        <w:rPr>
          <w:rFonts w:ascii="Arial" w:hAnsi="Arial" w:cs="Arial"/>
          <w:sz w:val="24"/>
          <w:szCs w:val="24"/>
        </w:rPr>
        <w:t>,</w:t>
      </w:r>
      <w:r w:rsidR="00303E0E" w:rsidRPr="00F44931">
        <w:rPr>
          <w:rFonts w:ascii="Arial" w:hAnsi="Arial" w:cs="Arial"/>
          <w:sz w:val="24"/>
          <w:szCs w:val="24"/>
        </w:rPr>
        <w:t xml:space="preserve"> </w:t>
      </w:r>
      <w:r w:rsidR="0084735F" w:rsidRPr="00F44931">
        <w:rPr>
          <w:rFonts w:ascii="Arial" w:hAnsi="Arial" w:cs="Arial"/>
          <w:sz w:val="24"/>
          <w:szCs w:val="24"/>
        </w:rPr>
        <w:t xml:space="preserve">including </w:t>
      </w:r>
      <w:r w:rsidR="00AD5D06" w:rsidRPr="00F44931">
        <w:rPr>
          <w:rFonts w:ascii="Arial" w:hAnsi="Arial" w:cs="Arial"/>
          <w:sz w:val="24"/>
          <w:szCs w:val="24"/>
        </w:rPr>
        <w:t>that</w:t>
      </w:r>
      <w:r w:rsidR="0084735F" w:rsidRPr="00F44931">
        <w:rPr>
          <w:rFonts w:ascii="Arial" w:hAnsi="Arial" w:cs="Arial"/>
          <w:sz w:val="24"/>
          <w:szCs w:val="24"/>
        </w:rPr>
        <w:t xml:space="preserve"> available online</w:t>
      </w:r>
      <w:r w:rsidR="00303E0E" w:rsidRPr="00F44931">
        <w:rPr>
          <w:rFonts w:ascii="Arial" w:hAnsi="Arial" w:cs="Arial"/>
          <w:sz w:val="24"/>
          <w:szCs w:val="24"/>
        </w:rPr>
        <w:t xml:space="preserve"> is </w:t>
      </w:r>
      <w:r w:rsidR="00AD5D06" w:rsidRPr="00F44931">
        <w:rPr>
          <w:rFonts w:ascii="Arial" w:hAnsi="Arial" w:cs="Arial"/>
          <w:sz w:val="24"/>
          <w:szCs w:val="24"/>
        </w:rPr>
        <w:t>often disjointed and of variable quality</w:t>
      </w:r>
      <w:r w:rsidR="00E40648" w:rsidRPr="00F44931">
        <w:rPr>
          <w:rFonts w:ascii="Arial" w:hAnsi="Arial" w:cs="Arial"/>
          <w:sz w:val="24"/>
          <w:szCs w:val="24"/>
          <w:vertAlign w:val="superscript"/>
        </w:rPr>
        <w:t xml:space="preserve"> </w:t>
      </w:r>
      <w:r w:rsidR="00E40648" w:rsidRPr="00F44931">
        <w:rPr>
          <w:rFonts w:ascii="Arial" w:hAnsi="Arial" w:cs="Arial"/>
          <w:sz w:val="24"/>
          <w:szCs w:val="24"/>
        </w:rPr>
        <w:t xml:space="preserve">(Alamoudi et al, </w:t>
      </w:r>
      <w:r w:rsidR="00405FFC" w:rsidRPr="00F44931">
        <w:rPr>
          <w:rFonts w:ascii="Arial" w:hAnsi="Arial" w:cs="Arial"/>
          <w:sz w:val="24"/>
          <w:szCs w:val="24"/>
        </w:rPr>
        <w:t>2015; Johns et al., 2018a; Luquetti et al., 2018)</w:t>
      </w:r>
      <w:r w:rsidR="00AD5D06" w:rsidRPr="00F44931">
        <w:rPr>
          <w:rFonts w:ascii="Arial" w:hAnsi="Arial" w:cs="Arial"/>
          <w:sz w:val="24"/>
          <w:szCs w:val="24"/>
        </w:rPr>
        <w:t xml:space="preserve">. </w:t>
      </w:r>
      <w:r w:rsidR="006861DC" w:rsidRPr="00F44931">
        <w:rPr>
          <w:rFonts w:ascii="Arial" w:hAnsi="Arial" w:cs="Arial"/>
          <w:sz w:val="24"/>
          <w:szCs w:val="24"/>
        </w:rPr>
        <w:t xml:space="preserve">Given the additional </w:t>
      </w:r>
      <w:r w:rsidR="00784B2F" w:rsidRPr="00F44931">
        <w:rPr>
          <w:rFonts w:ascii="Arial" w:hAnsi="Arial" w:cs="Arial"/>
          <w:sz w:val="24"/>
          <w:szCs w:val="24"/>
        </w:rPr>
        <w:t xml:space="preserve">lack of referrals for </w:t>
      </w:r>
      <w:r w:rsidR="007B7021" w:rsidRPr="00F44931">
        <w:rPr>
          <w:rFonts w:ascii="Arial" w:hAnsi="Arial" w:cs="Arial"/>
          <w:sz w:val="24"/>
          <w:szCs w:val="24"/>
        </w:rPr>
        <w:t>reconstruction assessments</w:t>
      </w:r>
      <w:r w:rsidR="00405FFC" w:rsidRPr="00F44931">
        <w:rPr>
          <w:rFonts w:ascii="Arial" w:hAnsi="Arial" w:cs="Arial"/>
          <w:sz w:val="24"/>
          <w:szCs w:val="24"/>
          <w:vertAlign w:val="superscript"/>
        </w:rPr>
        <w:t xml:space="preserve"> </w:t>
      </w:r>
      <w:r w:rsidR="00405FFC" w:rsidRPr="00F44931">
        <w:rPr>
          <w:rFonts w:ascii="Arial" w:hAnsi="Arial" w:cs="Arial"/>
          <w:sz w:val="24"/>
          <w:szCs w:val="24"/>
        </w:rPr>
        <w:t>(Long et al., 2023)</w:t>
      </w:r>
      <w:r w:rsidR="00367F57" w:rsidRPr="00F44931">
        <w:rPr>
          <w:rFonts w:ascii="Arial" w:hAnsi="Arial" w:cs="Arial"/>
          <w:sz w:val="24"/>
          <w:szCs w:val="24"/>
        </w:rPr>
        <w:t xml:space="preserve">, </w:t>
      </w:r>
      <w:r w:rsidR="007F20C8" w:rsidRPr="00F44931">
        <w:rPr>
          <w:rFonts w:ascii="Arial" w:hAnsi="Arial" w:cs="Arial"/>
          <w:sz w:val="24"/>
          <w:szCs w:val="24"/>
        </w:rPr>
        <w:t>difficulties accessing care</w:t>
      </w:r>
      <w:r w:rsidR="00405FFC" w:rsidRPr="00F44931">
        <w:rPr>
          <w:rFonts w:ascii="Arial" w:hAnsi="Arial" w:cs="Arial"/>
          <w:sz w:val="24"/>
          <w:szCs w:val="24"/>
          <w:vertAlign w:val="superscript"/>
        </w:rPr>
        <w:t xml:space="preserve"> </w:t>
      </w:r>
      <w:r w:rsidR="00405FFC" w:rsidRPr="00F44931">
        <w:rPr>
          <w:rFonts w:ascii="Arial" w:hAnsi="Arial" w:cs="Arial"/>
          <w:sz w:val="24"/>
          <w:szCs w:val="24"/>
        </w:rPr>
        <w:t>(Jovic et al., 2021)</w:t>
      </w:r>
      <w:r w:rsidR="007F20C8" w:rsidRPr="00F44931">
        <w:rPr>
          <w:rFonts w:ascii="Arial" w:hAnsi="Arial" w:cs="Arial"/>
          <w:sz w:val="24"/>
          <w:szCs w:val="24"/>
        </w:rPr>
        <w:t xml:space="preserve">, </w:t>
      </w:r>
      <w:r w:rsidR="009935A8" w:rsidRPr="00F44931">
        <w:rPr>
          <w:rFonts w:ascii="Arial" w:hAnsi="Arial" w:cs="Arial"/>
          <w:sz w:val="24"/>
          <w:szCs w:val="24"/>
        </w:rPr>
        <w:t xml:space="preserve">and the inherent challenges of addressing all potential health needs in one source, </w:t>
      </w:r>
      <w:r w:rsidR="009633B4" w:rsidRPr="00F44931">
        <w:rPr>
          <w:rFonts w:ascii="Arial" w:hAnsi="Arial" w:cs="Arial"/>
          <w:sz w:val="24"/>
          <w:szCs w:val="24"/>
        </w:rPr>
        <w:t xml:space="preserve">the development of an </w:t>
      </w:r>
      <w:r w:rsidR="00367F57" w:rsidRPr="00F44931">
        <w:rPr>
          <w:rFonts w:ascii="Arial" w:hAnsi="Arial" w:cs="Arial"/>
          <w:sz w:val="24"/>
          <w:szCs w:val="24"/>
        </w:rPr>
        <w:t xml:space="preserve">authoritative </w:t>
      </w:r>
      <w:r w:rsidR="0072297B" w:rsidRPr="00F44931">
        <w:rPr>
          <w:rFonts w:ascii="Arial" w:hAnsi="Arial" w:cs="Arial"/>
          <w:sz w:val="24"/>
          <w:szCs w:val="24"/>
        </w:rPr>
        <w:t xml:space="preserve">evidence-based </w:t>
      </w:r>
      <w:r w:rsidR="00367F57" w:rsidRPr="00F44931">
        <w:rPr>
          <w:rFonts w:ascii="Arial" w:hAnsi="Arial" w:cs="Arial"/>
          <w:sz w:val="24"/>
          <w:szCs w:val="24"/>
        </w:rPr>
        <w:t>resource</w:t>
      </w:r>
      <w:r w:rsidR="009633B4" w:rsidRPr="00F44931">
        <w:rPr>
          <w:rFonts w:ascii="Arial" w:hAnsi="Arial" w:cs="Arial"/>
          <w:sz w:val="24"/>
          <w:szCs w:val="24"/>
        </w:rPr>
        <w:t>(s)</w:t>
      </w:r>
      <w:r w:rsidR="00367F57" w:rsidRPr="00F44931">
        <w:rPr>
          <w:rFonts w:ascii="Arial" w:hAnsi="Arial" w:cs="Arial"/>
          <w:sz w:val="24"/>
          <w:szCs w:val="24"/>
        </w:rPr>
        <w:t xml:space="preserve"> </w:t>
      </w:r>
      <w:r w:rsidR="004F3FDD" w:rsidRPr="00F44931">
        <w:rPr>
          <w:rFonts w:ascii="Arial" w:hAnsi="Arial" w:cs="Arial"/>
          <w:sz w:val="24"/>
          <w:szCs w:val="24"/>
        </w:rPr>
        <w:t xml:space="preserve">may be </w:t>
      </w:r>
      <w:r w:rsidR="00B07AA5" w:rsidRPr="00F44931">
        <w:rPr>
          <w:rFonts w:ascii="Arial" w:hAnsi="Arial" w:cs="Arial"/>
          <w:sz w:val="24"/>
          <w:szCs w:val="24"/>
        </w:rPr>
        <w:t>helpful</w:t>
      </w:r>
      <w:r w:rsidR="004F3FDD" w:rsidRPr="00F44931">
        <w:rPr>
          <w:rFonts w:ascii="Arial" w:hAnsi="Arial" w:cs="Arial"/>
          <w:sz w:val="24"/>
          <w:szCs w:val="24"/>
        </w:rPr>
        <w:t xml:space="preserve">. </w:t>
      </w:r>
      <w:r w:rsidR="00012C64" w:rsidRPr="00F44931">
        <w:rPr>
          <w:rFonts w:ascii="Arial" w:hAnsi="Arial" w:cs="Arial"/>
          <w:sz w:val="24"/>
          <w:szCs w:val="24"/>
        </w:rPr>
        <w:t>Ideally, information should be offered in a variety of formats (e.g. verbal explanations and/or printed/online written materials</w:t>
      </w:r>
      <w:r w:rsidR="00A833D3" w:rsidRPr="00F44931">
        <w:rPr>
          <w:rFonts w:ascii="Arial" w:hAnsi="Arial" w:cs="Arial"/>
          <w:sz w:val="24"/>
          <w:szCs w:val="24"/>
        </w:rPr>
        <w:t xml:space="preserve"> and diagrams</w:t>
      </w:r>
      <w:r w:rsidR="00012C64" w:rsidRPr="00F44931">
        <w:rPr>
          <w:rFonts w:ascii="Arial" w:hAnsi="Arial" w:cs="Arial"/>
          <w:sz w:val="24"/>
          <w:szCs w:val="24"/>
        </w:rPr>
        <w:t>) to suit families’ preferences</w:t>
      </w:r>
      <w:r w:rsidR="00A833D3" w:rsidRPr="00F44931">
        <w:rPr>
          <w:rFonts w:ascii="Arial" w:hAnsi="Arial" w:cs="Arial"/>
          <w:sz w:val="24"/>
          <w:szCs w:val="24"/>
        </w:rPr>
        <w:t>, l</w:t>
      </w:r>
      <w:r w:rsidR="00012C64" w:rsidRPr="00F44931">
        <w:rPr>
          <w:rFonts w:ascii="Arial" w:hAnsi="Arial" w:cs="Arial"/>
          <w:sz w:val="24"/>
          <w:szCs w:val="24"/>
        </w:rPr>
        <w:t>earning styles</w:t>
      </w:r>
      <w:r w:rsidR="00A1520E" w:rsidRPr="00F44931">
        <w:rPr>
          <w:rFonts w:ascii="Arial" w:hAnsi="Arial" w:cs="Arial"/>
          <w:sz w:val="24"/>
          <w:szCs w:val="24"/>
        </w:rPr>
        <w:t>, and literacy levels</w:t>
      </w:r>
      <w:r w:rsidR="00012C64" w:rsidRPr="00F44931">
        <w:rPr>
          <w:rFonts w:ascii="Arial" w:hAnsi="Arial" w:cs="Arial"/>
          <w:sz w:val="24"/>
          <w:szCs w:val="24"/>
        </w:rPr>
        <w:t>.</w:t>
      </w:r>
      <w:r w:rsidR="004C6518" w:rsidRPr="00F44931">
        <w:rPr>
          <w:rFonts w:ascii="Arial" w:hAnsi="Arial" w:cs="Arial"/>
          <w:sz w:val="24"/>
          <w:szCs w:val="24"/>
        </w:rPr>
        <w:t xml:space="preserve"> </w:t>
      </w:r>
      <w:r w:rsidR="00A1520E" w:rsidRPr="00F44931">
        <w:rPr>
          <w:rFonts w:ascii="Arial" w:hAnsi="Arial" w:cs="Arial"/>
          <w:sz w:val="24"/>
          <w:szCs w:val="24"/>
        </w:rPr>
        <w:t>Clinically, h</w:t>
      </w:r>
      <w:r w:rsidR="00854E9D" w:rsidRPr="00F44931">
        <w:rPr>
          <w:rFonts w:ascii="Arial" w:hAnsi="Arial" w:cs="Arial"/>
          <w:sz w:val="24"/>
          <w:szCs w:val="24"/>
        </w:rPr>
        <w:t>ealth</w:t>
      </w:r>
      <w:r w:rsidR="00FF368D" w:rsidRPr="00F44931">
        <w:rPr>
          <w:rFonts w:ascii="Arial" w:hAnsi="Arial" w:cs="Arial"/>
          <w:sz w:val="24"/>
          <w:szCs w:val="24"/>
        </w:rPr>
        <w:t>care</w:t>
      </w:r>
      <w:r w:rsidR="00854E9D" w:rsidRPr="00F44931">
        <w:rPr>
          <w:rFonts w:ascii="Arial" w:hAnsi="Arial" w:cs="Arial"/>
          <w:sz w:val="24"/>
          <w:szCs w:val="24"/>
        </w:rPr>
        <w:t xml:space="preserve"> providers </w:t>
      </w:r>
      <w:r w:rsidR="00765E1A" w:rsidRPr="00F44931">
        <w:rPr>
          <w:rFonts w:ascii="Arial" w:hAnsi="Arial" w:cs="Arial"/>
          <w:sz w:val="24"/>
          <w:szCs w:val="24"/>
        </w:rPr>
        <w:t>can take steps to ensure that</w:t>
      </w:r>
      <w:r w:rsidR="00854E9D" w:rsidRPr="00F44931">
        <w:rPr>
          <w:rFonts w:ascii="Arial" w:hAnsi="Arial" w:cs="Arial"/>
          <w:sz w:val="24"/>
          <w:szCs w:val="24"/>
        </w:rPr>
        <w:t xml:space="preserve"> </w:t>
      </w:r>
      <w:r w:rsidR="000B1527" w:rsidRPr="00F44931">
        <w:rPr>
          <w:rFonts w:ascii="Arial" w:hAnsi="Arial" w:cs="Arial"/>
          <w:sz w:val="24"/>
          <w:szCs w:val="24"/>
        </w:rPr>
        <w:t xml:space="preserve">families understand </w:t>
      </w:r>
      <w:r w:rsidR="00960DED" w:rsidRPr="00F44931">
        <w:rPr>
          <w:rFonts w:ascii="Arial" w:hAnsi="Arial" w:cs="Arial"/>
          <w:sz w:val="24"/>
          <w:szCs w:val="24"/>
        </w:rPr>
        <w:t xml:space="preserve">the implications of </w:t>
      </w:r>
      <w:r w:rsidR="00E50843" w:rsidRPr="00F44931">
        <w:rPr>
          <w:rFonts w:ascii="Arial" w:hAnsi="Arial" w:cs="Arial"/>
          <w:sz w:val="24"/>
          <w:szCs w:val="24"/>
        </w:rPr>
        <w:t>their child’s diagnosis and</w:t>
      </w:r>
      <w:r w:rsidR="004011FC" w:rsidRPr="00F44931">
        <w:rPr>
          <w:rFonts w:ascii="Arial" w:hAnsi="Arial" w:cs="Arial"/>
          <w:sz w:val="24"/>
          <w:szCs w:val="24"/>
        </w:rPr>
        <w:t xml:space="preserve"> </w:t>
      </w:r>
      <w:r w:rsidR="00765E1A" w:rsidRPr="00F44931">
        <w:rPr>
          <w:rFonts w:ascii="Arial" w:hAnsi="Arial" w:cs="Arial"/>
          <w:sz w:val="24"/>
          <w:szCs w:val="24"/>
        </w:rPr>
        <w:t xml:space="preserve">that they </w:t>
      </w:r>
      <w:r w:rsidR="00811F33" w:rsidRPr="00F44931">
        <w:rPr>
          <w:rFonts w:ascii="Arial" w:hAnsi="Arial" w:cs="Arial"/>
          <w:sz w:val="24"/>
          <w:szCs w:val="24"/>
        </w:rPr>
        <w:t xml:space="preserve">accurately </w:t>
      </w:r>
      <w:r w:rsidR="004011FC" w:rsidRPr="00F44931">
        <w:rPr>
          <w:rFonts w:ascii="Arial" w:hAnsi="Arial" w:cs="Arial"/>
          <w:sz w:val="24"/>
          <w:szCs w:val="24"/>
        </w:rPr>
        <w:t>communicat</w:t>
      </w:r>
      <w:r w:rsidR="00765E1A" w:rsidRPr="00F44931">
        <w:rPr>
          <w:rFonts w:ascii="Arial" w:hAnsi="Arial" w:cs="Arial"/>
          <w:sz w:val="24"/>
          <w:szCs w:val="24"/>
        </w:rPr>
        <w:t>e</w:t>
      </w:r>
      <w:r w:rsidR="00E50843" w:rsidRPr="00F44931">
        <w:rPr>
          <w:rFonts w:ascii="Arial" w:hAnsi="Arial" w:cs="Arial"/>
          <w:sz w:val="24"/>
          <w:szCs w:val="24"/>
        </w:rPr>
        <w:t xml:space="preserve"> the </w:t>
      </w:r>
      <w:r w:rsidR="00375A58" w:rsidRPr="00F44931">
        <w:rPr>
          <w:rFonts w:ascii="Arial" w:hAnsi="Arial" w:cs="Arial"/>
          <w:sz w:val="24"/>
          <w:szCs w:val="24"/>
        </w:rPr>
        <w:t xml:space="preserve">risks and </w:t>
      </w:r>
      <w:r w:rsidR="004011FC" w:rsidRPr="00F44931">
        <w:rPr>
          <w:rFonts w:ascii="Arial" w:hAnsi="Arial" w:cs="Arial"/>
          <w:sz w:val="24"/>
          <w:szCs w:val="24"/>
        </w:rPr>
        <w:t>likely outcomes</w:t>
      </w:r>
      <w:r w:rsidR="00375A58" w:rsidRPr="00F44931">
        <w:rPr>
          <w:rFonts w:ascii="Arial" w:hAnsi="Arial" w:cs="Arial"/>
          <w:sz w:val="24"/>
          <w:szCs w:val="24"/>
        </w:rPr>
        <w:t xml:space="preserve"> </w:t>
      </w:r>
      <w:r w:rsidR="009E1A0A" w:rsidRPr="00F44931">
        <w:rPr>
          <w:rFonts w:ascii="Arial" w:hAnsi="Arial" w:cs="Arial"/>
          <w:sz w:val="24"/>
          <w:szCs w:val="24"/>
        </w:rPr>
        <w:t>of</w:t>
      </w:r>
      <w:r w:rsidR="00375A58" w:rsidRPr="00F44931">
        <w:rPr>
          <w:rFonts w:ascii="Arial" w:hAnsi="Arial" w:cs="Arial"/>
          <w:sz w:val="24"/>
          <w:szCs w:val="24"/>
        </w:rPr>
        <w:t xml:space="preserve"> each treatment option</w:t>
      </w:r>
      <w:r w:rsidR="00D56BAC" w:rsidRPr="00F44931">
        <w:rPr>
          <w:rFonts w:ascii="Arial" w:hAnsi="Arial" w:cs="Arial"/>
          <w:sz w:val="24"/>
          <w:szCs w:val="24"/>
        </w:rPr>
        <w:t xml:space="preserve">, including any possible complications </w:t>
      </w:r>
      <w:r w:rsidR="00D55966" w:rsidRPr="00F44931">
        <w:rPr>
          <w:rFonts w:ascii="Arial" w:hAnsi="Arial" w:cs="Arial"/>
          <w:sz w:val="24"/>
          <w:szCs w:val="24"/>
        </w:rPr>
        <w:t xml:space="preserve">and </w:t>
      </w:r>
      <w:r w:rsidR="006225D9" w:rsidRPr="00F44931">
        <w:rPr>
          <w:rFonts w:ascii="Arial" w:hAnsi="Arial" w:cs="Arial"/>
          <w:sz w:val="24"/>
          <w:szCs w:val="24"/>
        </w:rPr>
        <w:t xml:space="preserve">post-treatment </w:t>
      </w:r>
      <w:r w:rsidR="00D3368F" w:rsidRPr="00F44931">
        <w:rPr>
          <w:rFonts w:ascii="Arial" w:hAnsi="Arial" w:cs="Arial"/>
          <w:sz w:val="24"/>
          <w:szCs w:val="24"/>
        </w:rPr>
        <w:t>monitoring requirements</w:t>
      </w:r>
      <w:r w:rsidR="00D55966" w:rsidRPr="00F44931">
        <w:rPr>
          <w:rFonts w:ascii="Arial" w:hAnsi="Arial" w:cs="Arial"/>
          <w:sz w:val="24"/>
          <w:szCs w:val="24"/>
        </w:rPr>
        <w:t xml:space="preserve">. </w:t>
      </w:r>
      <w:r w:rsidR="0653B13D" w:rsidRPr="00F44931">
        <w:rPr>
          <w:rFonts w:ascii="Arial" w:hAnsi="Arial" w:cs="Arial"/>
          <w:sz w:val="24"/>
          <w:szCs w:val="24"/>
        </w:rPr>
        <w:t>Healthcare providers should aim to stay up to date with the latest research and clinical advances across dis</w:t>
      </w:r>
      <w:r w:rsidR="0CBA47A1" w:rsidRPr="00F44931">
        <w:rPr>
          <w:rFonts w:ascii="Arial" w:hAnsi="Arial" w:cs="Arial"/>
          <w:sz w:val="24"/>
          <w:szCs w:val="24"/>
        </w:rPr>
        <w:t>c</w:t>
      </w:r>
      <w:r w:rsidR="0653B13D" w:rsidRPr="00F44931">
        <w:rPr>
          <w:rFonts w:ascii="Arial" w:hAnsi="Arial" w:cs="Arial"/>
          <w:sz w:val="24"/>
          <w:szCs w:val="24"/>
        </w:rPr>
        <w:t xml:space="preserve">iplines, in order to offer families the full scope of </w:t>
      </w:r>
      <w:r w:rsidR="2A2D6D49" w:rsidRPr="00F44931">
        <w:rPr>
          <w:rFonts w:ascii="Arial" w:hAnsi="Arial" w:cs="Arial"/>
          <w:sz w:val="24"/>
          <w:szCs w:val="24"/>
        </w:rPr>
        <w:t xml:space="preserve">best multidisciplinary </w:t>
      </w:r>
      <w:r w:rsidR="0653B13D" w:rsidRPr="00F44931">
        <w:rPr>
          <w:rFonts w:ascii="Arial" w:hAnsi="Arial" w:cs="Arial"/>
          <w:sz w:val="24"/>
          <w:szCs w:val="24"/>
        </w:rPr>
        <w:t>practice.</w:t>
      </w:r>
      <w:r w:rsidR="455531E6" w:rsidRPr="00F44931">
        <w:rPr>
          <w:rFonts w:ascii="Arial" w:hAnsi="Arial" w:cs="Arial"/>
          <w:sz w:val="24"/>
          <w:szCs w:val="24"/>
        </w:rPr>
        <w:t xml:space="preserve"> </w:t>
      </w:r>
      <w:r w:rsidR="00B07AA5" w:rsidRPr="00F44931">
        <w:rPr>
          <w:rFonts w:ascii="Arial" w:hAnsi="Arial" w:cs="Arial"/>
          <w:sz w:val="24"/>
          <w:szCs w:val="24"/>
        </w:rPr>
        <w:t>Given the time constraints in many subspeciality clinics, better tools and processes for clinicians to address these needs would be beneficial.</w:t>
      </w:r>
      <w:r w:rsidR="0010563A" w:rsidRPr="00F44931">
        <w:rPr>
          <w:rFonts w:ascii="Arial" w:hAnsi="Arial" w:cs="Arial"/>
          <w:sz w:val="24"/>
          <w:szCs w:val="24"/>
        </w:rPr>
        <w:t xml:space="preserve"> </w:t>
      </w:r>
    </w:p>
    <w:p w14:paraId="3DC98AC4" w14:textId="7E7CF86D" w:rsidR="000B0462" w:rsidRPr="00F44931" w:rsidRDefault="009633B4" w:rsidP="00987DB1">
      <w:pPr>
        <w:spacing w:line="360" w:lineRule="auto"/>
        <w:jc w:val="both"/>
        <w:rPr>
          <w:rFonts w:ascii="Arial" w:hAnsi="Arial" w:cs="Arial"/>
          <w:sz w:val="24"/>
          <w:szCs w:val="24"/>
        </w:rPr>
      </w:pPr>
      <w:r w:rsidRPr="00F44931">
        <w:rPr>
          <w:rFonts w:ascii="Arial" w:hAnsi="Arial" w:cs="Arial"/>
          <w:sz w:val="24"/>
          <w:szCs w:val="24"/>
        </w:rPr>
        <w:t xml:space="preserve">The findings of this study imply that </w:t>
      </w:r>
      <w:r w:rsidR="00D57960" w:rsidRPr="00F44931">
        <w:rPr>
          <w:rFonts w:ascii="Arial" w:hAnsi="Arial" w:cs="Arial"/>
          <w:sz w:val="24"/>
          <w:szCs w:val="24"/>
        </w:rPr>
        <w:t>shared decision-making practices are not being effectively</w:t>
      </w:r>
      <w:r w:rsidR="00BB255E" w:rsidRPr="00F44931">
        <w:rPr>
          <w:rFonts w:ascii="Arial" w:hAnsi="Arial" w:cs="Arial"/>
          <w:sz w:val="24"/>
          <w:szCs w:val="24"/>
        </w:rPr>
        <w:t xml:space="preserve"> and/or consistently </w:t>
      </w:r>
      <w:r w:rsidR="00D57960" w:rsidRPr="00F44931">
        <w:rPr>
          <w:rFonts w:ascii="Arial" w:hAnsi="Arial" w:cs="Arial"/>
          <w:sz w:val="24"/>
          <w:szCs w:val="24"/>
        </w:rPr>
        <w:t>implemented</w:t>
      </w:r>
      <w:r w:rsidR="0018276E" w:rsidRPr="00F44931">
        <w:rPr>
          <w:rFonts w:ascii="Arial" w:hAnsi="Arial" w:cs="Arial"/>
          <w:sz w:val="24"/>
          <w:szCs w:val="24"/>
        </w:rPr>
        <w:t>, which has implications for surgical planning</w:t>
      </w:r>
      <w:r w:rsidR="00D57960" w:rsidRPr="00F44931">
        <w:rPr>
          <w:rFonts w:ascii="Arial" w:hAnsi="Arial" w:cs="Arial"/>
          <w:sz w:val="24"/>
          <w:szCs w:val="24"/>
        </w:rPr>
        <w:t xml:space="preserve">. </w:t>
      </w:r>
      <w:r w:rsidRPr="00F44931">
        <w:rPr>
          <w:rFonts w:ascii="Arial" w:hAnsi="Arial" w:cs="Arial"/>
          <w:sz w:val="24"/>
          <w:szCs w:val="24"/>
        </w:rPr>
        <w:t>S</w:t>
      </w:r>
      <w:r w:rsidR="00D94CD3" w:rsidRPr="00F44931">
        <w:rPr>
          <w:rFonts w:ascii="Arial" w:hAnsi="Arial" w:cs="Arial"/>
          <w:sz w:val="24"/>
          <w:szCs w:val="24"/>
        </w:rPr>
        <w:t xml:space="preserve">hared decision-making </w:t>
      </w:r>
      <w:r w:rsidR="00B5073F" w:rsidRPr="00F44931">
        <w:rPr>
          <w:rFonts w:ascii="Arial" w:hAnsi="Arial" w:cs="Arial"/>
          <w:sz w:val="24"/>
          <w:szCs w:val="24"/>
        </w:rPr>
        <w:t xml:space="preserve">(SDM) </w:t>
      </w:r>
      <w:r w:rsidR="001E598B" w:rsidRPr="00F44931">
        <w:rPr>
          <w:rFonts w:ascii="Arial" w:hAnsi="Arial" w:cs="Arial"/>
          <w:sz w:val="24"/>
          <w:szCs w:val="24"/>
        </w:rPr>
        <w:t xml:space="preserve">recognises the </w:t>
      </w:r>
      <w:r w:rsidR="002255DD" w:rsidRPr="00F44931">
        <w:rPr>
          <w:rFonts w:ascii="Arial" w:hAnsi="Arial" w:cs="Arial"/>
          <w:sz w:val="24"/>
          <w:szCs w:val="24"/>
        </w:rPr>
        <w:t>ethical imperative</w:t>
      </w:r>
      <w:r w:rsidR="001E598B" w:rsidRPr="00F44931">
        <w:rPr>
          <w:rFonts w:ascii="Arial" w:hAnsi="Arial" w:cs="Arial"/>
          <w:sz w:val="24"/>
          <w:szCs w:val="24"/>
        </w:rPr>
        <w:t xml:space="preserve"> for </w:t>
      </w:r>
      <w:r w:rsidR="00167575" w:rsidRPr="00F44931">
        <w:rPr>
          <w:rFonts w:ascii="Arial" w:hAnsi="Arial" w:cs="Arial"/>
          <w:sz w:val="24"/>
          <w:szCs w:val="24"/>
        </w:rPr>
        <w:t xml:space="preserve">individuals and families to be involved in </w:t>
      </w:r>
      <w:r w:rsidR="001B4A63" w:rsidRPr="00F44931">
        <w:rPr>
          <w:rFonts w:ascii="Arial" w:hAnsi="Arial" w:cs="Arial"/>
          <w:sz w:val="24"/>
          <w:szCs w:val="24"/>
        </w:rPr>
        <w:t>health</w:t>
      </w:r>
      <w:r w:rsidR="00167575" w:rsidRPr="00F44931">
        <w:rPr>
          <w:rFonts w:ascii="Arial" w:hAnsi="Arial" w:cs="Arial"/>
          <w:sz w:val="24"/>
          <w:szCs w:val="24"/>
        </w:rPr>
        <w:t xml:space="preserve">care decisions and </w:t>
      </w:r>
      <w:r w:rsidR="00B5073F" w:rsidRPr="00F44931">
        <w:rPr>
          <w:rFonts w:ascii="Arial" w:hAnsi="Arial" w:cs="Arial"/>
          <w:sz w:val="24"/>
          <w:szCs w:val="24"/>
        </w:rPr>
        <w:t xml:space="preserve">is defined as a collaborative process in which patients and providers </w:t>
      </w:r>
      <w:r w:rsidR="00117777" w:rsidRPr="00F44931">
        <w:rPr>
          <w:rFonts w:ascii="Arial" w:hAnsi="Arial" w:cs="Arial"/>
          <w:sz w:val="24"/>
          <w:szCs w:val="24"/>
        </w:rPr>
        <w:t>identify</w:t>
      </w:r>
      <w:r w:rsidR="001E598B" w:rsidRPr="00F44931">
        <w:rPr>
          <w:rFonts w:ascii="Arial" w:hAnsi="Arial" w:cs="Arial"/>
          <w:sz w:val="24"/>
          <w:szCs w:val="24"/>
        </w:rPr>
        <w:t xml:space="preserve"> a mutually agreed-upon treatment plan</w:t>
      </w:r>
      <w:r w:rsidR="00417791" w:rsidRPr="00F44931">
        <w:rPr>
          <w:rFonts w:ascii="Arial" w:hAnsi="Arial" w:cs="Arial"/>
          <w:sz w:val="24"/>
          <w:szCs w:val="24"/>
        </w:rPr>
        <w:t xml:space="preserve"> (</w:t>
      </w:r>
      <w:r w:rsidR="00197C99" w:rsidRPr="00F44931">
        <w:rPr>
          <w:rStyle w:val="cf01"/>
          <w:rFonts w:ascii="Arial" w:hAnsi="Arial" w:cs="Arial"/>
          <w:sz w:val="24"/>
          <w:szCs w:val="24"/>
        </w:rPr>
        <w:t>Légaré</w:t>
      </w:r>
      <w:r w:rsidR="00197C99" w:rsidRPr="00F44931">
        <w:rPr>
          <w:rFonts w:ascii="Arial" w:hAnsi="Arial" w:cs="Arial"/>
          <w:sz w:val="24"/>
          <w:szCs w:val="24"/>
        </w:rPr>
        <w:t xml:space="preserve"> et al., </w:t>
      </w:r>
      <w:r w:rsidR="002F71D1" w:rsidRPr="00F44931">
        <w:rPr>
          <w:rFonts w:ascii="Arial" w:hAnsi="Arial" w:cs="Arial"/>
          <w:sz w:val="24"/>
          <w:szCs w:val="24"/>
        </w:rPr>
        <w:t xml:space="preserve">2018; </w:t>
      </w:r>
      <w:r w:rsidR="00417791" w:rsidRPr="00F44931">
        <w:rPr>
          <w:rFonts w:ascii="Arial" w:hAnsi="Arial" w:cs="Arial"/>
          <w:sz w:val="24"/>
          <w:szCs w:val="24"/>
        </w:rPr>
        <w:t>see Figure 1 for an example)</w:t>
      </w:r>
      <w:r w:rsidR="001E598B" w:rsidRPr="00F44931">
        <w:rPr>
          <w:rFonts w:ascii="Arial" w:hAnsi="Arial" w:cs="Arial"/>
          <w:sz w:val="24"/>
          <w:szCs w:val="24"/>
        </w:rPr>
        <w:t xml:space="preserve">. </w:t>
      </w:r>
      <w:r w:rsidR="0003104C" w:rsidRPr="00F44931">
        <w:rPr>
          <w:rFonts w:ascii="Arial" w:hAnsi="Arial" w:cs="Arial"/>
          <w:sz w:val="24"/>
          <w:szCs w:val="24"/>
        </w:rPr>
        <w:t xml:space="preserve">SDM supports families to make decisions based on their personal preferences, which in turn enhances </w:t>
      </w:r>
      <w:r w:rsidR="00497000" w:rsidRPr="00F44931">
        <w:rPr>
          <w:rFonts w:ascii="Arial" w:hAnsi="Arial" w:cs="Arial"/>
          <w:sz w:val="24"/>
          <w:szCs w:val="24"/>
        </w:rPr>
        <w:t xml:space="preserve">adherence </w:t>
      </w:r>
      <w:r w:rsidR="0003104C" w:rsidRPr="00F44931">
        <w:rPr>
          <w:rFonts w:ascii="Arial" w:hAnsi="Arial" w:cs="Arial"/>
          <w:sz w:val="24"/>
          <w:szCs w:val="24"/>
        </w:rPr>
        <w:t>to evidence</w:t>
      </w:r>
      <w:r w:rsidR="00497000" w:rsidRPr="00F44931">
        <w:rPr>
          <w:rFonts w:ascii="Arial" w:hAnsi="Arial" w:cs="Arial"/>
          <w:sz w:val="24"/>
          <w:szCs w:val="24"/>
        </w:rPr>
        <w:t>-</w:t>
      </w:r>
      <w:r w:rsidR="0003104C" w:rsidRPr="00F44931">
        <w:rPr>
          <w:rFonts w:ascii="Arial" w:hAnsi="Arial" w:cs="Arial"/>
          <w:sz w:val="24"/>
          <w:szCs w:val="24"/>
        </w:rPr>
        <w:t xml:space="preserve">based treatment regimes, </w:t>
      </w:r>
      <w:r w:rsidR="00AA541B" w:rsidRPr="00F44931">
        <w:rPr>
          <w:rFonts w:ascii="Arial" w:hAnsi="Arial" w:cs="Arial"/>
          <w:sz w:val="24"/>
          <w:szCs w:val="24"/>
        </w:rPr>
        <w:t xml:space="preserve">manages </w:t>
      </w:r>
      <w:r w:rsidR="00C92D73" w:rsidRPr="00F44931">
        <w:rPr>
          <w:rFonts w:ascii="Arial" w:hAnsi="Arial" w:cs="Arial"/>
          <w:sz w:val="24"/>
          <w:szCs w:val="24"/>
        </w:rPr>
        <w:t xml:space="preserve">expectations, and </w:t>
      </w:r>
      <w:r w:rsidR="00497000" w:rsidRPr="00F44931">
        <w:rPr>
          <w:rFonts w:ascii="Arial" w:hAnsi="Arial" w:cs="Arial"/>
          <w:sz w:val="24"/>
          <w:szCs w:val="24"/>
        </w:rPr>
        <w:t>improves patient</w:t>
      </w:r>
      <w:r w:rsidR="0003104C" w:rsidRPr="00F44931">
        <w:rPr>
          <w:rFonts w:ascii="Arial" w:hAnsi="Arial" w:cs="Arial"/>
          <w:sz w:val="24"/>
          <w:szCs w:val="24"/>
        </w:rPr>
        <w:t xml:space="preserve"> </w:t>
      </w:r>
      <w:r w:rsidR="00E646D1" w:rsidRPr="00F44931">
        <w:rPr>
          <w:rFonts w:ascii="Arial" w:hAnsi="Arial" w:cs="Arial"/>
          <w:sz w:val="24"/>
          <w:szCs w:val="24"/>
        </w:rPr>
        <w:t>satisfaction</w:t>
      </w:r>
      <w:r w:rsidR="00BD7B8F" w:rsidRPr="00F44931">
        <w:rPr>
          <w:rFonts w:ascii="Arial" w:hAnsi="Arial" w:cs="Arial"/>
          <w:sz w:val="24"/>
          <w:szCs w:val="24"/>
          <w:vertAlign w:val="superscript"/>
        </w:rPr>
        <w:t xml:space="preserve"> </w:t>
      </w:r>
      <w:r w:rsidR="00BD7B8F" w:rsidRPr="00F44931">
        <w:rPr>
          <w:rFonts w:ascii="Arial" w:hAnsi="Arial" w:cs="Arial"/>
          <w:sz w:val="24"/>
          <w:szCs w:val="24"/>
        </w:rPr>
        <w:t>(Murray et al., 2005)</w:t>
      </w:r>
      <w:r w:rsidR="00E646D1" w:rsidRPr="00F44931">
        <w:rPr>
          <w:rFonts w:ascii="Arial" w:hAnsi="Arial" w:cs="Arial"/>
          <w:sz w:val="24"/>
          <w:szCs w:val="24"/>
        </w:rPr>
        <w:t>.</w:t>
      </w:r>
      <w:r w:rsidR="00497000" w:rsidRPr="00F44931">
        <w:rPr>
          <w:rFonts w:ascii="Arial" w:hAnsi="Arial" w:cs="Arial"/>
          <w:sz w:val="24"/>
          <w:szCs w:val="24"/>
        </w:rPr>
        <w:t xml:space="preserve"> </w:t>
      </w:r>
      <w:r w:rsidR="002F4EEE" w:rsidRPr="00F44931">
        <w:rPr>
          <w:rFonts w:ascii="Arial" w:hAnsi="Arial" w:cs="Arial"/>
          <w:sz w:val="24"/>
          <w:szCs w:val="24"/>
        </w:rPr>
        <w:t>SDM</w:t>
      </w:r>
      <w:r w:rsidR="00D5546C" w:rsidRPr="00F44931">
        <w:rPr>
          <w:rFonts w:ascii="Arial" w:hAnsi="Arial" w:cs="Arial"/>
          <w:sz w:val="24"/>
          <w:szCs w:val="24"/>
        </w:rPr>
        <w:t xml:space="preserve"> strategies may be most effective in situations where there is a lack of clear scientific evidence to demonstrate the superiority of one treatment choice over another</w:t>
      </w:r>
      <w:r w:rsidR="00BD7B8F" w:rsidRPr="00F44931">
        <w:rPr>
          <w:rFonts w:ascii="Arial" w:hAnsi="Arial" w:cs="Arial"/>
          <w:sz w:val="24"/>
          <w:szCs w:val="24"/>
          <w:vertAlign w:val="superscript"/>
        </w:rPr>
        <w:t xml:space="preserve"> </w:t>
      </w:r>
      <w:r w:rsidR="00BD7B8F" w:rsidRPr="00F44931">
        <w:rPr>
          <w:rFonts w:ascii="Arial" w:hAnsi="Arial" w:cs="Arial"/>
          <w:sz w:val="24"/>
          <w:szCs w:val="24"/>
        </w:rPr>
        <w:t>(Stigg</w:t>
      </w:r>
      <w:r w:rsidR="000C2205" w:rsidRPr="00F44931">
        <w:rPr>
          <w:rFonts w:ascii="Arial" w:hAnsi="Arial" w:cs="Arial"/>
          <w:sz w:val="24"/>
          <w:szCs w:val="24"/>
        </w:rPr>
        <w:t>el</w:t>
      </w:r>
      <w:r w:rsidR="00BD7B8F" w:rsidRPr="00F44931">
        <w:rPr>
          <w:rFonts w:ascii="Arial" w:hAnsi="Arial" w:cs="Arial"/>
          <w:sz w:val="24"/>
          <w:szCs w:val="24"/>
        </w:rPr>
        <w:t xml:space="preserve">bout et al., </w:t>
      </w:r>
      <w:r w:rsidR="000C2205" w:rsidRPr="00F44931">
        <w:rPr>
          <w:rFonts w:ascii="Arial" w:hAnsi="Arial" w:cs="Arial"/>
          <w:sz w:val="24"/>
          <w:szCs w:val="24"/>
        </w:rPr>
        <w:t>2015)</w:t>
      </w:r>
      <w:r w:rsidR="00D5546C" w:rsidRPr="00F44931">
        <w:rPr>
          <w:rFonts w:ascii="Arial" w:hAnsi="Arial" w:cs="Arial"/>
          <w:sz w:val="24"/>
          <w:szCs w:val="24"/>
        </w:rPr>
        <w:t xml:space="preserve">, as is </w:t>
      </w:r>
      <w:r w:rsidR="00153C65" w:rsidRPr="00F44931">
        <w:rPr>
          <w:rFonts w:ascii="Arial" w:hAnsi="Arial" w:cs="Arial"/>
          <w:sz w:val="24"/>
          <w:szCs w:val="24"/>
        </w:rPr>
        <w:t xml:space="preserve">arguably </w:t>
      </w:r>
      <w:r w:rsidR="00D5546C" w:rsidRPr="00F44931">
        <w:rPr>
          <w:rFonts w:ascii="Arial" w:hAnsi="Arial" w:cs="Arial"/>
          <w:sz w:val="24"/>
          <w:szCs w:val="24"/>
        </w:rPr>
        <w:t>the case in CFM</w:t>
      </w:r>
      <w:r w:rsidR="000C2205" w:rsidRPr="00F44931">
        <w:rPr>
          <w:rFonts w:ascii="Arial" w:hAnsi="Arial" w:cs="Arial"/>
          <w:sz w:val="24"/>
          <w:szCs w:val="24"/>
          <w:vertAlign w:val="superscript"/>
        </w:rPr>
        <w:t xml:space="preserve"> </w:t>
      </w:r>
      <w:r w:rsidR="000C2205" w:rsidRPr="00F44931">
        <w:rPr>
          <w:rFonts w:ascii="Arial" w:hAnsi="Arial" w:cs="Arial"/>
          <w:sz w:val="24"/>
          <w:szCs w:val="24"/>
        </w:rPr>
        <w:t>(Stock et al., 2023)</w:t>
      </w:r>
      <w:r w:rsidR="00D5546C" w:rsidRPr="00F44931">
        <w:rPr>
          <w:rFonts w:ascii="Arial" w:hAnsi="Arial" w:cs="Arial"/>
          <w:sz w:val="24"/>
          <w:szCs w:val="24"/>
        </w:rPr>
        <w:t>.</w:t>
      </w:r>
      <w:r w:rsidR="006B03F9" w:rsidRPr="00F44931">
        <w:rPr>
          <w:rFonts w:ascii="Arial" w:hAnsi="Arial" w:cs="Arial"/>
          <w:sz w:val="24"/>
          <w:szCs w:val="24"/>
        </w:rPr>
        <w:t xml:space="preserve"> </w:t>
      </w:r>
      <w:r w:rsidR="001E598B" w:rsidRPr="00F44931">
        <w:rPr>
          <w:rFonts w:ascii="Arial" w:hAnsi="Arial" w:cs="Arial"/>
          <w:sz w:val="24"/>
          <w:szCs w:val="24"/>
        </w:rPr>
        <w:t xml:space="preserve">SDM </w:t>
      </w:r>
      <w:r w:rsidR="00833FD5" w:rsidRPr="00F44931">
        <w:rPr>
          <w:rFonts w:ascii="Arial" w:hAnsi="Arial" w:cs="Arial"/>
          <w:sz w:val="24"/>
          <w:szCs w:val="24"/>
        </w:rPr>
        <w:t>guidelines</w:t>
      </w:r>
      <w:r w:rsidR="002C0741" w:rsidRPr="00F44931">
        <w:rPr>
          <w:rFonts w:ascii="Arial" w:hAnsi="Arial" w:cs="Arial"/>
          <w:sz w:val="24"/>
          <w:szCs w:val="24"/>
        </w:rPr>
        <w:t xml:space="preserve"> place </w:t>
      </w:r>
      <w:r w:rsidR="009814E4" w:rsidRPr="00F44931">
        <w:rPr>
          <w:rFonts w:ascii="Arial" w:hAnsi="Arial" w:cs="Arial"/>
          <w:sz w:val="24"/>
          <w:szCs w:val="24"/>
        </w:rPr>
        <w:t>an</w:t>
      </w:r>
      <w:r w:rsidR="002C0741" w:rsidRPr="00F44931">
        <w:rPr>
          <w:rFonts w:ascii="Arial" w:hAnsi="Arial" w:cs="Arial"/>
          <w:sz w:val="24"/>
          <w:szCs w:val="24"/>
        </w:rPr>
        <w:t xml:space="preserve"> emphasis on </w:t>
      </w:r>
      <w:r w:rsidR="006B03F9" w:rsidRPr="00F44931">
        <w:rPr>
          <w:rFonts w:ascii="Arial" w:hAnsi="Arial" w:cs="Arial"/>
          <w:sz w:val="24"/>
          <w:szCs w:val="24"/>
        </w:rPr>
        <w:t>the health</w:t>
      </w:r>
      <w:r w:rsidR="00FF368D" w:rsidRPr="00F44931">
        <w:rPr>
          <w:rFonts w:ascii="Arial" w:hAnsi="Arial" w:cs="Arial"/>
          <w:sz w:val="24"/>
          <w:szCs w:val="24"/>
        </w:rPr>
        <w:t>care</w:t>
      </w:r>
      <w:r w:rsidR="006B03F9" w:rsidRPr="00F44931">
        <w:rPr>
          <w:rFonts w:ascii="Arial" w:hAnsi="Arial" w:cs="Arial"/>
          <w:sz w:val="24"/>
          <w:szCs w:val="24"/>
        </w:rPr>
        <w:t xml:space="preserve"> provider</w:t>
      </w:r>
      <w:r w:rsidR="009814E4" w:rsidRPr="00F44931">
        <w:rPr>
          <w:rFonts w:ascii="Arial" w:hAnsi="Arial" w:cs="Arial"/>
          <w:sz w:val="24"/>
          <w:szCs w:val="24"/>
        </w:rPr>
        <w:t xml:space="preserve"> adopting a </w:t>
      </w:r>
      <w:r w:rsidR="006B03F9" w:rsidRPr="00F44931">
        <w:rPr>
          <w:rFonts w:ascii="Arial" w:hAnsi="Arial" w:cs="Arial"/>
          <w:sz w:val="24"/>
          <w:szCs w:val="24"/>
        </w:rPr>
        <w:t>consulting style</w:t>
      </w:r>
      <w:r w:rsidR="009814E4" w:rsidRPr="00F44931">
        <w:rPr>
          <w:rFonts w:ascii="Arial" w:hAnsi="Arial" w:cs="Arial"/>
          <w:sz w:val="24"/>
          <w:szCs w:val="24"/>
        </w:rPr>
        <w:t xml:space="preserve"> that is curious, supportive, non-judgemental</w:t>
      </w:r>
      <w:r w:rsidR="0029278F" w:rsidRPr="00F44931">
        <w:rPr>
          <w:rFonts w:ascii="Arial" w:hAnsi="Arial" w:cs="Arial"/>
          <w:sz w:val="24"/>
          <w:szCs w:val="24"/>
        </w:rPr>
        <w:t>, and un-biased</w:t>
      </w:r>
      <w:r w:rsidR="000C2205" w:rsidRPr="00F44931">
        <w:rPr>
          <w:rFonts w:ascii="Arial" w:hAnsi="Arial" w:cs="Arial"/>
          <w:sz w:val="24"/>
          <w:szCs w:val="24"/>
          <w:vertAlign w:val="superscript"/>
        </w:rPr>
        <w:t xml:space="preserve"> </w:t>
      </w:r>
      <w:r w:rsidR="000C2205" w:rsidRPr="00F44931">
        <w:rPr>
          <w:rFonts w:ascii="Arial" w:hAnsi="Arial" w:cs="Arial"/>
          <w:sz w:val="24"/>
          <w:szCs w:val="24"/>
        </w:rPr>
        <w:t>(Coulter and Collins</w:t>
      </w:r>
      <w:r w:rsidR="00064A23" w:rsidRPr="00F44931">
        <w:rPr>
          <w:rFonts w:ascii="Arial" w:hAnsi="Arial" w:cs="Arial"/>
          <w:sz w:val="24"/>
          <w:szCs w:val="24"/>
        </w:rPr>
        <w:t>, 2011)</w:t>
      </w:r>
      <w:r w:rsidR="0029278F" w:rsidRPr="00F44931">
        <w:rPr>
          <w:rFonts w:ascii="Arial" w:hAnsi="Arial" w:cs="Arial"/>
          <w:sz w:val="24"/>
          <w:szCs w:val="24"/>
        </w:rPr>
        <w:t xml:space="preserve">. </w:t>
      </w:r>
      <w:r w:rsidR="00FD4610" w:rsidRPr="00F44931">
        <w:rPr>
          <w:rFonts w:ascii="Arial" w:hAnsi="Arial" w:cs="Arial"/>
          <w:sz w:val="24"/>
          <w:szCs w:val="24"/>
        </w:rPr>
        <w:t xml:space="preserve">This </w:t>
      </w:r>
      <w:r w:rsidR="00CA2251" w:rsidRPr="00F44931">
        <w:rPr>
          <w:rFonts w:ascii="Arial" w:hAnsi="Arial" w:cs="Arial"/>
          <w:sz w:val="24"/>
          <w:szCs w:val="24"/>
        </w:rPr>
        <w:t>involves</w:t>
      </w:r>
      <w:r w:rsidR="00C65238" w:rsidRPr="00F44931">
        <w:rPr>
          <w:rFonts w:ascii="Arial" w:hAnsi="Arial" w:cs="Arial"/>
          <w:sz w:val="24"/>
          <w:szCs w:val="24"/>
        </w:rPr>
        <w:t xml:space="preserve"> building </w:t>
      </w:r>
      <w:r w:rsidR="00CA2251" w:rsidRPr="00F44931">
        <w:rPr>
          <w:rFonts w:ascii="Arial" w:hAnsi="Arial" w:cs="Arial"/>
          <w:sz w:val="24"/>
          <w:szCs w:val="24"/>
        </w:rPr>
        <w:t xml:space="preserve">trust and </w:t>
      </w:r>
      <w:r w:rsidR="00C65238" w:rsidRPr="00F44931">
        <w:rPr>
          <w:rFonts w:ascii="Arial" w:hAnsi="Arial" w:cs="Arial"/>
          <w:sz w:val="24"/>
          <w:szCs w:val="24"/>
        </w:rPr>
        <w:t>an authentic rapport</w:t>
      </w:r>
      <w:r w:rsidR="00962C82" w:rsidRPr="00F44931">
        <w:rPr>
          <w:rFonts w:ascii="Arial" w:hAnsi="Arial" w:cs="Arial"/>
          <w:sz w:val="24"/>
          <w:szCs w:val="24"/>
        </w:rPr>
        <w:t xml:space="preserve"> </w:t>
      </w:r>
      <w:r w:rsidR="00CA2251" w:rsidRPr="00F44931">
        <w:rPr>
          <w:rFonts w:ascii="Arial" w:hAnsi="Arial" w:cs="Arial"/>
          <w:sz w:val="24"/>
          <w:szCs w:val="24"/>
        </w:rPr>
        <w:t xml:space="preserve">with families, </w:t>
      </w:r>
      <w:r w:rsidR="00962C82" w:rsidRPr="00F44931">
        <w:rPr>
          <w:rFonts w:ascii="Arial" w:hAnsi="Arial" w:cs="Arial"/>
          <w:sz w:val="24"/>
          <w:szCs w:val="24"/>
        </w:rPr>
        <w:t xml:space="preserve">and utilising </w:t>
      </w:r>
      <w:r w:rsidR="00962C82" w:rsidRPr="00F44931">
        <w:rPr>
          <w:rFonts w:ascii="Arial" w:hAnsi="Arial" w:cs="Arial"/>
          <w:sz w:val="24"/>
          <w:szCs w:val="24"/>
        </w:rPr>
        <w:lastRenderedPageBreak/>
        <w:t xml:space="preserve">essential interpersonal skills, such as </w:t>
      </w:r>
      <w:r w:rsidR="000A51C7" w:rsidRPr="00F44931">
        <w:rPr>
          <w:rFonts w:ascii="Arial" w:hAnsi="Arial" w:cs="Arial"/>
          <w:sz w:val="24"/>
          <w:szCs w:val="24"/>
        </w:rPr>
        <w:t xml:space="preserve">active listening, </w:t>
      </w:r>
      <w:r w:rsidR="00962C82" w:rsidRPr="00F44931">
        <w:rPr>
          <w:rFonts w:ascii="Arial" w:hAnsi="Arial" w:cs="Arial"/>
          <w:sz w:val="24"/>
          <w:szCs w:val="24"/>
        </w:rPr>
        <w:t>empathy</w:t>
      </w:r>
      <w:r w:rsidR="000A51C7" w:rsidRPr="00F44931">
        <w:rPr>
          <w:rFonts w:ascii="Arial" w:hAnsi="Arial" w:cs="Arial"/>
          <w:sz w:val="24"/>
          <w:szCs w:val="24"/>
        </w:rPr>
        <w:t>, patience</w:t>
      </w:r>
      <w:r w:rsidR="003F0BD3" w:rsidRPr="00F44931">
        <w:rPr>
          <w:rFonts w:ascii="Arial" w:hAnsi="Arial" w:cs="Arial"/>
          <w:sz w:val="24"/>
          <w:szCs w:val="24"/>
        </w:rPr>
        <w:t>, flexibility, and confirmation of understanding</w:t>
      </w:r>
      <w:r w:rsidR="00671056" w:rsidRPr="00F44931">
        <w:rPr>
          <w:rFonts w:ascii="Arial" w:hAnsi="Arial" w:cs="Arial"/>
          <w:sz w:val="24"/>
          <w:szCs w:val="24"/>
        </w:rPr>
        <w:t xml:space="preserve"> (O’Toole, 2024)</w:t>
      </w:r>
      <w:r w:rsidR="003F0BD3" w:rsidRPr="00F44931">
        <w:rPr>
          <w:rFonts w:ascii="Arial" w:hAnsi="Arial" w:cs="Arial"/>
          <w:sz w:val="24"/>
          <w:szCs w:val="24"/>
        </w:rPr>
        <w:t xml:space="preserve">. </w:t>
      </w:r>
      <w:r w:rsidR="003530B2" w:rsidRPr="00F44931">
        <w:rPr>
          <w:rFonts w:ascii="Arial" w:hAnsi="Arial" w:cs="Arial"/>
          <w:sz w:val="24"/>
          <w:szCs w:val="24"/>
        </w:rPr>
        <w:t xml:space="preserve">Guidelines also stipulate that </w:t>
      </w:r>
      <w:r w:rsidR="00E83615" w:rsidRPr="00F44931">
        <w:rPr>
          <w:rFonts w:ascii="Arial" w:hAnsi="Arial" w:cs="Arial"/>
          <w:sz w:val="24"/>
          <w:szCs w:val="24"/>
        </w:rPr>
        <w:t>a formal system for documenting</w:t>
      </w:r>
      <w:r w:rsidR="00851ABD" w:rsidRPr="00F44931">
        <w:rPr>
          <w:rFonts w:ascii="Arial" w:hAnsi="Arial" w:cs="Arial"/>
          <w:sz w:val="24"/>
          <w:szCs w:val="24"/>
        </w:rPr>
        <w:t xml:space="preserve">, communicating, and implementing shared </w:t>
      </w:r>
      <w:r w:rsidR="00E83615" w:rsidRPr="00F44931">
        <w:rPr>
          <w:rFonts w:ascii="Arial" w:hAnsi="Arial" w:cs="Arial"/>
          <w:sz w:val="24"/>
          <w:szCs w:val="24"/>
        </w:rPr>
        <w:t xml:space="preserve">decisions should be </w:t>
      </w:r>
      <w:r w:rsidR="00851ABD" w:rsidRPr="00F44931">
        <w:rPr>
          <w:rFonts w:ascii="Arial" w:hAnsi="Arial" w:cs="Arial"/>
          <w:sz w:val="24"/>
          <w:szCs w:val="24"/>
        </w:rPr>
        <w:t>incorporated into routine practice</w:t>
      </w:r>
      <w:r w:rsidR="00064A23" w:rsidRPr="00F44931">
        <w:rPr>
          <w:rFonts w:ascii="Arial" w:hAnsi="Arial" w:cs="Arial"/>
          <w:sz w:val="24"/>
          <w:szCs w:val="24"/>
          <w:vertAlign w:val="superscript"/>
        </w:rPr>
        <w:t xml:space="preserve"> </w:t>
      </w:r>
      <w:r w:rsidR="00064A23" w:rsidRPr="00F44931">
        <w:rPr>
          <w:rFonts w:ascii="Arial" w:hAnsi="Arial" w:cs="Arial"/>
          <w:sz w:val="24"/>
          <w:szCs w:val="24"/>
        </w:rPr>
        <w:t>(Coulter and Collins, 2011)</w:t>
      </w:r>
      <w:r w:rsidR="00E83615" w:rsidRPr="00F44931">
        <w:rPr>
          <w:rFonts w:ascii="Arial" w:hAnsi="Arial" w:cs="Arial"/>
          <w:sz w:val="24"/>
          <w:szCs w:val="24"/>
        </w:rPr>
        <w:t xml:space="preserve">. </w:t>
      </w:r>
      <w:r w:rsidR="00790D61" w:rsidRPr="00F44931">
        <w:rPr>
          <w:rFonts w:ascii="Arial" w:hAnsi="Arial" w:cs="Arial"/>
          <w:sz w:val="24"/>
          <w:szCs w:val="24"/>
        </w:rPr>
        <w:t>D</w:t>
      </w:r>
      <w:r w:rsidR="00705FC2" w:rsidRPr="00F44931">
        <w:rPr>
          <w:rFonts w:ascii="Arial" w:hAnsi="Arial" w:cs="Arial"/>
          <w:sz w:val="24"/>
          <w:szCs w:val="24"/>
        </w:rPr>
        <w:t xml:space="preserve">ecision aids </w:t>
      </w:r>
      <w:r w:rsidR="00817CD9" w:rsidRPr="00F44931">
        <w:rPr>
          <w:rFonts w:ascii="Arial" w:hAnsi="Arial" w:cs="Arial"/>
          <w:sz w:val="24"/>
          <w:szCs w:val="24"/>
        </w:rPr>
        <w:t xml:space="preserve">(such as </w:t>
      </w:r>
      <w:r w:rsidR="001F1721" w:rsidRPr="00F44931">
        <w:rPr>
          <w:rFonts w:ascii="Arial" w:hAnsi="Arial" w:cs="Arial"/>
          <w:sz w:val="24"/>
          <w:szCs w:val="24"/>
        </w:rPr>
        <w:t xml:space="preserve">informative </w:t>
      </w:r>
      <w:r w:rsidR="00E203E6" w:rsidRPr="00F44931">
        <w:rPr>
          <w:rFonts w:ascii="Arial" w:hAnsi="Arial" w:cs="Arial"/>
          <w:sz w:val="24"/>
          <w:szCs w:val="24"/>
        </w:rPr>
        <w:t>leaflets and videos</w:t>
      </w:r>
      <w:r w:rsidR="00064A23" w:rsidRPr="00F44931">
        <w:rPr>
          <w:rFonts w:ascii="Arial" w:hAnsi="Arial" w:cs="Arial"/>
          <w:sz w:val="24"/>
          <w:szCs w:val="24"/>
        </w:rPr>
        <w:t>; O’Connor et al., 2009</w:t>
      </w:r>
      <w:r w:rsidR="00E203E6" w:rsidRPr="00F44931">
        <w:rPr>
          <w:rFonts w:ascii="Arial" w:hAnsi="Arial" w:cs="Arial"/>
          <w:sz w:val="24"/>
          <w:szCs w:val="24"/>
        </w:rPr>
        <w:t>)</w:t>
      </w:r>
      <w:r w:rsidR="009C578A" w:rsidRPr="00F44931">
        <w:rPr>
          <w:rFonts w:ascii="Arial" w:hAnsi="Arial" w:cs="Arial"/>
          <w:sz w:val="24"/>
          <w:szCs w:val="24"/>
        </w:rPr>
        <w:t>,</w:t>
      </w:r>
      <w:r w:rsidR="00705FC2" w:rsidRPr="00F44931">
        <w:rPr>
          <w:rFonts w:ascii="Arial" w:hAnsi="Arial" w:cs="Arial"/>
          <w:sz w:val="24"/>
          <w:szCs w:val="24"/>
        </w:rPr>
        <w:t xml:space="preserve"> </w:t>
      </w:r>
      <w:r w:rsidR="007B6B0D" w:rsidRPr="00F44931">
        <w:rPr>
          <w:rFonts w:ascii="Arial" w:hAnsi="Arial" w:cs="Arial"/>
          <w:sz w:val="24"/>
          <w:szCs w:val="24"/>
        </w:rPr>
        <w:t xml:space="preserve">decision </w:t>
      </w:r>
      <w:r w:rsidR="0068151C" w:rsidRPr="00F44931">
        <w:rPr>
          <w:rFonts w:ascii="Arial" w:hAnsi="Arial" w:cs="Arial"/>
          <w:sz w:val="24"/>
          <w:szCs w:val="24"/>
        </w:rPr>
        <w:t xml:space="preserve">support </w:t>
      </w:r>
      <w:r w:rsidR="00705FC2" w:rsidRPr="00F44931">
        <w:rPr>
          <w:rFonts w:ascii="Arial" w:hAnsi="Arial" w:cs="Arial"/>
          <w:sz w:val="24"/>
          <w:szCs w:val="24"/>
        </w:rPr>
        <w:t>tools</w:t>
      </w:r>
      <w:r w:rsidR="003A7B21" w:rsidRPr="00F44931">
        <w:rPr>
          <w:rFonts w:ascii="Arial" w:hAnsi="Arial" w:cs="Arial"/>
          <w:sz w:val="24"/>
          <w:szCs w:val="24"/>
        </w:rPr>
        <w:t xml:space="preserve"> and interventions</w:t>
      </w:r>
      <w:r w:rsidR="00705FC2" w:rsidRPr="00F44931">
        <w:rPr>
          <w:rFonts w:ascii="Arial" w:hAnsi="Arial" w:cs="Arial"/>
          <w:sz w:val="24"/>
          <w:szCs w:val="24"/>
        </w:rPr>
        <w:t xml:space="preserve"> </w:t>
      </w:r>
      <w:r w:rsidR="009C578A" w:rsidRPr="00F44931">
        <w:rPr>
          <w:rFonts w:ascii="Arial" w:hAnsi="Arial" w:cs="Arial"/>
          <w:sz w:val="24"/>
          <w:szCs w:val="24"/>
        </w:rPr>
        <w:t>(</w:t>
      </w:r>
      <w:r w:rsidR="0029774F" w:rsidRPr="00F44931">
        <w:rPr>
          <w:rFonts w:ascii="Arial" w:hAnsi="Arial" w:cs="Arial"/>
          <w:sz w:val="24"/>
          <w:szCs w:val="24"/>
        </w:rPr>
        <w:t xml:space="preserve">e.g. </w:t>
      </w:r>
      <w:r w:rsidR="009C578A" w:rsidRPr="00F44931">
        <w:rPr>
          <w:rFonts w:ascii="Arial" w:hAnsi="Arial" w:cs="Arial"/>
          <w:sz w:val="24"/>
          <w:szCs w:val="24"/>
        </w:rPr>
        <w:t>a set of recommended steps</w:t>
      </w:r>
      <w:r w:rsidR="00064A23" w:rsidRPr="00F44931">
        <w:rPr>
          <w:rFonts w:ascii="Arial" w:hAnsi="Arial" w:cs="Arial"/>
          <w:sz w:val="24"/>
          <w:szCs w:val="24"/>
        </w:rPr>
        <w:t>; Clarke et al., 2021</w:t>
      </w:r>
      <w:r w:rsidR="009C578A" w:rsidRPr="00F44931">
        <w:rPr>
          <w:rFonts w:ascii="Arial" w:hAnsi="Arial" w:cs="Arial"/>
          <w:sz w:val="24"/>
          <w:szCs w:val="24"/>
        </w:rPr>
        <w:t>), and decision coaching (based on motivational interviewing techniques</w:t>
      </w:r>
      <w:r w:rsidR="00064A23" w:rsidRPr="00F44931">
        <w:rPr>
          <w:rFonts w:ascii="Arial" w:hAnsi="Arial" w:cs="Arial"/>
          <w:sz w:val="24"/>
          <w:szCs w:val="24"/>
        </w:rPr>
        <w:t>; Rollnick et al., 2008</w:t>
      </w:r>
      <w:r w:rsidR="009C578A" w:rsidRPr="00F44931">
        <w:rPr>
          <w:rFonts w:ascii="Arial" w:hAnsi="Arial" w:cs="Arial"/>
          <w:sz w:val="24"/>
          <w:szCs w:val="24"/>
        </w:rPr>
        <w:t xml:space="preserve">) </w:t>
      </w:r>
      <w:r w:rsidR="0075181F" w:rsidRPr="00F44931">
        <w:rPr>
          <w:rFonts w:ascii="Arial" w:hAnsi="Arial" w:cs="Arial"/>
          <w:sz w:val="24"/>
          <w:szCs w:val="24"/>
        </w:rPr>
        <w:t xml:space="preserve">can guide </w:t>
      </w:r>
      <w:r w:rsidR="0018276E" w:rsidRPr="00F44931">
        <w:rPr>
          <w:rFonts w:ascii="Arial" w:hAnsi="Arial" w:cs="Arial"/>
          <w:sz w:val="24"/>
          <w:szCs w:val="24"/>
        </w:rPr>
        <w:t xml:space="preserve">surgeons and other </w:t>
      </w:r>
      <w:r w:rsidR="0075181F" w:rsidRPr="00F44931">
        <w:rPr>
          <w:rFonts w:ascii="Arial" w:hAnsi="Arial" w:cs="Arial"/>
          <w:sz w:val="24"/>
          <w:szCs w:val="24"/>
        </w:rPr>
        <w:t>health</w:t>
      </w:r>
      <w:r w:rsidR="00FF368D" w:rsidRPr="00F44931">
        <w:rPr>
          <w:rFonts w:ascii="Arial" w:hAnsi="Arial" w:cs="Arial"/>
          <w:sz w:val="24"/>
          <w:szCs w:val="24"/>
        </w:rPr>
        <w:t>care</w:t>
      </w:r>
      <w:r w:rsidR="0075181F" w:rsidRPr="00F44931">
        <w:rPr>
          <w:rFonts w:ascii="Arial" w:hAnsi="Arial" w:cs="Arial"/>
          <w:sz w:val="24"/>
          <w:szCs w:val="24"/>
        </w:rPr>
        <w:t xml:space="preserve"> providers effectively through the SDM process.</w:t>
      </w:r>
      <w:r w:rsidR="00790D61" w:rsidRPr="00F44931">
        <w:rPr>
          <w:rFonts w:ascii="Arial" w:hAnsi="Arial" w:cs="Arial"/>
          <w:sz w:val="24"/>
          <w:szCs w:val="24"/>
        </w:rPr>
        <w:t xml:space="preserve"> </w:t>
      </w:r>
      <w:r w:rsidR="00C7764B" w:rsidRPr="00F44931">
        <w:rPr>
          <w:rFonts w:ascii="Arial" w:hAnsi="Arial" w:cs="Arial"/>
          <w:sz w:val="24"/>
          <w:szCs w:val="24"/>
        </w:rPr>
        <w:t xml:space="preserve">These </w:t>
      </w:r>
      <w:r w:rsidR="00FF7C88" w:rsidRPr="00F44931">
        <w:rPr>
          <w:rFonts w:ascii="Arial" w:hAnsi="Arial" w:cs="Arial"/>
          <w:sz w:val="24"/>
          <w:szCs w:val="24"/>
        </w:rPr>
        <w:t xml:space="preserve">evidence-based </w:t>
      </w:r>
      <w:r w:rsidR="00C7764B" w:rsidRPr="00F44931">
        <w:rPr>
          <w:rFonts w:ascii="Arial" w:hAnsi="Arial" w:cs="Arial"/>
          <w:sz w:val="24"/>
          <w:szCs w:val="24"/>
        </w:rPr>
        <w:t>d</w:t>
      </w:r>
      <w:r w:rsidR="00167FE1" w:rsidRPr="00F44931">
        <w:rPr>
          <w:rFonts w:ascii="Arial" w:hAnsi="Arial" w:cs="Arial"/>
          <w:sz w:val="24"/>
          <w:szCs w:val="24"/>
        </w:rPr>
        <w:t xml:space="preserve">ecision </w:t>
      </w:r>
      <w:r w:rsidR="00B746A0" w:rsidRPr="00F44931">
        <w:rPr>
          <w:rFonts w:ascii="Arial" w:hAnsi="Arial" w:cs="Arial"/>
          <w:sz w:val="24"/>
          <w:szCs w:val="24"/>
        </w:rPr>
        <w:t xml:space="preserve">aids </w:t>
      </w:r>
      <w:r w:rsidR="00167FE1" w:rsidRPr="00F44931">
        <w:rPr>
          <w:rFonts w:ascii="Arial" w:hAnsi="Arial" w:cs="Arial"/>
          <w:sz w:val="24"/>
          <w:szCs w:val="24"/>
        </w:rPr>
        <w:t xml:space="preserve">may </w:t>
      </w:r>
      <w:r w:rsidR="004D0E5A" w:rsidRPr="00F44931">
        <w:rPr>
          <w:rFonts w:ascii="Arial" w:hAnsi="Arial" w:cs="Arial"/>
          <w:sz w:val="24"/>
          <w:szCs w:val="24"/>
        </w:rPr>
        <w:t>help to reduce health inequities</w:t>
      </w:r>
      <w:r w:rsidR="00064A23" w:rsidRPr="00F44931">
        <w:rPr>
          <w:rFonts w:ascii="Arial" w:hAnsi="Arial" w:cs="Arial"/>
          <w:sz w:val="24"/>
          <w:szCs w:val="24"/>
          <w:vertAlign w:val="superscript"/>
        </w:rPr>
        <w:t xml:space="preserve"> </w:t>
      </w:r>
      <w:r w:rsidR="00064A23" w:rsidRPr="00F44931">
        <w:rPr>
          <w:rFonts w:ascii="Arial" w:hAnsi="Arial" w:cs="Arial"/>
          <w:sz w:val="24"/>
          <w:szCs w:val="24"/>
        </w:rPr>
        <w:t xml:space="preserve">(King et al., </w:t>
      </w:r>
      <w:r w:rsidR="006D48BB" w:rsidRPr="00F44931">
        <w:rPr>
          <w:rFonts w:ascii="Arial" w:hAnsi="Arial" w:cs="Arial"/>
          <w:sz w:val="24"/>
          <w:szCs w:val="24"/>
        </w:rPr>
        <w:t>2008)</w:t>
      </w:r>
      <w:r w:rsidR="000B0462" w:rsidRPr="00F44931">
        <w:rPr>
          <w:rFonts w:ascii="Arial" w:hAnsi="Arial" w:cs="Arial"/>
          <w:sz w:val="24"/>
          <w:szCs w:val="24"/>
        </w:rPr>
        <w:t>, which may be especially pertinent for healthcare systems that are not universally accessible</w:t>
      </w:r>
      <w:r w:rsidR="006D48BB" w:rsidRPr="00F44931">
        <w:rPr>
          <w:rFonts w:ascii="Arial" w:hAnsi="Arial" w:cs="Arial"/>
          <w:sz w:val="24"/>
          <w:szCs w:val="24"/>
          <w:vertAlign w:val="superscript"/>
        </w:rPr>
        <w:t xml:space="preserve"> </w:t>
      </w:r>
      <w:r w:rsidR="006D48BB" w:rsidRPr="00F44931">
        <w:rPr>
          <w:rFonts w:ascii="Arial" w:hAnsi="Arial" w:cs="Arial"/>
          <w:sz w:val="24"/>
          <w:szCs w:val="24"/>
        </w:rPr>
        <w:t>(Lu et al., 2022).</w:t>
      </w:r>
    </w:p>
    <w:p w14:paraId="22E12F80" w14:textId="7873AFAD" w:rsidR="006A092C" w:rsidRPr="00F44931" w:rsidRDefault="00B741D6" w:rsidP="009C590A">
      <w:pPr>
        <w:spacing w:line="360" w:lineRule="auto"/>
        <w:jc w:val="both"/>
        <w:rPr>
          <w:rFonts w:ascii="Arial" w:hAnsi="Arial" w:cs="Arial"/>
          <w:sz w:val="24"/>
        </w:rPr>
      </w:pPr>
      <w:r w:rsidRPr="00F44931">
        <w:rPr>
          <w:rFonts w:ascii="Arial" w:hAnsi="Arial" w:cs="Arial"/>
          <w:sz w:val="24"/>
        </w:rPr>
        <w:t xml:space="preserve">Finally, </w:t>
      </w:r>
      <w:r w:rsidR="004B2B76" w:rsidRPr="00F44931">
        <w:rPr>
          <w:rFonts w:ascii="Arial" w:hAnsi="Arial" w:cs="Arial"/>
          <w:sz w:val="24"/>
        </w:rPr>
        <w:t xml:space="preserve">support for caregivers </w:t>
      </w:r>
      <w:r w:rsidR="00907E81" w:rsidRPr="00F44931">
        <w:rPr>
          <w:rFonts w:ascii="Arial" w:hAnsi="Arial" w:cs="Arial"/>
          <w:sz w:val="24"/>
        </w:rPr>
        <w:t xml:space="preserve">to </w:t>
      </w:r>
      <w:r w:rsidR="002D7F78" w:rsidRPr="00F44931">
        <w:rPr>
          <w:rFonts w:ascii="Arial" w:hAnsi="Arial" w:cs="Arial"/>
          <w:sz w:val="24"/>
        </w:rPr>
        <w:t>involve</w:t>
      </w:r>
      <w:r w:rsidR="00670561" w:rsidRPr="00F44931">
        <w:rPr>
          <w:rFonts w:ascii="Arial" w:hAnsi="Arial" w:cs="Arial"/>
          <w:sz w:val="24"/>
        </w:rPr>
        <w:t xml:space="preserve"> their child in developmentally appropriate decision-making</w:t>
      </w:r>
      <w:r w:rsidR="00907E81" w:rsidRPr="00F44931">
        <w:rPr>
          <w:rFonts w:ascii="Arial" w:hAnsi="Arial" w:cs="Arial"/>
          <w:sz w:val="24"/>
        </w:rPr>
        <w:t xml:space="preserve"> may be </w:t>
      </w:r>
      <w:r w:rsidR="002D7F78" w:rsidRPr="00F44931">
        <w:rPr>
          <w:rFonts w:ascii="Arial" w:hAnsi="Arial" w:cs="Arial"/>
          <w:sz w:val="24"/>
        </w:rPr>
        <w:t>beneficial</w:t>
      </w:r>
      <w:r w:rsidR="00907E81" w:rsidRPr="00F44931">
        <w:rPr>
          <w:rFonts w:ascii="Arial" w:hAnsi="Arial" w:cs="Arial"/>
          <w:sz w:val="24"/>
        </w:rPr>
        <w:t xml:space="preserve">. </w:t>
      </w:r>
      <w:r w:rsidR="006A092C" w:rsidRPr="00F44931">
        <w:rPr>
          <w:rFonts w:ascii="Arial" w:hAnsi="Arial" w:cs="Arial"/>
          <w:sz w:val="24"/>
        </w:rPr>
        <w:t xml:space="preserve">Caregivers and children may </w:t>
      </w:r>
      <w:r w:rsidR="00A06936" w:rsidRPr="00F44931">
        <w:rPr>
          <w:rFonts w:ascii="Arial" w:hAnsi="Arial" w:cs="Arial"/>
          <w:sz w:val="24"/>
        </w:rPr>
        <w:t xml:space="preserve">disagree about </w:t>
      </w:r>
      <w:r w:rsidR="00A17B59" w:rsidRPr="00F44931">
        <w:rPr>
          <w:rFonts w:ascii="Arial" w:hAnsi="Arial" w:cs="Arial"/>
          <w:sz w:val="24"/>
        </w:rPr>
        <w:t>whether to pursue</w:t>
      </w:r>
      <w:r w:rsidR="00A06936" w:rsidRPr="00F44931">
        <w:rPr>
          <w:rFonts w:ascii="Arial" w:hAnsi="Arial" w:cs="Arial"/>
          <w:sz w:val="24"/>
        </w:rPr>
        <w:t xml:space="preserve"> treatment and/or treatment preferences</w:t>
      </w:r>
      <w:r w:rsidR="00772367" w:rsidRPr="00F44931">
        <w:rPr>
          <w:rFonts w:ascii="Arial" w:hAnsi="Arial" w:cs="Arial"/>
          <w:sz w:val="24"/>
        </w:rPr>
        <w:t xml:space="preserve">, which can lead to </w:t>
      </w:r>
      <w:r w:rsidR="00C57028" w:rsidRPr="00F44931">
        <w:rPr>
          <w:rFonts w:ascii="Arial" w:hAnsi="Arial" w:cs="Arial"/>
          <w:sz w:val="24"/>
        </w:rPr>
        <w:t xml:space="preserve">emotional distress and </w:t>
      </w:r>
      <w:r w:rsidR="00772367" w:rsidRPr="00F44931">
        <w:rPr>
          <w:rFonts w:ascii="Arial" w:hAnsi="Arial" w:cs="Arial"/>
          <w:sz w:val="24"/>
        </w:rPr>
        <w:t>fractured relationships</w:t>
      </w:r>
      <w:r w:rsidR="006D48BB" w:rsidRPr="00F44931">
        <w:rPr>
          <w:rFonts w:ascii="Arial" w:hAnsi="Arial" w:cs="Arial"/>
          <w:sz w:val="24"/>
          <w:vertAlign w:val="superscript"/>
        </w:rPr>
        <w:t xml:space="preserve"> </w:t>
      </w:r>
      <w:r w:rsidR="006D48BB" w:rsidRPr="00F44931">
        <w:rPr>
          <w:rFonts w:ascii="Arial" w:hAnsi="Arial" w:cs="Arial"/>
          <w:sz w:val="24"/>
        </w:rPr>
        <w:t>(Miller et al., 2009)</w:t>
      </w:r>
      <w:r w:rsidR="00A06936" w:rsidRPr="00F44931">
        <w:rPr>
          <w:rFonts w:ascii="Arial" w:hAnsi="Arial" w:cs="Arial"/>
          <w:sz w:val="24"/>
        </w:rPr>
        <w:t xml:space="preserve">. </w:t>
      </w:r>
      <w:r w:rsidR="002A19F9" w:rsidRPr="00F44931">
        <w:rPr>
          <w:rFonts w:ascii="Arial" w:hAnsi="Arial" w:cs="Arial"/>
          <w:sz w:val="24"/>
        </w:rPr>
        <w:t xml:space="preserve">The struggle to know when and how to include their child in decisions may </w:t>
      </w:r>
      <w:r w:rsidR="00A42176" w:rsidRPr="00F44931">
        <w:rPr>
          <w:rFonts w:ascii="Arial" w:hAnsi="Arial" w:cs="Arial"/>
          <w:sz w:val="24"/>
        </w:rPr>
        <w:t>also result in c</w:t>
      </w:r>
      <w:r w:rsidR="006A092C" w:rsidRPr="00F44931">
        <w:rPr>
          <w:rFonts w:ascii="Arial" w:hAnsi="Arial" w:cs="Arial"/>
          <w:sz w:val="24"/>
        </w:rPr>
        <w:t xml:space="preserve">aregivers </w:t>
      </w:r>
      <w:r w:rsidR="00D12085" w:rsidRPr="00F44931">
        <w:rPr>
          <w:rFonts w:ascii="Arial" w:hAnsi="Arial" w:cs="Arial"/>
          <w:sz w:val="24"/>
        </w:rPr>
        <w:t>trying to</w:t>
      </w:r>
      <w:r w:rsidR="006A092C" w:rsidRPr="00F44931">
        <w:rPr>
          <w:rFonts w:ascii="Arial" w:hAnsi="Arial" w:cs="Arial"/>
          <w:sz w:val="24"/>
        </w:rPr>
        <w:t xml:space="preserve"> filter information or influence their child’s decisions</w:t>
      </w:r>
      <w:r w:rsidR="006D48BB" w:rsidRPr="00F44931">
        <w:rPr>
          <w:rFonts w:ascii="Arial" w:hAnsi="Arial" w:cs="Arial"/>
          <w:sz w:val="24"/>
          <w:vertAlign w:val="superscript"/>
        </w:rPr>
        <w:t xml:space="preserve"> </w:t>
      </w:r>
      <w:r w:rsidR="006D48BB" w:rsidRPr="00F44931">
        <w:rPr>
          <w:rFonts w:ascii="Arial" w:hAnsi="Arial" w:cs="Arial"/>
          <w:sz w:val="24"/>
        </w:rPr>
        <w:t>(Daniel et al., 2005)</w:t>
      </w:r>
      <w:r w:rsidR="00A11ED6" w:rsidRPr="00F44931">
        <w:rPr>
          <w:rFonts w:ascii="Arial" w:hAnsi="Arial" w:cs="Arial"/>
          <w:sz w:val="24"/>
        </w:rPr>
        <w:t xml:space="preserve">. </w:t>
      </w:r>
      <w:r w:rsidR="00DC7282" w:rsidRPr="00F44931">
        <w:rPr>
          <w:rFonts w:ascii="Arial" w:hAnsi="Arial" w:cs="Arial"/>
          <w:sz w:val="24"/>
        </w:rPr>
        <w:t xml:space="preserve">Although children </w:t>
      </w:r>
      <w:r w:rsidR="00E6074D" w:rsidRPr="00F44931">
        <w:rPr>
          <w:rFonts w:ascii="Arial" w:hAnsi="Arial" w:cs="Arial"/>
          <w:sz w:val="24"/>
        </w:rPr>
        <w:t xml:space="preserve">may not fully comprehend </w:t>
      </w:r>
      <w:r w:rsidR="008C616B" w:rsidRPr="00F44931">
        <w:rPr>
          <w:rFonts w:ascii="Arial" w:hAnsi="Arial" w:cs="Arial"/>
          <w:sz w:val="24"/>
        </w:rPr>
        <w:t>the nature, purpose</w:t>
      </w:r>
      <w:r w:rsidR="00E6074D" w:rsidRPr="00F44931">
        <w:rPr>
          <w:rFonts w:ascii="Arial" w:hAnsi="Arial" w:cs="Arial"/>
          <w:sz w:val="24"/>
        </w:rPr>
        <w:t>,</w:t>
      </w:r>
      <w:r w:rsidR="008C616B" w:rsidRPr="00F44931">
        <w:rPr>
          <w:rFonts w:ascii="Arial" w:hAnsi="Arial" w:cs="Arial"/>
          <w:sz w:val="24"/>
        </w:rPr>
        <w:t xml:space="preserve"> and possible consequences of treatment</w:t>
      </w:r>
      <w:r w:rsidR="007470D0" w:rsidRPr="00F44931">
        <w:rPr>
          <w:rFonts w:ascii="Arial" w:hAnsi="Arial" w:cs="Arial"/>
          <w:sz w:val="24"/>
        </w:rPr>
        <w:t xml:space="preserve">, </w:t>
      </w:r>
      <w:r w:rsidR="00E6074D" w:rsidRPr="00F44931">
        <w:rPr>
          <w:rFonts w:ascii="Arial" w:hAnsi="Arial" w:cs="Arial"/>
          <w:sz w:val="24"/>
        </w:rPr>
        <w:t xml:space="preserve">they </w:t>
      </w:r>
      <w:r w:rsidR="002E02CB" w:rsidRPr="00F44931">
        <w:rPr>
          <w:rFonts w:ascii="Arial" w:hAnsi="Arial" w:cs="Arial"/>
          <w:sz w:val="24"/>
        </w:rPr>
        <w:t>hold</w:t>
      </w:r>
      <w:r w:rsidR="00E6074D" w:rsidRPr="00F44931">
        <w:rPr>
          <w:rFonts w:ascii="Arial" w:hAnsi="Arial" w:cs="Arial"/>
          <w:sz w:val="24"/>
        </w:rPr>
        <w:t xml:space="preserve"> a </w:t>
      </w:r>
      <w:r w:rsidR="00076E34" w:rsidRPr="00F44931">
        <w:rPr>
          <w:rFonts w:ascii="Arial" w:hAnsi="Arial" w:cs="Arial"/>
          <w:sz w:val="24"/>
        </w:rPr>
        <w:t>strong</w:t>
      </w:r>
      <w:r w:rsidR="00E6074D" w:rsidRPr="00F44931">
        <w:rPr>
          <w:rFonts w:ascii="Arial" w:hAnsi="Arial" w:cs="Arial"/>
          <w:sz w:val="24"/>
        </w:rPr>
        <w:t xml:space="preserve"> interest in what happens to their bodies</w:t>
      </w:r>
      <w:r w:rsidR="006D48BB" w:rsidRPr="00F44931">
        <w:rPr>
          <w:rFonts w:ascii="Arial" w:hAnsi="Arial" w:cs="Arial"/>
          <w:sz w:val="24"/>
          <w:vertAlign w:val="superscript"/>
        </w:rPr>
        <w:t xml:space="preserve"> </w:t>
      </w:r>
      <w:r w:rsidR="006D48BB" w:rsidRPr="00F44931">
        <w:rPr>
          <w:rFonts w:ascii="Arial" w:hAnsi="Arial" w:cs="Arial"/>
          <w:sz w:val="24"/>
        </w:rPr>
        <w:t>(Lipstein et al., 2012)</w:t>
      </w:r>
      <w:r w:rsidR="00E6074D" w:rsidRPr="00F44931">
        <w:rPr>
          <w:rFonts w:ascii="Arial" w:hAnsi="Arial" w:cs="Arial"/>
          <w:sz w:val="24"/>
        </w:rPr>
        <w:t xml:space="preserve">. </w:t>
      </w:r>
      <w:r w:rsidR="0018276E" w:rsidRPr="00F44931">
        <w:rPr>
          <w:rFonts w:ascii="Arial" w:hAnsi="Arial" w:cs="Arial"/>
          <w:sz w:val="24"/>
        </w:rPr>
        <w:t>Surgeons and other h</w:t>
      </w:r>
      <w:r w:rsidR="007470D0" w:rsidRPr="00F44931">
        <w:rPr>
          <w:rFonts w:ascii="Arial" w:hAnsi="Arial" w:cs="Arial"/>
          <w:sz w:val="24"/>
        </w:rPr>
        <w:t>ealth</w:t>
      </w:r>
      <w:r w:rsidR="00FF368D" w:rsidRPr="00F44931">
        <w:rPr>
          <w:rFonts w:ascii="Arial" w:hAnsi="Arial" w:cs="Arial"/>
          <w:sz w:val="24"/>
        </w:rPr>
        <w:t>care</w:t>
      </w:r>
      <w:r w:rsidR="007470D0" w:rsidRPr="00F44931">
        <w:rPr>
          <w:rFonts w:ascii="Arial" w:hAnsi="Arial" w:cs="Arial"/>
          <w:sz w:val="24"/>
        </w:rPr>
        <w:t xml:space="preserve"> providers can support children to be involved </w:t>
      </w:r>
      <w:r w:rsidR="0030771D" w:rsidRPr="00F44931">
        <w:rPr>
          <w:rFonts w:ascii="Arial" w:hAnsi="Arial" w:cs="Arial"/>
          <w:sz w:val="24"/>
        </w:rPr>
        <w:t xml:space="preserve">in decisions by </w:t>
      </w:r>
      <w:r w:rsidR="002E02CB" w:rsidRPr="00F44931">
        <w:rPr>
          <w:rFonts w:ascii="Arial" w:hAnsi="Arial" w:cs="Arial"/>
          <w:sz w:val="24"/>
        </w:rPr>
        <w:t xml:space="preserve">communicating information </w:t>
      </w:r>
      <w:r w:rsidR="00042ACF" w:rsidRPr="00F44931">
        <w:rPr>
          <w:rFonts w:ascii="Arial" w:hAnsi="Arial" w:cs="Arial"/>
          <w:sz w:val="24"/>
        </w:rPr>
        <w:t>in ways that are appropriate to the</w:t>
      </w:r>
      <w:r w:rsidR="00AB4A70" w:rsidRPr="00F44931">
        <w:rPr>
          <w:rFonts w:ascii="Arial" w:hAnsi="Arial" w:cs="Arial"/>
          <w:sz w:val="24"/>
        </w:rPr>
        <w:t xml:space="preserve"> child’s</w:t>
      </w:r>
      <w:r w:rsidR="00042ACF" w:rsidRPr="00F44931">
        <w:rPr>
          <w:rFonts w:ascii="Arial" w:hAnsi="Arial" w:cs="Arial"/>
          <w:sz w:val="24"/>
        </w:rPr>
        <w:t xml:space="preserve"> </w:t>
      </w:r>
      <w:r w:rsidR="006F6279" w:rsidRPr="00F44931">
        <w:rPr>
          <w:rFonts w:ascii="Arial" w:hAnsi="Arial" w:cs="Arial"/>
          <w:sz w:val="24"/>
        </w:rPr>
        <w:t>developmental level</w:t>
      </w:r>
      <w:r w:rsidR="00B52E2F" w:rsidRPr="00F44931">
        <w:rPr>
          <w:rFonts w:ascii="Arial" w:hAnsi="Arial" w:cs="Arial"/>
          <w:sz w:val="24"/>
        </w:rPr>
        <w:t>, respecting the child’s wishes to be involved in decision-making (or not)</w:t>
      </w:r>
      <w:r w:rsidR="00F64314" w:rsidRPr="00F44931">
        <w:rPr>
          <w:rFonts w:ascii="Arial" w:hAnsi="Arial" w:cs="Arial"/>
          <w:sz w:val="24"/>
        </w:rPr>
        <w:t xml:space="preserve">, and providing them with opportunities to share their </w:t>
      </w:r>
      <w:r w:rsidR="00C75613" w:rsidRPr="00F44931">
        <w:rPr>
          <w:rFonts w:ascii="Arial" w:hAnsi="Arial" w:cs="Arial"/>
          <w:sz w:val="24"/>
        </w:rPr>
        <w:t xml:space="preserve">concerns and </w:t>
      </w:r>
      <w:r w:rsidR="00F64314" w:rsidRPr="00F44931">
        <w:rPr>
          <w:rFonts w:ascii="Arial" w:hAnsi="Arial" w:cs="Arial"/>
          <w:sz w:val="24"/>
        </w:rPr>
        <w:t>opinions</w:t>
      </w:r>
      <w:r w:rsidR="006D48BB" w:rsidRPr="00F44931">
        <w:rPr>
          <w:rFonts w:ascii="Arial" w:hAnsi="Arial" w:cs="Arial"/>
          <w:sz w:val="24"/>
          <w:vertAlign w:val="superscript"/>
        </w:rPr>
        <w:t xml:space="preserve"> </w:t>
      </w:r>
      <w:r w:rsidR="006D48BB" w:rsidRPr="00F44931">
        <w:rPr>
          <w:rFonts w:ascii="Arial" w:hAnsi="Arial" w:cs="Arial"/>
          <w:sz w:val="24"/>
        </w:rPr>
        <w:t>(NICE</w:t>
      </w:r>
      <w:r w:rsidR="000504DC" w:rsidRPr="00F44931">
        <w:rPr>
          <w:rFonts w:ascii="Arial" w:hAnsi="Arial" w:cs="Arial"/>
          <w:sz w:val="24"/>
        </w:rPr>
        <w:t>, 2023)</w:t>
      </w:r>
      <w:r w:rsidR="007470D0" w:rsidRPr="00F44931">
        <w:rPr>
          <w:rFonts w:ascii="Arial" w:hAnsi="Arial" w:cs="Arial"/>
          <w:sz w:val="24"/>
        </w:rPr>
        <w:t xml:space="preserve">. </w:t>
      </w:r>
      <w:r w:rsidR="00506B26" w:rsidRPr="00F44931">
        <w:rPr>
          <w:rFonts w:ascii="Arial" w:hAnsi="Arial" w:cs="Arial"/>
          <w:sz w:val="24"/>
          <w:szCs w:val="24"/>
        </w:rPr>
        <w:t xml:space="preserve">It may be helpful for </w:t>
      </w:r>
      <w:r w:rsidR="0018276E" w:rsidRPr="00F44931">
        <w:rPr>
          <w:rFonts w:ascii="Arial" w:hAnsi="Arial" w:cs="Arial"/>
          <w:sz w:val="24"/>
          <w:szCs w:val="24"/>
        </w:rPr>
        <w:t xml:space="preserve">all </w:t>
      </w:r>
      <w:r w:rsidR="00506B26" w:rsidRPr="00F44931">
        <w:rPr>
          <w:rFonts w:ascii="Arial" w:hAnsi="Arial" w:cs="Arial"/>
          <w:sz w:val="24"/>
          <w:szCs w:val="24"/>
        </w:rPr>
        <w:t xml:space="preserve">healthcare providers to view family and patient education as a process that occurs over time, with increasing involvement of the child in conversations about treatment options, risks, benefits, and outcomes. </w:t>
      </w:r>
      <w:r w:rsidR="00EB1B75" w:rsidRPr="00F44931">
        <w:rPr>
          <w:rFonts w:ascii="Arial" w:hAnsi="Arial" w:cs="Arial"/>
          <w:sz w:val="24"/>
        </w:rPr>
        <w:t>Including the child in the SDM process may also provide parents with a model of how to communicate with the</w:t>
      </w:r>
      <w:r w:rsidR="00DB6EC3" w:rsidRPr="00F44931">
        <w:rPr>
          <w:rFonts w:ascii="Arial" w:hAnsi="Arial" w:cs="Arial"/>
          <w:sz w:val="24"/>
        </w:rPr>
        <w:t>ir</w:t>
      </w:r>
      <w:r w:rsidR="00EB1B75" w:rsidRPr="00F44931">
        <w:rPr>
          <w:rFonts w:ascii="Arial" w:hAnsi="Arial" w:cs="Arial"/>
          <w:sz w:val="24"/>
        </w:rPr>
        <w:t xml:space="preserve"> child about CFM and/or its treatment, which is important for the child’s self-confidence and </w:t>
      </w:r>
      <w:r w:rsidR="00476ED8" w:rsidRPr="00F44931">
        <w:rPr>
          <w:rFonts w:ascii="Arial" w:hAnsi="Arial" w:cs="Arial"/>
          <w:sz w:val="24"/>
        </w:rPr>
        <w:t xml:space="preserve">the </w:t>
      </w:r>
      <w:r w:rsidR="00EB1B75" w:rsidRPr="00F44931">
        <w:rPr>
          <w:rFonts w:ascii="Arial" w:hAnsi="Arial" w:cs="Arial"/>
          <w:sz w:val="24"/>
        </w:rPr>
        <w:t>development of self-advocacy.</w:t>
      </w:r>
    </w:p>
    <w:p w14:paraId="3F59B781" w14:textId="7FA0BBAE" w:rsidR="00F86A4E" w:rsidRPr="00F44931" w:rsidRDefault="00F86A4E" w:rsidP="374CE420">
      <w:pPr>
        <w:spacing w:line="360" w:lineRule="auto"/>
        <w:jc w:val="both"/>
        <w:rPr>
          <w:rFonts w:ascii="Arial" w:hAnsi="Arial" w:cs="Arial"/>
          <w:sz w:val="24"/>
          <w:szCs w:val="24"/>
        </w:rPr>
      </w:pPr>
      <w:r w:rsidRPr="00F44931">
        <w:rPr>
          <w:rFonts w:ascii="Arial" w:hAnsi="Arial" w:cs="Arial"/>
          <w:sz w:val="24"/>
          <w:szCs w:val="24"/>
        </w:rPr>
        <w:t xml:space="preserve">Limitations of this study include the largely well-educated, employed, White/European American sample, which </w:t>
      </w:r>
      <w:r w:rsidR="727F9952" w:rsidRPr="00F44931">
        <w:rPr>
          <w:rFonts w:ascii="Arial" w:hAnsi="Arial" w:cs="Arial"/>
          <w:sz w:val="24"/>
          <w:szCs w:val="24"/>
        </w:rPr>
        <w:t>does</w:t>
      </w:r>
      <w:r w:rsidRPr="00F44931">
        <w:rPr>
          <w:rFonts w:ascii="Arial" w:hAnsi="Arial" w:cs="Arial"/>
          <w:sz w:val="24"/>
          <w:szCs w:val="24"/>
        </w:rPr>
        <w:t xml:space="preserve"> not represent the experiences of all families affected by CFM. </w:t>
      </w:r>
      <w:r w:rsidR="000648DF" w:rsidRPr="00F44931">
        <w:rPr>
          <w:rFonts w:ascii="Arial" w:hAnsi="Arial" w:cs="Arial"/>
          <w:sz w:val="24"/>
          <w:szCs w:val="24"/>
        </w:rPr>
        <w:t>Fathers were also underrepresented in the sample, reflecting ongoing challenges to engage fathers in paediatric research</w:t>
      </w:r>
      <w:r w:rsidR="000504DC" w:rsidRPr="00F44931">
        <w:rPr>
          <w:rFonts w:ascii="Arial" w:hAnsi="Arial" w:cs="Arial"/>
          <w:sz w:val="24"/>
          <w:szCs w:val="24"/>
          <w:vertAlign w:val="superscript"/>
        </w:rPr>
        <w:t xml:space="preserve"> </w:t>
      </w:r>
      <w:r w:rsidR="000504DC" w:rsidRPr="00F44931">
        <w:rPr>
          <w:rFonts w:ascii="Arial" w:hAnsi="Arial" w:cs="Arial"/>
          <w:sz w:val="24"/>
          <w:szCs w:val="24"/>
        </w:rPr>
        <w:t>(Ferreira de Moura and Philippe, 2023)</w:t>
      </w:r>
      <w:r w:rsidR="000648DF" w:rsidRPr="00F44931">
        <w:rPr>
          <w:rFonts w:ascii="Arial" w:hAnsi="Arial" w:cs="Arial"/>
          <w:sz w:val="24"/>
          <w:szCs w:val="24"/>
        </w:rPr>
        <w:t xml:space="preserve">. </w:t>
      </w:r>
      <w:r w:rsidR="00DB6EC3" w:rsidRPr="00F44931">
        <w:rPr>
          <w:rFonts w:ascii="Arial" w:hAnsi="Arial" w:cs="Arial"/>
          <w:sz w:val="24"/>
          <w:szCs w:val="24"/>
        </w:rPr>
        <w:t>Concerted</w:t>
      </w:r>
      <w:r w:rsidR="003D173C" w:rsidRPr="00F44931">
        <w:rPr>
          <w:rFonts w:ascii="Arial" w:hAnsi="Arial" w:cs="Arial"/>
          <w:sz w:val="24"/>
          <w:szCs w:val="24"/>
        </w:rPr>
        <w:t xml:space="preserve"> efforts were made to </w:t>
      </w:r>
      <w:r w:rsidR="005021A3" w:rsidRPr="00F44931">
        <w:rPr>
          <w:rFonts w:ascii="Arial" w:hAnsi="Arial" w:cs="Arial"/>
          <w:sz w:val="24"/>
          <w:szCs w:val="24"/>
        </w:rPr>
        <w:t xml:space="preserve">include </w:t>
      </w:r>
      <w:r w:rsidR="00964634" w:rsidRPr="00F44931">
        <w:rPr>
          <w:rFonts w:ascii="Arial" w:hAnsi="Arial" w:cs="Arial"/>
          <w:sz w:val="24"/>
          <w:szCs w:val="24"/>
        </w:rPr>
        <w:t>caregivers of children</w:t>
      </w:r>
      <w:r w:rsidR="005021A3" w:rsidRPr="00F44931">
        <w:rPr>
          <w:rFonts w:ascii="Arial" w:hAnsi="Arial" w:cs="Arial"/>
          <w:sz w:val="24"/>
          <w:szCs w:val="24"/>
        </w:rPr>
        <w:t xml:space="preserve"> with a range of CFM phenotypes, as well as Spanish-speaking participants</w:t>
      </w:r>
      <w:r w:rsidR="45891145" w:rsidRPr="00F44931">
        <w:rPr>
          <w:rFonts w:ascii="Arial" w:hAnsi="Arial" w:cs="Arial"/>
          <w:sz w:val="24"/>
          <w:szCs w:val="24"/>
        </w:rPr>
        <w:t xml:space="preserve">, yet further efforts to represent these families </w:t>
      </w:r>
      <w:r w:rsidR="00A46FEC" w:rsidRPr="00F44931">
        <w:rPr>
          <w:rFonts w:ascii="Arial" w:hAnsi="Arial" w:cs="Arial"/>
          <w:sz w:val="24"/>
          <w:szCs w:val="24"/>
        </w:rPr>
        <w:t xml:space="preserve">in research </w:t>
      </w:r>
      <w:r w:rsidR="45891145" w:rsidRPr="00F44931">
        <w:rPr>
          <w:rFonts w:ascii="Arial" w:hAnsi="Arial" w:cs="Arial"/>
          <w:sz w:val="24"/>
          <w:szCs w:val="24"/>
        </w:rPr>
        <w:t>are needed</w:t>
      </w:r>
      <w:r w:rsidR="005021A3" w:rsidRPr="00F44931">
        <w:rPr>
          <w:rFonts w:ascii="Arial" w:hAnsi="Arial" w:cs="Arial"/>
          <w:sz w:val="24"/>
          <w:szCs w:val="24"/>
        </w:rPr>
        <w:t>.</w:t>
      </w:r>
      <w:r w:rsidR="000648DF" w:rsidRPr="00F44931">
        <w:rPr>
          <w:rFonts w:ascii="Arial" w:hAnsi="Arial" w:cs="Arial"/>
          <w:sz w:val="24"/>
          <w:szCs w:val="24"/>
        </w:rPr>
        <w:t xml:space="preserve"> </w:t>
      </w:r>
      <w:r w:rsidR="5C852E1B" w:rsidRPr="00F44931">
        <w:rPr>
          <w:rFonts w:ascii="Arial" w:hAnsi="Arial" w:cs="Arial"/>
          <w:sz w:val="24"/>
          <w:szCs w:val="24"/>
        </w:rPr>
        <w:lastRenderedPageBreak/>
        <w:t>CFM is associated with wide clinical heterogeneity, and exploration of decision-making for children with more complex clinical needs is warranted. Similarly, and given the average age of participants’ children at the time of interview, the views of caregivers of older children may not be entirely reflected. Experiences of later surgeries</w:t>
      </w:r>
      <w:r w:rsidR="000459AF" w:rsidRPr="00F44931">
        <w:rPr>
          <w:rFonts w:ascii="Arial" w:hAnsi="Arial" w:cs="Arial"/>
          <w:sz w:val="24"/>
          <w:szCs w:val="24"/>
        </w:rPr>
        <w:t xml:space="preserve"> and other types of surgeries not discussed in this paper</w:t>
      </w:r>
      <w:r w:rsidR="5C852E1B" w:rsidRPr="00F44931">
        <w:rPr>
          <w:rFonts w:ascii="Arial" w:hAnsi="Arial" w:cs="Arial"/>
          <w:sz w:val="24"/>
          <w:szCs w:val="24"/>
        </w:rPr>
        <w:t xml:space="preserve"> therefore require further investigation.</w:t>
      </w:r>
      <w:r w:rsidR="2F8EA60E" w:rsidRPr="00F44931">
        <w:rPr>
          <w:rFonts w:ascii="Arial" w:hAnsi="Arial" w:cs="Arial"/>
          <w:sz w:val="24"/>
          <w:szCs w:val="24"/>
        </w:rPr>
        <w:t xml:space="preserve"> Finally, patients’ own experiences of decision-making were not included in the current paper. Future research should seek to elicit the views of children, adolescents, and young adults, as well as healthcare providers, in order to understand the complexities of the decision-making process from the perspectives of all parties.</w:t>
      </w:r>
    </w:p>
    <w:p w14:paraId="1CCDB4C8" w14:textId="7BD48EAE" w:rsidR="00E4795C" w:rsidRPr="00F44931" w:rsidRDefault="00E4795C" w:rsidP="374CE420">
      <w:pPr>
        <w:spacing w:line="360" w:lineRule="auto"/>
        <w:jc w:val="both"/>
        <w:rPr>
          <w:rFonts w:ascii="Arial" w:hAnsi="Arial" w:cs="Arial"/>
          <w:sz w:val="24"/>
          <w:szCs w:val="24"/>
        </w:rPr>
      </w:pPr>
      <w:r w:rsidRPr="00F44931">
        <w:rPr>
          <w:rFonts w:ascii="Arial" w:hAnsi="Arial" w:cs="Arial"/>
          <w:sz w:val="24"/>
          <w:szCs w:val="24"/>
        </w:rPr>
        <w:t xml:space="preserve">The narrative approach used in this study </w:t>
      </w:r>
      <w:r w:rsidR="2C543E4F" w:rsidRPr="00F44931">
        <w:rPr>
          <w:rFonts w:ascii="Arial" w:hAnsi="Arial" w:cs="Arial"/>
          <w:sz w:val="24"/>
          <w:szCs w:val="24"/>
        </w:rPr>
        <w:t xml:space="preserve">relied on caregivers’ ability to identify, recall and report on the aspects of their experiences they considered to be most salient. While </w:t>
      </w:r>
      <w:r w:rsidR="4E0701B3" w:rsidRPr="00F44931">
        <w:rPr>
          <w:rFonts w:ascii="Arial" w:hAnsi="Arial" w:cs="Arial"/>
          <w:sz w:val="24"/>
          <w:szCs w:val="24"/>
        </w:rPr>
        <w:t>this approach allows participants</w:t>
      </w:r>
      <w:r w:rsidR="00540621" w:rsidRPr="00F44931">
        <w:rPr>
          <w:rFonts w:ascii="Arial" w:hAnsi="Arial" w:cs="Arial"/>
          <w:sz w:val="24"/>
          <w:szCs w:val="24"/>
        </w:rPr>
        <w:t xml:space="preserve"> the freedom to direct their own story</w:t>
      </w:r>
      <w:r w:rsidR="14DD3951" w:rsidRPr="00F44931">
        <w:rPr>
          <w:rFonts w:ascii="Arial" w:hAnsi="Arial" w:cs="Arial"/>
          <w:sz w:val="24"/>
          <w:szCs w:val="24"/>
        </w:rPr>
        <w:t xml:space="preserve">, it does not </w:t>
      </w:r>
      <w:r w:rsidR="6F08309A" w:rsidRPr="00F44931">
        <w:rPr>
          <w:rFonts w:ascii="Arial" w:hAnsi="Arial" w:cs="Arial"/>
          <w:sz w:val="24"/>
          <w:szCs w:val="24"/>
        </w:rPr>
        <w:t>permit more structured or focused questioning</w:t>
      </w:r>
      <w:r w:rsidR="6925CC58" w:rsidRPr="00F44931">
        <w:rPr>
          <w:rFonts w:ascii="Arial" w:hAnsi="Arial" w:cs="Arial"/>
          <w:sz w:val="24"/>
          <w:szCs w:val="24"/>
        </w:rPr>
        <w:t xml:space="preserve"> about a given topic</w:t>
      </w:r>
      <w:r w:rsidR="6F08309A" w:rsidRPr="00F44931">
        <w:rPr>
          <w:rFonts w:ascii="Arial" w:hAnsi="Arial" w:cs="Arial"/>
          <w:sz w:val="24"/>
          <w:szCs w:val="24"/>
        </w:rPr>
        <w:t xml:space="preserve">. As a result, it is likely that not all </w:t>
      </w:r>
      <w:r w:rsidR="394568C7" w:rsidRPr="00F44931">
        <w:rPr>
          <w:rFonts w:ascii="Arial" w:hAnsi="Arial" w:cs="Arial"/>
          <w:sz w:val="24"/>
          <w:szCs w:val="24"/>
        </w:rPr>
        <w:t xml:space="preserve">pertinent </w:t>
      </w:r>
      <w:r w:rsidR="6F08309A" w:rsidRPr="00F44931">
        <w:rPr>
          <w:rFonts w:ascii="Arial" w:hAnsi="Arial" w:cs="Arial"/>
          <w:sz w:val="24"/>
          <w:szCs w:val="24"/>
        </w:rPr>
        <w:t xml:space="preserve">aspects of treatment decision-making were highlighted by the current study. </w:t>
      </w:r>
      <w:r w:rsidR="151B2080" w:rsidRPr="00F44931">
        <w:rPr>
          <w:rFonts w:ascii="Arial" w:hAnsi="Arial" w:cs="Arial"/>
          <w:sz w:val="24"/>
          <w:szCs w:val="24"/>
        </w:rPr>
        <w:t>What is clear is that treatment decision-making is a</w:t>
      </w:r>
      <w:r w:rsidR="57322E70" w:rsidRPr="00F44931">
        <w:rPr>
          <w:rFonts w:ascii="Arial" w:hAnsi="Arial" w:cs="Arial"/>
          <w:sz w:val="24"/>
          <w:szCs w:val="24"/>
        </w:rPr>
        <w:t xml:space="preserve"> source of significant stress for families and a</w:t>
      </w:r>
      <w:r w:rsidR="151B2080" w:rsidRPr="00F44931">
        <w:rPr>
          <w:rFonts w:ascii="Arial" w:hAnsi="Arial" w:cs="Arial"/>
          <w:sz w:val="24"/>
          <w:szCs w:val="24"/>
        </w:rPr>
        <w:t xml:space="preserve"> critical area of focus for future research</w:t>
      </w:r>
      <w:r w:rsidR="1A194871" w:rsidRPr="00F44931">
        <w:rPr>
          <w:rFonts w:ascii="Arial" w:hAnsi="Arial" w:cs="Arial"/>
          <w:sz w:val="24"/>
          <w:szCs w:val="24"/>
        </w:rPr>
        <w:t xml:space="preserve">. Targeted studies directly addressing the experiences and unmet needs of </w:t>
      </w:r>
      <w:r w:rsidR="6279F530" w:rsidRPr="00F44931">
        <w:rPr>
          <w:rFonts w:ascii="Arial" w:hAnsi="Arial" w:cs="Arial"/>
          <w:sz w:val="24"/>
          <w:szCs w:val="24"/>
        </w:rPr>
        <w:t>families representing the broad spectrum of CFM are strongly encouraged.</w:t>
      </w:r>
    </w:p>
    <w:p w14:paraId="7C624215" w14:textId="2FDF28F0" w:rsidR="00FC2DE1" w:rsidRPr="00F44931" w:rsidRDefault="00FC2DE1" w:rsidP="00987DB1">
      <w:pPr>
        <w:spacing w:line="360" w:lineRule="auto"/>
        <w:jc w:val="both"/>
        <w:rPr>
          <w:rFonts w:ascii="Arial" w:hAnsi="Arial" w:cs="Arial"/>
          <w:b/>
          <w:bCs/>
          <w:sz w:val="24"/>
        </w:rPr>
      </w:pPr>
      <w:r w:rsidRPr="00F44931">
        <w:rPr>
          <w:rFonts w:ascii="Arial" w:hAnsi="Arial" w:cs="Arial"/>
          <w:b/>
          <w:bCs/>
          <w:sz w:val="24"/>
        </w:rPr>
        <w:t>Conclusions</w:t>
      </w:r>
    </w:p>
    <w:p w14:paraId="3864FD6D" w14:textId="09640531" w:rsidR="009F4FE3" w:rsidRPr="00F44931" w:rsidRDefault="009F4FE3" w:rsidP="009F4FE3">
      <w:pPr>
        <w:spacing w:line="360" w:lineRule="auto"/>
        <w:jc w:val="both"/>
        <w:rPr>
          <w:rFonts w:ascii="Arial" w:hAnsi="Arial" w:cs="Arial"/>
          <w:sz w:val="24"/>
        </w:rPr>
      </w:pPr>
      <w:r w:rsidRPr="00F44931">
        <w:rPr>
          <w:rFonts w:ascii="Arial" w:hAnsi="Arial" w:cs="Arial"/>
          <w:sz w:val="24"/>
        </w:rPr>
        <w:t xml:space="preserve">This study provides </w:t>
      </w:r>
      <w:r w:rsidR="00DC125D" w:rsidRPr="00F44931">
        <w:rPr>
          <w:rFonts w:ascii="Arial" w:hAnsi="Arial" w:cs="Arial"/>
          <w:sz w:val="24"/>
        </w:rPr>
        <w:t>a</w:t>
      </w:r>
      <w:r w:rsidR="00C0247F" w:rsidRPr="00F44931">
        <w:rPr>
          <w:rFonts w:ascii="Arial" w:hAnsi="Arial" w:cs="Arial"/>
          <w:sz w:val="24"/>
        </w:rPr>
        <w:t xml:space="preserve">n </w:t>
      </w:r>
      <w:r w:rsidRPr="00F44931">
        <w:rPr>
          <w:rFonts w:ascii="Arial" w:hAnsi="Arial" w:cs="Arial"/>
          <w:sz w:val="24"/>
        </w:rPr>
        <w:t xml:space="preserve">understanding of the treatment decision-making </w:t>
      </w:r>
      <w:r w:rsidR="000942EE" w:rsidRPr="00F44931">
        <w:rPr>
          <w:rFonts w:ascii="Arial" w:hAnsi="Arial" w:cs="Arial"/>
          <w:sz w:val="24"/>
        </w:rPr>
        <w:t xml:space="preserve">experiences of a large US cohort of </w:t>
      </w:r>
      <w:r w:rsidRPr="00F44931">
        <w:rPr>
          <w:rFonts w:ascii="Arial" w:hAnsi="Arial" w:cs="Arial"/>
          <w:sz w:val="24"/>
        </w:rPr>
        <w:t xml:space="preserve">caregivers of children with CFM. </w:t>
      </w:r>
      <w:r w:rsidR="000942EE" w:rsidRPr="00F44931">
        <w:rPr>
          <w:rFonts w:ascii="Arial" w:hAnsi="Arial" w:cs="Arial"/>
          <w:sz w:val="24"/>
        </w:rPr>
        <w:t>The</w:t>
      </w:r>
      <w:r w:rsidRPr="00F44931">
        <w:rPr>
          <w:rFonts w:ascii="Arial" w:hAnsi="Arial" w:cs="Arial"/>
          <w:sz w:val="24"/>
        </w:rPr>
        <w:t xml:space="preserve"> findings </w:t>
      </w:r>
      <w:r w:rsidR="000942EE" w:rsidRPr="00F44931">
        <w:rPr>
          <w:rFonts w:ascii="Arial" w:hAnsi="Arial" w:cs="Arial"/>
          <w:sz w:val="24"/>
        </w:rPr>
        <w:t xml:space="preserve">have been translated </w:t>
      </w:r>
      <w:r w:rsidR="0015627D" w:rsidRPr="00F44931">
        <w:rPr>
          <w:rFonts w:ascii="Arial" w:hAnsi="Arial" w:cs="Arial"/>
          <w:sz w:val="24"/>
        </w:rPr>
        <w:t xml:space="preserve">into recommendations that may improve the caregiver experience. </w:t>
      </w:r>
      <w:r w:rsidR="0018276E" w:rsidRPr="00F44931">
        <w:rPr>
          <w:rFonts w:ascii="Arial" w:hAnsi="Arial" w:cs="Arial"/>
          <w:sz w:val="24"/>
        </w:rPr>
        <w:t>Surgeons and other h</w:t>
      </w:r>
      <w:r w:rsidR="0015627D" w:rsidRPr="00F44931">
        <w:rPr>
          <w:rFonts w:ascii="Arial" w:hAnsi="Arial" w:cs="Arial"/>
          <w:sz w:val="24"/>
        </w:rPr>
        <w:t>ealthca</w:t>
      </w:r>
      <w:r w:rsidR="00FF368D" w:rsidRPr="00F44931">
        <w:rPr>
          <w:rFonts w:ascii="Arial" w:hAnsi="Arial" w:cs="Arial"/>
          <w:sz w:val="24"/>
        </w:rPr>
        <w:t>re</w:t>
      </w:r>
      <w:r w:rsidR="009A1A63" w:rsidRPr="00F44931">
        <w:rPr>
          <w:rFonts w:ascii="Arial" w:hAnsi="Arial" w:cs="Arial"/>
          <w:sz w:val="24"/>
        </w:rPr>
        <w:t xml:space="preserve"> providers are encouraged to communicate using neutral and accessible language, to ensure families and children have a thorough understanding of all treatment pathways, and to engage in</w:t>
      </w:r>
      <w:r w:rsidRPr="00F44931">
        <w:rPr>
          <w:rFonts w:ascii="Arial" w:hAnsi="Arial" w:cs="Arial"/>
          <w:sz w:val="24"/>
        </w:rPr>
        <w:t xml:space="preserve"> effective shared decision-makin</w:t>
      </w:r>
      <w:r w:rsidR="009A1A63" w:rsidRPr="00F44931">
        <w:rPr>
          <w:rFonts w:ascii="Arial" w:hAnsi="Arial" w:cs="Arial"/>
          <w:sz w:val="24"/>
        </w:rPr>
        <w:t>g.</w:t>
      </w:r>
      <w:r w:rsidR="009531F1" w:rsidRPr="00F44931">
        <w:rPr>
          <w:rFonts w:ascii="Arial" w:hAnsi="Arial" w:cs="Arial"/>
          <w:sz w:val="24"/>
        </w:rPr>
        <w:t xml:space="preserve"> </w:t>
      </w:r>
      <w:r w:rsidR="009A1A63" w:rsidRPr="00F44931">
        <w:rPr>
          <w:rFonts w:ascii="Arial" w:hAnsi="Arial" w:cs="Arial"/>
          <w:sz w:val="24"/>
        </w:rPr>
        <w:t xml:space="preserve">The field would also benefit </w:t>
      </w:r>
      <w:r w:rsidR="00FB3A5B" w:rsidRPr="00F44931">
        <w:rPr>
          <w:rFonts w:ascii="Arial" w:hAnsi="Arial" w:cs="Arial"/>
          <w:sz w:val="24"/>
        </w:rPr>
        <w:t xml:space="preserve">from </w:t>
      </w:r>
      <w:r w:rsidRPr="00F44931">
        <w:rPr>
          <w:rFonts w:ascii="Arial" w:hAnsi="Arial" w:cs="Arial"/>
          <w:sz w:val="24"/>
        </w:rPr>
        <w:t xml:space="preserve">the development of decision aids and </w:t>
      </w:r>
      <w:r w:rsidR="00FB3A5B" w:rsidRPr="00F44931">
        <w:rPr>
          <w:rFonts w:ascii="Arial" w:hAnsi="Arial" w:cs="Arial"/>
          <w:sz w:val="24"/>
        </w:rPr>
        <w:t xml:space="preserve">informational </w:t>
      </w:r>
      <w:r w:rsidRPr="00F44931">
        <w:rPr>
          <w:rFonts w:ascii="Arial" w:hAnsi="Arial" w:cs="Arial"/>
          <w:sz w:val="24"/>
        </w:rPr>
        <w:t xml:space="preserve">resources to support families through this complex </w:t>
      </w:r>
      <w:r w:rsidR="008B299D" w:rsidRPr="00F44931">
        <w:rPr>
          <w:rFonts w:ascii="Arial" w:hAnsi="Arial" w:cs="Arial"/>
          <w:sz w:val="24"/>
        </w:rPr>
        <w:t>and challenging process.</w:t>
      </w:r>
    </w:p>
    <w:p w14:paraId="252E5A20" w14:textId="77777777" w:rsidR="00DA310C" w:rsidRPr="00F44931" w:rsidRDefault="00DA310C" w:rsidP="009F4FE3">
      <w:pPr>
        <w:spacing w:line="360" w:lineRule="auto"/>
        <w:jc w:val="both"/>
        <w:rPr>
          <w:rFonts w:ascii="Arial" w:hAnsi="Arial" w:cs="Arial"/>
          <w:sz w:val="24"/>
        </w:rPr>
      </w:pPr>
    </w:p>
    <w:p w14:paraId="1B360BF0" w14:textId="096E3C0B" w:rsidR="00DA310C" w:rsidRPr="00F44931" w:rsidRDefault="00DA310C" w:rsidP="009F4FE3">
      <w:pPr>
        <w:spacing w:line="360" w:lineRule="auto"/>
        <w:jc w:val="both"/>
        <w:rPr>
          <w:rFonts w:ascii="Arial" w:hAnsi="Arial" w:cs="Arial"/>
          <w:sz w:val="24"/>
        </w:rPr>
      </w:pPr>
      <w:r w:rsidRPr="00F44931">
        <w:rPr>
          <w:rFonts w:ascii="Arial" w:hAnsi="Arial" w:cs="Arial"/>
          <w:b/>
          <w:bCs/>
          <w:sz w:val="24"/>
        </w:rPr>
        <w:t>Declarations of interest:</w:t>
      </w:r>
      <w:r w:rsidRPr="00F44931">
        <w:rPr>
          <w:rFonts w:ascii="Arial" w:hAnsi="Arial" w:cs="Arial"/>
          <w:sz w:val="24"/>
        </w:rPr>
        <w:t xml:space="preserve"> None.</w:t>
      </w:r>
    </w:p>
    <w:p w14:paraId="1C00202E" w14:textId="77777777" w:rsidR="00DA310C" w:rsidRPr="00F44931" w:rsidRDefault="00DA310C" w:rsidP="001401E5">
      <w:pPr>
        <w:spacing w:line="360" w:lineRule="auto"/>
        <w:jc w:val="both"/>
        <w:rPr>
          <w:rFonts w:ascii="Arial" w:hAnsi="Arial" w:cs="Arial"/>
          <w:b/>
          <w:bCs/>
          <w:sz w:val="24"/>
        </w:rPr>
      </w:pPr>
    </w:p>
    <w:p w14:paraId="40FF5EE1" w14:textId="2F44D47F" w:rsidR="00FC2DE1" w:rsidRPr="00F44931" w:rsidRDefault="00FC2DE1" w:rsidP="001401E5">
      <w:pPr>
        <w:spacing w:line="360" w:lineRule="auto"/>
        <w:jc w:val="both"/>
        <w:rPr>
          <w:rFonts w:ascii="Arial" w:hAnsi="Arial" w:cs="Arial"/>
          <w:b/>
          <w:bCs/>
          <w:sz w:val="24"/>
        </w:rPr>
      </w:pPr>
      <w:r w:rsidRPr="00F44931">
        <w:rPr>
          <w:rFonts w:ascii="Arial" w:hAnsi="Arial" w:cs="Arial"/>
          <w:b/>
          <w:bCs/>
          <w:sz w:val="24"/>
        </w:rPr>
        <w:lastRenderedPageBreak/>
        <w:t>References</w:t>
      </w:r>
    </w:p>
    <w:p w14:paraId="5618B6FA"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Alamoudi, U., Hong, P. Readability and quality assessment of websites related to microtia and aural atresia. </w:t>
      </w:r>
      <w:r w:rsidRPr="00F44931">
        <w:rPr>
          <w:rStyle w:val="cf01"/>
          <w:rFonts w:ascii="Arial" w:hAnsi="Arial" w:cs="Arial"/>
          <w:i/>
          <w:iCs/>
          <w:sz w:val="24"/>
          <w:szCs w:val="24"/>
        </w:rPr>
        <w:t>Int J Pediatr Otorhinolaryngol</w:t>
      </w:r>
      <w:r w:rsidRPr="00F44931">
        <w:rPr>
          <w:rStyle w:val="cf01"/>
          <w:rFonts w:ascii="Arial" w:hAnsi="Arial" w:cs="Arial"/>
          <w:sz w:val="24"/>
          <w:szCs w:val="24"/>
        </w:rPr>
        <w:t xml:space="preserve">. 2015;79(2): 151-6. doi: 10.1016/j.ijporl.2014.11.027. </w:t>
      </w:r>
    </w:p>
    <w:p w14:paraId="339F7737"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Aspinall, C. Anticipating benefits and decreasing burdens: The responsibility inherent in pediatric plastic surgery. </w:t>
      </w:r>
      <w:r w:rsidRPr="00F44931">
        <w:rPr>
          <w:rStyle w:val="cf01"/>
          <w:rFonts w:ascii="Arial" w:hAnsi="Arial" w:cs="Arial"/>
          <w:i/>
          <w:iCs/>
          <w:sz w:val="24"/>
          <w:szCs w:val="24"/>
        </w:rPr>
        <w:t>J Craniofac Surg</w:t>
      </w:r>
      <w:r w:rsidRPr="00F44931">
        <w:rPr>
          <w:rStyle w:val="cf01"/>
          <w:rFonts w:ascii="Arial" w:hAnsi="Arial" w:cs="Arial"/>
          <w:sz w:val="24"/>
          <w:szCs w:val="24"/>
        </w:rPr>
        <w:t>. 2010;21(5): 1330-1334. doi: 10.1097/SCS.0b013e3181ef2a5b.</w:t>
      </w:r>
    </w:p>
    <w:p w14:paraId="07AD548C"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Birgfeld, C., Heike, C. Craniofacial microsomia. </w:t>
      </w:r>
      <w:r w:rsidRPr="00F44931">
        <w:rPr>
          <w:rStyle w:val="cf01"/>
          <w:rFonts w:ascii="Arial" w:hAnsi="Arial" w:cs="Arial"/>
          <w:i/>
          <w:iCs/>
          <w:sz w:val="24"/>
          <w:szCs w:val="24"/>
        </w:rPr>
        <w:t>Clin Plast Surg</w:t>
      </w:r>
      <w:r w:rsidRPr="00F44931">
        <w:rPr>
          <w:rStyle w:val="cf01"/>
          <w:rFonts w:ascii="Arial" w:hAnsi="Arial" w:cs="Arial"/>
          <w:sz w:val="24"/>
          <w:szCs w:val="24"/>
        </w:rPr>
        <w:t>. 2019;46: 207-221. doi: 10.1016/j.cps.2018.12.001.</w:t>
      </w:r>
    </w:p>
    <w:p w14:paraId="5CF9F7BB"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Bogart, K.R., Hemmesch, A.R. Benefits of support conferences for parents of and people with Moebius syndrome. </w:t>
      </w:r>
      <w:r w:rsidRPr="00F44931">
        <w:rPr>
          <w:rStyle w:val="cf01"/>
          <w:rFonts w:ascii="Arial" w:hAnsi="Arial" w:cs="Arial"/>
          <w:i/>
          <w:iCs/>
          <w:sz w:val="24"/>
          <w:szCs w:val="24"/>
        </w:rPr>
        <w:t>Stigma Health</w:t>
      </w:r>
      <w:r w:rsidRPr="00F44931">
        <w:rPr>
          <w:rStyle w:val="cf01"/>
          <w:rFonts w:ascii="Arial" w:hAnsi="Arial" w:cs="Arial"/>
          <w:sz w:val="24"/>
          <w:szCs w:val="24"/>
        </w:rPr>
        <w:t>. 2016;1(2): 109–121. doi: 10.1037/sah0000018.</w:t>
      </w:r>
    </w:p>
    <w:p w14:paraId="74E05B22"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Braun, V., Clarke, V. </w:t>
      </w:r>
      <w:r w:rsidRPr="00F44931">
        <w:rPr>
          <w:rStyle w:val="cf01"/>
          <w:rFonts w:ascii="Arial" w:hAnsi="Arial" w:cs="Arial"/>
          <w:i/>
          <w:iCs/>
          <w:sz w:val="24"/>
          <w:szCs w:val="24"/>
        </w:rPr>
        <w:t>Thematic analysis: A practical guide</w:t>
      </w:r>
      <w:r w:rsidRPr="00F44931">
        <w:rPr>
          <w:rStyle w:val="cf01"/>
          <w:rFonts w:ascii="Arial" w:hAnsi="Arial" w:cs="Arial"/>
          <w:sz w:val="24"/>
          <w:szCs w:val="24"/>
        </w:rPr>
        <w:t>. Sage; 2022.</w:t>
      </w:r>
    </w:p>
    <w:p w14:paraId="2CCEDABE"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Clarke, A., Paraskeva, N., White, P., Tollow, P., Hansen, E., Harcourt, D. PEGASUS: the Design of an Intervention to Facilitate Shared Decision-making in Breast Reconstruction. </w:t>
      </w:r>
      <w:r w:rsidRPr="00F44931">
        <w:rPr>
          <w:rStyle w:val="cf01"/>
          <w:rFonts w:ascii="Arial" w:hAnsi="Arial" w:cs="Arial"/>
          <w:i/>
          <w:iCs/>
          <w:sz w:val="24"/>
          <w:szCs w:val="24"/>
        </w:rPr>
        <w:t>J Cancer Educ.</w:t>
      </w:r>
      <w:r w:rsidRPr="00F44931">
        <w:rPr>
          <w:rStyle w:val="cf01"/>
          <w:rFonts w:ascii="Arial" w:hAnsi="Arial" w:cs="Arial"/>
          <w:sz w:val="24"/>
          <w:szCs w:val="24"/>
        </w:rPr>
        <w:t xml:space="preserve"> 2021;36(3): 508-518. doi: 10.1007/s13187-019-01656-6.</w:t>
      </w:r>
    </w:p>
    <w:p w14:paraId="392AAB16" w14:textId="5FDB023D" w:rsidR="00A24708" w:rsidRPr="00F44931" w:rsidRDefault="00A24708" w:rsidP="001401E5">
      <w:pPr>
        <w:jc w:val="both"/>
        <w:rPr>
          <w:rStyle w:val="cf01"/>
          <w:rFonts w:ascii="Arial" w:hAnsi="Arial" w:cs="Arial"/>
          <w:sz w:val="24"/>
          <w:szCs w:val="24"/>
        </w:rPr>
      </w:pPr>
      <w:r w:rsidRPr="00F44931">
        <w:rPr>
          <w:rStyle w:val="cf01"/>
          <w:rFonts w:ascii="Arial" w:hAnsi="Arial" w:cs="Arial"/>
          <w:sz w:val="24"/>
          <w:szCs w:val="24"/>
        </w:rPr>
        <w:t>Cohn, L.N., Pechlivanoglou, P., Lee, Y.</w:t>
      </w:r>
      <w:r w:rsidR="00CE518C" w:rsidRPr="00F44931">
        <w:rPr>
          <w:rStyle w:val="cf01"/>
          <w:rFonts w:ascii="Arial" w:hAnsi="Arial" w:cs="Arial"/>
          <w:sz w:val="24"/>
          <w:szCs w:val="24"/>
        </w:rPr>
        <w:t>, Mahant, S., Orkin, J., Marson, A., Cohen, E.</w:t>
      </w:r>
      <w:r w:rsidRPr="00F44931">
        <w:rPr>
          <w:rStyle w:val="cf01"/>
          <w:rFonts w:ascii="Arial" w:hAnsi="Arial" w:cs="Arial"/>
          <w:sz w:val="24"/>
          <w:szCs w:val="24"/>
        </w:rPr>
        <w:t xml:space="preserve"> Health Outcomes of Parents of Children with Chronic Illness: A Systematic Review and Meta-Analysis</w:t>
      </w:r>
      <w:r w:rsidRPr="00F44931">
        <w:rPr>
          <w:rStyle w:val="cf01"/>
          <w:rFonts w:ascii="Arial" w:hAnsi="Arial" w:cs="Arial"/>
          <w:i/>
          <w:iCs/>
          <w:sz w:val="24"/>
          <w:szCs w:val="24"/>
        </w:rPr>
        <w:t>. J Pediatr</w:t>
      </w:r>
      <w:r w:rsidRPr="00F44931">
        <w:rPr>
          <w:rStyle w:val="cf01"/>
          <w:rFonts w:ascii="Arial" w:hAnsi="Arial" w:cs="Arial"/>
          <w:sz w:val="24"/>
          <w:szCs w:val="24"/>
        </w:rPr>
        <w:t>. 2020;218:166-177.e2. doi:10.1016/j.jpeds.2019.10.068.</w:t>
      </w:r>
    </w:p>
    <w:p w14:paraId="2A440760" w14:textId="1F0393B4" w:rsidR="00F74E09" w:rsidRPr="00F44931" w:rsidRDefault="0047177B" w:rsidP="001401E5">
      <w:pPr>
        <w:jc w:val="both"/>
        <w:rPr>
          <w:rStyle w:val="cf01"/>
          <w:rFonts w:ascii="Arial" w:hAnsi="Arial" w:cs="Arial"/>
          <w:sz w:val="24"/>
          <w:szCs w:val="24"/>
        </w:rPr>
      </w:pPr>
      <w:r w:rsidRPr="00F44931">
        <w:rPr>
          <w:rStyle w:val="cf01"/>
          <w:rFonts w:ascii="Arial" w:hAnsi="Arial" w:cs="Arial"/>
          <w:sz w:val="24"/>
          <w:szCs w:val="24"/>
        </w:rPr>
        <w:t xml:space="preserve">Cousino, M.K., Hazen, R.A. Parenting stress among caregivers of children with chronic illness: A systematic review. </w:t>
      </w:r>
      <w:r w:rsidRPr="00F44931">
        <w:rPr>
          <w:rStyle w:val="cf01"/>
          <w:rFonts w:ascii="Arial" w:hAnsi="Arial" w:cs="Arial"/>
          <w:i/>
          <w:iCs/>
          <w:sz w:val="24"/>
          <w:szCs w:val="24"/>
        </w:rPr>
        <w:t>J Paediatr Psychol</w:t>
      </w:r>
      <w:r w:rsidRPr="00F44931">
        <w:rPr>
          <w:rStyle w:val="cf01"/>
          <w:rFonts w:ascii="Arial" w:hAnsi="Arial" w:cs="Arial"/>
          <w:sz w:val="24"/>
          <w:szCs w:val="24"/>
        </w:rPr>
        <w:t>. 2013;38(8):809-828. doi:10.1093/jpepsy/jst049.</w:t>
      </w:r>
    </w:p>
    <w:p w14:paraId="0A3CA2E2"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Coulter, A., Collins, A. </w:t>
      </w:r>
      <w:r w:rsidRPr="00F44931">
        <w:rPr>
          <w:rStyle w:val="cf01"/>
          <w:rFonts w:ascii="Arial" w:hAnsi="Arial" w:cs="Arial"/>
          <w:i/>
          <w:iCs/>
          <w:sz w:val="24"/>
          <w:szCs w:val="24"/>
        </w:rPr>
        <w:t>Making shared decision-making a reality</w:t>
      </w:r>
      <w:r w:rsidRPr="00F44931">
        <w:rPr>
          <w:rStyle w:val="cf01"/>
          <w:rFonts w:ascii="Arial" w:hAnsi="Arial" w:cs="Arial"/>
          <w:sz w:val="24"/>
          <w:szCs w:val="24"/>
        </w:rPr>
        <w:t xml:space="preserve">. The Kings Fund, London: 2011. </w:t>
      </w:r>
    </w:p>
    <w:p w14:paraId="63FDCC65"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Daniel, E., Kent, G., Binney, V., Pagdin, J. Trying to do my best as a mother: Decision-making in families of children undergoing elective surgical treatment for short stature. </w:t>
      </w:r>
      <w:r w:rsidRPr="00F44931">
        <w:rPr>
          <w:rStyle w:val="cf01"/>
          <w:rFonts w:ascii="Arial" w:hAnsi="Arial" w:cs="Arial"/>
          <w:i/>
          <w:iCs/>
          <w:sz w:val="24"/>
          <w:szCs w:val="24"/>
        </w:rPr>
        <w:t>Br J Health Psychol.</w:t>
      </w:r>
      <w:r w:rsidRPr="00F44931">
        <w:rPr>
          <w:rStyle w:val="cf01"/>
          <w:rFonts w:ascii="Arial" w:hAnsi="Arial" w:cs="Arial"/>
          <w:sz w:val="24"/>
          <w:szCs w:val="24"/>
        </w:rPr>
        <w:t xml:space="preserve"> 2005;10(Pt 1):101-14. doi: 10.1348/135910704X14609.</w:t>
      </w:r>
    </w:p>
    <w:p w14:paraId="2BFF1468" w14:textId="6304B468"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Feragen, K.B., Myhre, A., Stock, N.M. "Will You Still Feel Beautiful When You Find Out You Are Different?": Parents' Experiences, Reflections, and Appearance-Focused Conversations About Their Child's Visible Difference. </w:t>
      </w:r>
      <w:r w:rsidRPr="00F44931">
        <w:rPr>
          <w:rStyle w:val="cf01"/>
          <w:rFonts w:ascii="Arial" w:hAnsi="Arial" w:cs="Arial"/>
          <w:i/>
          <w:iCs/>
          <w:sz w:val="24"/>
          <w:szCs w:val="24"/>
        </w:rPr>
        <w:t>Qual Health Res</w:t>
      </w:r>
      <w:r w:rsidRPr="00F44931">
        <w:rPr>
          <w:rStyle w:val="cf01"/>
          <w:rFonts w:ascii="Arial" w:hAnsi="Arial" w:cs="Arial"/>
          <w:sz w:val="24"/>
          <w:szCs w:val="24"/>
        </w:rPr>
        <w:t>. 2022;32(1): 3-15. doi: 10.1177/10497323211039205.</w:t>
      </w:r>
    </w:p>
    <w:p w14:paraId="24D0F47E" w14:textId="77777777" w:rsidR="007B4BF7" w:rsidRPr="00F44931" w:rsidRDefault="007B4BF7" w:rsidP="001401E5">
      <w:pPr>
        <w:jc w:val="both"/>
        <w:rPr>
          <w:rFonts w:ascii="Arial" w:hAnsi="Arial" w:cs="Arial"/>
          <w:sz w:val="24"/>
          <w:szCs w:val="24"/>
        </w:rPr>
      </w:pPr>
      <w:r w:rsidRPr="00F44931">
        <w:rPr>
          <w:rStyle w:val="cf01"/>
          <w:rFonts w:ascii="Arial" w:hAnsi="Arial" w:cs="Arial"/>
          <w:sz w:val="24"/>
          <w:szCs w:val="24"/>
        </w:rPr>
        <w:t xml:space="preserve">Ferreira de Moura, A., Philippe, K. Where is the father? Challenges and solutions to the inclusion of fathers in child feeding and nutrition research. </w:t>
      </w:r>
      <w:r w:rsidRPr="00F44931">
        <w:rPr>
          <w:rStyle w:val="cf01"/>
          <w:rFonts w:ascii="Arial" w:hAnsi="Arial" w:cs="Arial"/>
          <w:i/>
          <w:iCs/>
          <w:sz w:val="24"/>
          <w:szCs w:val="24"/>
        </w:rPr>
        <w:t>BMC Public Health</w:t>
      </w:r>
      <w:r w:rsidRPr="00F44931">
        <w:rPr>
          <w:rStyle w:val="cf01"/>
          <w:rFonts w:ascii="Arial" w:hAnsi="Arial" w:cs="Arial"/>
          <w:sz w:val="24"/>
          <w:szCs w:val="24"/>
        </w:rPr>
        <w:t>. 2023;23. doi:10.1186/s12889-023-15804-7.</w:t>
      </w:r>
    </w:p>
    <w:p w14:paraId="46621326"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lastRenderedPageBreak/>
        <w:t xml:space="preserve">Hamilton, K.V., Ormond, K.E., Moscarello, T., Bruce, J.S., Bereknyei Merrell, S., Chang, K.W., Bernstein, J.A. Exploring the medical and psychosocial concerns of adolescents and young adults with craniofacial microsomia. </w:t>
      </w:r>
      <w:r w:rsidRPr="00F44931">
        <w:rPr>
          <w:rStyle w:val="cf01"/>
          <w:rFonts w:ascii="Arial" w:hAnsi="Arial" w:cs="Arial"/>
          <w:i/>
          <w:iCs/>
          <w:sz w:val="24"/>
          <w:szCs w:val="24"/>
        </w:rPr>
        <w:t>Cleft Palate Craniofac J.</w:t>
      </w:r>
      <w:r w:rsidRPr="00F44931">
        <w:rPr>
          <w:rStyle w:val="cf01"/>
          <w:rFonts w:ascii="Arial" w:hAnsi="Arial" w:cs="Arial"/>
          <w:sz w:val="24"/>
          <w:szCs w:val="24"/>
        </w:rPr>
        <w:t xml:space="preserve"> 2018;55(10): 1430</w:t>
      </w:r>
      <w:r w:rsidRPr="00F44931">
        <w:rPr>
          <w:rStyle w:val="cf01"/>
          <w:rFonts w:ascii="Cambria Math" w:hAnsi="Cambria Math" w:cs="Cambria Math"/>
          <w:sz w:val="24"/>
          <w:szCs w:val="24"/>
        </w:rPr>
        <w:t>‐</w:t>
      </w:r>
      <w:r w:rsidRPr="00F44931">
        <w:rPr>
          <w:rStyle w:val="cf01"/>
          <w:rFonts w:ascii="Arial" w:hAnsi="Arial" w:cs="Arial"/>
          <w:sz w:val="24"/>
          <w:szCs w:val="24"/>
        </w:rPr>
        <w:t>1439. doi: 10.1177/1055665618768542.</w:t>
      </w:r>
    </w:p>
    <w:p w14:paraId="437E850F" w14:textId="43DD494A"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Henderson, R., Moffat, C., Stewart, K., Clapperton, K. </w:t>
      </w:r>
      <w:r w:rsidRPr="00F44931">
        <w:rPr>
          <w:rStyle w:val="cf01"/>
          <w:rFonts w:ascii="Arial" w:hAnsi="Arial" w:cs="Arial"/>
          <w:i/>
          <w:iCs/>
          <w:sz w:val="24"/>
          <w:szCs w:val="24"/>
        </w:rPr>
        <w:t>UK care standards for the management of patients with microtia and atresia.</w:t>
      </w:r>
      <w:r w:rsidRPr="00F44931">
        <w:rPr>
          <w:rStyle w:val="cf01"/>
          <w:rFonts w:ascii="Arial" w:hAnsi="Arial" w:cs="Arial"/>
          <w:sz w:val="24"/>
          <w:szCs w:val="24"/>
        </w:rPr>
        <w:t xml:space="preserve"> 2015. Available at: </w:t>
      </w:r>
      <w:hyperlink r:id="rId9" w:history="1">
        <w:r w:rsidRPr="00F44931">
          <w:rPr>
            <w:rStyle w:val="Hyperlink"/>
            <w:rFonts w:ascii="Arial" w:hAnsi="Arial" w:cs="Arial"/>
            <w:sz w:val="24"/>
            <w:szCs w:val="24"/>
          </w:rPr>
          <w:t>MICROTIA and ATRESIA- CARE STANDARDS (bapras.org.uk)</w:t>
        </w:r>
      </w:hyperlink>
      <w:r w:rsidRPr="00F44931">
        <w:rPr>
          <w:rFonts w:ascii="Arial" w:hAnsi="Arial" w:cs="Arial"/>
          <w:sz w:val="24"/>
          <w:szCs w:val="24"/>
        </w:rPr>
        <w:t>. Accessed December 2023.</w:t>
      </w:r>
    </w:p>
    <w:p w14:paraId="548E2252"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Hill, C.E., Knox, S., Thompson, B.J., Williams, E.N., Hess, S.A., Ladany, N. Consensual qualitative research: An update. </w:t>
      </w:r>
      <w:r w:rsidRPr="00F44931">
        <w:rPr>
          <w:rStyle w:val="cf01"/>
          <w:rFonts w:ascii="Arial" w:hAnsi="Arial" w:cs="Arial"/>
          <w:i/>
          <w:iCs/>
          <w:sz w:val="24"/>
          <w:szCs w:val="24"/>
        </w:rPr>
        <w:t>J Counsel Psychol</w:t>
      </w:r>
      <w:r w:rsidRPr="00F44931">
        <w:rPr>
          <w:rStyle w:val="cf01"/>
          <w:rFonts w:ascii="Arial" w:hAnsi="Arial" w:cs="Arial"/>
          <w:sz w:val="24"/>
          <w:szCs w:val="24"/>
        </w:rPr>
        <w:t>. 2005;52: 196–205. doi: 10.1037/0022-0167.52.2.196.</w:t>
      </w:r>
    </w:p>
    <w:p w14:paraId="411AD441"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Jackson, C., Cheater, F.M., Reid, I. A systematic review of decision support needs of parents making child health decisions. </w:t>
      </w:r>
      <w:r w:rsidRPr="00F44931">
        <w:rPr>
          <w:rStyle w:val="cf01"/>
          <w:rFonts w:ascii="Arial" w:hAnsi="Arial" w:cs="Arial"/>
          <w:i/>
          <w:iCs/>
          <w:sz w:val="24"/>
          <w:szCs w:val="24"/>
        </w:rPr>
        <w:t>Health Expectations</w:t>
      </w:r>
      <w:r w:rsidRPr="00F44931">
        <w:rPr>
          <w:rStyle w:val="cf01"/>
          <w:rFonts w:ascii="Arial" w:hAnsi="Arial" w:cs="Arial"/>
          <w:sz w:val="24"/>
          <w:szCs w:val="24"/>
        </w:rPr>
        <w:t xml:space="preserve">. 2008;11(3): 232-251. doi: 10.1111/j.1369-7625.2008.00496.x. </w:t>
      </w:r>
    </w:p>
    <w:p w14:paraId="44696306"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Johns, A.L., Gutierrez, Y., Nicolaou, D.C., Garcia, L., Cespedes-Knadle, Y., Bava, L. A support group for caregivers of children with craniofacial differences. </w:t>
      </w:r>
      <w:r w:rsidRPr="00F44931">
        <w:rPr>
          <w:rStyle w:val="cf01"/>
          <w:rFonts w:ascii="Arial" w:hAnsi="Arial" w:cs="Arial"/>
          <w:i/>
          <w:iCs/>
          <w:sz w:val="24"/>
          <w:szCs w:val="24"/>
        </w:rPr>
        <w:t xml:space="preserve">Social Work With Groups. </w:t>
      </w:r>
      <w:r w:rsidRPr="00F44931">
        <w:rPr>
          <w:rStyle w:val="cf01"/>
          <w:rFonts w:ascii="Arial" w:hAnsi="Arial" w:cs="Arial"/>
          <w:sz w:val="24"/>
          <w:szCs w:val="24"/>
        </w:rPr>
        <w:t>2018b;41(3): 211-226. doi: 10.1080/01609513.2017.1333480.</w:t>
      </w:r>
    </w:p>
    <w:p w14:paraId="7C3667D2"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Johns, A.L., Lewin, S.L., Im, D.D. Teasing in younger and older children with microtia before and after ear reconstruction. </w:t>
      </w:r>
      <w:r w:rsidRPr="00F44931">
        <w:rPr>
          <w:rStyle w:val="cf01"/>
          <w:rFonts w:ascii="Arial" w:hAnsi="Arial" w:cs="Arial"/>
          <w:i/>
          <w:iCs/>
          <w:sz w:val="24"/>
          <w:szCs w:val="24"/>
        </w:rPr>
        <w:t>J Plast Surg Hand Surg</w:t>
      </w:r>
      <w:r w:rsidRPr="00F44931">
        <w:rPr>
          <w:rStyle w:val="cf01"/>
          <w:rFonts w:ascii="Arial" w:hAnsi="Arial" w:cs="Arial"/>
          <w:sz w:val="24"/>
          <w:szCs w:val="24"/>
        </w:rPr>
        <w:t>. 2017;51(3): 205</w:t>
      </w:r>
      <w:r w:rsidRPr="00F44931">
        <w:rPr>
          <w:rStyle w:val="cf01"/>
          <w:rFonts w:ascii="Cambria Math" w:hAnsi="Cambria Math" w:cs="Cambria Math"/>
          <w:sz w:val="24"/>
          <w:szCs w:val="24"/>
        </w:rPr>
        <w:t>‐</w:t>
      </w:r>
      <w:r w:rsidRPr="00F44931">
        <w:rPr>
          <w:rStyle w:val="cf01"/>
          <w:rFonts w:ascii="Arial" w:hAnsi="Arial" w:cs="Arial"/>
          <w:sz w:val="24"/>
          <w:szCs w:val="24"/>
        </w:rPr>
        <w:t>209. doi: 10.1080/2000656X.2016.1222294.</w:t>
      </w:r>
    </w:p>
    <w:p w14:paraId="59CA77C6" w14:textId="51838428"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Johns, A.L., Luquetti, D.V., Brajcich, M.R., Heike, C.L., Stock, N.M. In their own words: caregiver and patient perspectives on stressors, resources, and recommendations in craniofacial microsomia care. </w:t>
      </w:r>
      <w:r w:rsidRPr="00F44931">
        <w:rPr>
          <w:rStyle w:val="cf01"/>
          <w:rFonts w:ascii="Arial" w:hAnsi="Arial" w:cs="Arial"/>
          <w:i/>
          <w:iCs/>
          <w:sz w:val="24"/>
          <w:szCs w:val="24"/>
        </w:rPr>
        <w:t>J Craniofac Surg</w:t>
      </w:r>
      <w:r w:rsidRPr="00F44931">
        <w:rPr>
          <w:rStyle w:val="cf01"/>
          <w:rFonts w:ascii="Arial" w:hAnsi="Arial" w:cs="Arial"/>
          <w:sz w:val="24"/>
          <w:szCs w:val="24"/>
        </w:rPr>
        <w:t>. 2018a;29(8):2198</w:t>
      </w:r>
      <w:r w:rsidRPr="00F44931">
        <w:rPr>
          <w:rStyle w:val="cf01"/>
          <w:rFonts w:ascii="Cambria Math" w:hAnsi="Cambria Math" w:cs="Cambria Math"/>
          <w:sz w:val="24"/>
          <w:szCs w:val="24"/>
        </w:rPr>
        <w:t>‐</w:t>
      </w:r>
      <w:r w:rsidRPr="00F44931">
        <w:rPr>
          <w:rStyle w:val="cf01"/>
          <w:rFonts w:ascii="Arial" w:hAnsi="Arial" w:cs="Arial"/>
          <w:sz w:val="24"/>
          <w:szCs w:val="24"/>
        </w:rPr>
        <w:t>2205. doi:10.1097/SCS.0000000000004867.</w:t>
      </w:r>
    </w:p>
    <w:p w14:paraId="4F5005FD" w14:textId="34488161"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Johns, A.L., Stock, N.M., Costa, B., Feragen, K.B., Crerand, C.E. Psychosocial and health-related experiences of individuals with microtia and craniofacial microsomia and their families: Narrative review over two decades. </w:t>
      </w:r>
      <w:r w:rsidRPr="00F44931">
        <w:rPr>
          <w:rStyle w:val="cf01"/>
          <w:rFonts w:ascii="Arial" w:hAnsi="Arial" w:cs="Arial"/>
          <w:i/>
          <w:iCs/>
          <w:sz w:val="24"/>
          <w:szCs w:val="24"/>
        </w:rPr>
        <w:t xml:space="preserve">Cleft Palate Craniofac J. </w:t>
      </w:r>
      <w:r w:rsidRPr="00F44931">
        <w:rPr>
          <w:rStyle w:val="cf01"/>
          <w:rFonts w:ascii="Arial" w:hAnsi="Arial" w:cs="Arial"/>
          <w:sz w:val="24"/>
          <w:szCs w:val="24"/>
        </w:rPr>
        <w:t>2023;60(9): 1090-1112. doi: 10.1177/10556656221091699.</w:t>
      </w:r>
    </w:p>
    <w:p w14:paraId="0DDF8F40"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Jovic, T.H., Gibson, J.A.G., Griffiths, R., Dobbs, T.D., Akbari, A., Wilson-Jones, N., Costello, R., Evans, P., Cooper, M., Key, S., Lyons, R., Whitaker, I.S. Microtia: A Data Linkage Study of Epidemiology and Implications for Service Delivery. </w:t>
      </w:r>
      <w:r w:rsidRPr="00F44931">
        <w:rPr>
          <w:rStyle w:val="cf01"/>
          <w:rFonts w:ascii="Arial" w:hAnsi="Arial" w:cs="Arial"/>
          <w:i/>
          <w:iCs/>
          <w:sz w:val="24"/>
          <w:szCs w:val="24"/>
        </w:rPr>
        <w:t>Front Pediatr</w:t>
      </w:r>
      <w:r w:rsidRPr="00F44931">
        <w:rPr>
          <w:rStyle w:val="cf01"/>
          <w:rFonts w:ascii="Arial" w:hAnsi="Arial" w:cs="Arial"/>
          <w:sz w:val="24"/>
          <w:szCs w:val="24"/>
        </w:rPr>
        <w:t>. 2021;26(9):630036. doi: 10.3389/fped.2021.630036.</w:t>
      </w:r>
    </w:p>
    <w:p w14:paraId="6A0D6D41"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Kesser, B.W., Krook, K., Gray, L.C. Impact of unilateral conductive hearing loss due to aural atresia on academic performance in children. </w:t>
      </w:r>
      <w:r w:rsidRPr="00F44931">
        <w:rPr>
          <w:rStyle w:val="cf01"/>
          <w:rFonts w:ascii="Arial" w:hAnsi="Arial" w:cs="Arial"/>
          <w:i/>
          <w:iCs/>
          <w:sz w:val="24"/>
          <w:szCs w:val="24"/>
        </w:rPr>
        <w:t>Laryngoscope</w:t>
      </w:r>
      <w:r w:rsidRPr="00F44931">
        <w:rPr>
          <w:rStyle w:val="cf01"/>
          <w:rFonts w:ascii="Arial" w:hAnsi="Arial" w:cs="Arial"/>
          <w:sz w:val="24"/>
          <w:szCs w:val="24"/>
        </w:rPr>
        <w:t>. 2013;123(9): 2270</w:t>
      </w:r>
      <w:r w:rsidRPr="00F44931">
        <w:rPr>
          <w:rStyle w:val="cf01"/>
          <w:rFonts w:ascii="Cambria Math" w:hAnsi="Cambria Math" w:cs="Cambria Math"/>
          <w:sz w:val="24"/>
          <w:szCs w:val="24"/>
        </w:rPr>
        <w:t>‐</w:t>
      </w:r>
      <w:r w:rsidRPr="00F44931">
        <w:rPr>
          <w:rStyle w:val="cf01"/>
          <w:rFonts w:ascii="Arial" w:hAnsi="Arial" w:cs="Arial"/>
          <w:sz w:val="24"/>
          <w:szCs w:val="24"/>
        </w:rPr>
        <w:t>2275. doi: 10.1002/lary.24055.</w:t>
      </w:r>
    </w:p>
    <w:p w14:paraId="75453C1A"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King, J.S., Eckman, M.H., Moulton, B.W. The potential of shared decision making to reduce health disparities. J Law Medicine Ethics. 2008;39:s30–3. doi: 10.1111/j.1748-720X.2011.00561.x.</w:t>
      </w:r>
    </w:p>
    <w:p w14:paraId="3CC4EEE4" w14:textId="72701932"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lastRenderedPageBreak/>
        <w:t xml:space="preserve">Kinter, S., Kotlarek, K., Meehan, A., Heike, C.L. Characterizing speech phenotype in individuals with craniofacial microsomia: A scoping review. </w:t>
      </w:r>
      <w:r w:rsidRPr="00F44931">
        <w:rPr>
          <w:rStyle w:val="cf01"/>
          <w:rFonts w:ascii="Arial" w:hAnsi="Arial" w:cs="Arial"/>
          <w:i/>
          <w:iCs/>
          <w:sz w:val="24"/>
          <w:szCs w:val="24"/>
        </w:rPr>
        <w:t>Am J Speech-Language Pathol Audiol.</w:t>
      </w:r>
      <w:r w:rsidRPr="00F44931">
        <w:rPr>
          <w:rStyle w:val="cf01"/>
          <w:rFonts w:ascii="Arial" w:hAnsi="Arial" w:cs="Arial"/>
          <w:sz w:val="24"/>
          <w:szCs w:val="24"/>
        </w:rPr>
        <w:t xml:space="preserve"> 2023;33:485-504. doi: 10.1044/2023_AJSLP-23-00152.</w:t>
      </w:r>
    </w:p>
    <w:p w14:paraId="6399E110"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Lancaster, K., Bhopti, A., Kern, M.L., Taylor, R., Janson, A., Harding, K. Effectiveness of peer support programmes for improving well-being and quality of life in parents/carers of children with disability or chronic illness: A systematic review. </w:t>
      </w:r>
      <w:r w:rsidRPr="00F44931">
        <w:rPr>
          <w:rStyle w:val="cf01"/>
          <w:rFonts w:ascii="Arial" w:hAnsi="Arial" w:cs="Arial"/>
          <w:i/>
          <w:iCs/>
          <w:sz w:val="24"/>
          <w:szCs w:val="24"/>
        </w:rPr>
        <w:t>Child Care Health Dev</w:t>
      </w:r>
      <w:r w:rsidRPr="00F44931">
        <w:rPr>
          <w:rStyle w:val="cf01"/>
          <w:rFonts w:ascii="Arial" w:hAnsi="Arial" w:cs="Arial"/>
          <w:sz w:val="24"/>
          <w:szCs w:val="24"/>
        </w:rPr>
        <w:t>. 2023;49(3): 485-496. doi: 10.1111/cch.13063.</w:t>
      </w:r>
    </w:p>
    <w:p w14:paraId="51B100F6" w14:textId="69659774" w:rsidR="002B4C63" w:rsidRPr="00F44931" w:rsidRDefault="002B4C63" w:rsidP="001401E5">
      <w:pPr>
        <w:jc w:val="both"/>
        <w:rPr>
          <w:rStyle w:val="cf01"/>
          <w:rFonts w:ascii="Arial" w:hAnsi="Arial" w:cs="Arial"/>
          <w:sz w:val="24"/>
          <w:szCs w:val="24"/>
        </w:rPr>
      </w:pPr>
      <w:r w:rsidRPr="00F44931">
        <w:rPr>
          <w:rStyle w:val="cf01"/>
          <w:rFonts w:ascii="Arial" w:hAnsi="Arial" w:cs="Arial"/>
          <w:sz w:val="24"/>
          <w:szCs w:val="24"/>
        </w:rPr>
        <w:t>Laverty, S. M. Hermeneutic Phenomenology and Phenomenology: A Comparison of Historical and Methodological Considerations. Int J Qualit Methods</w:t>
      </w:r>
      <w:r w:rsidR="006F5AD6" w:rsidRPr="00F44931">
        <w:rPr>
          <w:rStyle w:val="cf01"/>
          <w:rFonts w:ascii="Arial" w:hAnsi="Arial" w:cs="Arial"/>
          <w:sz w:val="24"/>
          <w:szCs w:val="24"/>
        </w:rPr>
        <w:t>. 2003;</w:t>
      </w:r>
      <w:r w:rsidRPr="00F44931">
        <w:rPr>
          <w:rStyle w:val="cf01"/>
          <w:rFonts w:ascii="Arial" w:hAnsi="Arial" w:cs="Arial"/>
          <w:sz w:val="24"/>
          <w:szCs w:val="24"/>
        </w:rPr>
        <w:t>2(3)</w:t>
      </w:r>
      <w:r w:rsidR="006F5AD6" w:rsidRPr="00F44931">
        <w:rPr>
          <w:rStyle w:val="cf01"/>
          <w:rFonts w:ascii="Arial" w:hAnsi="Arial" w:cs="Arial"/>
          <w:sz w:val="24"/>
          <w:szCs w:val="24"/>
        </w:rPr>
        <w:t>:</w:t>
      </w:r>
      <w:r w:rsidRPr="00F44931">
        <w:rPr>
          <w:rStyle w:val="cf01"/>
          <w:rFonts w:ascii="Arial" w:hAnsi="Arial" w:cs="Arial"/>
          <w:sz w:val="24"/>
          <w:szCs w:val="24"/>
        </w:rPr>
        <w:t>21-35.</w:t>
      </w:r>
      <w:r w:rsidR="006F5AD6" w:rsidRPr="00F44931">
        <w:rPr>
          <w:rStyle w:val="cf01"/>
          <w:rFonts w:ascii="Arial" w:hAnsi="Arial" w:cs="Arial"/>
          <w:sz w:val="24"/>
          <w:szCs w:val="24"/>
        </w:rPr>
        <w:t xml:space="preserve"> doi: 10.1177/160940690300200303. </w:t>
      </w:r>
    </w:p>
    <w:p w14:paraId="397FBB0E"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Légaré, F., Adekpedjou, R., Stacey, D., Turcotte, S., Kryworuchko, J., Graham, I.D., Lyddiatt, A., Politi, M.C., Thomson, R., Elwyn, G., Donner-Banzhoff, N. Interventions for increasing the use of shared decision making by healthcare professionals. </w:t>
      </w:r>
      <w:r w:rsidRPr="00F44931">
        <w:rPr>
          <w:rStyle w:val="cf01"/>
          <w:rFonts w:ascii="Arial" w:hAnsi="Arial" w:cs="Arial"/>
          <w:i/>
          <w:iCs/>
          <w:sz w:val="24"/>
          <w:szCs w:val="24"/>
        </w:rPr>
        <w:t>Cochrane Database Syst Rev.</w:t>
      </w:r>
      <w:r w:rsidRPr="00F44931">
        <w:rPr>
          <w:rStyle w:val="cf01"/>
          <w:rFonts w:ascii="Arial" w:hAnsi="Arial" w:cs="Arial"/>
          <w:sz w:val="24"/>
          <w:szCs w:val="24"/>
        </w:rPr>
        <w:t xml:space="preserve"> 20187(7):CD006732. doi: 10.1002/14651858.CD006732.pub4.</w:t>
      </w:r>
    </w:p>
    <w:p w14:paraId="722493B3" w14:textId="3875F604"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Lipstein, E.A., Brinkman, W.B., Britto, M.T. What is known about parents’ treatment decisions? A narrative review of pediatric decision making. </w:t>
      </w:r>
      <w:r w:rsidRPr="00F44931">
        <w:rPr>
          <w:rStyle w:val="cf01"/>
          <w:rFonts w:ascii="Arial" w:hAnsi="Arial" w:cs="Arial"/>
          <w:i/>
          <w:iCs/>
          <w:sz w:val="24"/>
          <w:szCs w:val="24"/>
        </w:rPr>
        <w:t>Med Decision Making</w:t>
      </w:r>
      <w:r w:rsidRPr="00F44931">
        <w:rPr>
          <w:rStyle w:val="cf01"/>
          <w:rFonts w:ascii="Arial" w:hAnsi="Arial" w:cs="Arial"/>
          <w:sz w:val="24"/>
          <w:szCs w:val="24"/>
        </w:rPr>
        <w:t>. 2012;32(2): 246-258. doi: 10.1177/0272989X11421528.</w:t>
      </w:r>
    </w:p>
    <w:p w14:paraId="499C4A0F"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Long, A.S., Junn, A.H., Shah, H.P., Almeida, M.N., Rivera, J.C., Nguyen, H.P., Persing, J.A., Alperovich, M. Gaps in Access to Reconstruction Compared with Audiologic Care among Children with Microtia. </w:t>
      </w:r>
      <w:r w:rsidRPr="00F44931">
        <w:rPr>
          <w:rStyle w:val="cf01"/>
          <w:rFonts w:ascii="Arial" w:hAnsi="Arial" w:cs="Arial"/>
          <w:i/>
          <w:iCs/>
          <w:sz w:val="24"/>
          <w:szCs w:val="24"/>
        </w:rPr>
        <w:t>J Pediatrics</w:t>
      </w:r>
      <w:r w:rsidRPr="00F44931">
        <w:rPr>
          <w:rStyle w:val="cf01"/>
          <w:rFonts w:ascii="Arial" w:hAnsi="Arial" w:cs="Arial"/>
          <w:sz w:val="24"/>
          <w:szCs w:val="24"/>
        </w:rPr>
        <w:t>. 2023;262: 113340. doi: 10.1016/j.jpeds.2023.01.014.</w:t>
      </w:r>
    </w:p>
    <w:p w14:paraId="52306456"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Lu, Y., Elwyn, G., Moulton, B.W., Volk, R.J., Frosch, D.L., Spatz, E.S. Shared Decision-making in the U.S.: Evidence exists, but implementation science must now inform policy for real change to occur. </w:t>
      </w:r>
      <w:r w:rsidRPr="00F44931">
        <w:rPr>
          <w:rStyle w:val="cf01"/>
          <w:rFonts w:ascii="Arial" w:hAnsi="Arial" w:cs="Arial"/>
          <w:i/>
          <w:iCs/>
          <w:sz w:val="24"/>
          <w:szCs w:val="24"/>
        </w:rPr>
        <w:t>Z Evid Fortbild Qual Gesundhwes</w:t>
      </w:r>
      <w:r w:rsidRPr="00F44931">
        <w:rPr>
          <w:rStyle w:val="cf01"/>
          <w:rFonts w:ascii="Arial" w:hAnsi="Arial" w:cs="Arial"/>
          <w:sz w:val="24"/>
          <w:szCs w:val="24"/>
        </w:rPr>
        <w:t>. 2022;171:144-149. doi: 10.1016/j.zefq.2022.04.031.</w:t>
      </w:r>
    </w:p>
    <w:p w14:paraId="2B3FDC5E" w14:textId="36E62479"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Luquetti, D.V., Brajcich, M.R., Stock, N.M., Heike, C.L., Johns, A.L. Healthcare and psychosocial experiences of individuals with craniofacial microsomia: patient and caregivers perspectives. </w:t>
      </w:r>
      <w:r w:rsidRPr="00F44931">
        <w:rPr>
          <w:rStyle w:val="cf01"/>
          <w:rFonts w:ascii="Arial" w:hAnsi="Arial" w:cs="Arial"/>
          <w:i/>
          <w:iCs/>
          <w:sz w:val="24"/>
          <w:szCs w:val="24"/>
        </w:rPr>
        <w:t>Int J Pediatr Otorhinolaryngol</w:t>
      </w:r>
      <w:r w:rsidRPr="00F44931">
        <w:rPr>
          <w:rStyle w:val="cf01"/>
          <w:rFonts w:ascii="Arial" w:hAnsi="Arial" w:cs="Arial"/>
          <w:sz w:val="24"/>
          <w:szCs w:val="24"/>
        </w:rPr>
        <w:t>. 2018;107:164</w:t>
      </w:r>
      <w:r w:rsidRPr="00F44931">
        <w:rPr>
          <w:rStyle w:val="cf01"/>
          <w:rFonts w:ascii="Cambria Math" w:hAnsi="Cambria Math" w:cs="Cambria Math"/>
          <w:sz w:val="24"/>
          <w:szCs w:val="24"/>
        </w:rPr>
        <w:t>‐</w:t>
      </w:r>
      <w:r w:rsidRPr="00F44931">
        <w:rPr>
          <w:rStyle w:val="cf01"/>
          <w:rFonts w:ascii="Arial" w:hAnsi="Arial" w:cs="Arial"/>
          <w:sz w:val="24"/>
          <w:szCs w:val="24"/>
        </w:rPr>
        <w:t>175. doi: 10.1016/j.ijporl.2018.02.007.</w:t>
      </w:r>
    </w:p>
    <w:p w14:paraId="38BE6F89"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Luquetti, D.V., Saltzman, B.S., Vivaldi, D., Pimenta, L.A., Hing, A.V., Cassell, C.H., Starr, J.R., Heike, C.L. Evaluation of ICD-9-CM codes for craniofacial microsomia. </w:t>
      </w:r>
      <w:r w:rsidRPr="00F44931">
        <w:rPr>
          <w:rStyle w:val="cf01"/>
          <w:rFonts w:ascii="Arial" w:hAnsi="Arial" w:cs="Arial"/>
          <w:i/>
          <w:iCs/>
          <w:sz w:val="24"/>
          <w:szCs w:val="24"/>
        </w:rPr>
        <w:t>Birth Defects Res:</w:t>
      </w:r>
      <w:r w:rsidRPr="00F44931">
        <w:rPr>
          <w:rStyle w:val="cf01"/>
          <w:rFonts w:ascii="Arial" w:hAnsi="Arial" w:cs="Arial"/>
          <w:sz w:val="24"/>
          <w:szCs w:val="24"/>
        </w:rPr>
        <w:t xml:space="preserve"> </w:t>
      </w:r>
      <w:r w:rsidRPr="00F44931">
        <w:rPr>
          <w:rStyle w:val="cf01"/>
          <w:rFonts w:ascii="Arial" w:hAnsi="Arial" w:cs="Arial"/>
          <w:i/>
          <w:iCs/>
          <w:sz w:val="24"/>
          <w:szCs w:val="24"/>
        </w:rPr>
        <w:t>A Clinical and Molecular Teratology</w:t>
      </w:r>
      <w:r w:rsidRPr="00F44931">
        <w:rPr>
          <w:rStyle w:val="cf01"/>
          <w:rFonts w:ascii="Arial" w:hAnsi="Arial" w:cs="Arial"/>
          <w:sz w:val="24"/>
          <w:szCs w:val="24"/>
        </w:rPr>
        <w:t>. 2012;94(12): 990-995. doi: 10.1002/bdra.23059.</w:t>
      </w:r>
    </w:p>
    <w:p w14:paraId="7C8F6FE4" w14:textId="0872BAFD" w:rsidR="0047307A" w:rsidRPr="00F44931" w:rsidRDefault="0047307A" w:rsidP="001401E5">
      <w:pPr>
        <w:jc w:val="both"/>
        <w:rPr>
          <w:rStyle w:val="cf01"/>
          <w:rFonts w:ascii="Arial" w:hAnsi="Arial" w:cs="Arial"/>
          <w:sz w:val="24"/>
          <w:szCs w:val="24"/>
        </w:rPr>
      </w:pPr>
      <w:r w:rsidRPr="00F44931">
        <w:rPr>
          <w:rStyle w:val="cf01"/>
          <w:rFonts w:ascii="Arial" w:hAnsi="Arial" w:cs="Arial"/>
          <w:sz w:val="24"/>
          <w:szCs w:val="24"/>
        </w:rPr>
        <w:t xml:space="preserve">Malterud, K., Siersma, V.D., Guassora, A.D. Sample size in qualitative interview studies: Guided by information power. </w:t>
      </w:r>
      <w:r w:rsidRPr="00F44931">
        <w:rPr>
          <w:rStyle w:val="cf01"/>
          <w:rFonts w:ascii="Arial" w:hAnsi="Arial" w:cs="Arial"/>
          <w:i/>
          <w:iCs/>
          <w:sz w:val="24"/>
          <w:szCs w:val="24"/>
        </w:rPr>
        <w:t>Qual Health Res</w:t>
      </w:r>
      <w:r w:rsidRPr="00F44931">
        <w:rPr>
          <w:rStyle w:val="cf01"/>
          <w:rFonts w:ascii="Arial" w:hAnsi="Arial" w:cs="Arial"/>
          <w:sz w:val="24"/>
          <w:szCs w:val="24"/>
        </w:rPr>
        <w:t>. 2016;</w:t>
      </w:r>
      <w:r w:rsidR="00714BE5" w:rsidRPr="00F44931">
        <w:rPr>
          <w:rStyle w:val="cf01"/>
          <w:rFonts w:ascii="Arial" w:hAnsi="Arial" w:cs="Arial"/>
          <w:sz w:val="24"/>
          <w:szCs w:val="24"/>
        </w:rPr>
        <w:t>26(13):1753-1760. doi: 10.1177/1049732315617444.</w:t>
      </w:r>
    </w:p>
    <w:p w14:paraId="01A7E6E9" w14:textId="4749FD83"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Mazeed, A.S., Saied, S., Abulezz, T., Youssef, G., Bulstrode, N.W. Recommendations for the development and reform of microtia and atresia services. </w:t>
      </w:r>
      <w:r w:rsidRPr="00F44931">
        <w:rPr>
          <w:rStyle w:val="cf01"/>
          <w:rFonts w:ascii="Arial" w:hAnsi="Arial" w:cs="Arial"/>
          <w:i/>
          <w:iCs/>
          <w:sz w:val="24"/>
          <w:szCs w:val="24"/>
        </w:rPr>
        <w:t>J Craniofac Surg</w:t>
      </w:r>
      <w:r w:rsidRPr="00F44931">
        <w:rPr>
          <w:rStyle w:val="cf01"/>
          <w:rFonts w:ascii="Arial" w:hAnsi="Arial" w:cs="Arial"/>
          <w:sz w:val="24"/>
          <w:szCs w:val="24"/>
        </w:rPr>
        <w:t>. 2019;30(4):1135</w:t>
      </w:r>
      <w:r w:rsidRPr="00F44931">
        <w:rPr>
          <w:rStyle w:val="cf01"/>
          <w:rFonts w:ascii="Cambria Math" w:hAnsi="Cambria Math" w:cs="Cambria Math"/>
          <w:sz w:val="24"/>
          <w:szCs w:val="24"/>
        </w:rPr>
        <w:t>‐</w:t>
      </w:r>
      <w:r w:rsidRPr="00F44931">
        <w:rPr>
          <w:rStyle w:val="cf01"/>
          <w:rFonts w:ascii="Arial" w:hAnsi="Arial" w:cs="Arial"/>
          <w:sz w:val="24"/>
          <w:szCs w:val="24"/>
        </w:rPr>
        <w:t>1139. doi:10.1097/SCS.0000000000005209.</w:t>
      </w:r>
    </w:p>
    <w:p w14:paraId="36628317"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lastRenderedPageBreak/>
        <w:t xml:space="preserve">McAdams, D.P. The Psychology of Life Stories. </w:t>
      </w:r>
      <w:r w:rsidRPr="00F44931">
        <w:rPr>
          <w:rStyle w:val="cf01"/>
          <w:rFonts w:ascii="Arial" w:hAnsi="Arial" w:cs="Arial"/>
          <w:i/>
          <w:iCs/>
          <w:sz w:val="24"/>
          <w:szCs w:val="24"/>
        </w:rPr>
        <w:t>Rev Gen Psychol</w:t>
      </w:r>
      <w:r w:rsidRPr="00F44931">
        <w:rPr>
          <w:rStyle w:val="cf01"/>
          <w:rFonts w:ascii="Arial" w:hAnsi="Arial" w:cs="Arial"/>
          <w:sz w:val="24"/>
          <w:szCs w:val="24"/>
        </w:rPr>
        <w:t>. 2001;5(2): 100-122. doi: 10.1037/1089-2680.5.2.100.</w:t>
      </w:r>
    </w:p>
    <w:p w14:paraId="7D5C993D" w14:textId="48BA8552" w:rsidR="008C72EB" w:rsidRPr="00F44931" w:rsidRDefault="008C72EB" w:rsidP="001401E5">
      <w:pPr>
        <w:jc w:val="both"/>
        <w:rPr>
          <w:rStyle w:val="cf01"/>
          <w:rFonts w:ascii="Arial" w:hAnsi="Arial" w:cs="Arial"/>
          <w:sz w:val="24"/>
          <w:szCs w:val="24"/>
        </w:rPr>
      </w:pPr>
      <w:r w:rsidRPr="00F44931">
        <w:rPr>
          <w:rStyle w:val="cf01"/>
          <w:rFonts w:ascii="Arial" w:hAnsi="Arial" w:cs="Arial"/>
          <w:sz w:val="24"/>
          <w:szCs w:val="24"/>
        </w:rPr>
        <w:t xml:space="preserve">Melnyk, B.M., Feinstein, N.F., Moldenhouer, Z., Small, L. Coping in parents of children who are chronically ill: strategies for assessment and intervention. </w:t>
      </w:r>
      <w:r w:rsidRPr="00F44931">
        <w:rPr>
          <w:rStyle w:val="cf01"/>
          <w:rFonts w:ascii="Arial" w:hAnsi="Arial" w:cs="Arial"/>
          <w:i/>
          <w:iCs/>
          <w:sz w:val="24"/>
          <w:szCs w:val="24"/>
        </w:rPr>
        <w:t>Pediatr Nurs.</w:t>
      </w:r>
      <w:r w:rsidRPr="00F44931">
        <w:rPr>
          <w:rStyle w:val="cf01"/>
          <w:rFonts w:ascii="Arial" w:hAnsi="Arial" w:cs="Arial"/>
          <w:sz w:val="24"/>
          <w:szCs w:val="24"/>
        </w:rPr>
        <w:t xml:space="preserve"> 2001;27(6):548-558.</w:t>
      </w:r>
    </w:p>
    <w:p w14:paraId="64D4B4AB" w14:textId="5FE20813"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Miller, V.A. Parent-child collaborative decision making for the management of chronic illness: A qualitative analysis. </w:t>
      </w:r>
      <w:r w:rsidRPr="00F44931">
        <w:rPr>
          <w:rStyle w:val="cf01"/>
          <w:rFonts w:ascii="Arial" w:hAnsi="Arial" w:cs="Arial"/>
          <w:i/>
          <w:iCs/>
          <w:sz w:val="24"/>
          <w:szCs w:val="24"/>
        </w:rPr>
        <w:t>Fam Syst Health</w:t>
      </w:r>
      <w:r w:rsidRPr="00F44931">
        <w:rPr>
          <w:rStyle w:val="cf01"/>
          <w:rFonts w:ascii="Arial" w:hAnsi="Arial" w:cs="Arial"/>
          <w:sz w:val="24"/>
          <w:szCs w:val="24"/>
        </w:rPr>
        <w:t>. 2009;27(3):249-66. doi: 10.1037/a0017308.</w:t>
      </w:r>
    </w:p>
    <w:p w14:paraId="159A549E"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Murray, E., Burns, J., See, T.S., Lai, R., Nazareth, I. Interactive Health Communication Applications for people with chronic disease. </w:t>
      </w:r>
      <w:r w:rsidRPr="00F44931">
        <w:rPr>
          <w:rStyle w:val="cf01"/>
          <w:rFonts w:ascii="Arial" w:hAnsi="Arial" w:cs="Arial"/>
          <w:i/>
          <w:iCs/>
          <w:sz w:val="24"/>
          <w:szCs w:val="24"/>
        </w:rPr>
        <w:t>Cochrane Database Syst Rev</w:t>
      </w:r>
      <w:r w:rsidRPr="00F44931">
        <w:rPr>
          <w:rStyle w:val="cf01"/>
          <w:rFonts w:ascii="Arial" w:hAnsi="Arial" w:cs="Arial"/>
          <w:sz w:val="24"/>
          <w:szCs w:val="24"/>
        </w:rPr>
        <w:t>. 2005;19(4):CD004274. doi: 10.1002/14651858.CD004274.pub4.</w:t>
      </w:r>
    </w:p>
    <w:p w14:paraId="585B6BFB"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National Institute for Health and Care Excellence. </w:t>
      </w:r>
      <w:r w:rsidRPr="00F44931">
        <w:rPr>
          <w:rStyle w:val="cf01"/>
          <w:rFonts w:ascii="Arial" w:hAnsi="Arial" w:cs="Arial"/>
          <w:i/>
          <w:iCs/>
          <w:sz w:val="24"/>
          <w:szCs w:val="24"/>
        </w:rPr>
        <w:t>Babies, children and young people’s experience of healthcare.</w:t>
      </w:r>
      <w:r w:rsidRPr="00F44931">
        <w:rPr>
          <w:rStyle w:val="cf01"/>
          <w:rFonts w:ascii="Arial" w:hAnsi="Arial" w:cs="Arial"/>
          <w:sz w:val="24"/>
          <w:szCs w:val="24"/>
        </w:rPr>
        <w:t xml:space="preserve"> NICE guideline: ng204. Available at: </w:t>
      </w:r>
      <w:hyperlink r:id="rId10" w:history="1">
        <w:r w:rsidRPr="00F44931">
          <w:rPr>
            <w:rStyle w:val="Hyperlink"/>
            <w:rFonts w:ascii="Arial" w:hAnsi="Arial" w:cs="Arial"/>
            <w:sz w:val="24"/>
            <w:szCs w:val="24"/>
          </w:rPr>
          <w:t>www.nice.org.uk/guidance/ng204</w:t>
        </w:r>
      </w:hyperlink>
      <w:r w:rsidRPr="00F44931">
        <w:rPr>
          <w:rStyle w:val="cf01"/>
          <w:rFonts w:ascii="Arial" w:hAnsi="Arial" w:cs="Arial"/>
          <w:sz w:val="24"/>
          <w:szCs w:val="24"/>
        </w:rPr>
        <w:t>. Accessed December 2023.</w:t>
      </w:r>
    </w:p>
    <w:p w14:paraId="694AE317"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O’Connor, A.M., Bennett, C.L., Stacey, D., Barry, M., Col, N.F., Eden, K.B., Entwistle, V.A., Fiset, V., Holmes-Rovner, M., Khangura, S., Llewellyn-Thomas, H., Rovner, D. Decision aids for people facing health treatment or screening decisions. </w:t>
      </w:r>
      <w:r w:rsidRPr="00F44931">
        <w:rPr>
          <w:rStyle w:val="cf01"/>
          <w:rFonts w:ascii="Arial" w:hAnsi="Arial" w:cs="Arial"/>
          <w:i/>
          <w:iCs/>
          <w:sz w:val="24"/>
          <w:szCs w:val="24"/>
        </w:rPr>
        <w:t>Cochrane Database Syst Rev</w:t>
      </w:r>
      <w:r w:rsidRPr="00F44931">
        <w:rPr>
          <w:rStyle w:val="cf01"/>
          <w:rFonts w:ascii="Arial" w:hAnsi="Arial" w:cs="Arial"/>
          <w:sz w:val="24"/>
          <w:szCs w:val="24"/>
        </w:rPr>
        <w:t>. 2009;3:CD001431. doi: 10.1002/14651858.CD001431.pub5.</w:t>
      </w:r>
    </w:p>
    <w:p w14:paraId="7D84370E" w14:textId="2C10357A" w:rsidR="006C7B94" w:rsidRPr="00F44931" w:rsidRDefault="006C7B94" w:rsidP="001401E5">
      <w:pPr>
        <w:jc w:val="both"/>
        <w:rPr>
          <w:rStyle w:val="cf01"/>
          <w:rFonts w:ascii="Arial" w:hAnsi="Arial" w:cs="Arial"/>
          <w:sz w:val="24"/>
          <w:szCs w:val="24"/>
        </w:rPr>
      </w:pPr>
      <w:r w:rsidRPr="00F44931">
        <w:rPr>
          <w:rStyle w:val="cf01"/>
          <w:rFonts w:ascii="Arial" w:hAnsi="Arial" w:cs="Arial"/>
          <w:sz w:val="24"/>
          <w:szCs w:val="24"/>
        </w:rPr>
        <w:t xml:space="preserve">O’Toole, </w:t>
      </w:r>
      <w:r w:rsidR="005122B1" w:rsidRPr="00F44931">
        <w:rPr>
          <w:rStyle w:val="cf01"/>
          <w:rFonts w:ascii="Arial" w:hAnsi="Arial" w:cs="Arial"/>
          <w:sz w:val="24"/>
          <w:szCs w:val="24"/>
        </w:rPr>
        <w:t xml:space="preserve">G. </w:t>
      </w:r>
      <w:r w:rsidR="005122B1" w:rsidRPr="00F44931">
        <w:rPr>
          <w:rStyle w:val="cf01"/>
          <w:rFonts w:ascii="Arial" w:hAnsi="Arial" w:cs="Arial"/>
          <w:i/>
          <w:iCs/>
          <w:sz w:val="24"/>
          <w:szCs w:val="24"/>
        </w:rPr>
        <w:t>Core interpersonal skills for healthcare professionals</w:t>
      </w:r>
      <w:r w:rsidR="005122B1" w:rsidRPr="00F44931">
        <w:rPr>
          <w:rStyle w:val="cf01"/>
          <w:rFonts w:ascii="Arial" w:hAnsi="Arial" w:cs="Arial"/>
          <w:sz w:val="24"/>
          <w:szCs w:val="24"/>
        </w:rPr>
        <w:t>. 2024; Elsevier</w:t>
      </w:r>
      <w:r w:rsidR="00F74E09" w:rsidRPr="00F44931">
        <w:rPr>
          <w:rStyle w:val="cf01"/>
          <w:rFonts w:ascii="Arial" w:hAnsi="Arial" w:cs="Arial"/>
          <w:sz w:val="24"/>
          <w:szCs w:val="24"/>
        </w:rPr>
        <w:t>: Australia.</w:t>
      </w:r>
    </w:p>
    <w:p w14:paraId="3D4D8E0A" w14:textId="4C454D5A"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Parens, E. (Ed). </w:t>
      </w:r>
      <w:r w:rsidRPr="00F44931">
        <w:rPr>
          <w:rStyle w:val="cf01"/>
          <w:rFonts w:ascii="Arial" w:hAnsi="Arial" w:cs="Arial"/>
          <w:i/>
          <w:iCs/>
          <w:sz w:val="24"/>
          <w:szCs w:val="24"/>
        </w:rPr>
        <w:t>Surgically shaping children: Technology, ethics, and the pursuit of normality</w:t>
      </w:r>
      <w:r w:rsidRPr="00F44931">
        <w:rPr>
          <w:rStyle w:val="cf01"/>
          <w:rFonts w:ascii="Arial" w:hAnsi="Arial" w:cs="Arial"/>
          <w:sz w:val="24"/>
          <w:szCs w:val="24"/>
        </w:rPr>
        <w:t>. John Hopkins University Press: 2006.</w:t>
      </w:r>
    </w:p>
    <w:p w14:paraId="44F1657F" w14:textId="1B23CB22" w:rsidR="00C2098E" w:rsidRPr="00F44931" w:rsidRDefault="00F730C0" w:rsidP="001401E5">
      <w:pPr>
        <w:jc w:val="both"/>
        <w:rPr>
          <w:rStyle w:val="cf01"/>
          <w:rFonts w:ascii="Arial" w:hAnsi="Arial" w:cs="Arial"/>
          <w:sz w:val="24"/>
          <w:szCs w:val="24"/>
        </w:rPr>
      </w:pPr>
      <w:r w:rsidRPr="00F44931">
        <w:rPr>
          <w:rStyle w:val="cf01"/>
          <w:rFonts w:ascii="Arial" w:hAnsi="Arial" w:cs="Arial"/>
          <w:sz w:val="24"/>
          <w:szCs w:val="24"/>
        </w:rPr>
        <w:t xml:space="preserve">Pinquart, M. Parenting stress in caregivers of children with chronic physical conditions: A meta-analysis. </w:t>
      </w:r>
      <w:r w:rsidRPr="00F44931">
        <w:rPr>
          <w:rStyle w:val="cf01"/>
          <w:rFonts w:ascii="Arial" w:hAnsi="Arial" w:cs="Arial"/>
          <w:i/>
          <w:iCs/>
          <w:sz w:val="24"/>
          <w:szCs w:val="24"/>
        </w:rPr>
        <w:t>Stress Health</w:t>
      </w:r>
      <w:r w:rsidRPr="00F44931">
        <w:rPr>
          <w:rStyle w:val="cf01"/>
          <w:rFonts w:ascii="Arial" w:hAnsi="Arial" w:cs="Arial"/>
          <w:sz w:val="24"/>
          <w:szCs w:val="24"/>
        </w:rPr>
        <w:t xml:space="preserve">. 2018;34:197-207. doi: </w:t>
      </w:r>
      <w:r w:rsidR="00E145D3" w:rsidRPr="00F44931">
        <w:rPr>
          <w:rStyle w:val="cf01"/>
          <w:rFonts w:ascii="Arial" w:hAnsi="Arial" w:cs="Arial"/>
          <w:sz w:val="24"/>
          <w:szCs w:val="24"/>
        </w:rPr>
        <w:t>10.1002/smi.2780.</w:t>
      </w:r>
    </w:p>
    <w:p w14:paraId="6947AFD8" w14:textId="77777777" w:rsidR="000F0875" w:rsidRPr="00F44931" w:rsidRDefault="000F0875" w:rsidP="001401E5">
      <w:pPr>
        <w:jc w:val="both"/>
        <w:rPr>
          <w:rStyle w:val="cf01"/>
          <w:rFonts w:ascii="Arial" w:eastAsiaTheme="majorEastAsia" w:hAnsi="Arial" w:cs="Arial"/>
          <w:sz w:val="24"/>
          <w:szCs w:val="24"/>
        </w:rPr>
      </w:pPr>
      <w:r w:rsidRPr="00F44931">
        <w:rPr>
          <w:rStyle w:val="cf01"/>
          <w:rFonts w:ascii="Arial" w:hAnsi="Arial" w:cs="Arial"/>
          <w:sz w:val="24"/>
          <w:szCs w:val="24"/>
        </w:rPr>
        <w:t>Renkema</w:t>
      </w:r>
      <w:r w:rsidRPr="00F44931">
        <w:rPr>
          <w:rStyle w:val="cf01"/>
          <w:rFonts w:ascii="Arial" w:eastAsiaTheme="majorEastAsia" w:hAnsi="Arial" w:cs="Arial"/>
          <w:sz w:val="24"/>
          <w:szCs w:val="24"/>
        </w:rPr>
        <w:t>,</w:t>
      </w:r>
      <w:r w:rsidRPr="00F44931">
        <w:rPr>
          <w:rStyle w:val="cf01"/>
          <w:rFonts w:ascii="Arial" w:hAnsi="Arial" w:cs="Arial"/>
          <w:sz w:val="24"/>
          <w:szCs w:val="24"/>
        </w:rPr>
        <w:t xml:space="preserve"> R</w:t>
      </w:r>
      <w:r w:rsidRPr="00F44931">
        <w:rPr>
          <w:rStyle w:val="cf01"/>
          <w:rFonts w:ascii="Arial" w:eastAsiaTheme="majorEastAsia" w:hAnsi="Arial" w:cs="Arial"/>
          <w:sz w:val="24"/>
          <w:szCs w:val="24"/>
        </w:rPr>
        <w:t>.</w:t>
      </w:r>
      <w:r w:rsidRPr="00F44931">
        <w:rPr>
          <w:rStyle w:val="cf01"/>
          <w:rFonts w:ascii="Arial" w:hAnsi="Arial" w:cs="Arial"/>
          <w:sz w:val="24"/>
          <w:szCs w:val="24"/>
        </w:rPr>
        <w:t>W</w:t>
      </w:r>
      <w:r w:rsidRPr="00F44931">
        <w:rPr>
          <w:rStyle w:val="cf01"/>
          <w:rFonts w:ascii="Arial" w:eastAsiaTheme="majorEastAsia" w:hAnsi="Arial" w:cs="Arial"/>
          <w:sz w:val="24"/>
          <w:szCs w:val="24"/>
        </w:rPr>
        <w:t>.</w:t>
      </w:r>
      <w:r w:rsidRPr="00F44931">
        <w:rPr>
          <w:rStyle w:val="cf01"/>
          <w:rFonts w:ascii="Arial" w:hAnsi="Arial" w:cs="Arial"/>
          <w:sz w:val="24"/>
          <w:szCs w:val="24"/>
        </w:rPr>
        <w:t>, ERN CRANIO working group on craniofacial microsomia. European guideline</w:t>
      </w:r>
      <w:r w:rsidRPr="00F44931">
        <w:rPr>
          <w:rStyle w:val="cf01"/>
          <w:rFonts w:ascii="Arial" w:eastAsiaTheme="majorEastAsia" w:hAnsi="Arial" w:cs="Arial"/>
          <w:sz w:val="24"/>
          <w:szCs w:val="24"/>
        </w:rPr>
        <w:t>:</w:t>
      </w:r>
      <w:r w:rsidRPr="00F44931">
        <w:rPr>
          <w:rStyle w:val="cf01"/>
          <w:rFonts w:ascii="Arial" w:hAnsi="Arial" w:cs="Arial"/>
          <w:sz w:val="24"/>
          <w:szCs w:val="24"/>
        </w:rPr>
        <w:t xml:space="preserve"> </w:t>
      </w:r>
      <w:r w:rsidRPr="00F44931">
        <w:rPr>
          <w:rStyle w:val="cf01"/>
          <w:rFonts w:ascii="Arial" w:eastAsiaTheme="majorEastAsia" w:hAnsi="Arial" w:cs="Arial"/>
          <w:sz w:val="24"/>
          <w:szCs w:val="24"/>
        </w:rPr>
        <w:t>C</w:t>
      </w:r>
      <w:r w:rsidRPr="00F44931">
        <w:rPr>
          <w:rStyle w:val="cf01"/>
          <w:rFonts w:ascii="Arial" w:hAnsi="Arial" w:cs="Arial"/>
          <w:sz w:val="24"/>
          <w:szCs w:val="24"/>
        </w:rPr>
        <w:t xml:space="preserve">raniofacial microsomia. </w:t>
      </w:r>
      <w:r w:rsidRPr="00F44931">
        <w:rPr>
          <w:rStyle w:val="cf01"/>
          <w:rFonts w:ascii="Arial" w:hAnsi="Arial" w:cs="Arial"/>
          <w:i/>
          <w:iCs/>
          <w:sz w:val="24"/>
          <w:szCs w:val="24"/>
        </w:rPr>
        <w:t>J Craniofac Surg</w:t>
      </w:r>
      <w:r w:rsidRPr="00F44931">
        <w:rPr>
          <w:rStyle w:val="cf01"/>
          <w:rFonts w:ascii="Arial" w:hAnsi="Arial" w:cs="Arial"/>
          <w:sz w:val="24"/>
          <w:szCs w:val="24"/>
        </w:rPr>
        <w:t>. 2020;31 Suppl 8:2385</w:t>
      </w:r>
      <w:r w:rsidRPr="00F44931">
        <w:rPr>
          <w:rStyle w:val="cf01"/>
          <w:rFonts w:ascii="Cambria Math" w:hAnsi="Cambria Math" w:cs="Cambria Math"/>
          <w:sz w:val="24"/>
          <w:szCs w:val="24"/>
        </w:rPr>
        <w:t>‐</w:t>
      </w:r>
      <w:r w:rsidRPr="00F44931">
        <w:rPr>
          <w:rStyle w:val="cf01"/>
          <w:rFonts w:ascii="Arial" w:hAnsi="Arial" w:cs="Arial"/>
          <w:sz w:val="24"/>
          <w:szCs w:val="24"/>
        </w:rPr>
        <w:t>2484.</w:t>
      </w:r>
      <w:r w:rsidRPr="00F44931">
        <w:rPr>
          <w:rStyle w:val="cf01"/>
          <w:rFonts w:ascii="Arial" w:eastAsiaTheme="majorEastAsia" w:hAnsi="Arial" w:cs="Arial"/>
          <w:sz w:val="24"/>
          <w:szCs w:val="24"/>
        </w:rPr>
        <w:t xml:space="preserve"> doi: 10.1097/SCS.0000000000006691.</w:t>
      </w:r>
    </w:p>
    <w:p w14:paraId="20D7472C"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Riessman, C. </w:t>
      </w:r>
      <w:r w:rsidRPr="00F44931">
        <w:rPr>
          <w:rStyle w:val="cf01"/>
          <w:rFonts w:ascii="Arial" w:hAnsi="Arial" w:cs="Arial"/>
          <w:i/>
          <w:iCs/>
          <w:sz w:val="24"/>
          <w:szCs w:val="24"/>
        </w:rPr>
        <w:t>Narrative methods for the human sciences</w:t>
      </w:r>
      <w:r w:rsidRPr="00F44931">
        <w:rPr>
          <w:rStyle w:val="cf01"/>
          <w:rFonts w:ascii="Arial" w:hAnsi="Arial" w:cs="Arial"/>
          <w:sz w:val="24"/>
          <w:szCs w:val="24"/>
        </w:rPr>
        <w:t>. Sage; 2008.</w:t>
      </w:r>
    </w:p>
    <w:p w14:paraId="55929296"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Rollnick, S., Miller, W.R., Butler, C.C. </w:t>
      </w:r>
      <w:r w:rsidRPr="00F44931">
        <w:rPr>
          <w:rStyle w:val="cf01"/>
          <w:rFonts w:ascii="Arial" w:hAnsi="Arial" w:cs="Arial"/>
          <w:i/>
          <w:iCs/>
          <w:sz w:val="24"/>
          <w:szCs w:val="24"/>
        </w:rPr>
        <w:t xml:space="preserve">Motivational Interviewing in Health Care: Helping patients change behaviour. </w:t>
      </w:r>
      <w:r w:rsidRPr="00F44931">
        <w:rPr>
          <w:rStyle w:val="cf01"/>
          <w:rFonts w:ascii="Arial" w:hAnsi="Arial" w:cs="Arial"/>
          <w:sz w:val="24"/>
          <w:szCs w:val="24"/>
        </w:rPr>
        <w:t>2008. London: The Guilford Press.</w:t>
      </w:r>
    </w:p>
    <w:p w14:paraId="4A2E2336" w14:textId="77777777"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Ronde, E.M., Esposito, M., Lin, Y., van Etten-Jamaludin, F.S., Bulstrode, N.W., Breugem, C.C. Long-term complications of microtia reconstruction: A systematic review. </w:t>
      </w:r>
      <w:r w:rsidRPr="00F44931">
        <w:rPr>
          <w:rStyle w:val="cf01"/>
          <w:rFonts w:ascii="Arial" w:hAnsi="Arial" w:cs="Arial"/>
          <w:i/>
          <w:iCs/>
          <w:sz w:val="24"/>
          <w:szCs w:val="24"/>
        </w:rPr>
        <w:t>J Plast Reconstr Aesthet Surg</w:t>
      </w:r>
      <w:r w:rsidRPr="00F44931">
        <w:rPr>
          <w:rStyle w:val="cf01"/>
          <w:rFonts w:ascii="Arial" w:hAnsi="Arial" w:cs="Arial"/>
          <w:sz w:val="24"/>
          <w:szCs w:val="24"/>
        </w:rPr>
        <w:t>. 2021;74(12): 3235-3250. doi: 10.1016/j.bjps.2021.08.001.</w:t>
      </w:r>
    </w:p>
    <w:p w14:paraId="2388CDF6" w14:textId="26458A3F"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lastRenderedPageBreak/>
        <w:t xml:space="preserve">Ronde, E.M., Esposito, M., Lin, Y., van Etten-Jamaludin, F.S., Bulstrode, N.W., Breugem, C.C. Long-term aesthetics, patient-reported outcomes, and auricular sensitivity after microtia reconstruction: A systematic review. </w:t>
      </w:r>
      <w:r w:rsidRPr="00F44931">
        <w:rPr>
          <w:rStyle w:val="cf01"/>
          <w:rFonts w:ascii="Arial" w:hAnsi="Arial" w:cs="Arial"/>
          <w:i/>
          <w:iCs/>
          <w:sz w:val="24"/>
          <w:szCs w:val="24"/>
        </w:rPr>
        <w:t>J Plast Reconstr Aesthet Surg</w:t>
      </w:r>
      <w:r w:rsidRPr="00F44931">
        <w:rPr>
          <w:rStyle w:val="cf01"/>
          <w:rFonts w:ascii="Arial" w:hAnsi="Arial" w:cs="Arial"/>
          <w:sz w:val="24"/>
          <w:szCs w:val="24"/>
        </w:rPr>
        <w:t>. 2021;74(12): 3213-3234. doi: 10.1016/j.bjps.2021.08.004.</w:t>
      </w:r>
    </w:p>
    <w:p w14:paraId="0B43FC2E" w14:textId="28647D8C"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Ronde, E.M., van der Lucht, V.A.P., Lachkar, N., Ubbink, D.T., Breugem, C.C. Stakeholder views on information needed in a patient decision aid for microtia reconstruction. </w:t>
      </w:r>
      <w:r w:rsidRPr="00F44931">
        <w:rPr>
          <w:rStyle w:val="cf01"/>
          <w:rFonts w:ascii="Arial" w:hAnsi="Arial" w:cs="Arial"/>
          <w:i/>
          <w:iCs/>
          <w:sz w:val="24"/>
          <w:szCs w:val="24"/>
        </w:rPr>
        <w:t>Cleft Palate Craniofac J.</w:t>
      </w:r>
      <w:r w:rsidRPr="00F44931">
        <w:rPr>
          <w:rStyle w:val="cf01"/>
          <w:rFonts w:ascii="Arial" w:hAnsi="Arial" w:cs="Arial"/>
          <w:sz w:val="24"/>
          <w:szCs w:val="24"/>
        </w:rPr>
        <w:t xml:space="preserve"> 2024. doi: 10.1177/10556656221146584.</w:t>
      </w:r>
    </w:p>
    <w:p w14:paraId="39778E30" w14:textId="0BB2CD86" w:rsidR="000F0875" w:rsidRPr="00F44931" w:rsidRDefault="000F0875" w:rsidP="001401E5">
      <w:pPr>
        <w:jc w:val="both"/>
        <w:rPr>
          <w:rStyle w:val="cf01"/>
          <w:rFonts w:ascii="Arial" w:hAnsi="Arial" w:cs="Arial"/>
          <w:sz w:val="24"/>
          <w:szCs w:val="24"/>
        </w:rPr>
      </w:pPr>
      <w:r w:rsidRPr="00F44931">
        <w:rPr>
          <w:rStyle w:val="cf01"/>
          <w:rFonts w:ascii="Arial" w:hAnsi="Arial" w:cs="Arial"/>
          <w:sz w:val="24"/>
          <w:szCs w:val="24"/>
        </w:rPr>
        <w:t xml:space="preserve">Rooijers, W., Tio, P.A.E., van der Schroeff, M.P., Padwa, B.L., Dunaway, D.J., Forrest, C.R., Koudstaal, M.J., Caron, C.J.J.M. Hearing impairment and ear anomalies in craniofacial microsomia: A systematic review. </w:t>
      </w:r>
      <w:r w:rsidRPr="00F44931">
        <w:rPr>
          <w:rStyle w:val="cf01"/>
          <w:rFonts w:ascii="Arial" w:hAnsi="Arial" w:cs="Arial"/>
          <w:i/>
          <w:iCs/>
          <w:sz w:val="24"/>
          <w:szCs w:val="24"/>
        </w:rPr>
        <w:t>Int J Oral Maxillofac Surg</w:t>
      </w:r>
      <w:r w:rsidRPr="00F44931">
        <w:rPr>
          <w:rStyle w:val="cf01"/>
          <w:rFonts w:ascii="Arial" w:hAnsi="Arial" w:cs="Arial"/>
          <w:sz w:val="24"/>
          <w:szCs w:val="24"/>
        </w:rPr>
        <w:t xml:space="preserve">. 2022;51(10): 1296-1304. doi: 10.1016/j.ijom.2022.01.005. </w:t>
      </w:r>
    </w:p>
    <w:p w14:paraId="68A117EB" w14:textId="0F139C5D" w:rsidR="00A55196" w:rsidRPr="00F44931" w:rsidRDefault="00A55196" w:rsidP="001401E5">
      <w:pPr>
        <w:jc w:val="both"/>
        <w:rPr>
          <w:rStyle w:val="cf01"/>
          <w:rFonts w:ascii="Arial" w:hAnsi="Arial" w:cs="Arial"/>
          <w:sz w:val="24"/>
          <w:szCs w:val="24"/>
        </w:rPr>
      </w:pPr>
      <w:r w:rsidRPr="00F44931">
        <w:rPr>
          <w:rStyle w:val="cf01"/>
          <w:rFonts w:ascii="Arial" w:hAnsi="Arial" w:cs="Arial"/>
          <w:sz w:val="24"/>
          <w:szCs w:val="24"/>
        </w:rPr>
        <w:t xml:space="preserve">Stiggelbout, A.M., Pieterse, A.H., De Haes, J.C. Shared decision making: concepts, evidence, and practice. </w:t>
      </w:r>
      <w:r w:rsidRPr="00F44931">
        <w:rPr>
          <w:rStyle w:val="cf01"/>
          <w:rFonts w:ascii="Arial" w:hAnsi="Arial" w:cs="Arial"/>
          <w:i/>
          <w:iCs/>
          <w:sz w:val="24"/>
          <w:szCs w:val="24"/>
        </w:rPr>
        <w:t>Patient Educ Couns</w:t>
      </w:r>
      <w:r w:rsidRPr="00F44931">
        <w:rPr>
          <w:rStyle w:val="cf01"/>
          <w:rFonts w:ascii="Arial" w:hAnsi="Arial" w:cs="Arial"/>
          <w:sz w:val="24"/>
          <w:szCs w:val="24"/>
        </w:rPr>
        <w:t>. 2015;98: 1172-1179. doi: 10.1016/j.pec.2015.06.022.</w:t>
      </w:r>
    </w:p>
    <w:p w14:paraId="5E905038" w14:textId="02FE8F7D" w:rsidR="00363D32" w:rsidRPr="00F44931" w:rsidRDefault="00363D32" w:rsidP="001401E5">
      <w:pPr>
        <w:jc w:val="both"/>
        <w:rPr>
          <w:rStyle w:val="cf01"/>
          <w:rFonts w:ascii="Arial" w:hAnsi="Arial" w:cs="Arial"/>
          <w:sz w:val="24"/>
          <w:szCs w:val="24"/>
        </w:rPr>
      </w:pPr>
      <w:r w:rsidRPr="00F44931">
        <w:rPr>
          <w:rStyle w:val="cf01"/>
          <w:rFonts w:ascii="Arial" w:hAnsi="Arial" w:cs="Arial"/>
          <w:sz w:val="24"/>
          <w:szCs w:val="24"/>
        </w:rPr>
        <w:t xml:space="preserve">Stock, N.M., Costa, B., Parnell, J., Johns, A.L., Crerand, C.E., Feragen, K.B., Stueckle, L.P., Mills, A., Magee, L., Hotton, M., Tumblin, M., Schefer, A., Drake, A.F., Heike, C.L. A conceptual thematic framework of psychological adjustment in caregivers of children with craniofacial microsomia. </w:t>
      </w:r>
      <w:r w:rsidRPr="00F44931">
        <w:rPr>
          <w:rStyle w:val="cf01"/>
          <w:rFonts w:ascii="Arial" w:hAnsi="Arial" w:cs="Arial"/>
          <w:i/>
          <w:iCs/>
          <w:sz w:val="24"/>
          <w:szCs w:val="24"/>
        </w:rPr>
        <w:t>Cleft Palate Craniofac J.</w:t>
      </w:r>
      <w:r w:rsidRPr="00F44931">
        <w:rPr>
          <w:rStyle w:val="cf01"/>
          <w:rFonts w:ascii="Arial" w:hAnsi="Arial" w:cs="Arial"/>
          <w:sz w:val="24"/>
          <w:szCs w:val="24"/>
        </w:rPr>
        <w:t xml:space="preserve"> </w:t>
      </w:r>
      <w:r w:rsidR="007B4BF7" w:rsidRPr="00F44931">
        <w:rPr>
          <w:rStyle w:val="cf01"/>
          <w:rFonts w:ascii="Arial" w:hAnsi="Arial" w:cs="Arial"/>
          <w:sz w:val="24"/>
          <w:szCs w:val="24"/>
        </w:rPr>
        <w:t xml:space="preserve">Online ahead of print; </w:t>
      </w:r>
      <w:r w:rsidRPr="00F44931">
        <w:rPr>
          <w:rStyle w:val="cf01"/>
          <w:rFonts w:ascii="Arial" w:hAnsi="Arial" w:cs="Arial"/>
          <w:sz w:val="24"/>
          <w:szCs w:val="24"/>
        </w:rPr>
        <w:t>2024.</w:t>
      </w:r>
      <w:r w:rsidR="007B4BF7" w:rsidRPr="00F44931">
        <w:rPr>
          <w:rFonts w:ascii="Segoe UI" w:hAnsi="Segoe UI" w:cs="Segoe UI"/>
          <w:color w:val="5B616B"/>
          <w:shd w:val="clear" w:color="auto" w:fill="FFFFFF"/>
        </w:rPr>
        <w:t xml:space="preserve"> </w:t>
      </w:r>
      <w:r w:rsidR="007B4BF7" w:rsidRPr="00F44931">
        <w:rPr>
          <w:rStyle w:val="cf01"/>
          <w:rFonts w:ascii="Arial" w:hAnsi="Arial" w:cs="Arial"/>
          <w:sz w:val="24"/>
          <w:szCs w:val="24"/>
        </w:rPr>
        <w:t>doi: 10.1177/10556656241245284.</w:t>
      </w:r>
    </w:p>
    <w:p w14:paraId="1E7E0081" w14:textId="483811D1" w:rsidR="00A55196" w:rsidRPr="00F44931" w:rsidRDefault="00A55196" w:rsidP="001401E5">
      <w:pPr>
        <w:jc w:val="both"/>
        <w:rPr>
          <w:rStyle w:val="cf01"/>
          <w:rFonts w:ascii="Arial" w:hAnsi="Arial" w:cs="Arial"/>
          <w:sz w:val="24"/>
          <w:szCs w:val="24"/>
        </w:rPr>
      </w:pPr>
      <w:r w:rsidRPr="00F44931">
        <w:rPr>
          <w:rStyle w:val="cf01"/>
          <w:rFonts w:ascii="Arial" w:hAnsi="Arial" w:cs="Arial"/>
          <w:sz w:val="24"/>
          <w:szCs w:val="24"/>
        </w:rPr>
        <w:t xml:space="preserve">Stock, N.M., Crerand, C.E., Johns, A.L., McKinney, C.M., Koudstaal, M.J., Drake, A.F., Heike, C.L. Establishing an international interdisciplinary research network in craniofacial microsomia: The CARE program. </w:t>
      </w:r>
      <w:r w:rsidRPr="00F44931">
        <w:rPr>
          <w:rStyle w:val="cf01"/>
          <w:rFonts w:ascii="Arial" w:hAnsi="Arial" w:cs="Arial"/>
          <w:i/>
          <w:iCs/>
          <w:sz w:val="24"/>
          <w:szCs w:val="24"/>
        </w:rPr>
        <w:t>Cleft Palate Craniofac J</w:t>
      </w:r>
      <w:r w:rsidRPr="00F44931">
        <w:rPr>
          <w:rStyle w:val="cf01"/>
          <w:rFonts w:ascii="Arial" w:hAnsi="Arial" w:cs="Arial"/>
          <w:sz w:val="24"/>
          <w:szCs w:val="24"/>
        </w:rPr>
        <w:t>. 2023. doi: 10.1177/10556656231176904.</w:t>
      </w:r>
    </w:p>
    <w:p w14:paraId="3DC1C980"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Stock, N.M., Marik, P., Magee, L., Aspinall, C.L., Garcia, L., Crerand, C.E., Johns, A.L. Facilitating positive psychosocial outcomes in craniofacial team care: Strategies for medical providers. </w:t>
      </w:r>
      <w:r w:rsidRPr="00F44931">
        <w:rPr>
          <w:rStyle w:val="cf01"/>
          <w:rFonts w:ascii="Arial" w:hAnsi="Arial" w:cs="Arial"/>
          <w:i/>
          <w:iCs/>
          <w:sz w:val="24"/>
          <w:szCs w:val="24"/>
        </w:rPr>
        <w:t>Cleft Palate Craniofac J.</w:t>
      </w:r>
      <w:r w:rsidRPr="00F44931">
        <w:rPr>
          <w:rStyle w:val="cf01"/>
          <w:rFonts w:ascii="Arial" w:hAnsi="Arial" w:cs="Arial"/>
          <w:sz w:val="24"/>
          <w:szCs w:val="24"/>
        </w:rPr>
        <w:t xml:space="preserve"> 2020;57(3): 333-343. doi: 10.1177/1055665619868052.</w:t>
      </w:r>
    </w:p>
    <w:p w14:paraId="39A79B75" w14:textId="77777777" w:rsidR="007B4BF7" w:rsidRPr="00F44931" w:rsidRDefault="007B4BF7" w:rsidP="001401E5">
      <w:pPr>
        <w:jc w:val="both"/>
        <w:rPr>
          <w:rStyle w:val="cf01"/>
          <w:rFonts w:ascii="Arial" w:hAnsi="Arial" w:cs="Arial"/>
          <w:sz w:val="24"/>
          <w:szCs w:val="24"/>
        </w:rPr>
      </w:pPr>
      <w:r w:rsidRPr="00F44931">
        <w:rPr>
          <w:rStyle w:val="cf01"/>
          <w:rFonts w:ascii="Arial" w:hAnsi="Arial" w:cs="Arial"/>
          <w:sz w:val="24"/>
          <w:szCs w:val="24"/>
        </w:rPr>
        <w:t xml:space="preserve">Thornton, M., Harcourt, D., Deave, T., Kiff, J., Williamson, H. “Have we done enough?” A cross-condition exploration of the experiences of parents caring for a child with an appearance-affecting condition or injury. </w:t>
      </w:r>
      <w:r w:rsidRPr="00F44931">
        <w:rPr>
          <w:rStyle w:val="cf01"/>
          <w:rFonts w:ascii="Arial" w:hAnsi="Arial" w:cs="Arial"/>
          <w:i/>
          <w:iCs/>
          <w:sz w:val="24"/>
          <w:szCs w:val="24"/>
        </w:rPr>
        <w:t>Developmental Neurorehabilitation</w:t>
      </w:r>
      <w:r w:rsidRPr="00F44931">
        <w:rPr>
          <w:rStyle w:val="cf01"/>
          <w:rFonts w:ascii="Arial" w:hAnsi="Arial" w:cs="Arial"/>
          <w:sz w:val="24"/>
          <w:szCs w:val="24"/>
        </w:rPr>
        <w:t>. 2021;24(6): 418-428. doi: 10.1080/17518423.2021.1901150.</w:t>
      </w:r>
    </w:p>
    <w:p w14:paraId="33350CFC" w14:textId="31D2D964" w:rsidR="00861300" w:rsidRPr="00F44931" w:rsidRDefault="00861300" w:rsidP="001401E5">
      <w:pPr>
        <w:jc w:val="both"/>
        <w:rPr>
          <w:rStyle w:val="cf01"/>
          <w:rFonts w:ascii="Arial" w:hAnsi="Arial" w:cs="Arial"/>
          <w:sz w:val="24"/>
          <w:szCs w:val="24"/>
        </w:rPr>
      </w:pPr>
      <w:r w:rsidRPr="00F44931">
        <w:rPr>
          <w:rStyle w:val="cf01"/>
          <w:rFonts w:ascii="Arial" w:hAnsi="Arial" w:cs="Arial"/>
          <w:sz w:val="24"/>
          <w:szCs w:val="24"/>
        </w:rPr>
        <w:t xml:space="preserve">Tong, A., Sainsbury, P., &amp; Craig, J. Consolidated criteria for reporting qualitative research (COREQ): A 32-item checklist for interviews and focus groups. International </w:t>
      </w:r>
      <w:r w:rsidRPr="00F44931">
        <w:rPr>
          <w:rStyle w:val="cf01"/>
          <w:rFonts w:ascii="Arial" w:hAnsi="Arial" w:cs="Arial"/>
          <w:i/>
          <w:iCs/>
          <w:sz w:val="24"/>
          <w:szCs w:val="24"/>
        </w:rPr>
        <w:t>J Quality Health Care</w:t>
      </w:r>
      <w:r w:rsidRPr="00F44931">
        <w:rPr>
          <w:rStyle w:val="cf01"/>
          <w:rFonts w:ascii="Arial" w:hAnsi="Arial" w:cs="Arial"/>
          <w:sz w:val="24"/>
          <w:szCs w:val="24"/>
        </w:rPr>
        <w:t xml:space="preserve">. </w:t>
      </w:r>
      <w:r w:rsidR="0090344F" w:rsidRPr="00F44931">
        <w:rPr>
          <w:rStyle w:val="cf01"/>
          <w:rFonts w:ascii="Arial" w:hAnsi="Arial" w:cs="Arial"/>
          <w:sz w:val="24"/>
          <w:szCs w:val="24"/>
        </w:rPr>
        <w:t>2007;</w:t>
      </w:r>
      <w:r w:rsidRPr="00F44931">
        <w:rPr>
          <w:rStyle w:val="cf01"/>
          <w:rFonts w:ascii="Arial" w:hAnsi="Arial" w:cs="Arial"/>
          <w:sz w:val="24"/>
          <w:szCs w:val="24"/>
        </w:rPr>
        <w:t xml:space="preserve">19(6), 349–357. </w:t>
      </w:r>
      <w:hyperlink r:id="rId11" w:history="1">
        <w:r w:rsidRPr="00F44931">
          <w:rPr>
            <w:rStyle w:val="Hyperlink"/>
            <w:rFonts w:ascii="Arial" w:hAnsi="Arial" w:cs="Arial"/>
            <w:sz w:val="24"/>
            <w:szCs w:val="24"/>
          </w:rPr>
          <w:t>https://doi.org/10.1093/intqhc/mzm042</w:t>
        </w:r>
      </w:hyperlink>
      <w:r w:rsidR="0090344F" w:rsidRPr="00F44931">
        <w:rPr>
          <w:rStyle w:val="cf01"/>
          <w:rFonts w:ascii="Arial" w:hAnsi="Arial" w:cs="Arial"/>
          <w:sz w:val="24"/>
          <w:szCs w:val="24"/>
        </w:rPr>
        <w:t>.</w:t>
      </w:r>
    </w:p>
    <w:p w14:paraId="13DB8C46" w14:textId="38ABD5C7" w:rsidR="00A55196" w:rsidRDefault="00A55196" w:rsidP="001401E5">
      <w:pPr>
        <w:jc w:val="both"/>
        <w:rPr>
          <w:rStyle w:val="cf01"/>
          <w:rFonts w:ascii="Arial" w:hAnsi="Arial" w:cs="Arial"/>
          <w:sz w:val="24"/>
          <w:szCs w:val="24"/>
        </w:rPr>
      </w:pPr>
      <w:r w:rsidRPr="00F44931">
        <w:rPr>
          <w:rStyle w:val="cf01"/>
          <w:rFonts w:ascii="Arial" w:hAnsi="Arial" w:cs="Arial"/>
          <w:sz w:val="24"/>
          <w:szCs w:val="24"/>
        </w:rPr>
        <w:t xml:space="preserve">Truong, M.T., Liu, Y.C., Kohn, J., Chinnadurai, S., Zopf, D.A., Tribble, M., Tanner, P.B., Sie, K., Chang, K.W. Integrated microtia and aural atresia management. </w:t>
      </w:r>
      <w:r w:rsidRPr="00F44931">
        <w:rPr>
          <w:rStyle w:val="cf01"/>
          <w:rFonts w:ascii="Arial" w:hAnsi="Arial" w:cs="Arial"/>
          <w:i/>
          <w:iCs/>
          <w:sz w:val="24"/>
          <w:szCs w:val="24"/>
        </w:rPr>
        <w:t>Policy Practice Rev</w:t>
      </w:r>
      <w:r w:rsidRPr="00F44931">
        <w:rPr>
          <w:rStyle w:val="cf01"/>
          <w:rFonts w:ascii="Arial" w:hAnsi="Arial" w:cs="Arial"/>
          <w:sz w:val="24"/>
          <w:szCs w:val="24"/>
        </w:rPr>
        <w:t>. 2022;9 doi:10.3389/fsurg.2022.944223.</w:t>
      </w:r>
    </w:p>
    <w:p w14:paraId="41936472" w14:textId="77777777" w:rsidR="001F4E3B" w:rsidRDefault="001F4E3B" w:rsidP="001401E5">
      <w:pPr>
        <w:jc w:val="both"/>
        <w:rPr>
          <w:rFonts w:ascii="Arial" w:hAnsi="Arial" w:cs="Arial"/>
          <w:sz w:val="24"/>
          <w:szCs w:val="24"/>
        </w:rPr>
      </w:pPr>
    </w:p>
    <w:tbl>
      <w:tblPr>
        <w:tblW w:w="8144" w:type="dxa"/>
        <w:tblLook w:val="04A0" w:firstRow="1" w:lastRow="0" w:firstColumn="1" w:lastColumn="0" w:noHBand="0" w:noVBand="1"/>
      </w:tblPr>
      <w:tblGrid>
        <w:gridCol w:w="4770"/>
        <w:gridCol w:w="236"/>
        <w:gridCol w:w="754"/>
        <w:gridCol w:w="280"/>
        <w:gridCol w:w="804"/>
        <w:gridCol w:w="536"/>
        <w:gridCol w:w="764"/>
      </w:tblGrid>
      <w:tr w:rsidR="001F4E3B" w:rsidRPr="00014606" w14:paraId="29288FE9" w14:textId="77777777" w:rsidTr="00014606">
        <w:trPr>
          <w:gridAfter w:val="2"/>
          <w:wAfter w:w="1304" w:type="dxa"/>
          <w:trHeight w:val="300"/>
        </w:trPr>
        <w:tc>
          <w:tcPr>
            <w:tcW w:w="4770" w:type="dxa"/>
            <w:tcBorders>
              <w:top w:val="nil"/>
              <w:left w:val="nil"/>
              <w:bottom w:val="single" w:sz="4" w:space="0" w:color="auto"/>
              <w:right w:val="nil"/>
            </w:tcBorders>
            <w:shd w:val="clear" w:color="auto" w:fill="auto"/>
            <w:noWrap/>
            <w:vAlign w:val="bottom"/>
            <w:hideMark/>
          </w:tcPr>
          <w:p w14:paraId="57A955DB" w14:textId="77777777" w:rsidR="001F4E3B" w:rsidRPr="00014606" w:rsidRDefault="001F4E3B" w:rsidP="005359EE">
            <w:pPr>
              <w:spacing w:after="0" w:line="240" w:lineRule="auto"/>
              <w:rPr>
                <w:rFonts w:ascii="Calibri" w:eastAsia="Times New Roman" w:hAnsi="Calibri" w:cs="Calibri"/>
                <w:b/>
                <w:bCs/>
                <w:color w:val="000000"/>
                <w:sz w:val="20"/>
                <w:szCs w:val="20"/>
              </w:rPr>
            </w:pPr>
            <w:r w:rsidRPr="00014606">
              <w:rPr>
                <w:rFonts w:ascii="Calibri" w:eastAsia="Times New Roman" w:hAnsi="Calibri" w:cs="Calibri"/>
                <w:b/>
                <w:bCs/>
                <w:color w:val="000000"/>
                <w:sz w:val="20"/>
                <w:szCs w:val="20"/>
              </w:rPr>
              <w:lastRenderedPageBreak/>
              <w:t>Table 1. Characteristics of Caregivers of Children with Craniofacial Microsomia</w:t>
            </w:r>
          </w:p>
        </w:tc>
        <w:tc>
          <w:tcPr>
            <w:tcW w:w="2070" w:type="dxa"/>
            <w:gridSpan w:val="4"/>
            <w:tcBorders>
              <w:top w:val="nil"/>
              <w:left w:val="nil"/>
              <w:bottom w:val="single" w:sz="4" w:space="0" w:color="auto"/>
              <w:right w:val="nil"/>
            </w:tcBorders>
            <w:shd w:val="clear" w:color="auto" w:fill="auto"/>
            <w:vAlign w:val="bottom"/>
            <w:hideMark/>
          </w:tcPr>
          <w:p w14:paraId="164FA1AE" w14:textId="77777777" w:rsidR="001F4E3B" w:rsidRPr="00014606" w:rsidRDefault="001F4E3B" w:rsidP="005359EE">
            <w:pPr>
              <w:spacing w:after="0" w:line="240" w:lineRule="auto"/>
              <w:jc w:val="center"/>
              <w:rPr>
                <w:rFonts w:ascii="Calibri" w:eastAsia="Times New Roman" w:hAnsi="Calibri" w:cs="Calibri"/>
                <w:b/>
                <w:bCs/>
                <w:color w:val="000000"/>
                <w:sz w:val="20"/>
                <w:szCs w:val="20"/>
              </w:rPr>
            </w:pPr>
            <w:r w:rsidRPr="00014606">
              <w:rPr>
                <w:rFonts w:ascii="Calibri" w:eastAsia="Times New Roman" w:hAnsi="Calibri" w:cs="Calibri"/>
                <w:b/>
                <w:bCs/>
                <w:color w:val="000000"/>
                <w:sz w:val="20"/>
                <w:szCs w:val="20"/>
              </w:rPr>
              <w:t>N (%)</w:t>
            </w:r>
          </w:p>
          <w:p w14:paraId="07FA5200"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(N=62)</w:t>
            </w:r>
          </w:p>
        </w:tc>
      </w:tr>
      <w:tr w:rsidR="001F4E3B" w:rsidRPr="00014606" w14:paraId="14E210DE"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1425A32E"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Age at interview in years (mean, SD)</w:t>
            </w:r>
          </w:p>
        </w:tc>
        <w:tc>
          <w:tcPr>
            <w:tcW w:w="2070" w:type="dxa"/>
            <w:gridSpan w:val="4"/>
            <w:tcBorders>
              <w:top w:val="nil"/>
              <w:left w:val="nil"/>
              <w:bottom w:val="nil"/>
              <w:right w:val="nil"/>
            </w:tcBorders>
            <w:shd w:val="clear" w:color="auto" w:fill="auto"/>
            <w:noWrap/>
            <w:vAlign w:val="bottom"/>
            <w:hideMark/>
          </w:tcPr>
          <w:p w14:paraId="02F1E4C5"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40.2 (11.9)</w:t>
            </w:r>
          </w:p>
        </w:tc>
      </w:tr>
      <w:tr w:rsidR="001F4E3B" w:rsidRPr="00014606" w14:paraId="487F8774"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3FADCA13"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Gender</w:t>
            </w:r>
          </w:p>
        </w:tc>
        <w:tc>
          <w:tcPr>
            <w:tcW w:w="2070" w:type="dxa"/>
            <w:gridSpan w:val="4"/>
            <w:tcBorders>
              <w:top w:val="nil"/>
              <w:left w:val="nil"/>
              <w:bottom w:val="nil"/>
              <w:right w:val="nil"/>
            </w:tcBorders>
            <w:shd w:val="clear" w:color="auto" w:fill="auto"/>
            <w:noWrap/>
            <w:vAlign w:val="bottom"/>
            <w:hideMark/>
          </w:tcPr>
          <w:p w14:paraId="092E18F1" w14:textId="77777777" w:rsidR="001F4E3B" w:rsidRPr="00014606" w:rsidRDefault="001F4E3B" w:rsidP="005359EE">
            <w:pPr>
              <w:spacing w:after="0" w:line="240" w:lineRule="auto"/>
              <w:jc w:val="center"/>
              <w:rPr>
                <w:rFonts w:ascii="Calibri" w:eastAsia="Times New Roman" w:hAnsi="Calibri" w:cs="Calibri"/>
                <w:b/>
                <w:bCs/>
                <w:color w:val="000000"/>
                <w:sz w:val="20"/>
                <w:szCs w:val="20"/>
                <w:u w:val="single"/>
              </w:rPr>
            </w:pPr>
          </w:p>
        </w:tc>
      </w:tr>
      <w:tr w:rsidR="001F4E3B" w:rsidRPr="00014606" w14:paraId="1D6D7774"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5F7C45EE" w14:textId="77777777" w:rsidR="001F4E3B" w:rsidRPr="00014606" w:rsidRDefault="001F4E3B" w:rsidP="005359EE">
            <w:pPr>
              <w:spacing w:after="0" w:line="240" w:lineRule="auto"/>
              <w:ind w:firstLineChars="300" w:firstLine="600"/>
              <w:rPr>
                <w:rFonts w:ascii="Calibri" w:eastAsia="Times New Roman" w:hAnsi="Calibri" w:cs="Calibri"/>
                <w:color w:val="000000" w:themeColor="text1"/>
                <w:sz w:val="20"/>
                <w:szCs w:val="20"/>
              </w:rPr>
            </w:pPr>
            <w:r w:rsidRPr="00014606">
              <w:rPr>
                <w:rFonts w:ascii="Calibri" w:eastAsia="Times New Roman" w:hAnsi="Calibri" w:cs="Calibri"/>
                <w:color w:val="000000" w:themeColor="text1"/>
                <w:sz w:val="20"/>
                <w:szCs w:val="20"/>
              </w:rPr>
              <w:t>Mothers</w:t>
            </w:r>
          </w:p>
          <w:p w14:paraId="3D939EAB"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themeColor="text1"/>
                <w:sz w:val="20"/>
                <w:szCs w:val="20"/>
              </w:rPr>
              <w:t>Fathers</w:t>
            </w:r>
          </w:p>
        </w:tc>
        <w:tc>
          <w:tcPr>
            <w:tcW w:w="2070" w:type="dxa"/>
            <w:gridSpan w:val="4"/>
            <w:tcBorders>
              <w:top w:val="nil"/>
              <w:left w:val="nil"/>
              <w:bottom w:val="nil"/>
              <w:right w:val="nil"/>
            </w:tcBorders>
            <w:shd w:val="clear" w:color="auto" w:fill="auto"/>
            <w:noWrap/>
            <w:vAlign w:val="bottom"/>
            <w:hideMark/>
          </w:tcPr>
          <w:p w14:paraId="633ACC7A" w14:textId="77777777" w:rsidR="001F4E3B" w:rsidRPr="00014606" w:rsidRDefault="001F4E3B" w:rsidP="005359EE">
            <w:pPr>
              <w:spacing w:after="0" w:line="240" w:lineRule="auto"/>
              <w:jc w:val="center"/>
              <w:rPr>
                <w:rFonts w:ascii="Calibri" w:eastAsia="Times New Roman" w:hAnsi="Calibri" w:cs="Calibri"/>
                <w:color w:val="000000" w:themeColor="text1"/>
                <w:sz w:val="20"/>
                <w:szCs w:val="20"/>
              </w:rPr>
            </w:pPr>
            <w:r w:rsidRPr="00014606">
              <w:rPr>
                <w:rFonts w:ascii="Calibri" w:eastAsia="Times New Roman" w:hAnsi="Calibri" w:cs="Calibri"/>
                <w:color w:val="000000" w:themeColor="text1"/>
                <w:sz w:val="20"/>
                <w:szCs w:val="20"/>
              </w:rPr>
              <w:t>57 (91.9)</w:t>
            </w:r>
          </w:p>
          <w:p w14:paraId="61C353A9"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themeColor="text1"/>
                <w:sz w:val="20"/>
                <w:szCs w:val="20"/>
              </w:rPr>
              <w:t>5 (8.1)</w:t>
            </w:r>
          </w:p>
        </w:tc>
      </w:tr>
      <w:tr w:rsidR="001F4E3B" w:rsidRPr="00014606" w14:paraId="1EAE0013"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0B8C56B0"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Interview language</w:t>
            </w:r>
          </w:p>
        </w:tc>
        <w:tc>
          <w:tcPr>
            <w:tcW w:w="2070" w:type="dxa"/>
            <w:gridSpan w:val="4"/>
            <w:tcBorders>
              <w:top w:val="nil"/>
              <w:left w:val="nil"/>
              <w:bottom w:val="nil"/>
              <w:right w:val="nil"/>
            </w:tcBorders>
            <w:shd w:val="clear" w:color="auto" w:fill="auto"/>
            <w:noWrap/>
            <w:vAlign w:val="bottom"/>
            <w:hideMark/>
          </w:tcPr>
          <w:p w14:paraId="21E66499" w14:textId="77777777" w:rsidR="001F4E3B" w:rsidRPr="00014606" w:rsidRDefault="001F4E3B" w:rsidP="005359EE">
            <w:pPr>
              <w:spacing w:after="0" w:line="240" w:lineRule="auto"/>
              <w:rPr>
                <w:rFonts w:ascii="Calibri" w:eastAsia="Times New Roman" w:hAnsi="Calibri" w:cs="Calibri"/>
                <w:color w:val="000000"/>
                <w:sz w:val="20"/>
                <w:szCs w:val="20"/>
              </w:rPr>
            </w:pPr>
          </w:p>
        </w:tc>
      </w:tr>
      <w:tr w:rsidR="001F4E3B" w:rsidRPr="00014606" w14:paraId="6B35CAB3"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14459F1D"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English</w:t>
            </w:r>
          </w:p>
        </w:tc>
        <w:tc>
          <w:tcPr>
            <w:tcW w:w="2070" w:type="dxa"/>
            <w:gridSpan w:val="4"/>
            <w:tcBorders>
              <w:top w:val="nil"/>
              <w:left w:val="nil"/>
              <w:bottom w:val="nil"/>
              <w:right w:val="nil"/>
            </w:tcBorders>
            <w:shd w:val="clear" w:color="auto" w:fill="auto"/>
            <w:noWrap/>
            <w:vAlign w:val="bottom"/>
            <w:hideMark/>
          </w:tcPr>
          <w:p w14:paraId="4DF5D694"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50 (80.6)</w:t>
            </w:r>
          </w:p>
        </w:tc>
      </w:tr>
      <w:tr w:rsidR="001F4E3B" w:rsidRPr="00014606" w14:paraId="73A73D27"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09AE1431"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Spanish</w:t>
            </w:r>
          </w:p>
        </w:tc>
        <w:tc>
          <w:tcPr>
            <w:tcW w:w="2070" w:type="dxa"/>
            <w:gridSpan w:val="4"/>
            <w:tcBorders>
              <w:top w:val="nil"/>
              <w:left w:val="nil"/>
              <w:bottom w:val="nil"/>
              <w:right w:val="nil"/>
            </w:tcBorders>
            <w:shd w:val="clear" w:color="auto" w:fill="auto"/>
            <w:noWrap/>
            <w:vAlign w:val="bottom"/>
            <w:hideMark/>
          </w:tcPr>
          <w:p w14:paraId="76494349"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12 (19.4)</w:t>
            </w:r>
          </w:p>
        </w:tc>
      </w:tr>
      <w:tr w:rsidR="001F4E3B" w:rsidRPr="00014606" w14:paraId="1D7CB15A"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71E20843"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color w:val="000000"/>
                <w:sz w:val="20"/>
                <w:szCs w:val="20"/>
              </w:rPr>
              <w:t>Race/ethnicity*</w:t>
            </w:r>
          </w:p>
        </w:tc>
        <w:tc>
          <w:tcPr>
            <w:tcW w:w="2070" w:type="dxa"/>
            <w:gridSpan w:val="4"/>
            <w:tcBorders>
              <w:top w:val="nil"/>
              <w:left w:val="nil"/>
              <w:bottom w:val="nil"/>
              <w:right w:val="nil"/>
            </w:tcBorders>
            <w:shd w:val="clear" w:color="auto" w:fill="auto"/>
            <w:noWrap/>
            <w:vAlign w:val="bottom"/>
            <w:hideMark/>
          </w:tcPr>
          <w:p w14:paraId="0763DF5D" w14:textId="77777777" w:rsidR="001F4E3B" w:rsidRPr="00014606" w:rsidRDefault="001F4E3B" w:rsidP="005359EE">
            <w:pPr>
              <w:spacing w:after="0" w:line="240" w:lineRule="auto"/>
              <w:rPr>
                <w:rFonts w:ascii="Calibri" w:eastAsia="Times New Roman" w:hAnsi="Calibri" w:cs="Calibri"/>
                <w:color w:val="000000"/>
                <w:sz w:val="20"/>
                <w:szCs w:val="20"/>
              </w:rPr>
            </w:pPr>
          </w:p>
        </w:tc>
      </w:tr>
      <w:tr w:rsidR="001F4E3B" w:rsidRPr="00014606" w14:paraId="60D830EB"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53AC96DF"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color w:val="000000"/>
                <w:sz w:val="20"/>
                <w:szCs w:val="20"/>
              </w:rPr>
              <w:t>White (not Hispanic/Latinx)</w:t>
            </w:r>
          </w:p>
        </w:tc>
        <w:tc>
          <w:tcPr>
            <w:tcW w:w="2070" w:type="dxa"/>
            <w:gridSpan w:val="4"/>
            <w:tcBorders>
              <w:top w:val="nil"/>
              <w:left w:val="nil"/>
              <w:bottom w:val="nil"/>
              <w:right w:val="nil"/>
            </w:tcBorders>
            <w:shd w:val="clear" w:color="auto" w:fill="auto"/>
            <w:noWrap/>
            <w:vAlign w:val="bottom"/>
            <w:hideMark/>
          </w:tcPr>
          <w:p w14:paraId="1F24C64D"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color w:val="000000"/>
                <w:sz w:val="20"/>
                <w:szCs w:val="20"/>
              </w:rPr>
              <w:t>38 (61.3)</w:t>
            </w:r>
          </w:p>
        </w:tc>
      </w:tr>
      <w:tr w:rsidR="001F4E3B" w:rsidRPr="00014606" w14:paraId="40E3CBA6"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60D98302" w14:textId="77777777" w:rsidR="001F4E3B" w:rsidRPr="00014606" w:rsidRDefault="001F4E3B" w:rsidP="005359EE">
            <w:pPr>
              <w:spacing w:after="0" w:line="240" w:lineRule="auto"/>
              <w:ind w:firstLineChars="300" w:firstLine="600"/>
              <w:rPr>
                <w:rFonts w:ascii="Calibri" w:eastAsia="Times New Roman" w:hAnsi="Calibri" w:cs="Calibri"/>
                <w:color w:val="000000" w:themeColor="text1"/>
                <w:sz w:val="20"/>
                <w:szCs w:val="20"/>
              </w:rPr>
            </w:pPr>
            <w:r w:rsidRPr="00014606">
              <w:rPr>
                <w:color w:val="000000" w:themeColor="text1"/>
                <w:sz w:val="20"/>
                <w:szCs w:val="20"/>
              </w:rPr>
              <w:t>Hispanic/Latinx</w:t>
            </w:r>
          </w:p>
        </w:tc>
        <w:tc>
          <w:tcPr>
            <w:tcW w:w="2070" w:type="dxa"/>
            <w:gridSpan w:val="4"/>
            <w:tcBorders>
              <w:top w:val="nil"/>
              <w:left w:val="nil"/>
              <w:bottom w:val="nil"/>
              <w:right w:val="nil"/>
            </w:tcBorders>
            <w:shd w:val="clear" w:color="auto" w:fill="auto"/>
            <w:noWrap/>
            <w:vAlign w:val="bottom"/>
            <w:hideMark/>
          </w:tcPr>
          <w:p w14:paraId="1383C330" w14:textId="77777777" w:rsidR="001F4E3B" w:rsidRPr="00014606" w:rsidRDefault="001F4E3B" w:rsidP="005359EE">
            <w:pPr>
              <w:spacing w:after="0" w:line="240" w:lineRule="auto"/>
              <w:jc w:val="center"/>
              <w:rPr>
                <w:rFonts w:ascii="Calibri" w:eastAsia="Times New Roman" w:hAnsi="Calibri" w:cs="Calibri"/>
                <w:color w:val="000000" w:themeColor="text1"/>
                <w:sz w:val="20"/>
                <w:szCs w:val="20"/>
              </w:rPr>
            </w:pPr>
            <w:r w:rsidRPr="00014606">
              <w:rPr>
                <w:color w:val="000000"/>
                <w:sz w:val="20"/>
                <w:szCs w:val="20"/>
              </w:rPr>
              <w:t>16 (25.8)</w:t>
            </w:r>
          </w:p>
        </w:tc>
      </w:tr>
      <w:tr w:rsidR="001F4E3B" w:rsidRPr="00014606" w14:paraId="13E681D4"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7E087685"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color w:val="000000"/>
                <w:sz w:val="20"/>
                <w:szCs w:val="20"/>
              </w:rPr>
              <w:t>Multi-racial</w:t>
            </w:r>
          </w:p>
        </w:tc>
        <w:tc>
          <w:tcPr>
            <w:tcW w:w="2070" w:type="dxa"/>
            <w:gridSpan w:val="4"/>
            <w:tcBorders>
              <w:top w:val="nil"/>
              <w:left w:val="nil"/>
              <w:bottom w:val="nil"/>
              <w:right w:val="nil"/>
            </w:tcBorders>
            <w:shd w:val="clear" w:color="auto" w:fill="auto"/>
            <w:noWrap/>
            <w:vAlign w:val="bottom"/>
            <w:hideMark/>
          </w:tcPr>
          <w:p w14:paraId="25B7B6A4"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color w:val="000000"/>
                <w:sz w:val="20"/>
                <w:szCs w:val="20"/>
              </w:rPr>
              <w:t>6 (9.7)</w:t>
            </w:r>
          </w:p>
        </w:tc>
      </w:tr>
      <w:tr w:rsidR="001F4E3B" w:rsidRPr="00014606" w14:paraId="1DA272BD" w14:textId="77777777" w:rsidTr="00014606">
        <w:trPr>
          <w:gridAfter w:val="2"/>
          <w:wAfter w:w="1304" w:type="dxa"/>
          <w:trHeight w:val="315"/>
        </w:trPr>
        <w:tc>
          <w:tcPr>
            <w:tcW w:w="4770" w:type="dxa"/>
            <w:tcBorders>
              <w:top w:val="nil"/>
              <w:left w:val="nil"/>
              <w:bottom w:val="nil"/>
              <w:right w:val="nil"/>
            </w:tcBorders>
            <w:shd w:val="clear" w:color="auto" w:fill="auto"/>
            <w:noWrap/>
            <w:vAlign w:val="bottom"/>
            <w:hideMark/>
          </w:tcPr>
          <w:p w14:paraId="0D0F6A1A"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color w:val="000000"/>
                <w:sz w:val="20"/>
                <w:szCs w:val="20"/>
              </w:rPr>
              <w:t>Other race</w:t>
            </w:r>
          </w:p>
        </w:tc>
        <w:tc>
          <w:tcPr>
            <w:tcW w:w="2070" w:type="dxa"/>
            <w:gridSpan w:val="4"/>
            <w:tcBorders>
              <w:top w:val="nil"/>
              <w:left w:val="nil"/>
              <w:bottom w:val="nil"/>
              <w:right w:val="nil"/>
            </w:tcBorders>
            <w:shd w:val="clear" w:color="auto" w:fill="auto"/>
            <w:noWrap/>
            <w:vAlign w:val="bottom"/>
            <w:hideMark/>
          </w:tcPr>
          <w:p w14:paraId="236610E2"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color w:val="000000"/>
                <w:sz w:val="20"/>
                <w:szCs w:val="20"/>
              </w:rPr>
              <w:t>1 (1.6)</w:t>
            </w:r>
          </w:p>
        </w:tc>
      </w:tr>
      <w:tr w:rsidR="001F4E3B" w:rsidRPr="00014606" w14:paraId="16D48214"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7C187ED2"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Marital status</w:t>
            </w:r>
          </w:p>
        </w:tc>
        <w:tc>
          <w:tcPr>
            <w:tcW w:w="2070" w:type="dxa"/>
            <w:gridSpan w:val="4"/>
            <w:tcBorders>
              <w:top w:val="nil"/>
              <w:left w:val="nil"/>
              <w:bottom w:val="nil"/>
              <w:right w:val="nil"/>
            </w:tcBorders>
            <w:shd w:val="clear" w:color="auto" w:fill="auto"/>
            <w:noWrap/>
            <w:vAlign w:val="bottom"/>
            <w:hideMark/>
          </w:tcPr>
          <w:p w14:paraId="52C6270A" w14:textId="77777777" w:rsidR="001F4E3B" w:rsidRPr="00014606" w:rsidRDefault="001F4E3B" w:rsidP="005359EE">
            <w:pPr>
              <w:spacing w:after="0" w:line="240" w:lineRule="auto"/>
              <w:rPr>
                <w:rFonts w:ascii="Calibri" w:eastAsia="Times New Roman" w:hAnsi="Calibri" w:cs="Calibri"/>
                <w:color w:val="000000"/>
                <w:sz w:val="20"/>
                <w:szCs w:val="20"/>
              </w:rPr>
            </w:pPr>
          </w:p>
        </w:tc>
      </w:tr>
      <w:tr w:rsidR="001F4E3B" w:rsidRPr="00014606" w14:paraId="4203538D"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718EEBC4"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Married</w:t>
            </w:r>
          </w:p>
        </w:tc>
        <w:tc>
          <w:tcPr>
            <w:tcW w:w="2070" w:type="dxa"/>
            <w:gridSpan w:val="4"/>
            <w:tcBorders>
              <w:top w:val="nil"/>
              <w:left w:val="nil"/>
              <w:bottom w:val="nil"/>
              <w:right w:val="nil"/>
            </w:tcBorders>
            <w:shd w:val="clear" w:color="auto" w:fill="auto"/>
            <w:noWrap/>
            <w:vAlign w:val="bottom"/>
            <w:hideMark/>
          </w:tcPr>
          <w:p w14:paraId="12F7A861"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46 (74.2)</w:t>
            </w:r>
          </w:p>
        </w:tc>
      </w:tr>
      <w:tr w:rsidR="001F4E3B" w:rsidRPr="00014606" w14:paraId="71C79352"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tcPr>
          <w:p w14:paraId="14A9188C"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Divorced</w:t>
            </w:r>
          </w:p>
        </w:tc>
        <w:tc>
          <w:tcPr>
            <w:tcW w:w="2070" w:type="dxa"/>
            <w:gridSpan w:val="4"/>
            <w:tcBorders>
              <w:top w:val="nil"/>
              <w:left w:val="nil"/>
              <w:bottom w:val="nil"/>
              <w:right w:val="nil"/>
            </w:tcBorders>
            <w:shd w:val="clear" w:color="auto" w:fill="auto"/>
            <w:noWrap/>
            <w:vAlign w:val="bottom"/>
          </w:tcPr>
          <w:p w14:paraId="361F81E9"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5 (8.1)</w:t>
            </w:r>
          </w:p>
        </w:tc>
      </w:tr>
      <w:tr w:rsidR="001F4E3B" w:rsidRPr="00014606" w14:paraId="7F1BEC91"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tcPr>
          <w:p w14:paraId="106B9C2A"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Never married (single)</w:t>
            </w:r>
          </w:p>
        </w:tc>
        <w:tc>
          <w:tcPr>
            <w:tcW w:w="2070" w:type="dxa"/>
            <w:gridSpan w:val="4"/>
            <w:tcBorders>
              <w:top w:val="nil"/>
              <w:left w:val="nil"/>
              <w:bottom w:val="nil"/>
              <w:right w:val="nil"/>
            </w:tcBorders>
            <w:shd w:val="clear" w:color="auto" w:fill="auto"/>
            <w:noWrap/>
            <w:vAlign w:val="bottom"/>
          </w:tcPr>
          <w:p w14:paraId="0B52B5FA"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5 (8.1)</w:t>
            </w:r>
          </w:p>
        </w:tc>
      </w:tr>
      <w:tr w:rsidR="001F4E3B" w:rsidRPr="00014606" w14:paraId="5944677A"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tcPr>
          <w:p w14:paraId="6D4F7215"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Living with partner</w:t>
            </w:r>
          </w:p>
        </w:tc>
        <w:tc>
          <w:tcPr>
            <w:tcW w:w="2070" w:type="dxa"/>
            <w:gridSpan w:val="4"/>
            <w:tcBorders>
              <w:top w:val="nil"/>
              <w:left w:val="nil"/>
              <w:bottom w:val="nil"/>
              <w:right w:val="nil"/>
            </w:tcBorders>
            <w:shd w:val="clear" w:color="auto" w:fill="auto"/>
            <w:noWrap/>
            <w:vAlign w:val="bottom"/>
          </w:tcPr>
          <w:p w14:paraId="1BD86FC4"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2 (3.2)</w:t>
            </w:r>
          </w:p>
        </w:tc>
      </w:tr>
      <w:tr w:rsidR="001F4E3B" w:rsidRPr="00014606" w14:paraId="4984ACDD"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tcPr>
          <w:p w14:paraId="304292C8"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Widowed</w:t>
            </w:r>
          </w:p>
        </w:tc>
        <w:tc>
          <w:tcPr>
            <w:tcW w:w="2070" w:type="dxa"/>
            <w:gridSpan w:val="4"/>
            <w:tcBorders>
              <w:top w:val="nil"/>
              <w:left w:val="nil"/>
              <w:bottom w:val="nil"/>
              <w:right w:val="nil"/>
            </w:tcBorders>
            <w:shd w:val="clear" w:color="auto" w:fill="auto"/>
            <w:noWrap/>
            <w:vAlign w:val="bottom"/>
          </w:tcPr>
          <w:p w14:paraId="0505C5DF"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2 (3.2)</w:t>
            </w:r>
          </w:p>
        </w:tc>
      </w:tr>
      <w:tr w:rsidR="001F4E3B" w:rsidRPr="00014606" w14:paraId="7B7659F2"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01E8849D"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Separated</w:t>
            </w:r>
          </w:p>
        </w:tc>
        <w:tc>
          <w:tcPr>
            <w:tcW w:w="2070" w:type="dxa"/>
            <w:gridSpan w:val="4"/>
            <w:tcBorders>
              <w:top w:val="nil"/>
              <w:left w:val="nil"/>
              <w:bottom w:val="nil"/>
              <w:right w:val="nil"/>
            </w:tcBorders>
            <w:shd w:val="clear" w:color="auto" w:fill="auto"/>
            <w:noWrap/>
            <w:vAlign w:val="bottom"/>
            <w:hideMark/>
          </w:tcPr>
          <w:p w14:paraId="503424D8"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1 (1.6)</w:t>
            </w:r>
          </w:p>
        </w:tc>
      </w:tr>
      <w:tr w:rsidR="001F4E3B" w:rsidRPr="00014606" w14:paraId="5AEC5259"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066583D7"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Unknown</w:t>
            </w:r>
          </w:p>
        </w:tc>
        <w:tc>
          <w:tcPr>
            <w:tcW w:w="2070" w:type="dxa"/>
            <w:gridSpan w:val="4"/>
            <w:tcBorders>
              <w:top w:val="nil"/>
              <w:left w:val="nil"/>
              <w:bottom w:val="nil"/>
              <w:right w:val="nil"/>
            </w:tcBorders>
            <w:shd w:val="clear" w:color="auto" w:fill="auto"/>
            <w:noWrap/>
            <w:vAlign w:val="bottom"/>
            <w:hideMark/>
          </w:tcPr>
          <w:p w14:paraId="7F7F8A5F"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1 (1.6)</w:t>
            </w:r>
          </w:p>
        </w:tc>
      </w:tr>
      <w:tr w:rsidR="001F4E3B" w:rsidRPr="00014606" w14:paraId="27FC2F80"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372019A4"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Education status</w:t>
            </w:r>
          </w:p>
        </w:tc>
        <w:tc>
          <w:tcPr>
            <w:tcW w:w="2070" w:type="dxa"/>
            <w:gridSpan w:val="4"/>
            <w:tcBorders>
              <w:top w:val="nil"/>
              <w:left w:val="nil"/>
              <w:bottom w:val="nil"/>
              <w:right w:val="nil"/>
            </w:tcBorders>
            <w:shd w:val="clear" w:color="auto" w:fill="auto"/>
            <w:noWrap/>
            <w:vAlign w:val="bottom"/>
            <w:hideMark/>
          </w:tcPr>
          <w:p w14:paraId="65848556" w14:textId="77777777" w:rsidR="001F4E3B" w:rsidRPr="00014606" w:rsidRDefault="001F4E3B" w:rsidP="005359EE">
            <w:pPr>
              <w:spacing w:after="0" w:line="240" w:lineRule="auto"/>
              <w:rPr>
                <w:rFonts w:ascii="Calibri" w:eastAsia="Times New Roman" w:hAnsi="Calibri" w:cs="Calibri"/>
                <w:color w:val="000000"/>
                <w:sz w:val="20"/>
                <w:szCs w:val="20"/>
              </w:rPr>
            </w:pPr>
          </w:p>
        </w:tc>
      </w:tr>
      <w:tr w:rsidR="001F4E3B" w:rsidRPr="00014606" w14:paraId="057AFAB9"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10B713A0"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Unknown</w:t>
            </w:r>
          </w:p>
          <w:p w14:paraId="5A789799"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&lt;12 years (no high school diploma)</w:t>
            </w:r>
          </w:p>
        </w:tc>
        <w:tc>
          <w:tcPr>
            <w:tcW w:w="2070" w:type="dxa"/>
            <w:gridSpan w:val="4"/>
            <w:tcBorders>
              <w:top w:val="nil"/>
              <w:left w:val="nil"/>
              <w:bottom w:val="nil"/>
              <w:right w:val="nil"/>
            </w:tcBorders>
            <w:shd w:val="clear" w:color="auto" w:fill="auto"/>
            <w:noWrap/>
            <w:vAlign w:val="bottom"/>
            <w:hideMark/>
          </w:tcPr>
          <w:p w14:paraId="5F5CA471"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1 (1.6)</w:t>
            </w:r>
          </w:p>
          <w:p w14:paraId="001D776B"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8 (12.9)</w:t>
            </w:r>
          </w:p>
        </w:tc>
      </w:tr>
      <w:tr w:rsidR="001F4E3B" w:rsidRPr="00014606" w14:paraId="23BE0EB1" w14:textId="77777777" w:rsidTr="00014606">
        <w:trPr>
          <w:gridAfter w:val="2"/>
          <w:wAfter w:w="1304" w:type="dxa"/>
          <w:trHeight w:val="300"/>
        </w:trPr>
        <w:tc>
          <w:tcPr>
            <w:tcW w:w="4770" w:type="dxa"/>
            <w:tcBorders>
              <w:top w:val="nil"/>
              <w:left w:val="nil"/>
              <w:bottom w:val="nil"/>
              <w:right w:val="nil"/>
            </w:tcBorders>
            <w:shd w:val="clear" w:color="auto" w:fill="auto"/>
            <w:vAlign w:val="bottom"/>
            <w:hideMark/>
          </w:tcPr>
          <w:p w14:paraId="59F13D2F"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themeColor="text1"/>
                <w:sz w:val="20"/>
                <w:szCs w:val="20"/>
              </w:rPr>
              <w:t xml:space="preserve">12 years high school/diploma/GED </w:t>
            </w:r>
          </w:p>
        </w:tc>
        <w:tc>
          <w:tcPr>
            <w:tcW w:w="2070" w:type="dxa"/>
            <w:gridSpan w:val="4"/>
            <w:tcBorders>
              <w:top w:val="nil"/>
              <w:left w:val="nil"/>
              <w:bottom w:val="nil"/>
              <w:right w:val="nil"/>
            </w:tcBorders>
            <w:shd w:val="clear" w:color="auto" w:fill="auto"/>
            <w:noWrap/>
            <w:vAlign w:val="bottom"/>
            <w:hideMark/>
          </w:tcPr>
          <w:p w14:paraId="16C52235"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4 (6.5)</w:t>
            </w:r>
          </w:p>
        </w:tc>
      </w:tr>
      <w:tr w:rsidR="001F4E3B" w:rsidRPr="00014606" w14:paraId="6E850870"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4D46620F"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Some college/associate degree</w:t>
            </w:r>
          </w:p>
        </w:tc>
        <w:tc>
          <w:tcPr>
            <w:tcW w:w="2070" w:type="dxa"/>
            <w:gridSpan w:val="4"/>
            <w:tcBorders>
              <w:top w:val="nil"/>
              <w:left w:val="nil"/>
              <w:bottom w:val="nil"/>
              <w:right w:val="nil"/>
            </w:tcBorders>
            <w:shd w:val="clear" w:color="auto" w:fill="auto"/>
            <w:noWrap/>
            <w:vAlign w:val="bottom"/>
            <w:hideMark/>
          </w:tcPr>
          <w:p w14:paraId="202CB769"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15 (24.2)</w:t>
            </w:r>
          </w:p>
        </w:tc>
      </w:tr>
      <w:tr w:rsidR="001F4E3B" w:rsidRPr="00014606" w14:paraId="327BBF2E"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00A1B3F7"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Completed university/college</w:t>
            </w:r>
          </w:p>
          <w:p w14:paraId="5681C732"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p>
        </w:tc>
        <w:tc>
          <w:tcPr>
            <w:tcW w:w="2070" w:type="dxa"/>
            <w:gridSpan w:val="4"/>
            <w:tcBorders>
              <w:top w:val="nil"/>
              <w:left w:val="nil"/>
              <w:bottom w:val="nil"/>
              <w:right w:val="nil"/>
            </w:tcBorders>
            <w:shd w:val="clear" w:color="auto" w:fill="auto"/>
            <w:noWrap/>
            <w:vAlign w:val="bottom"/>
            <w:hideMark/>
          </w:tcPr>
          <w:p w14:paraId="4BC3B968"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34 (54.8)</w:t>
            </w:r>
          </w:p>
          <w:p w14:paraId="2EACB3D5" w14:textId="77777777" w:rsidR="001F4E3B" w:rsidRPr="00014606" w:rsidRDefault="001F4E3B" w:rsidP="005359EE">
            <w:pPr>
              <w:spacing w:after="0" w:line="240" w:lineRule="auto"/>
              <w:jc w:val="center"/>
              <w:rPr>
                <w:rFonts w:ascii="Calibri" w:eastAsia="Times New Roman" w:hAnsi="Calibri" w:cs="Calibri"/>
                <w:color w:val="000000"/>
                <w:sz w:val="20"/>
                <w:szCs w:val="20"/>
              </w:rPr>
            </w:pPr>
          </w:p>
        </w:tc>
      </w:tr>
      <w:tr w:rsidR="001F4E3B" w:rsidRPr="00014606" w14:paraId="3E6D756A"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50622885"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Insurance Status</w:t>
            </w:r>
          </w:p>
        </w:tc>
        <w:tc>
          <w:tcPr>
            <w:tcW w:w="2070" w:type="dxa"/>
            <w:gridSpan w:val="4"/>
            <w:tcBorders>
              <w:top w:val="nil"/>
              <w:left w:val="nil"/>
              <w:bottom w:val="nil"/>
              <w:right w:val="nil"/>
            </w:tcBorders>
            <w:shd w:val="clear" w:color="auto" w:fill="auto"/>
            <w:noWrap/>
            <w:vAlign w:val="bottom"/>
            <w:hideMark/>
          </w:tcPr>
          <w:p w14:paraId="60B943DE" w14:textId="77777777" w:rsidR="001F4E3B" w:rsidRPr="00014606" w:rsidRDefault="001F4E3B" w:rsidP="005359EE">
            <w:pPr>
              <w:spacing w:after="0" w:line="240" w:lineRule="auto"/>
              <w:rPr>
                <w:rFonts w:ascii="Calibri" w:eastAsia="Times New Roman" w:hAnsi="Calibri" w:cs="Calibri"/>
                <w:color w:val="000000"/>
                <w:sz w:val="20"/>
                <w:szCs w:val="20"/>
              </w:rPr>
            </w:pPr>
          </w:p>
        </w:tc>
      </w:tr>
      <w:tr w:rsidR="001F4E3B" w:rsidRPr="00014606" w14:paraId="40D4DED7"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083E2E37"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Private</w:t>
            </w:r>
          </w:p>
        </w:tc>
        <w:tc>
          <w:tcPr>
            <w:tcW w:w="2070" w:type="dxa"/>
            <w:gridSpan w:val="4"/>
            <w:tcBorders>
              <w:top w:val="nil"/>
              <w:left w:val="nil"/>
              <w:bottom w:val="nil"/>
              <w:right w:val="nil"/>
            </w:tcBorders>
            <w:shd w:val="clear" w:color="auto" w:fill="auto"/>
            <w:noWrap/>
            <w:vAlign w:val="bottom"/>
            <w:hideMark/>
          </w:tcPr>
          <w:p w14:paraId="547FAB20"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35 (56.5)</w:t>
            </w:r>
          </w:p>
        </w:tc>
      </w:tr>
      <w:tr w:rsidR="001F4E3B" w:rsidRPr="00014606" w14:paraId="389CB6BD"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4175AD61"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r w:rsidRPr="00014606">
              <w:rPr>
                <w:rFonts w:ascii="Calibri" w:eastAsia="Times New Roman" w:hAnsi="Calibri" w:cs="Calibri"/>
                <w:color w:val="000000"/>
                <w:sz w:val="20"/>
                <w:szCs w:val="20"/>
              </w:rPr>
              <w:t>Public</w:t>
            </w:r>
          </w:p>
          <w:p w14:paraId="5A8942D2" w14:textId="77777777" w:rsidR="001F4E3B" w:rsidRPr="00014606" w:rsidRDefault="001F4E3B" w:rsidP="005359EE">
            <w:pPr>
              <w:spacing w:after="0" w:line="240" w:lineRule="auto"/>
              <w:ind w:firstLineChars="300" w:firstLine="600"/>
              <w:rPr>
                <w:rFonts w:ascii="Calibri" w:eastAsia="Times New Roman" w:hAnsi="Calibri" w:cs="Calibri"/>
                <w:color w:val="000000"/>
                <w:sz w:val="20"/>
                <w:szCs w:val="20"/>
              </w:rPr>
            </w:pPr>
          </w:p>
        </w:tc>
        <w:tc>
          <w:tcPr>
            <w:tcW w:w="2070" w:type="dxa"/>
            <w:gridSpan w:val="4"/>
            <w:tcBorders>
              <w:top w:val="nil"/>
              <w:left w:val="nil"/>
              <w:bottom w:val="nil"/>
              <w:right w:val="nil"/>
            </w:tcBorders>
            <w:shd w:val="clear" w:color="auto" w:fill="auto"/>
            <w:noWrap/>
            <w:vAlign w:val="bottom"/>
            <w:hideMark/>
          </w:tcPr>
          <w:p w14:paraId="5ED5514C" w14:textId="77777777" w:rsidR="001F4E3B" w:rsidRPr="00014606" w:rsidRDefault="001F4E3B" w:rsidP="005359EE">
            <w:pPr>
              <w:spacing w:after="0" w:line="240" w:lineRule="auto"/>
              <w:jc w:val="center"/>
              <w:rPr>
                <w:rFonts w:ascii="Calibri" w:eastAsia="Times New Roman" w:hAnsi="Calibri" w:cs="Calibri"/>
                <w:color w:val="000000"/>
                <w:sz w:val="20"/>
                <w:szCs w:val="20"/>
              </w:rPr>
            </w:pPr>
            <w:r w:rsidRPr="00014606">
              <w:rPr>
                <w:rFonts w:ascii="Calibri" w:eastAsia="Times New Roman" w:hAnsi="Calibri" w:cs="Calibri"/>
                <w:color w:val="000000"/>
                <w:sz w:val="20"/>
                <w:szCs w:val="20"/>
              </w:rPr>
              <w:t>27 (43.5)</w:t>
            </w:r>
          </w:p>
        </w:tc>
      </w:tr>
      <w:tr w:rsidR="001F4E3B" w:rsidRPr="00014606" w14:paraId="6FBC93F8"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hideMark/>
          </w:tcPr>
          <w:p w14:paraId="6F1B3A3D" w14:textId="77777777" w:rsidR="001F4E3B" w:rsidRPr="00014606" w:rsidRDefault="001F4E3B" w:rsidP="005359EE">
            <w:pPr>
              <w:spacing w:after="0" w:line="240" w:lineRule="auto"/>
              <w:rPr>
                <w:rFonts w:ascii="Calibri" w:eastAsia="Times New Roman" w:hAnsi="Calibri" w:cs="Calibri"/>
                <w:color w:val="000000"/>
                <w:sz w:val="20"/>
                <w:szCs w:val="20"/>
              </w:rPr>
            </w:pPr>
          </w:p>
        </w:tc>
        <w:tc>
          <w:tcPr>
            <w:tcW w:w="2070" w:type="dxa"/>
            <w:gridSpan w:val="4"/>
            <w:tcBorders>
              <w:top w:val="nil"/>
              <w:left w:val="nil"/>
              <w:bottom w:val="nil"/>
              <w:right w:val="nil"/>
            </w:tcBorders>
            <w:shd w:val="clear" w:color="auto" w:fill="auto"/>
            <w:noWrap/>
            <w:vAlign w:val="bottom"/>
            <w:hideMark/>
          </w:tcPr>
          <w:p w14:paraId="02961E3D" w14:textId="77777777" w:rsidR="001F4E3B" w:rsidRPr="00014606" w:rsidRDefault="001F4E3B" w:rsidP="005359EE">
            <w:pPr>
              <w:spacing w:after="0" w:line="240" w:lineRule="auto"/>
              <w:rPr>
                <w:rFonts w:ascii="Calibri" w:eastAsia="Times New Roman" w:hAnsi="Calibri" w:cs="Calibri"/>
                <w:color w:val="000000"/>
                <w:sz w:val="20"/>
                <w:szCs w:val="20"/>
              </w:rPr>
            </w:pPr>
          </w:p>
          <w:p w14:paraId="5412C92D" w14:textId="77777777" w:rsidR="001F4E3B" w:rsidRPr="00014606" w:rsidRDefault="001F4E3B" w:rsidP="005359EE">
            <w:pPr>
              <w:spacing w:after="0" w:line="240" w:lineRule="auto"/>
              <w:rPr>
                <w:rFonts w:ascii="Calibri" w:eastAsia="Times New Roman" w:hAnsi="Calibri" w:cs="Calibri"/>
                <w:color w:val="000000"/>
                <w:sz w:val="20"/>
                <w:szCs w:val="20"/>
              </w:rPr>
            </w:pPr>
          </w:p>
        </w:tc>
      </w:tr>
      <w:tr w:rsidR="001F4E3B" w:rsidRPr="00014606" w14:paraId="570600C5" w14:textId="77777777" w:rsidTr="00014606">
        <w:trPr>
          <w:gridAfter w:val="2"/>
          <w:wAfter w:w="1304" w:type="dxa"/>
          <w:trHeight w:val="300"/>
        </w:trPr>
        <w:tc>
          <w:tcPr>
            <w:tcW w:w="4770" w:type="dxa"/>
            <w:tcBorders>
              <w:top w:val="nil"/>
              <w:left w:val="nil"/>
              <w:bottom w:val="nil"/>
              <w:right w:val="nil"/>
            </w:tcBorders>
            <w:shd w:val="clear" w:color="auto" w:fill="auto"/>
            <w:noWrap/>
            <w:vAlign w:val="bottom"/>
          </w:tcPr>
          <w:p w14:paraId="30859305" w14:textId="77777777" w:rsidR="001F4E3B" w:rsidRPr="00014606" w:rsidRDefault="001F4E3B" w:rsidP="005359EE">
            <w:pPr>
              <w:spacing w:after="0" w:line="240" w:lineRule="auto"/>
              <w:rPr>
                <w:rFonts w:ascii="Calibri" w:eastAsia="Times New Roman" w:hAnsi="Calibri" w:cs="Calibri"/>
                <w:color w:val="000000"/>
                <w:sz w:val="20"/>
                <w:szCs w:val="20"/>
              </w:rPr>
            </w:pPr>
            <w:r w:rsidRPr="00014606">
              <w:rPr>
                <w:rFonts w:ascii="Calibri" w:eastAsia="Times New Roman" w:hAnsi="Calibri" w:cs="Calibri"/>
                <w:color w:val="000000"/>
                <w:sz w:val="20"/>
                <w:szCs w:val="20"/>
              </w:rPr>
              <w:t xml:space="preserve">*listed as “other” in order to preserve privacy </w:t>
            </w:r>
          </w:p>
        </w:tc>
        <w:tc>
          <w:tcPr>
            <w:tcW w:w="2070" w:type="dxa"/>
            <w:gridSpan w:val="4"/>
            <w:tcBorders>
              <w:top w:val="nil"/>
              <w:left w:val="nil"/>
              <w:bottom w:val="nil"/>
              <w:right w:val="nil"/>
            </w:tcBorders>
            <w:noWrap/>
            <w:vAlign w:val="bottom"/>
          </w:tcPr>
          <w:p w14:paraId="0F65FF76" w14:textId="77777777" w:rsidR="001F4E3B" w:rsidRPr="00014606" w:rsidRDefault="001F4E3B" w:rsidP="005359EE">
            <w:pPr>
              <w:spacing w:after="0"/>
              <w:jc w:val="center"/>
              <w:rPr>
                <w:sz w:val="20"/>
                <w:szCs w:val="20"/>
              </w:rPr>
            </w:pPr>
          </w:p>
        </w:tc>
      </w:tr>
      <w:tr w:rsidR="00382411" w:rsidRPr="00014606" w14:paraId="7D2B02E5" w14:textId="77777777" w:rsidTr="00014606">
        <w:trPr>
          <w:trHeight w:val="300"/>
        </w:trPr>
        <w:tc>
          <w:tcPr>
            <w:tcW w:w="6040" w:type="dxa"/>
            <w:gridSpan w:val="4"/>
            <w:tcBorders>
              <w:top w:val="nil"/>
              <w:left w:val="nil"/>
              <w:right w:val="nil"/>
            </w:tcBorders>
            <w:shd w:val="clear" w:color="auto" w:fill="auto"/>
            <w:noWrap/>
            <w:vAlign w:val="bottom"/>
            <w:hideMark/>
          </w:tcPr>
          <w:p w14:paraId="5DE7A117"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b/>
                <w:bCs/>
                <w:color w:val="000000"/>
                <w:sz w:val="12"/>
                <w:szCs w:val="12"/>
              </w:rPr>
              <w:lastRenderedPageBreak/>
              <w:t xml:space="preserve">Table 2. Characteristics of the Child </w:t>
            </w:r>
          </w:p>
        </w:tc>
        <w:tc>
          <w:tcPr>
            <w:tcW w:w="1340" w:type="dxa"/>
            <w:gridSpan w:val="2"/>
            <w:tcBorders>
              <w:top w:val="nil"/>
              <w:left w:val="nil"/>
              <w:right w:val="nil"/>
            </w:tcBorders>
            <w:shd w:val="clear" w:color="auto" w:fill="auto"/>
            <w:noWrap/>
            <w:vAlign w:val="bottom"/>
            <w:hideMark/>
          </w:tcPr>
          <w:p w14:paraId="1A1BCD78" w14:textId="77777777" w:rsidR="00382411" w:rsidRPr="00014606" w:rsidRDefault="00382411" w:rsidP="005359EE">
            <w:pPr>
              <w:spacing w:after="0" w:line="240" w:lineRule="auto"/>
              <w:jc w:val="center"/>
              <w:rPr>
                <w:rFonts w:ascii="Calibri" w:eastAsia="Times New Roman" w:hAnsi="Calibri" w:cs="Calibri"/>
                <w:b/>
                <w:bCs/>
                <w:color w:val="000000"/>
                <w:sz w:val="12"/>
                <w:szCs w:val="12"/>
              </w:rPr>
            </w:pPr>
          </w:p>
        </w:tc>
        <w:tc>
          <w:tcPr>
            <w:tcW w:w="764" w:type="dxa"/>
            <w:tcBorders>
              <w:top w:val="nil"/>
              <w:left w:val="nil"/>
              <w:right w:val="nil"/>
            </w:tcBorders>
            <w:shd w:val="clear" w:color="auto" w:fill="auto"/>
            <w:noWrap/>
            <w:vAlign w:val="bottom"/>
            <w:hideMark/>
          </w:tcPr>
          <w:p w14:paraId="37A62D77" w14:textId="77777777" w:rsidR="00382411" w:rsidRPr="00014606" w:rsidRDefault="00382411" w:rsidP="005359EE">
            <w:pPr>
              <w:spacing w:after="0" w:line="240" w:lineRule="auto"/>
              <w:rPr>
                <w:rFonts w:ascii="Times New Roman" w:eastAsia="Times New Roman" w:hAnsi="Times New Roman" w:cs="Times New Roman"/>
                <w:sz w:val="12"/>
                <w:szCs w:val="12"/>
              </w:rPr>
            </w:pPr>
          </w:p>
        </w:tc>
      </w:tr>
      <w:tr w:rsidR="00382411" w:rsidRPr="00014606" w14:paraId="4244DA6B" w14:textId="77777777" w:rsidTr="00014606">
        <w:trPr>
          <w:trHeight w:val="300"/>
        </w:trPr>
        <w:tc>
          <w:tcPr>
            <w:tcW w:w="6040" w:type="dxa"/>
            <w:gridSpan w:val="4"/>
            <w:tcBorders>
              <w:top w:val="nil"/>
              <w:left w:val="nil"/>
              <w:bottom w:val="single" w:sz="4" w:space="0" w:color="auto"/>
              <w:right w:val="nil"/>
            </w:tcBorders>
            <w:shd w:val="clear" w:color="auto" w:fill="auto"/>
            <w:noWrap/>
            <w:vAlign w:val="bottom"/>
            <w:hideMark/>
          </w:tcPr>
          <w:p w14:paraId="761B1522"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p>
        </w:tc>
        <w:tc>
          <w:tcPr>
            <w:tcW w:w="1340" w:type="dxa"/>
            <w:gridSpan w:val="2"/>
            <w:tcBorders>
              <w:top w:val="nil"/>
              <w:left w:val="nil"/>
              <w:bottom w:val="single" w:sz="4" w:space="0" w:color="auto"/>
              <w:right w:val="nil"/>
            </w:tcBorders>
            <w:shd w:val="clear" w:color="auto" w:fill="auto"/>
            <w:noWrap/>
            <w:vAlign w:val="bottom"/>
            <w:hideMark/>
          </w:tcPr>
          <w:p w14:paraId="0806A2A1" w14:textId="77777777" w:rsidR="00382411" w:rsidRPr="00014606" w:rsidRDefault="00382411" w:rsidP="005359EE">
            <w:pPr>
              <w:spacing w:after="0" w:line="240" w:lineRule="auto"/>
              <w:jc w:val="center"/>
              <w:rPr>
                <w:rFonts w:ascii="Calibri" w:eastAsia="Times New Roman" w:hAnsi="Calibri" w:cs="Calibri"/>
                <w:b/>
                <w:bCs/>
                <w:color w:val="000000"/>
                <w:sz w:val="12"/>
                <w:szCs w:val="12"/>
              </w:rPr>
            </w:pPr>
            <w:r w:rsidRPr="00014606">
              <w:rPr>
                <w:rFonts w:ascii="Calibri" w:eastAsia="Times New Roman" w:hAnsi="Calibri" w:cs="Calibri"/>
                <w:b/>
                <w:bCs/>
                <w:color w:val="000000"/>
                <w:sz w:val="12"/>
                <w:szCs w:val="12"/>
              </w:rPr>
              <w:t>N</w:t>
            </w:r>
          </w:p>
          <w:p w14:paraId="0199B5E9"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(N=62)</w:t>
            </w:r>
          </w:p>
        </w:tc>
        <w:tc>
          <w:tcPr>
            <w:tcW w:w="764" w:type="dxa"/>
            <w:tcBorders>
              <w:top w:val="nil"/>
              <w:left w:val="nil"/>
              <w:bottom w:val="single" w:sz="4" w:space="0" w:color="auto"/>
              <w:right w:val="nil"/>
            </w:tcBorders>
            <w:shd w:val="clear" w:color="auto" w:fill="auto"/>
            <w:noWrap/>
            <w:vAlign w:val="bottom"/>
            <w:hideMark/>
          </w:tcPr>
          <w:p w14:paraId="00E460B3" w14:textId="77777777" w:rsidR="00382411" w:rsidRPr="00014606" w:rsidRDefault="00382411" w:rsidP="005359EE">
            <w:pPr>
              <w:spacing w:after="0" w:line="240" w:lineRule="auto"/>
              <w:jc w:val="center"/>
              <w:rPr>
                <w:rFonts w:ascii="Calibri" w:eastAsia="Times New Roman" w:hAnsi="Calibri" w:cs="Calibri"/>
                <w:b/>
                <w:bCs/>
                <w:color w:val="000000"/>
                <w:sz w:val="12"/>
                <w:szCs w:val="12"/>
              </w:rPr>
            </w:pPr>
            <w:r w:rsidRPr="00014606">
              <w:rPr>
                <w:rFonts w:ascii="Calibri" w:eastAsia="Times New Roman" w:hAnsi="Calibri" w:cs="Calibri"/>
                <w:b/>
                <w:bCs/>
                <w:color w:val="000000"/>
                <w:sz w:val="12"/>
                <w:szCs w:val="12"/>
              </w:rPr>
              <w:t>%</w:t>
            </w:r>
          </w:p>
          <w:p w14:paraId="545E5738" w14:textId="77777777" w:rsidR="00382411" w:rsidRPr="00014606" w:rsidRDefault="00382411" w:rsidP="005359EE">
            <w:pPr>
              <w:spacing w:after="0" w:line="240" w:lineRule="auto"/>
              <w:jc w:val="center"/>
              <w:rPr>
                <w:rFonts w:ascii="Calibri" w:eastAsia="Times New Roman" w:hAnsi="Calibri" w:cs="Calibri"/>
                <w:b/>
                <w:bCs/>
                <w:color w:val="000000"/>
                <w:sz w:val="12"/>
                <w:szCs w:val="12"/>
              </w:rPr>
            </w:pPr>
          </w:p>
        </w:tc>
      </w:tr>
      <w:tr w:rsidR="00382411" w:rsidRPr="00014606" w14:paraId="4DCB6282" w14:textId="77777777" w:rsidTr="00014606">
        <w:trPr>
          <w:trHeight w:val="300"/>
        </w:trPr>
        <w:tc>
          <w:tcPr>
            <w:tcW w:w="6040" w:type="dxa"/>
            <w:gridSpan w:val="4"/>
            <w:tcBorders>
              <w:top w:val="single" w:sz="4" w:space="0" w:color="auto"/>
              <w:left w:val="nil"/>
              <w:bottom w:val="nil"/>
              <w:right w:val="nil"/>
            </w:tcBorders>
            <w:shd w:val="clear" w:color="auto" w:fill="auto"/>
            <w:noWrap/>
            <w:vAlign w:val="bottom"/>
            <w:hideMark/>
          </w:tcPr>
          <w:p w14:paraId="667C08A5"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Age at interview in years (mean, SD)</w:t>
            </w:r>
          </w:p>
        </w:tc>
        <w:tc>
          <w:tcPr>
            <w:tcW w:w="1340" w:type="dxa"/>
            <w:gridSpan w:val="2"/>
            <w:tcBorders>
              <w:top w:val="single" w:sz="4" w:space="0" w:color="auto"/>
              <w:left w:val="nil"/>
              <w:bottom w:val="nil"/>
              <w:right w:val="nil"/>
            </w:tcBorders>
            <w:shd w:val="clear" w:color="auto" w:fill="auto"/>
            <w:noWrap/>
            <w:vAlign w:val="bottom"/>
            <w:hideMark/>
          </w:tcPr>
          <w:p w14:paraId="3F64909C"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10.4 (4.4)</w:t>
            </w:r>
          </w:p>
        </w:tc>
        <w:tc>
          <w:tcPr>
            <w:tcW w:w="764" w:type="dxa"/>
            <w:tcBorders>
              <w:top w:val="single" w:sz="4" w:space="0" w:color="auto"/>
              <w:left w:val="nil"/>
              <w:bottom w:val="nil"/>
              <w:right w:val="nil"/>
            </w:tcBorders>
            <w:shd w:val="clear" w:color="auto" w:fill="auto"/>
            <w:noWrap/>
            <w:vAlign w:val="bottom"/>
          </w:tcPr>
          <w:p w14:paraId="100C9561"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r w:rsidRPr="00014606">
              <w:rPr>
                <w:rFonts w:ascii="Calibri" w:eastAsia="Times New Roman" w:hAnsi="Calibri" w:cs="Calibri"/>
                <w:color w:val="000000"/>
                <w:sz w:val="12"/>
                <w:szCs w:val="12"/>
              </w:rPr>
              <w:t xml:space="preserve"> </w:t>
            </w:r>
          </w:p>
        </w:tc>
      </w:tr>
      <w:tr w:rsidR="00382411" w:rsidRPr="00014606" w14:paraId="58A649B7"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0E8EFEE1"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Gender</w:t>
            </w:r>
          </w:p>
        </w:tc>
        <w:tc>
          <w:tcPr>
            <w:tcW w:w="1340" w:type="dxa"/>
            <w:gridSpan w:val="2"/>
            <w:tcBorders>
              <w:top w:val="nil"/>
              <w:left w:val="nil"/>
              <w:bottom w:val="nil"/>
              <w:right w:val="nil"/>
            </w:tcBorders>
            <w:shd w:val="clear" w:color="auto" w:fill="auto"/>
            <w:noWrap/>
            <w:vAlign w:val="bottom"/>
            <w:hideMark/>
          </w:tcPr>
          <w:p w14:paraId="1ED4B590" w14:textId="77777777" w:rsidR="00382411" w:rsidRPr="00014606" w:rsidRDefault="00382411" w:rsidP="005359EE">
            <w:pPr>
              <w:spacing w:after="0" w:line="240" w:lineRule="auto"/>
              <w:rPr>
                <w:rFonts w:ascii="Calibri" w:eastAsia="Times New Roman" w:hAnsi="Calibri" w:cs="Calibri"/>
                <w:color w:val="000000"/>
                <w:sz w:val="12"/>
                <w:szCs w:val="12"/>
              </w:rPr>
            </w:pPr>
          </w:p>
        </w:tc>
        <w:tc>
          <w:tcPr>
            <w:tcW w:w="764" w:type="dxa"/>
            <w:tcBorders>
              <w:top w:val="nil"/>
              <w:left w:val="nil"/>
              <w:bottom w:val="nil"/>
              <w:right w:val="nil"/>
            </w:tcBorders>
            <w:shd w:val="clear" w:color="auto" w:fill="auto"/>
            <w:noWrap/>
            <w:vAlign w:val="bottom"/>
            <w:hideMark/>
          </w:tcPr>
          <w:p w14:paraId="61461526"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p>
        </w:tc>
      </w:tr>
      <w:tr w:rsidR="00382411" w:rsidRPr="00014606" w14:paraId="46DE6F72"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7E66D56E"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Male</w:t>
            </w:r>
          </w:p>
        </w:tc>
        <w:tc>
          <w:tcPr>
            <w:tcW w:w="1340" w:type="dxa"/>
            <w:gridSpan w:val="2"/>
            <w:tcBorders>
              <w:top w:val="nil"/>
              <w:left w:val="nil"/>
              <w:bottom w:val="nil"/>
              <w:right w:val="nil"/>
            </w:tcBorders>
            <w:shd w:val="clear" w:color="auto" w:fill="auto"/>
            <w:noWrap/>
            <w:vAlign w:val="bottom"/>
            <w:hideMark/>
          </w:tcPr>
          <w:p w14:paraId="4A16E900"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32</w:t>
            </w:r>
          </w:p>
        </w:tc>
        <w:tc>
          <w:tcPr>
            <w:tcW w:w="764" w:type="dxa"/>
            <w:tcBorders>
              <w:top w:val="nil"/>
              <w:left w:val="nil"/>
              <w:bottom w:val="nil"/>
              <w:right w:val="nil"/>
            </w:tcBorders>
            <w:shd w:val="clear" w:color="auto" w:fill="auto"/>
            <w:noWrap/>
            <w:vAlign w:val="bottom"/>
            <w:hideMark/>
          </w:tcPr>
          <w:p w14:paraId="6BF59192"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51.6%</w:t>
            </w:r>
          </w:p>
        </w:tc>
      </w:tr>
      <w:tr w:rsidR="00382411" w:rsidRPr="00014606" w14:paraId="19C79CA9"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5E664759"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Female</w:t>
            </w:r>
          </w:p>
        </w:tc>
        <w:tc>
          <w:tcPr>
            <w:tcW w:w="1340" w:type="dxa"/>
            <w:gridSpan w:val="2"/>
            <w:tcBorders>
              <w:top w:val="nil"/>
              <w:left w:val="nil"/>
              <w:bottom w:val="nil"/>
              <w:right w:val="nil"/>
            </w:tcBorders>
            <w:shd w:val="clear" w:color="auto" w:fill="auto"/>
            <w:noWrap/>
            <w:vAlign w:val="bottom"/>
            <w:hideMark/>
          </w:tcPr>
          <w:p w14:paraId="14CC007E"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30</w:t>
            </w:r>
          </w:p>
        </w:tc>
        <w:tc>
          <w:tcPr>
            <w:tcW w:w="764" w:type="dxa"/>
            <w:tcBorders>
              <w:top w:val="nil"/>
              <w:left w:val="nil"/>
              <w:bottom w:val="nil"/>
              <w:right w:val="nil"/>
            </w:tcBorders>
            <w:shd w:val="clear" w:color="auto" w:fill="auto"/>
            <w:noWrap/>
            <w:vAlign w:val="bottom"/>
            <w:hideMark/>
          </w:tcPr>
          <w:p w14:paraId="713BAF79"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48.4%</w:t>
            </w:r>
          </w:p>
        </w:tc>
      </w:tr>
      <w:tr w:rsidR="00382411" w:rsidRPr="00014606" w14:paraId="206F9A83" w14:textId="77777777" w:rsidTr="00014606">
        <w:trPr>
          <w:trHeight w:val="300"/>
        </w:trPr>
        <w:tc>
          <w:tcPr>
            <w:tcW w:w="6040" w:type="dxa"/>
            <w:gridSpan w:val="4"/>
            <w:tcBorders>
              <w:top w:val="nil"/>
              <w:left w:val="nil"/>
              <w:bottom w:val="nil"/>
              <w:right w:val="nil"/>
            </w:tcBorders>
            <w:shd w:val="clear" w:color="auto" w:fill="auto"/>
            <w:noWrap/>
            <w:vAlign w:val="bottom"/>
          </w:tcPr>
          <w:p w14:paraId="19D1C1DC"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Phenotype features (may have more than one)</w:t>
            </w:r>
          </w:p>
        </w:tc>
        <w:tc>
          <w:tcPr>
            <w:tcW w:w="1340" w:type="dxa"/>
            <w:gridSpan w:val="2"/>
            <w:tcBorders>
              <w:top w:val="nil"/>
              <w:left w:val="nil"/>
              <w:bottom w:val="nil"/>
              <w:right w:val="nil"/>
            </w:tcBorders>
            <w:shd w:val="clear" w:color="auto" w:fill="auto"/>
            <w:noWrap/>
            <w:vAlign w:val="bottom"/>
          </w:tcPr>
          <w:p w14:paraId="1F06CCD2" w14:textId="77777777" w:rsidR="00382411" w:rsidRPr="00014606" w:rsidRDefault="00382411" w:rsidP="005359EE">
            <w:pPr>
              <w:spacing w:after="0" w:line="240" w:lineRule="auto"/>
              <w:jc w:val="center"/>
              <w:rPr>
                <w:rFonts w:ascii="Calibri" w:eastAsia="Times New Roman" w:hAnsi="Calibri" w:cs="Calibri"/>
                <w:color w:val="000000"/>
                <w:sz w:val="12"/>
                <w:szCs w:val="12"/>
              </w:rPr>
            </w:pPr>
          </w:p>
        </w:tc>
        <w:tc>
          <w:tcPr>
            <w:tcW w:w="764" w:type="dxa"/>
            <w:tcBorders>
              <w:top w:val="nil"/>
              <w:left w:val="nil"/>
              <w:bottom w:val="nil"/>
              <w:right w:val="nil"/>
            </w:tcBorders>
            <w:shd w:val="clear" w:color="auto" w:fill="auto"/>
            <w:noWrap/>
            <w:vAlign w:val="bottom"/>
          </w:tcPr>
          <w:p w14:paraId="62EC5B18" w14:textId="77777777" w:rsidR="00382411" w:rsidRPr="00014606" w:rsidRDefault="00382411" w:rsidP="005359EE">
            <w:pPr>
              <w:spacing w:after="0" w:line="240" w:lineRule="auto"/>
              <w:jc w:val="center"/>
              <w:rPr>
                <w:rFonts w:ascii="Calibri" w:eastAsia="Times New Roman" w:hAnsi="Calibri" w:cs="Calibri"/>
                <w:color w:val="000000"/>
                <w:sz w:val="12"/>
                <w:szCs w:val="12"/>
              </w:rPr>
            </w:pPr>
          </w:p>
        </w:tc>
      </w:tr>
      <w:tr w:rsidR="00382411" w:rsidRPr="00014606" w14:paraId="791B830F"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7487518D"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Microtia</w:t>
            </w:r>
          </w:p>
        </w:tc>
        <w:tc>
          <w:tcPr>
            <w:tcW w:w="1340" w:type="dxa"/>
            <w:gridSpan w:val="2"/>
            <w:tcBorders>
              <w:top w:val="nil"/>
              <w:left w:val="nil"/>
              <w:bottom w:val="nil"/>
              <w:right w:val="nil"/>
            </w:tcBorders>
            <w:shd w:val="clear" w:color="auto" w:fill="auto"/>
            <w:noWrap/>
            <w:vAlign w:val="bottom"/>
            <w:hideMark/>
          </w:tcPr>
          <w:p w14:paraId="065096BF"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61</w:t>
            </w:r>
          </w:p>
        </w:tc>
        <w:tc>
          <w:tcPr>
            <w:tcW w:w="764" w:type="dxa"/>
            <w:tcBorders>
              <w:top w:val="nil"/>
              <w:left w:val="nil"/>
              <w:bottom w:val="nil"/>
              <w:right w:val="nil"/>
            </w:tcBorders>
            <w:shd w:val="clear" w:color="auto" w:fill="auto"/>
            <w:noWrap/>
            <w:vAlign w:val="bottom"/>
            <w:hideMark/>
          </w:tcPr>
          <w:p w14:paraId="5CB3CF10"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98.4%</w:t>
            </w:r>
          </w:p>
        </w:tc>
      </w:tr>
      <w:tr w:rsidR="00382411" w:rsidRPr="00014606" w14:paraId="751CC1BC"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2F7FC605"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Atresia</w:t>
            </w:r>
          </w:p>
        </w:tc>
        <w:tc>
          <w:tcPr>
            <w:tcW w:w="1340" w:type="dxa"/>
            <w:gridSpan w:val="2"/>
            <w:tcBorders>
              <w:top w:val="nil"/>
              <w:left w:val="nil"/>
              <w:bottom w:val="nil"/>
              <w:right w:val="nil"/>
            </w:tcBorders>
            <w:shd w:val="clear" w:color="auto" w:fill="auto"/>
            <w:noWrap/>
            <w:vAlign w:val="bottom"/>
            <w:hideMark/>
          </w:tcPr>
          <w:p w14:paraId="53DC7320"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51</w:t>
            </w:r>
          </w:p>
        </w:tc>
        <w:tc>
          <w:tcPr>
            <w:tcW w:w="764" w:type="dxa"/>
            <w:tcBorders>
              <w:top w:val="nil"/>
              <w:left w:val="nil"/>
              <w:bottom w:val="nil"/>
              <w:right w:val="nil"/>
            </w:tcBorders>
            <w:shd w:val="clear" w:color="auto" w:fill="auto"/>
            <w:noWrap/>
            <w:vAlign w:val="bottom"/>
            <w:hideMark/>
          </w:tcPr>
          <w:p w14:paraId="4B396D23"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82.3%</w:t>
            </w:r>
          </w:p>
        </w:tc>
      </w:tr>
      <w:tr w:rsidR="00382411" w:rsidRPr="00014606" w14:paraId="0536D0FD"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6B414A52"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Mandibular hypoplasia</w:t>
            </w:r>
          </w:p>
        </w:tc>
        <w:tc>
          <w:tcPr>
            <w:tcW w:w="1340" w:type="dxa"/>
            <w:gridSpan w:val="2"/>
            <w:tcBorders>
              <w:top w:val="nil"/>
              <w:left w:val="nil"/>
              <w:bottom w:val="nil"/>
              <w:right w:val="nil"/>
            </w:tcBorders>
            <w:shd w:val="clear" w:color="auto" w:fill="auto"/>
            <w:noWrap/>
            <w:vAlign w:val="bottom"/>
            <w:hideMark/>
          </w:tcPr>
          <w:p w14:paraId="42CD23E6"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45</w:t>
            </w:r>
          </w:p>
        </w:tc>
        <w:tc>
          <w:tcPr>
            <w:tcW w:w="764" w:type="dxa"/>
            <w:tcBorders>
              <w:top w:val="nil"/>
              <w:left w:val="nil"/>
              <w:bottom w:val="nil"/>
              <w:right w:val="nil"/>
            </w:tcBorders>
            <w:shd w:val="clear" w:color="auto" w:fill="auto"/>
            <w:noWrap/>
            <w:vAlign w:val="bottom"/>
            <w:hideMark/>
          </w:tcPr>
          <w:p w14:paraId="52E70EFD"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72.6%</w:t>
            </w:r>
          </w:p>
        </w:tc>
      </w:tr>
      <w:tr w:rsidR="00382411" w:rsidRPr="00014606" w14:paraId="0435E648" w14:textId="77777777" w:rsidTr="00014606">
        <w:trPr>
          <w:trHeight w:val="300"/>
        </w:trPr>
        <w:tc>
          <w:tcPr>
            <w:tcW w:w="6040" w:type="dxa"/>
            <w:gridSpan w:val="4"/>
            <w:tcBorders>
              <w:top w:val="nil"/>
              <w:left w:val="nil"/>
              <w:bottom w:val="nil"/>
              <w:right w:val="nil"/>
            </w:tcBorders>
            <w:shd w:val="clear" w:color="auto" w:fill="auto"/>
            <w:noWrap/>
            <w:vAlign w:val="bottom"/>
          </w:tcPr>
          <w:p w14:paraId="22FC1B8E"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Facial nerve palsy</w:t>
            </w:r>
          </w:p>
        </w:tc>
        <w:tc>
          <w:tcPr>
            <w:tcW w:w="1340" w:type="dxa"/>
            <w:gridSpan w:val="2"/>
            <w:tcBorders>
              <w:top w:val="nil"/>
              <w:left w:val="nil"/>
              <w:bottom w:val="nil"/>
              <w:right w:val="nil"/>
            </w:tcBorders>
            <w:shd w:val="clear" w:color="auto" w:fill="auto"/>
            <w:noWrap/>
            <w:vAlign w:val="bottom"/>
          </w:tcPr>
          <w:p w14:paraId="3CB9DF6B"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15</w:t>
            </w:r>
          </w:p>
        </w:tc>
        <w:tc>
          <w:tcPr>
            <w:tcW w:w="764" w:type="dxa"/>
            <w:tcBorders>
              <w:top w:val="nil"/>
              <w:left w:val="nil"/>
              <w:bottom w:val="nil"/>
              <w:right w:val="nil"/>
            </w:tcBorders>
            <w:shd w:val="clear" w:color="auto" w:fill="auto"/>
            <w:noWrap/>
            <w:vAlign w:val="bottom"/>
          </w:tcPr>
          <w:p w14:paraId="41BCD4A0"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24.2%</w:t>
            </w:r>
          </w:p>
        </w:tc>
      </w:tr>
      <w:tr w:rsidR="00382411" w:rsidRPr="00014606" w14:paraId="4E8EAFD4"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22CFF7B4"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Epibulbar dermoid</w:t>
            </w:r>
          </w:p>
        </w:tc>
        <w:tc>
          <w:tcPr>
            <w:tcW w:w="1340" w:type="dxa"/>
            <w:gridSpan w:val="2"/>
            <w:tcBorders>
              <w:top w:val="nil"/>
              <w:left w:val="nil"/>
              <w:bottom w:val="nil"/>
              <w:right w:val="nil"/>
            </w:tcBorders>
            <w:shd w:val="clear" w:color="auto" w:fill="auto"/>
            <w:noWrap/>
            <w:vAlign w:val="bottom"/>
            <w:hideMark/>
          </w:tcPr>
          <w:p w14:paraId="1F5E79ED"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8</w:t>
            </w:r>
          </w:p>
        </w:tc>
        <w:tc>
          <w:tcPr>
            <w:tcW w:w="764" w:type="dxa"/>
            <w:tcBorders>
              <w:top w:val="nil"/>
              <w:left w:val="nil"/>
              <w:bottom w:val="nil"/>
              <w:right w:val="nil"/>
            </w:tcBorders>
            <w:shd w:val="clear" w:color="auto" w:fill="auto"/>
            <w:noWrap/>
            <w:vAlign w:val="bottom"/>
            <w:hideMark/>
          </w:tcPr>
          <w:p w14:paraId="06784228"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12.9%</w:t>
            </w:r>
          </w:p>
        </w:tc>
      </w:tr>
      <w:tr w:rsidR="00382411" w:rsidRPr="00014606" w14:paraId="2D4E7227"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52FC33CD"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Lateral oral cleft</w:t>
            </w:r>
          </w:p>
        </w:tc>
        <w:tc>
          <w:tcPr>
            <w:tcW w:w="1340" w:type="dxa"/>
            <w:gridSpan w:val="2"/>
            <w:tcBorders>
              <w:top w:val="nil"/>
              <w:left w:val="nil"/>
              <w:bottom w:val="nil"/>
              <w:right w:val="nil"/>
            </w:tcBorders>
            <w:shd w:val="clear" w:color="auto" w:fill="auto"/>
            <w:noWrap/>
            <w:vAlign w:val="bottom"/>
            <w:hideMark/>
          </w:tcPr>
          <w:p w14:paraId="305C2CDF"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7</w:t>
            </w:r>
          </w:p>
        </w:tc>
        <w:tc>
          <w:tcPr>
            <w:tcW w:w="764" w:type="dxa"/>
            <w:tcBorders>
              <w:top w:val="nil"/>
              <w:left w:val="nil"/>
              <w:bottom w:val="nil"/>
              <w:right w:val="nil"/>
            </w:tcBorders>
            <w:shd w:val="clear" w:color="auto" w:fill="auto"/>
            <w:noWrap/>
            <w:vAlign w:val="bottom"/>
            <w:hideMark/>
          </w:tcPr>
          <w:p w14:paraId="5B3221FB"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11.3%</w:t>
            </w:r>
          </w:p>
        </w:tc>
      </w:tr>
      <w:tr w:rsidR="00382411" w:rsidRPr="00014606" w14:paraId="1C1A6960"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357DFF16"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Eyelid coloboma</w:t>
            </w:r>
          </w:p>
        </w:tc>
        <w:tc>
          <w:tcPr>
            <w:tcW w:w="1340" w:type="dxa"/>
            <w:gridSpan w:val="2"/>
            <w:tcBorders>
              <w:top w:val="nil"/>
              <w:left w:val="nil"/>
              <w:bottom w:val="nil"/>
              <w:right w:val="nil"/>
            </w:tcBorders>
            <w:shd w:val="clear" w:color="auto" w:fill="auto"/>
            <w:noWrap/>
            <w:vAlign w:val="bottom"/>
            <w:hideMark/>
          </w:tcPr>
          <w:p w14:paraId="3DAFBC52"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w:t>
            </w:r>
          </w:p>
        </w:tc>
        <w:tc>
          <w:tcPr>
            <w:tcW w:w="764" w:type="dxa"/>
            <w:tcBorders>
              <w:top w:val="nil"/>
              <w:left w:val="nil"/>
              <w:bottom w:val="nil"/>
              <w:right w:val="nil"/>
            </w:tcBorders>
            <w:shd w:val="clear" w:color="auto" w:fill="auto"/>
            <w:noWrap/>
            <w:vAlign w:val="bottom"/>
            <w:hideMark/>
          </w:tcPr>
          <w:p w14:paraId="19D85AA7"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6.5%</w:t>
            </w:r>
          </w:p>
        </w:tc>
      </w:tr>
      <w:tr w:rsidR="00382411" w:rsidRPr="00014606" w14:paraId="4D4A5B40"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3C493DE6"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Cleft palate</w:t>
            </w:r>
          </w:p>
        </w:tc>
        <w:tc>
          <w:tcPr>
            <w:tcW w:w="1340" w:type="dxa"/>
            <w:gridSpan w:val="2"/>
            <w:tcBorders>
              <w:top w:val="nil"/>
              <w:left w:val="nil"/>
              <w:bottom w:val="nil"/>
              <w:right w:val="nil"/>
            </w:tcBorders>
            <w:shd w:val="clear" w:color="auto" w:fill="auto"/>
            <w:noWrap/>
            <w:vAlign w:val="bottom"/>
            <w:hideMark/>
          </w:tcPr>
          <w:p w14:paraId="60D878F8"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w:t>
            </w:r>
          </w:p>
        </w:tc>
        <w:tc>
          <w:tcPr>
            <w:tcW w:w="764" w:type="dxa"/>
            <w:tcBorders>
              <w:top w:val="nil"/>
              <w:left w:val="nil"/>
              <w:bottom w:val="nil"/>
              <w:right w:val="nil"/>
            </w:tcBorders>
            <w:shd w:val="clear" w:color="auto" w:fill="auto"/>
            <w:noWrap/>
            <w:vAlign w:val="bottom"/>
            <w:hideMark/>
          </w:tcPr>
          <w:p w14:paraId="6BA5A8D1"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6.5%</w:t>
            </w:r>
          </w:p>
        </w:tc>
      </w:tr>
      <w:tr w:rsidR="00382411" w:rsidRPr="00014606" w14:paraId="7AF06994"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389B93DF"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Cleft lip</w:t>
            </w:r>
          </w:p>
        </w:tc>
        <w:tc>
          <w:tcPr>
            <w:tcW w:w="1340" w:type="dxa"/>
            <w:gridSpan w:val="2"/>
            <w:tcBorders>
              <w:top w:val="nil"/>
              <w:left w:val="nil"/>
              <w:bottom w:val="nil"/>
              <w:right w:val="nil"/>
            </w:tcBorders>
            <w:shd w:val="clear" w:color="auto" w:fill="auto"/>
            <w:noWrap/>
            <w:vAlign w:val="bottom"/>
            <w:hideMark/>
          </w:tcPr>
          <w:p w14:paraId="4384A1E3"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w:t>
            </w:r>
          </w:p>
        </w:tc>
        <w:tc>
          <w:tcPr>
            <w:tcW w:w="764" w:type="dxa"/>
            <w:tcBorders>
              <w:top w:val="nil"/>
              <w:left w:val="nil"/>
              <w:bottom w:val="nil"/>
              <w:right w:val="nil"/>
            </w:tcBorders>
            <w:shd w:val="clear" w:color="auto" w:fill="auto"/>
            <w:noWrap/>
            <w:vAlign w:val="bottom"/>
            <w:hideMark/>
          </w:tcPr>
          <w:p w14:paraId="52434D11"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1.6%</w:t>
            </w:r>
          </w:p>
        </w:tc>
      </w:tr>
      <w:tr w:rsidR="00382411" w:rsidRPr="00014606" w14:paraId="0C2C65C2"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740F3BE3"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themeColor="text1"/>
                <w:sz w:val="12"/>
                <w:szCs w:val="12"/>
              </w:rPr>
              <w:t>CFM diagnosis terms used by caregivers (can be more than one)</w:t>
            </w:r>
          </w:p>
        </w:tc>
        <w:tc>
          <w:tcPr>
            <w:tcW w:w="1340" w:type="dxa"/>
            <w:gridSpan w:val="2"/>
            <w:tcBorders>
              <w:top w:val="nil"/>
              <w:left w:val="nil"/>
              <w:bottom w:val="nil"/>
              <w:right w:val="nil"/>
            </w:tcBorders>
            <w:shd w:val="clear" w:color="auto" w:fill="auto"/>
            <w:noWrap/>
            <w:vAlign w:val="bottom"/>
            <w:hideMark/>
          </w:tcPr>
          <w:p w14:paraId="07796DAD" w14:textId="77777777" w:rsidR="00382411" w:rsidRPr="00014606" w:rsidRDefault="00382411" w:rsidP="005359EE">
            <w:pPr>
              <w:spacing w:after="0" w:line="240" w:lineRule="auto"/>
              <w:rPr>
                <w:rFonts w:ascii="Calibri" w:eastAsia="Times New Roman" w:hAnsi="Calibri" w:cs="Calibri"/>
                <w:color w:val="000000"/>
                <w:sz w:val="12"/>
                <w:szCs w:val="12"/>
              </w:rPr>
            </w:pPr>
          </w:p>
        </w:tc>
        <w:tc>
          <w:tcPr>
            <w:tcW w:w="764" w:type="dxa"/>
            <w:tcBorders>
              <w:top w:val="nil"/>
              <w:left w:val="nil"/>
              <w:bottom w:val="nil"/>
              <w:right w:val="nil"/>
            </w:tcBorders>
            <w:shd w:val="clear" w:color="auto" w:fill="auto"/>
            <w:noWrap/>
            <w:vAlign w:val="bottom"/>
            <w:hideMark/>
          </w:tcPr>
          <w:p w14:paraId="58714336"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p>
        </w:tc>
      </w:tr>
      <w:tr w:rsidR="00382411" w:rsidRPr="00014606" w14:paraId="426B7A7F" w14:textId="77777777" w:rsidTr="00014606">
        <w:trPr>
          <w:trHeight w:val="300"/>
        </w:trPr>
        <w:tc>
          <w:tcPr>
            <w:tcW w:w="6040" w:type="dxa"/>
            <w:gridSpan w:val="4"/>
            <w:tcBorders>
              <w:top w:val="nil"/>
              <w:left w:val="nil"/>
              <w:bottom w:val="nil"/>
              <w:right w:val="nil"/>
            </w:tcBorders>
            <w:shd w:val="clear" w:color="auto" w:fill="auto"/>
            <w:noWrap/>
            <w:vAlign w:val="bottom"/>
          </w:tcPr>
          <w:p w14:paraId="1E486F9D" w14:textId="77777777" w:rsidR="00382411" w:rsidRPr="00014606" w:rsidRDefault="00382411" w:rsidP="005359EE">
            <w:pPr>
              <w:spacing w:after="0" w:line="240" w:lineRule="auto"/>
              <w:rPr>
                <w:rFonts w:ascii="Calibri" w:eastAsia="Times New Roman" w:hAnsi="Calibri" w:cs="Calibri"/>
                <w:color w:val="000000" w:themeColor="text1"/>
                <w:sz w:val="12"/>
                <w:szCs w:val="12"/>
              </w:rPr>
            </w:pPr>
            <w:r w:rsidRPr="00014606">
              <w:rPr>
                <w:rFonts w:ascii="Calibri" w:eastAsia="Times New Roman" w:hAnsi="Calibri" w:cs="Calibri"/>
                <w:color w:val="000000"/>
                <w:sz w:val="12"/>
                <w:szCs w:val="12"/>
              </w:rPr>
              <w:t xml:space="preserve">         Microtia</w:t>
            </w:r>
          </w:p>
        </w:tc>
        <w:tc>
          <w:tcPr>
            <w:tcW w:w="1340" w:type="dxa"/>
            <w:gridSpan w:val="2"/>
            <w:tcBorders>
              <w:top w:val="nil"/>
              <w:left w:val="nil"/>
              <w:bottom w:val="nil"/>
              <w:right w:val="nil"/>
            </w:tcBorders>
            <w:shd w:val="clear" w:color="auto" w:fill="auto"/>
            <w:noWrap/>
            <w:vAlign w:val="center"/>
          </w:tcPr>
          <w:p w14:paraId="5BEE8CFC"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55</w:t>
            </w:r>
          </w:p>
        </w:tc>
        <w:tc>
          <w:tcPr>
            <w:tcW w:w="764" w:type="dxa"/>
            <w:tcBorders>
              <w:top w:val="nil"/>
              <w:left w:val="nil"/>
              <w:bottom w:val="nil"/>
              <w:right w:val="nil"/>
            </w:tcBorders>
            <w:shd w:val="clear" w:color="auto" w:fill="auto"/>
            <w:noWrap/>
            <w:vAlign w:val="bottom"/>
          </w:tcPr>
          <w:p w14:paraId="69A38D2A"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r w:rsidRPr="00014606">
              <w:rPr>
                <w:rFonts w:ascii="Calibri" w:eastAsia="Times New Roman" w:hAnsi="Calibri" w:cs="Calibri"/>
                <w:color w:val="000000"/>
                <w:sz w:val="12"/>
                <w:szCs w:val="12"/>
              </w:rPr>
              <w:t>88.7%</w:t>
            </w:r>
          </w:p>
        </w:tc>
      </w:tr>
      <w:tr w:rsidR="00382411" w:rsidRPr="00014606" w14:paraId="049708F6" w14:textId="77777777" w:rsidTr="00014606">
        <w:trPr>
          <w:trHeight w:val="300"/>
        </w:trPr>
        <w:tc>
          <w:tcPr>
            <w:tcW w:w="6040" w:type="dxa"/>
            <w:gridSpan w:val="4"/>
            <w:tcBorders>
              <w:top w:val="nil"/>
              <w:left w:val="nil"/>
              <w:bottom w:val="nil"/>
              <w:right w:val="nil"/>
            </w:tcBorders>
            <w:shd w:val="clear" w:color="auto" w:fill="auto"/>
            <w:noWrap/>
            <w:vAlign w:val="bottom"/>
          </w:tcPr>
          <w:p w14:paraId="304725BE" w14:textId="77777777" w:rsidR="00382411" w:rsidRPr="00014606" w:rsidRDefault="00382411" w:rsidP="005359EE">
            <w:pPr>
              <w:spacing w:after="0" w:line="240" w:lineRule="auto"/>
              <w:rPr>
                <w:rFonts w:ascii="Calibri" w:eastAsia="Times New Roman" w:hAnsi="Calibri" w:cs="Calibri"/>
                <w:color w:val="000000" w:themeColor="text1"/>
                <w:sz w:val="12"/>
                <w:szCs w:val="12"/>
              </w:rPr>
            </w:pPr>
            <w:r w:rsidRPr="00014606">
              <w:rPr>
                <w:rFonts w:ascii="Calibri" w:eastAsia="Times New Roman" w:hAnsi="Calibri" w:cs="Calibri"/>
                <w:color w:val="000000"/>
                <w:sz w:val="12"/>
                <w:szCs w:val="12"/>
              </w:rPr>
              <w:t xml:space="preserve">         Hemifacial microsomia (HFM)</w:t>
            </w:r>
          </w:p>
        </w:tc>
        <w:tc>
          <w:tcPr>
            <w:tcW w:w="1340" w:type="dxa"/>
            <w:gridSpan w:val="2"/>
            <w:tcBorders>
              <w:top w:val="nil"/>
              <w:left w:val="nil"/>
              <w:bottom w:val="nil"/>
              <w:right w:val="nil"/>
            </w:tcBorders>
            <w:shd w:val="clear" w:color="auto" w:fill="auto"/>
            <w:noWrap/>
            <w:vAlign w:val="center"/>
          </w:tcPr>
          <w:p w14:paraId="347FA811"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28</w:t>
            </w:r>
          </w:p>
        </w:tc>
        <w:tc>
          <w:tcPr>
            <w:tcW w:w="764" w:type="dxa"/>
            <w:tcBorders>
              <w:top w:val="nil"/>
              <w:left w:val="nil"/>
              <w:bottom w:val="nil"/>
              <w:right w:val="nil"/>
            </w:tcBorders>
            <w:shd w:val="clear" w:color="auto" w:fill="auto"/>
            <w:noWrap/>
            <w:vAlign w:val="bottom"/>
          </w:tcPr>
          <w:p w14:paraId="205F56F0"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r w:rsidRPr="00014606">
              <w:rPr>
                <w:rFonts w:ascii="Calibri" w:eastAsia="Times New Roman" w:hAnsi="Calibri" w:cs="Calibri"/>
                <w:color w:val="000000"/>
                <w:sz w:val="12"/>
                <w:szCs w:val="12"/>
              </w:rPr>
              <w:t>45.2%</w:t>
            </w:r>
          </w:p>
        </w:tc>
      </w:tr>
      <w:tr w:rsidR="00382411" w:rsidRPr="00014606" w14:paraId="1A2F3F9A" w14:textId="77777777" w:rsidTr="00014606">
        <w:trPr>
          <w:trHeight w:val="300"/>
        </w:trPr>
        <w:tc>
          <w:tcPr>
            <w:tcW w:w="6040" w:type="dxa"/>
            <w:gridSpan w:val="4"/>
            <w:tcBorders>
              <w:top w:val="nil"/>
              <w:left w:val="nil"/>
              <w:bottom w:val="nil"/>
              <w:right w:val="nil"/>
            </w:tcBorders>
            <w:shd w:val="clear" w:color="auto" w:fill="auto"/>
            <w:noWrap/>
            <w:vAlign w:val="bottom"/>
          </w:tcPr>
          <w:p w14:paraId="313F7BB1" w14:textId="77777777" w:rsidR="00382411" w:rsidRPr="00014606" w:rsidRDefault="00382411" w:rsidP="005359EE">
            <w:pPr>
              <w:spacing w:after="0" w:line="240" w:lineRule="auto"/>
              <w:rPr>
                <w:rFonts w:ascii="Calibri" w:eastAsia="Times New Roman" w:hAnsi="Calibri" w:cs="Calibri"/>
                <w:color w:val="000000" w:themeColor="text1"/>
                <w:sz w:val="12"/>
                <w:szCs w:val="12"/>
              </w:rPr>
            </w:pPr>
            <w:r w:rsidRPr="00014606">
              <w:rPr>
                <w:rFonts w:ascii="Calibri" w:eastAsia="Times New Roman" w:hAnsi="Calibri" w:cs="Calibri"/>
                <w:color w:val="000000"/>
                <w:sz w:val="12"/>
                <w:szCs w:val="12"/>
              </w:rPr>
              <w:t xml:space="preserve">         Craniofacial microsomia (CFM)</w:t>
            </w:r>
          </w:p>
        </w:tc>
        <w:tc>
          <w:tcPr>
            <w:tcW w:w="1340" w:type="dxa"/>
            <w:gridSpan w:val="2"/>
            <w:tcBorders>
              <w:top w:val="nil"/>
              <w:left w:val="nil"/>
              <w:bottom w:val="nil"/>
              <w:right w:val="nil"/>
            </w:tcBorders>
            <w:shd w:val="clear" w:color="auto" w:fill="auto"/>
            <w:noWrap/>
            <w:vAlign w:val="center"/>
          </w:tcPr>
          <w:p w14:paraId="6B790339"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27</w:t>
            </w:r>
          </w:p>
        </w:tc>
        <w:tc>
          <w:tcPr>
            <w:tcW w:w="764" w:type="dxa"/>
            <w:tcBorders>
              <w:top w:val="nil"/>
              <w:left w:val="nil"/>
              <w:bottom w:val="nil"/>
              <w:right w:val="nil"/>
            </w:tcBorders>
            <w:shd w:val="clear" w:color="auto" w:fill="auto"/>
            <w:noWrap/>
            <w:vAlign w:val="bottom"/>
          </w:tcPr>
          <w:p w14:paraId="1C7D9E51"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r w:rsidRPr="00014606">
              <w:rPr>
                <w:rFonts w:ascii="Calibri" w:eastAsia="Times New Roman" w:hAnsi="Calibri" w:cs="Calibri"/>
                <w:color w:val="000000"/>
                <w:sz w:val="12"/>
                <w:szCs w:val="12"/>
              </w:rPr>
              <w:t>43.5%</w:t>
            </w:r>
          </w:p>
        </w:tc>
      </w:tr>
      <w:tr w:rsidR="00382411" w:rsidRPr="00014606" w14:paraId="29644193" w14:textId="77777777" w:rsidTr="00014606">
        <w:trPr>
          <w:trHeight w:val="300"/>
        </w:trPr>
        <w:tc>
          <w:tcPr>
            <w:tcW w:w="6040" w:type="dxa"/>
            <w:gridSpan w:val="4"/>
            <w:tcBorders>
              <w:top w:val="nil"/>
              <w:left w:val="nil"/>
              <w:bottom w:val="nil"/>
              <w:right w:val="nil"/>
            </w:tcBorders>
            <w:shd w:val="clear" w:color="auto" w:fill="auto"/>
            <w:noWrap/>
            <w:vAlign w:val="bottom"/>
          </w:tcPr>
          <w:p w14:paraId="21A7B6F0"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Goldenhar Syndrome</w:t>
            </w:r>
          </w:p>
        </w:tc>
        <w:tc>
          <w:tcPr>
            <w:tcW w:w="1340" w:type="dxa"/>
            <w:gridSpan w:val="2"/>
            <w:tcBorders>
              <w:top w:val="nil"/>
              <w:left w:val="nil"/>
              <w:bottom w:val="nil"/>
              <w:right w:val="nil"/>
            </w:tcBorders>
            <w:shd w:val="clear" w:color="auto" w:fill="auto"/>
            <w:noWrap/>
            <w:vAlign w:val="bottom"/>
          </w:tcPr>
          <w:p w14:paraId="3A21CD4F"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13</w:t>
            </w:r>
          </w:p>
        </w:tc>
        <w:tc>
          <w:tcPr>
            <w:tcW w:w="764" w:type="dxa"/>
            <w:tcBorders>
              <w:top w:val="nil"/>
              <w:left w:val="nil"/>
              <w:bottom w:val="nil"/>
              <w:right w:val="nil"/>
            </w:tcBorders>
            <w:shd w:val="clear" w:color="auto" w:fill="auto"/>
            <w:noWrap/>
            <w:vAlign w:val="bottom"/>
          </w:tcPr>
          <w:p w14:paraId="3DCE2B69"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21.0%</w:t>
            </w:r>
          </w:p>
        </w:tc>
      </w:tr>
      <w:tr w:rsidR="00382411" w:rsidRPr="00014606" w14:paraId="53824A6C"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0634637F"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Oculo Auriculo Vertebral Syndrome (OAVS)</w:t>
            </w:r>
          </w:p>
        </w:tc>
        <w:tc>
          <w:tcPr>
            <w:tcW w:w="1340" w:type="dxa"/>
            <w:gridSpan w:val="2"/>
            <w:tcBorders>
              <w:top w:val="nil"/>
              <w:left w:val="nil"/>
              <w:bottom w:val="nil"/>
              <w:right w:val="nil"/>
            </w:tcBorders>
            <w:shd w:val="clear" w:color="auto" w:fill="auto"/>
            <w:noWrap/>
            <w:vAlign w:val="bottom"/>
            <w:hideMark/>
          </w:tcPr>
          <w:p w14:paraId="22D9B05E"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5</w:t>
            </w:r>
          </w:p>
        </w:tc>
        <w:tc>
          <w:tcPr>
            <w:tcW w:w="764" w:type="dxa"/>
            <w:tcBorders>
              <w:top w:val="nil"/>
              <w:left w:val="nil"/>
              <w:bottom w:val="nil"/>
              <w:right w:val="nil"/>
            </w:tcBorders>
            <w:shd w:val="clear" w:color="auto" w:fill="auto"/>
            <w:noWrap/>
            <w:vAlign w:val="bottom"/>
            <w:hideMark/>
          </w:tcPr>
          <w:p w14:paraId="144FC697"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8.1%</w:t>
            </w:r>
          </w:p>
        </w:tc>
      </w:tr>
      <w:tr w:rsidR="00382411" w:rsidRPr="00014606" w14:paraId="6F5784F1"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486DFA95"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Other CFM diagnosis</w:t>
            </w:r>
          </w:p>
        </w:tc>
        <w:tc>
          <w:tcPr>
            <w:tcW w:w="1340" w:type="dxa"/>
            <w:gridSpan w:val="2"/>
            <w:tcBorders>
              <w:top w:val="nil"/>
              <w:left w:val="nil"/>
              <w:bottom w:val="nil"/>
              <w:right w:val="nil"/>
            </w:tcBorders>
            <w:shd w:val="clear" w:color="auto" w:fill="auto"/>
            <w:noWrap/>
            <w:vAlign w:val="bottom"/>
            <w:hideMark/>
          </w:tcPr>
          <w:p w14:paraId="3E330ECE"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w:t>
            </w:r>
          </w:p>
        </w:tc>
        <w:tc>
          <w:tcPr>
            <w:tcW w:w="764" w:type="dxa"/>
            <w:tcBorders>
              <w:top w:val="nil"/>
              <w:left w:val="nil"/>
              <w:bottom w:val="nil"/>
              <w:right w:val="nil"/>
            </w:tcBorders>
            <w:shd w:val="clear" w:color="auto" w:fill="auto"/>
            <w:noWrap/>
            <w:vAlign w:val="bottom"/>
            <w:hideMark/>
          </w:tcPr>
          <w:p w14:paraId="47CBC529"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3.2%</w:t>
            </w:r>
          </w:p>
        </w:tc>
      </w:tr>
      <w:tr w:rsidR="00382411" w:rsidRPr="00014606" w14:paraId="5938F9D4"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0B940398"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Seen at a craniofacial clinic</w:t>
            </w:r>
          </w:p>
        </w:tc>
        <w:tc>
          <w:tcPr>
            <w:tcW w:w="1340" w:type="dxa"/>
            <w:gridSpan w:val="2"/>
            <w:tcBorders>
              <w:top w:val="nil"/>
              <w:left w:val="nil"/>
              <w:bottom w:val="nil"/>
              <w:right w:val="nil"/>
            </w:tcBorders>
            <w:shd w:val="clear" w:color="auto" w:fill="auto"/>
            <w:noWrap/>
            <w:vAlign w:val="bottom"/>
            <w:hideMark/>
          </w:tcPr>
          <w:p w14:paraId="485AA361" w14:textId="77777777" w:rsidR="00382411" w:rsidRPr="00014606" w:rsidRDefault="00382411" w:rsidP="005359EE">
            <w:pPr>
              <w:spacing w:after="0" w:line="240" w:lineRule="auto"/>
              <w:rPr>
                <w:rFonts w:ascii="Calibri" w:eastAsia="Times New Roman" w:hAnsi="Calibri" w:cs="Calibri"/>
                <w:color w:val="000000"/>
                <w:sz w:val="12"/>
                <w:szCs w:val="12"/>
              </w:rPr>
            </w:pPr>
          </w:p>
        </w:tc>
        <w:tc>
          <w:tcPr>
            <w:tcW w:w="764" w:type="dxa"/>
            <w:tcBorders>
              <w:top w:val="nil"/>
              <w:left w:val="nil"/>
              <w:bottom w:val="nil"/>
              <w:right w:val="nil"/>
            </w:tcBorders>
            <w:shd w:val="clear" w:color="auto" w:fill="auto"/>
            <w:noWrap/>
            <w:vAlign w:val="bottom"/>
            <w:hideMark/>
          </w:tcPr>
          <w:p w14:paraId="583A8CD0" w14:textId="77777777" w:rsidR="00382411" w:rsidRPr="00014606" w:rsidRDefault="00382411" w:rsidP="005359EE">
            <w:pPr>
              <w:spacing w:after="0" w:line="240" w:lineRule="auto"/>
              <w:rPr>
                <w:rFonts w:ascii="Times New Roman" w:eastAsia="Times New Roman" w:hAnsi="Times New Roman" w:cs="Times New Roman"/>
                <w:sz w:val="12"/>
                <w:szCs w:val="12"/>
              </w:rPr>
            </w:pPr>
          </w:p>
        </w:tc>
      </w:tr>
      <w:tr w:rsidR="00382411" w:rsidRPr="00014606" w14:paraId="53A9E706"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79D513ED"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No</w:t>
            </w:r>
          </w:p>
        </w:tc>
        <w:tc>
          <w:tcPr>
            <w:tcW w:w="1340" w:type="dxa"/>
            <w:gridSpan w:val="2"/>
            <w:tcBorders>
              <w:top w:val="nil"/>
              <w:left w:val="nil"/>
              <w:bottom w:val="nil"/>
              <w:right w:val="nil"/>
            </w:tcBorders>
            <w:shd w:val="clear" w:color="auto" w:fill="auto"/>
            <w:noWrap/>
            <w:vAlign w:val="center"/>
            <w:hideMark/>
          </w:tcPr>
          <w:p w14:paraId="7E6A6A19"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13</w:t>
            </w:r>
          </w:p>
        </w:tc>
        <w:tc>
          <w:tcPr>
            <w:tcW w:w="764" w:type="dxa"/>
            <w:tcBorders>
              <w:top w:val="nil"/>
              <w:left w:val="nil"/>
              <w:bottom w:val="nil"/>
              <w:right w:val="nil"/>
            </w:tcBorders>
            <w:shd w:val="clear" w:color="auto" w:fill="auto"/>
            <w:noWrap/>
            <w:vAlign w:val="center"/>
            <w:hideMark/>
          </w:tcPr>
          <w:p w14:paraId="53753CCA"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21.0%</w:t>
            </w:r>
          </w:p>
        </w:tc>
      </w:tr>
      <w:tr w:rsidR="00382411" w:rsidRPr="00014606" w14:paraId="34222A92"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3810C29F"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Yes</w:t>
            </w:r>
          </w:p>
        </w:tc>
        <w:tc>
          <w:tcPr>
            <w:tcW w:w="1340" w:type="dxa"/>
            <w:gridSpan w:val="2"/>
            <w:tcBorders>
              <w:top w:val="nil"/>
              <w:left w:val="nil"/>
              <w:bottom w:val="nil"/>
              <w:right w:val="nil"/>
            </w:tcBorders>
            <w:shd w:val="clear" w:color="auto" w:fill="auto"/>
            <w:noWrap/>
            <w:vAlign w:val="center"/>
            <w:hideMark/>
          </w:tcPr>
          <w:p w14:paraId="760727BF"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46</w:t>
            </w:r>
          </w:p>
        </w:tc>
        <w:tc>
          <w:tcPr>
            <w:tcW w:w="764" w:type="dxa"/>
            <w:tcBorders>
              <w:top w:val="nil"/>
              <w:left w:val="nil"/>
              <w:bottom w:val="nil"/>
              <w:right w:val="nil"/>
            </w:tcBorders>
            <w:shd w:val="clear" w:color="auto" w:fill="auto"/>
            <w:noWrap/>
            <w:vAlign w:val="center"/>
            <w:hideMark/>
          </w:tcPr>
          <w:p w14:paraId="0B8CD05D"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74.2%</w:t>
            </w:r>
          </w:p>
        </w:tc>
      </w:tr>
      <w:tr w:rsidR="00382411" w:rsidRPr="00014606" w14:paraId="43DE8698"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1DC7F204" w14:textId="77777777" w:rsidR="00382411" w:rsidRPr="00014606" w:rsidRDefault="00382411" w:rsidP="005359EE">
            <w:pPr>
              <w:spacing w:after="0" w:line="240" w:lineRule="auto"/>
              <w:ind w:firstLineChars="200" w:firstLine="240"/>
              <w:rPr>
                <w:rFonts w:ascii="Calibri" w:eastAsia="Times New Roman" w:hAnsi="Calibri" w:cs="Calibri"/>
                <w:color w:val="000000"/>
                <w:sz w:val="12"/>
                <w:szCs w:val="12"/>
              </w:rPr>
            </w:pPr>
            <w:r w:rsidRPr="00014606">
              <w:rPr>
                <w:rFonts w:ascii="Calibri" w:eastAsia="Times New Roman" w:hAnsi="Calibri" w:cs="Calibri"/>
                <w:color w:val="000000"/>
                <w:sz w:val="12"/>
                <w:szCs w:val="12"/>
              </w:rPr>
              <w:t>Unknown</w:t>
            </w:r>
          </w:p>
        </w:tc>
        <w:tc>
          <w:tcPr>
            <w:tcW w:w="1340" w:type="dxa"/>
            <w:gridSpan w:val="2"/>
            <w:tcBorders>
              <w:top w:val="nil"/>
              <w:left w:val="nil"/>
              <w:bottom w:val="nil"/>
              <w:right w:val="nil"/>
            </w:tcBorders>
            <w:shd w:val="clear" w:color="auto" w:fill="auto"/>
            <w:noWrap/>
            <w:vAlign w:val="center"/>
            <w:hideMark/>
          </w:tcPr>
          <w:p w14:paraId="1A9C482A"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3</w:t>
            </w:r>
          </w:p>
        </w:tc>
        <w:tc>
          <w:tcPr>
            <w:tcW w:w="764" w:type="dxa"/>
            <w:tcBorders>
              <w:top w:val="nil"/>
              <w:left w:val="nil"/>
              <w:bottom w:val="nil"/>
              <w:right w:val="nil"/>
            </w:tcBorders>
            <w:shd w:val="clear" w:color="auto" w:fill="auto"/>
            <w:noWrap/>
            <w:vAlign w:val="center"/>
            <w:hideMark/>
          </w:tcPr>
          <w:p w14:paraId="78893C62"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4.8%</w:t>
            </w:r>
          </w:p>
        </w:tc>
      </w:tr>
      <w:tr w:rsidR="00382411" w:rsidRPr="00014606" w14:paraId="7B4CB936"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4ADE4CF6"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Hearing aid use (ever)</w:t>
            </w:r>
          </w:p>
        </w:tc>
        <w:tc>
          <w:tcPr>
            <w:tcW w:w="1340" w:type="dxa"/>
            <w:gridSpan w:val="2"/>
            <w:tcBorders>
              <w:top w:val="nil"/>
              <w:left w:val="nil"/>
              <w:bottom w:val="nil"/>
              <w:right w:val="nil"/>
            </w:tcBorders>
            <w:shd w:val="clear" w:color="auto" w:fill="auto"/>
            <w:noWrap/>
            <w:vAlign w:val="bottom"/>
            <w:hideMark/>
          </w:tcPr>
          <w:p w14:paraId="4D3B47BE" w14:textId="77777777" w:rsidR="00382411" w:rsidRPr="00014606" w:rsidRDefault="00382411" w:rsidP="005359EE">
            <w:pPr>
              <w:spacing w:after="0" w:line="240" w:lineRule="auto"/>
              <w:rPr>
                <w:rFonts w:ascii="Calibri" w:eastAsia="Times New Roman" w:hAnsi="Calibri" w:cs="Calibri"/>
                <w:color w:val="000000"/>
                <w:sz w:val="12"/>
                <w:szCs w:val="12"/>
              </w:rPr>
            </w:pPr>
          </w:p>
        </w:tc>
        <w:tc>
          <w:tcPr>
            <w:tcW w:w="764" w:type="dxa"/>
            <w:tcBorders>
              <w:top w:val="nil"/>
              <w:left w:val="nil"/>
              <w:bottom w:val="nil"/>
              <w:right w:val="nil"/>
            </w:tcBorders>
            <w:shd w:val="clear" w:color="auto" w:fill="auto"/>
            <w:noWrap/>
            <w:vAlign w:val="bottom"/>
            <w:hideMark/>
          </w:tcPr>
          <w:p w14:paraId="763C1DB6" w14:textId="77777777" w:rsidR="00382411" w:rsidRPr="00014606" w:rsidRDefault="00382411" w:rsidP="005359EE">
            <w:pPr>
              <w:spacing w:after="0" w:line="240" w:lineRule="auto"/>
              <w:rPr>
                <w:rFonts w:ascii="Times New Roman" w:eastAsia="Times New Roman" w:hAnsi="Times New Roman" w:cs="Times New Roman"/>
                <w:sz w:val="12"/>
                <w:szCs w:val="12"/>
              </w:rPr>
            </w:pPr>
          </w:p>
        </w:tc>
      </w:tr>
      <w:tr w:rsidR="00382411" w:rsidRPr="00014606" w14:paraId="3FA1CAAE" w14:textId="77777777" w:rsidTr="00014606">
        <w:trPr>
          <w:trHeight w:val="300"/>
        </w:trPr>
        <w:tc>
          <w:tcPr>
            <w:tcW w:w="6040" w:type="dxa"/>
            <w:gridSpan w:val="4"/>
            <w:tcBorders>
              <w:top w:val="nil"/>
              <w:left w:val="nil"/>
              <w:bottom w:val="nil"/>
              <w:right w:val="nil"/>
            </w:tcBorders>
            <w:shd w:val="clear" w:color="auto" w:fill="auto"/>
            <w:noWrap/>
            <w:vAlign w:val="bottom"/>
          </w:tcPr>
          <w:p w14:paraId="496A549D"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Yes</w:t>
            </w:r>
          </w:p>
        </w:tc>
        <w:tc>
          <w:tcPr>
            <w:tcW w:w="1340" w:type="dxa"/>
            <w:gridSpan w:val="2"/>
            <w:tcBorders>
              <w:top w:val="nil"/>
              <w:left w:val="nil"/>
              <w:bottom w:val="nil"/>
              <w:right w:val="nil"/>
            </w:tcBorders>
            <w:shd w:val="clear" w:color="auto" w:fill="auto"/>
            <w:noWrap/>
            <w:vAlign w:val="center"/>
          </w:tcPr>
          <w:p w14:paraId="0F3CD897"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49</w:t>
            </w:r>
          </w:p>
        </w:tc>
        <w:tc>
          <w:tcPr>
            <w:tcW w:w="764" w:type="dxa"/>
            <w:tcBorders>
              <w:top w:val="nil"/>
              <w:left w:val="nil"/>
              <w:bottom w:val="nil"/>
              <w:right w:val="nil"/>
            </w:tcBorders>
            <w:shd w:val="clear" w:color="auto" w:fill="auto"/>
            <w:noWrap/>
            <w:vAlign w:val="center"/>
          </w:tcPr>
          <w:p w14:paraId="2C4DCC42" w14:textId="77777777" w:rsidR="00382411" w:rsidRPr="00014606" w:rsidRDefault="00382411" w:rsidP="005359EE">
            <w:pPr>
              <w:spacing w:after="0" w:line="240" w:lineRule="auto"/>
              <w:jc w:val="center"/>
              <w:rPr>
                <w:rFonts w:ascii="Times New Roman" w:eastAsia="Times New Roman" w:hAnsi="Times New Roman" w:cs="Times New Roman"/>
                <w:sz w:val="12"/>
                <w:szCs w:val="12"/>
              </w:rPr>
            </w:pPr>
            <w:r w:rsidRPr="00014606">
              <w:rPr>
                <w:rFonts w:ascii="Calibri" w:eastAsia="Times New Roman" w:hAnsi="Calibri" w:cs="Calibri"/>
                <w:color w:val="000000"/>
                <w:sz w:val="12"/>
                <w:szCs w:val="12"/>
              </w:rPr>
              <w:t>79.0%</w:t>
            </w:r>
          </w:p>
        </w:tc>
      </w:tr>
      <w:tr w:rsidR="00382411" w:rsidRPr="00014606" w14:paraId="31D048CA"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3CE952B9"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Age at first use of hearing aid in years (mean, SD)</w:t>
            </w:r>
          </w:p>
        </w:tc>
        <w:tc>
          <w:tcPr>
            <w:tcW w:w="1340" w:type="dxa"/>
            <w:gridSpan w:val="2"/>
            <w:tcBorders>
              <w:top w:val="nil"/>
              <w:left w:val="nil"/>
              <w:bottom w:val="nil"/>
              <w:right w:val="nil"/>
            </w:tcBorders>
            <w:shd w:val="clear" w:color="auto" w:fill="auto"/>
            <w:noWrap/>
            <w:vAlign w:val="center"/>
            <w:hideMark/>
          </w:tcPr>
          <w:p w14:paraId="5E17510E"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2.5 (3.5)</w:t>
            </w:r>
          </w:p>
        </w:tc>
        <w:tc>
          <w:tcPr>
            <w:tcW w:w="764" w:type="dxa"/>
            <w:tcBorders>
              <w:top w:val="nil"/>
              <w:left w:val="nil"/>
              <w:bottom w:val="nil"/>
              <w:right w:val="nil"/>
            </w:tcBorders>
            <w:shd w:val="clear" w:color="auto" w:fill="auto"/>
            <w:noWrap/>
            <w:vAlign w:val="bottom"/>
            <w:hideMark/>
          </w:tcPr>
          <w:p w14:paraId="3F8D7BB9" w14:textId="77777777" w:rsidR="00382411" w:rsidRPr="00014606" w:rsidRDefault="00382411" w:rsidP="005359EE">
            <w:pPr>
              <w:spacing w:after="0" w:line="240" w:lineRule="auto"/>
              <w:rPr>
                <w:rFonts w:ascii="Times New Roman" w:eastAsia="Times New Roman" w:hAnsi="Times New Roman" w:cs="Times New Roman"/>
                <w:sz w:val="12"/>
                <w:szCs w:val="12"/>
              </w:rPr>
            </w:pPr>
          </w:p>
        </w:tc>
      </w:tr>
      <w:tr w:rsidR="00382411" w:rsidRPr="00014606" w14:paraId="51F8C5DA"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1E854C65"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themeColor="text1"/>
                <w:sz w:val="12"/>
                <w:szCs w:val="12"/>
              </w:rPr>
              <w:t>Seen by a subspecialty provider</w:t>
            </w:r>
          </w:p>
        </w:tc>
        <w:tc>
          <w:tcPr>
            <w:tcW w:w="1340" w:type="dxa"/>
            <w:gridSpan w:val="2"/>
            <w:tcBorders>
              <w:top w:val="nil"/>
              <w:left w:val="nil"/>
              <w:bottom w:val="nil"/>
              <w:right w:val="nil"/>
            </w:tcBorders>
            <w:shd w:val="clear" w:color="auto" w:fill="auto"/>
            <w:noWrap/>
            <w:vAlign w:val="center"/>
            <w:hideMark/>
          </w:tcPr>
          <w:p w14:paraId="7AD07E74"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61</w:t>
            </w:r>
          </w:p>
        </w:tc>
        <w:tc>
          <w:tcPr>
            <w:tcW w:w="764" w:type="dxa"/>
            <w:tcBorders>
              <w:top w:val="nil"/>
              <w:left w:val="nil"/>
              <w:bottom w:val="nil"/>
              <w:right w:val="nil"/>
            </w:tcBorders>
            <w:shd w:val="clear" w:color="auto" w:fill="auto"/>
            <w:noWrap/>
            <w:vAlign w:val="bottom"/>
            <w:hideMark/>
          </w:tcPr>
          <w:p w14:paraId="2B901816" w14:textId="77777777" w:rsidR="00382411" w:rsidRPr="00014606" w:rsidRDefault="00382411" w:rsidP="005359EE">
            <w:pPr>
              <w:spacing w:after="0" w:line="240" w:lineRule="auto"/>
              <w:jc w:val="right"/>
              <w:rPr>
                <w:rFonts w:ascii="Calibri" w:eastAsia="Times New Roman" w:hAnsi="Calibri" w:cs="Calibri"/>
                <w:color w:val="000000"/>
                <w:sz w:val="12"/>
                <w:szCs w:val="12"/>
              </w:rPr>
            </w:pPr>
            <w:r w:rsidRPr="00014606">
              <w:rPr>
                <w:rFonts w:ascii="Calibri" w:eastAsia="Times New Roman" w:hAnsi="Calibri" w:cs="Calibri"/>
                <w:color w:val="000000"/>
                <w:sz w:val="12"/>
                <w:szCs w:val="12"/>
              </w:rPr>
              <w:t>98.4%</w:t>
            </w:r>
          </w:p>
        </w:tc>
      </w:tr>
      <w:tr w:rsidR="00382411" w:rsidRPr="00014606" w14:paraId="01D4E685" w14:textId="77777777" w:rsidTr="00014606">
        <w:trPr>
          <w:trHeight w:val="300"/>
        </w:trPr>
        <w:tc>
          <w:tcPr>
            <w:tcW w:w="6040" w:type="dxa"/>
            <w:gridSpan w:val="4"/>
            <w:tcBorders>
              <w:top w:val="nil"/>
              <w:left w:val="nil"/>
              <w:bottom w:val="nil"/>
              <w:right w:val="nil"/>
            </w:tcBorders>
            <w:shd w:val="clear" w:color="auto" w:fill="auto"/>
            <w:noWrap/>
            <w:vAlign w:val="bottom"/>
            <w:hideMark/>
          </w:tcPr>
          <w:p w14:paraId="4FCB2F6F" w14:textId="77777777" w:rsidR="00382411" w:rsidRPr="00014606" w:rsidRDefault="00382411" w:rsidP="005359EE">
            <w:pPr>
              <w:spacing w:after="0" w:line="240" w:lineRule="auto"/>
              <w:rPr>
                <w:rFonts w:ascii="Calibri" w:eastAsia="Times New Roman" w:hAnsi="Calibri" w:cs="Calibri"/>
                <w:color w:val="000000"/>
                <w:sz w:val="12"/>
                <w:szCs w:val="12"/>
              </w:rPr>
            </w:pPr>
            <w:r w:rsidRPr="00014606">
              <w:rPr>
                <w:rFonts w:ascii="Calibri" w:eastAsia="Times New Roman" w:hAnsi="Calibri" w:cs="Calibri"/>
                <w:color w:val="000000"/>
                <w:sz w:val="12"/>
                <w:szCs w:val="12"/>
              </w:rPr>
              <w:t>Number of providers seen (mean, SD)</w:t>
            </w:r>
          </w:p>
        </w:tc>
        <w:tc>
          <w:tcPr>
            <w:tcW w:w="1340" w:type="dxa"/>
            <w:gridSpan w:val="2"/>
            <w:tcBorders>
              <w:top w:val="nil"/>
              <w:left w:val="nil"/>
              <w:bottom w:val="nil"/>
              <w:right w:val="nil"/>
            </w:tcBorders>
            <w:shd w:val="clear" w:color="auto" w:fill="auto"/>
            <w:noWrap/>
            <w:vAlign w:val="center"/>
            <w:hideMark/>
          </w:tcPr>
          <w:p w14:paraId="40E79D1A" w14:textId="77777777" w:rsidR="00382411" w:rsidRPr="00014606" w:rsidRDefault="00382411" w:rsidP="005359EE">
            <w:pPr>
              <w:spacing w:after="0" w:line="240" w:lineRule="auto"/>
              <w:jc w:val="center"/>
              <w:rPr>
                <w:rFonts w:ascii="Calibri" w:eastAsia="Times New Roman" w:hAnsi="Calibri" w:cs="Calibri"/>
                <w:color w:val="000000"/>
                <w:sz w:val="12"/>
                <w:szCs w:val="12"/>
              </w:rPr>
            </w:pPr>
            <w:r w:rsidRPr="00014606">
              <w:rPr>
                <w:rFonts w:ascii="Calibri" w:eastAsia="Times New Roman" w:hAnsi="Calibri" w:cs="Calibri"/>
                <w:color w:val="000000"/>
                <w:sz w:val="12"/>
                <w:szCs w:val="12"/>
              </w:rPr>
              <w:t>9.6 (4.8)</w:t>
            </w:r>
          </w:p>
        </w:tc>
        <w:tc>
          <w:tcPr>
            <w:tcW w:w="764" w:type="dxa"/>
            <w:tcBorders>
              <w:top w:val="nil"/>
              <w:left w:val="nil"/>
              <w:bottom w:val="nil"/>
              <w:right w:val="nil"/>
            </w:tcBorders>
            <w:shd w:val="clear" w:color="auto" w:fill="auto"/>
            <w:noWrap/>
            <w:vAlign w:val="bottom"/>
            <w:hideMark/>
          </w:tcPr>
          <w:p w14:paraId="1082B7E1" w14:textId="77777777" w:rsidR="00382411" w:rsidRPr="00014606" w:rsidRDefault="00382411" w:rsidP="005359EE">
            <w:pPr>
              <w:spacing w:after="0" w:line="240" w:lineRule="auto"/>
              <w:rPr>
                <w:rFonts w:ascii="Times New Roman" w:eastAsia="Times New Roman" w:hAnsi="Times New Roman" w:cs="Times New Roman"/>
                <w:sz w:val="12"/>
                <w:szCs w:val="12"/>
              </w:rPr>
            </w:pPr>
          </w:p>
        </w:tc>
      </w:tr>
      <w:tr w:rsidR="00252D76" w:rsidRPr="00672DE7" w14:paraId="4236F2B1" w14:textId="77777777" w:rsidTr="00014606">
        <w:trPr>
          <w:gridAfter w:val="2"/>
          <w:wAfter w:w="1300" w:type="dxa"/>
          <w:trHeight w:val="315"/>
        </w:trPr>
        <w:tc>
          <w:tcPr>
            <w:tcW w:w="4770" w:type="dxa"/>
            <w:tcBorders>
              <w:top w:val="nil"/>
              <w:left w:val="nil"/>
              <w:bottom w:val="single" w:sz="8" w:space="0" w:color="auto"/>
              <w:right w:val="nil"/>
            </w:tcBorders>
            <w:shd w:val="clear" w:color="auto" w:fill="auto"/>
            <w:vAlign w:val="bottom"/>
          </w:tcPr>
          <w:p w14:paraId="7D439A7E" w14:textId="77777777" w:rsidR="00252D76" w:rsidRPr="00672DE7" w:rsidRDefault="00252D76" w:rsidP="005359EE">
            <w:pPr>
              <w:spacing w:after="0" w:line="240" w:lineRule="auto"/>
              <w:rPr>
                <w:rFonts w:ascii="Calibri" w:eastAsia="Times New Roman" w:hAnsi="Calibri" w:cs="Calibri"/>
                <w:color w:val="000000"/>
              </w:rPr>
            </w:pPr>
            <w:r w:rsidRPr="00B8738E">
              <w:rPr>
                <w:rFonts w:ascii="Calibri" w:eastAsia="Times New Roman" w:hAnsi="Calibri" w:cs="Calibri"/>
                <w:b/>
                <w:bCs/>
                <w:color w:val="000000"/>
                <w:sz w:val="24"/>
                <w:szCs w:val="24"/>
              </w:rPr>
              <w:lastRenderedPageBreak/>
              <w:t>Table 3</w:t>
            </w:r>
            <w:r>
              <w:rPr>
                <w:rFonts w:ascii="Calibri" w:eastAsia="Times New Roman" w:hAnsi="Calibri" w:cs="Calibri"/>
                <w:b/>
                <w:bCs/>
                <w:color w:val="000000"/>
                <w:sz w:val="24"/>
                <w:szCs w:val="24"/>
              </w:rPr>
              <w:t>. Craniofacial surgeries reported by caregivers for their child ne by participants’ children</w:t>
            </w:r>
          </w:p>
        </w:tc>
        <w:tc>
          <w:tcPr>
            <w:tcW w:w="236" w:type="dxa"/>
            <w:tcBorders>
              <w:top w:val="nil"/>
              <w:left w:val="single" w:sz="8" w:space="0" w:color="auto"/>
              <w:bottom w:val="single" w:sz="8" w:space="0" w:color="auto"/>
              <w:right w:val="nil"/>
            </w:tcBorders>
            <w:shd w:val="clear" w:color="auto" w:fill="auto"/>
            <w:vAlign w:val="center"/>
          </w:tcPr>
          <w:p w14:paraId="258AD387" w14:textId="77777777" w:rsidR="00252D76" w:rsidRPr="00672DE7" w:rsidRDefault="00252D76" w:rsidP="005359EE">
            <w:pPr>
              <w:spacing w:after="0" w:line="240" w:lineRule="auto"/>
              <w:jc w:val="center"/>
              <w:rPr>
                <w:rFonts w:ascii="Calibri" w:eastAsia="Times New Roman" w:hAnsi="Calibri" w:cs="Calibri"/>
                <w:b/>
                <w:bCs/>
                <w:color w:val="000000"/>
              </w:rPr>
            </w:pPr>
          </w:p>
        </w:tc>
        <w:tc>
          <w:tcPr>
            <w:tcW w:w="1838" w:type="dxa"/>
            <w:gridSpan w:val="3"/>
            <w:tcBorders>
              <w:top w:val="nil"/>
              <w:left w:val="nil"/>
              <w:bottom w:val="single" w:sz="8" w:space="0" w:color="auto"/>
              <w:right w:val="nil"/>
            </w:tcBorders>
            <w:shd w:val="clear" w:color="auto" w:fill="auto"/>
            <w:vAlign w:val="center"/>
          </w:tcPr>
          <w:p w14:paraId="59E1B057" w14:textId="77777777" w:rsidR="00252D76" w:rsidRPr="00672DE7" w:rsidRDefault="00252D76" w:rsidP="005359EE">
            <w:pPr>
              <w:spacing w:after="0" w:line="240" w:lineRule="auto"/>
              <w:jc w:val="center"/>
              <w:rPr>
                <w:rFonts w:ascii="Calibri" w:eastAsia="Times New Roman" w:hAnsi="Calibri" w:cs="Calibri"/>
                <w:b/>
                <w:bCs/>
                <w:color w:val="000000"/>
              </w:rPr>
            </w:pPr>
          </w:p>
        </w:tc>
      </w:tr>
      <w:tr w:rsidR="00252D76" w:rsidRPr="00672DE7" w14:paraId="61689DA3" w14:textId="77777777" w:rsidTr="00014606">
        <w:trPr>
          <w:gridAfter w:val="2"/>
          <w:wAfter w:w="1300" w:type="dxa"/>
          <w:trHeight w:val="315"/>
        </w:trPr>
        <w:tc>
          <w:tcPr>
            <w:tcW w:w="4770" w:type="dxa"/>
            <w:tcBorders>
              <w:top w:val="nil"/>
              <w:left w:val="nil"/>
              <w:bottom w:val="single" w:sz="8" w:space="0" w:color="auto"/>
              <w:right w:val="nil"/>
            </w:tcBorders>
            <w:shd w:val="clear" w:color="auto" w:fill="auto"/>
            <w:vAlign w:val="bottom"/>
            <w:hideMark/>
          </w:tcPr>
          <w:p w14:paraId="51093828" w14:textId="77777777" w:rsidR="00252D76" w:rsidRPr="00672DE7" w:rsidRDefault="00252D76" w:rsidP="005359EE">
            <w:pPr>
              <w:spacing w:after="0" w:line="240" w:lineRule="auto"/>
              <w:rPr>
                <w:rFonts w:ascii="Calibri" w:eastAsia="Times New Roman" w:hAnsi="Calibri" w:cs="Calibri"/>
                <w:color w:val="000000"/>
              </w:rPr>
            </w:pPr>
            <w:r w:rsidRPr="00672DE7">
              <w:rPr>
                <w:rFonts w:ascii="Calibri" w:eastAsia="Times New Roman" w:hAnsi="Calibri" w:cs="Calibri"/>
                <w:color w:val="000000"/>
              </w:rPr>
              <w:t> </w:t>
            </w:r>
          </w:p>
        </w:tc>
        <w:tc>
          <w:tcPr>
            <w:tcW w:w="990" w:type="dxa"/>
            <w:gridSpan w:val="2"/>
            <w:tcBorders>
              <w:top w:val="nil"/>
              <w:left w:val="single" w:sz="8" w:space="0" w:color="auto"/>
              <w:bottom w:val="single" w:sz="8" w:space="0" w:color="auto"/>
              <w:right w:val="nil"/>
            </w:tcBorders>
            <w:shd w:val="clear" w:color="auto" w:fill="auto"/>
            <w:vAlign w:val="center"/>
            <w:hideMark/>
          </w:tcPr>
          <w:p w14:paraId="69BC37C9" w14:textId="77777777" w:rsidR="00252D76" w:rsidRPr="00672DE7" w:rsidRDefault="00252D76" w:rsidP="005359EE">
            <w:pPr>
              <w:spacing w:after="0" w:line="240" w:lineRule="auto"/>
              <w:jc w:val="center"/>
              <w:rPr>
                <w:rFonts w:ascii="Calibri" w:eastAsia="Times New Roman" w:hAnsi="Calibri" w:cs="Calibri"/>
                <w:b/>
                <w:bCs/>
                <w:color w:val="000000"/>
              </w:rPr>
            </w:pPr>
            <w:r w:rsidRPr="00672DE7">
              <w:rPr>
                <w:rFonts w:ascii="Calibri" w:eastAsia="Times New Roman" w:hAnsi="Calibri" w:cs="Calibri"/>
                <w:b/>
                <w:bCs/>
                <w:color w:val="000000"/>
              </w:rPr>
              <w:t>N= 62</w:t>
            </w:r>
          </w:p>
        </w:tc>
        <w:tc>
          <w:tcPr>
            <w:tcW w:w="1084" w:type="dxa"/>
            <w:gridSpan w:val="2"/>
            <w:tcBorders>
              <w:top w:val="nil"/>
              <w:left w:val="nil"/>
              <w:bottom w:val="single" w:sz="8" w:space="0" w:color="auto"/>
              <w:right w:val="nil"/>
            </w:tcBorders>
            <w:shd w:val="clear" w:color="auto" w:fill="auto"/>
            <w:vAlign w:val="center"/>
            <w:hideMark/>
          </w:tcPr>
          <w:p w14:paraId="74B51161" w14:textId="77777777" w:rsidR="00252D76" w:rsidRPr="00672DE7" w:rsidRDefault="00252D76" w:rsidP="005359EE">
            <w:pPr>
              <w:spacing w:after="0" w:line="240" w:lineRule="auto"/>
              <w:jc w:val="center"/>
              <w:rPr>
                <w:rFonts w:ascii="Calibri" w:eastAsia="Times New Roman" w:hAnsi="Calibri" w:cs="Calibri"/>
                <w:b/>
                <w:bCs/>
                <w:color w:val="000000"/>
              </w:rPr>
            </w:pPr>
            <w:r w:rsidRPr="00672DE7">
              <w:rPr>
                <w:rFonts w:ascii="Calibri" w:eastAsia="Times New Roman" w:hAnsi="Calibri" w:cs="Calibri"/>
                <w:b/>
                <w:bCs/>
                <w:color w:val="000000"/>
              </w:rPr>
              <w:t>%</w:t>
            </w:r>
          </w:p>
        </w:tc>
      </w:tr>
      <w:tr w:rsidR="00252D76" w:rsidRPr="00672DE7" w14:paraId="54E240D0"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05746989"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Children who had undergone surgery</w:t>
            </w:r>
          </w:p>
        </w:tc>
        <w:tc>
          <w:tcPr>
            <w:tcW w:w="990" w:type="dxa"/>
            <w:gridSpan w:val="2"/>
            <w:tcBorders>
              <w:top w:val="nil"/>
              <w:left w:val="nil"/>
              <w:bottom w:val="nil"/>
              <w:right w:val="nil"/>
            </w:tcBorders>
            <w:shd w:val="clear" w:color="auto" w:fill="auto"/>
            <w:noWrap/>
            <w:vAlign w:val="center"/>
            <w:hideMark/>
          </w:tcPr>
          <w:p w14:paraId="5E014EC9"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60</w:t>
            </w:r>
          </w:p>
        </w:tc>
        <w:tc>
          <w:tcPr>
            <w:tcW w:w="1084" w:type="dxa"/>
            <w:gridSpan w:val="2"/>
            <w:tcBorders>
              <w:top w:val="nil"/>
              <w:left w:val="nil"/>
              <w:bottom w:val="nil"/>
              <w:right w:val="nil"/>
            </w:tcBorders>
            <w:shd w:val="clear" w:color="auto" w:fill="auto"/>
            <w:noWrap/>
            <w:vAlign w:val="center"/>
            <w:hideMark/>
          </w:tcPr>
          <w:p w14:paraId="733860B0" w14:textId="77777777" w:rsidR="00252D76" w:rsidRPr="00672DE7" w:rsidRDefault="00252D76" w:rsidP="005359EE">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Pr="00672DE7">
              <w:rPr>
                <w:rFonts w:ascii="Calibri" w:eastAsia="Times New Roman" w:hAnsi="Calibri" w:cs="Calibri"/>
                <w:color w:val="000000"/>
              </w:rPr>
              <w:t>96.8%</w:t>
            </w:r>
          </w:p>
        </w:tc>
      </w:tr>
      <w:tr w:rsidR="00252D76" w:rsidRPr="00672DE7" w14:paraId="61FF006F"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06DD5597"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Number of surgeries per participant (min-max)</w:t>
            </w:r>
          </w:p>
        </w:tc>
        <w:tc>
          <w:tcPr>
            <w:tcW w:w="990" w:type="dxa"/>
            <w:gridSpan w:val="2"/>
            <w:tcBorders>
              <w:top w:val="nil"/>
              <w:left w:val="nil"/>
              <w:bottom w:val="nil"/>
              <w:right w:val="nil"/>
            </w:tcBorders>
            <w:shd w:val="clear" w:color="auto" w:fill="auto"/>
            <w:noWrap/>
            <w:vAlign w:val="center"/>
            <w:hideMark/>
          </w:tcPr>
          <w:p w14:paraId="74293627" w14:textId="77777777" w:rsidR="00252D76" w:rsidRDefault="00252D76" w:rsidP="005359EE">
            <w:pPr>
              <w:spacing w:after="0" w:line="240" w:lineRule="auto"/>
              <w:jc w:val="center"/>
              <w:rPr>
                <w:rFonts w:ascii="Calibri" w:eastAsia="Times New Roman" w:hAnsi="Calibri" w:cs="Calibri"/>
                <w:color w:val="000000"/>
              </w:rPr>
            </w:pPr>
            <w:r>
              <w:rPr>
                <w:rFonts w:ascii="Calibri" w:eastAsia="Times New Roman" w:hAnsi="Calibri" w:cs="Calibri"/>
                <w:color w:val="000000"/>
              </w:rPr>
              <w:t>5</w:t>
            </w:r>
            <w:r w:rsidRPr="00672DE7">
              <w:rPr>
                <w:rFonts w:ascii="Calibri" w:eastAsia="Times New Roman" w:hAnsi="Calibri" w:cs="Calibri"/>
                <w:color w:val="000000"/>
              </w:rPr>
              <w:t>.0</w:t>
            </w:r>
          </w:p>
          <w:p w14:paraId="6C0F6E20"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(1-21</w:t>
            </w:r>
            <w:r>
              <w:rPr>
                <w:rFonts w:ascii="Calibri" w:eastAsia="Times New Roman" w:hAnsi="Calibri" w:cs="Calibri"/>
                <w:color w:val="000000"/>
              </w:rPr>
              <w:t>)</w:t>
            </w:r>
          </w:p>
        </w:tc>
        <w:tc>
          <w:tcPr>
            <w:tcW w:w="1084" w:type="dxa"/>
            <w:gridSpan w:val="2"/>
            <w:tcBorders>
              <w:top w:val="nil"/>
              <w:left w:val="nil"/>
              <w:bottom w:val="nil"/>
              <w:right w:val="nil"/>
            </w:tcBorders>
            <w:shd w:val="clear" w:color="auto" w:fill="auto"/>
            <w:noWrap/>
            <w:vAlign w:val="center"/>
            <w:hideMark/>
          </w:tcPr>
          <w:p w14:paraId="2700BA7C" w14:textId="77777777" w:rsidR="00252D76" w:rsidRPr="00672DE7" w:rsidRDefault="00252D76" w:rsidP="005359EE">
            <w:pPr>
              <w:spacing w:after="0" w:line="240" w:lineRule="auto"/>
              <w:jc w:val="center"/>
              <w:rPr>
                <w:rFonts w:ascii="Times New Roman" w:eastAsia="Times New Roman" w:hAnsi="Times New Roman" w:cs="Times New Roman"/>
                <w:sz w:val="20"/>
                <w:szCs w:val="20"/>
              </w:rPr>
            </w:pPr>
          </w:p>
        </w:tc>
      </w:tr>
      <w:tr w:rsidR="00252D76" w:rsidRPr="00672DE7" w14:paraId="68FA50CE"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tcPr>
          <w:p w14:paraId="0EC096EA"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Ear reconstruction</w:t>
            </w:r>
          </w:p>
        </w:tc>
        <w:tc>
          <w:tcPr>
            <w:tcW w:w="990" w:type="dxa"/>
            <w:gridSpan w:val="2"/>
            <w:tcBorders>
              <w:top w:val="nil"/>
              <w:left w:val="nil"/>
              <w:bottom w:val="nil"/>
              <w:right w:val="nil"/>
            </w:tcBorders>
            <w:shd w:val="clear" w:color="auto" w:fill="auto"/>
            <w:noWrap/>
            <w:vAlign w:val="bottom"/>
          </w:tcPr>
          <w:p w14:paraId="0D6A5AC4" w14:textId="77777777" w:rsidR="00252D76" w:rsidRDefault="00252D76" w:rsidP="005359EE">
            <w:pPr>
              <w:spacing w:after="0" w:line="240" w:lineRule="auto"/>
              <w:jc w:val="center"/>
              <w:rPr>
                <w:rFonts w:ascii="Calibri" w:eastAsia="Times New Roman" w:hAnsi="Calibri" w:cs="Calibri"/>
                <w:color w:val="000000"/>
              </w:rPr>
            </w:pPr>
            <w:r>
              <w:rPr>
                <w:color w:val="000000"/>
              </w:rPr>
              <w:t>24</w:t>
            </w:r>
          </w:p>
        </w:tc>
        <w:tc>
          <w:tcPr>
            <w:tcW w:w="1084" w:type="dxa"/>
            <w:gridSpan w:val="2"/>
            <w:tcBorders>
              <w:top w:val="nil"/>
              <w:left w:val="nil"/>
              <w:bottom w:val="nil"/>
              <w:right w:val="nil"/>
            </w:tcBorders>
            <w:shd w:val="clear" w:color="auto" w:fill="auto"/>
            <w:noWrap/>
            <w:vAlign w:val="bottom"/>
          </w:tcPr>
          <w:p w14:paraId="4428B6D1" w14:textId="77777777" w:rsidR="00252D76" w:rsidRPr="00672DE7" w:rsidRDefault="00252D76" w:rsidP="005359EE">
            <w:pPr>
              <w:spacing w:after="0" w:line="240" w:lineRule="auto"/>
              <w:jc w:val="center"/>
              <w:rPr>
                <w:rFonts w:ascii="Times New Roman" w:eastAsia="Times New Roman" w:hAnsi="Times New Roman" w:cs="Times New Roman"/>
                <w:sz w:val="20"/>
                <w:szCs w:val="20"/>
              </w:rPr>
            </w:pPr>
            <w:r>
              <w:rPr>
                <w:color w:val="000000"/>
              </w:rPr>
              <w:t>38.7%</w:t>
            </w:r>
          </w:p>
        </w:tc>
      </w:tr>
      <w:tr w:rsidR="00252D76" w:rsidRPr="00672DE7" w14:paraId="71E77865"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65FAE9B7" w14:textId="77777777" w:rsidR="00252D76" w:rsidRPr="00275324" w:rsidRDefault="00252D76" w:rsidP="005359EE">
            <w:pPr>
              <w:spacing w:after="0" w:line="240" w:lineRule="auto"/>
              <w:rPr>
                <w:rFonts w:ascii="Calibri" w:eastAsia="Times New Roman" w:hAnsi="Calibri" w:cs="Calibri"/>
                <w:color w:val="000000"/>
              </w:rPr>
            </w:pPr>
            <w:r w:rsidRPr="00275324">
              <w:rPr>
                <w:rFonts w:ascii="Calibri" w:eastAsia="Times New Roman" w:hAnsi="Calibri" w:cs="Calibri"/>
                <w:color w:val="000000"/>
              </w:rPr>
              <w:t>Skin tag removal</w:t>
            </w:r>
          </w:p>
        </w:tc>
        <w:tc>
          <w:tcPr>
            <w:tcW w:w="990" w:type="dxa"/>
            <w:gridSpan w:val="2"/>
            <w:tcBorders>
              <w:top w:val="nil"/>
              <w:left w:val="nil"/>
              <w:bottom w:val="nil"/>
              <w:right w:val="nil"/>
            </w:tcBorders>
            <w:shd w:val="clear" w:color="auto" w:fill="auto"/>
            <w:noWrap/>
            <w:vAlign w:val="bottom"/>
            <w:hideMark/>
          </w:tcPr>
          <w:p w14:paraId="65E50D7C" w14:textId="77777777" w:rsidR="00252D76" w:rsidRPr="00275324" w:rsidRDefault="00252D76" w:rsidP="005359EE">
            <w:pPr>
              <w:spacing w:after="0" w:line="240" w:lineRule="auto"/>
              <w:jc w:val="center"/>
              <w:rPr>
                <w:rFonts w:ascii="Calibri" w:eastAsia="Times New Roman" w:hAnsi="Calibri" w:cs="Calibri"/>
                <w:color w:val="000000"/>
              </w:rPr>
            </w:pPr>
            <w:r w:rsidRPr="00275324">
              <w:rPr>
                <w:color w:val="000000"/>
              </w:rPr>
              <w:t>24</w:t>
            </w:r>
          </w:p>
        </w:tc>
        <w:tc>
          <w:tcPr>
            <w:tcW w:w="1084" w:type="dxa"/>
            <w:gridSpan w:val="2"/>
            <w:tcBorders>
              <w:top w:val="nil"/>
              <w:left w:val="nil"/>
              <w:bottom w:val="nil"/>
              <w:right w:val="nil"/>
            </w:tcBorders>
            <w:shd w:val="clear" w:color="auto" w:fill="auto"/>
            <w:noWrap/>
            <w:vAlign w:val="bottom"/>
            <w:hideMark/>
          </w:tcPr>
          <w:p w14:paraId="1F433F7E" w14:textId="77777777" w:rsidR="00252D76" w:rsidRPr="00275324" w:rsidRDefault="00252D76" w:rsidP="005359EE">
            <w:pPr>
              <w:spacing w:after="0" w:line="240" w:lineRule="auto"/>
              <w:jc w:val="center"/>
              <w:rPr>
                <w:rFonts w:ascii="Calibri" w:eastAsia="Times New Roman" w:hAnsi="Calibri" w:cs="Calibri"/>
                <w:color w:val="000000"/>
              </w:rPr>
            </w:pPr>
            <w:r w:rsidRPr="00275324">
              <w:rPr>
                <w:color w:val="000000"/>
              </w:rPr>
              <w:t>38.7%</w:t>
            </w:r>
          </w:p>
        </w:tc>
      </w:tr>
      <w:tr w:rsidR="00252D76" w:rsidRPr="00672DE7" w14:paraId="74F0E9D5"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5802C0A9" w14:textId="77777777" w:rsidR="00252D76" w:rsidRPr="00275324" w:rsidRDefault="00252D76" w:rsidP="005359EE">
            <w:pPr>
              <w:spacing w:after="0" w:line="240" w:lineRule="auto"/>
              <w:rPr>
                <w:rFonts w:ascii="Calibri" w:eastAsia="Times New Roman" w:hAnsi="Calibri" w:cs="Calibri"/>
                <w:color w:val="000000"/>
              </w:rPr>
            </w:pPr>
            <w:r w:rsidRPr="00275324">
              <w:rPr>
                <w:rFonts w:ascii="Calibri" w:eastAsia="Times New Roman" w:hAnsi="Calibri" w:cs="Calibri"/>
                <w:color w:val="000000"/>
              </w:rPr>
              <w:t xml:space="preserve">Tympanostomy tubes and </w:t>
            </w:r>
            <w:r>
              <w:rPr>
                <w:rFonts w:ascii="Calibri" w:eastAsia="Times New Roman" w:hAnsi="Calibri" w:cs="Calibri"/>
                <w:color w:val="000000"/>
              </w:rPr>
              <w:t>t</w:t>
            </w:r>
            <w:r w:rsidRPr="00275324">
              <w:rPr>
                <w:rFonts w:ascii="Calibri" w:eastAsia="Times New Roman" w:hAnsi="Calibri" w:cs="Calibri"/>
                <w:color w:val="000000"/>
              </w:rPr>
              <w:t>ympanoplasty</w:t>
            </w:r>
          </w:p>
        </w:tc>
        <w:tc>
          <w:tcPr>
            <w:tcW w:w="990" w:type="dxa"/>
            <w:gridSpan w:val="2"/>
            <w:tcBorders>
              <w:top w:val="nil"/>
              <w:left w:val="nil"/>
              <w:bottom w:val="nil"/>
              <w:right w:val="nil"/>
            </w:tcBorders>
            <w:shd w:val="clear" w:color="auto" w:fill="auto"/>
            <w:noWrap/>
            <w:vAlign w:val="center"/>
            <w:hideMark/>
          </w:tcPr>
          <w:p w14:paraId="7CA60AE7" w14:textId="77777777" w:rsidR="00252D76" w:rsidRPr="00275324" w:rsidRDefault="00252D76" w:rsidP="005359EE">
            <w:pPr>
              <w:spacing w:after="0" w:line="240" w:lineRule="auto"/>
              <w:jc w:val="center"/>
              <w:rPr>
                <w:rFonts w:ascii="Calibri" w:eastAsia="Times New Roman" w:hAnsi="Calibri" w:cs="Calibri"/>
                <w:color w:val="000000"/>
              </w:rPr>
            </w:pPr>
            <w:r w:rsidRPr="00275324">
              <w:rPr>
                <w:rFonts w:ascii="Calibri" w:eastAsia="Times New Roman" w:hAnsi="Calibri" w:cs="Calibri"/>
                <w:color w:val="000000"/>
              </w:rPr>
              <w:t>20</w:t>
            </w:r>
          </w:p>
        </w:tc>
        <w:tc>
          <w:tcPr>
            <w:tcW w:w="1084" w:type="dxa"/>
            <w:gridSpan w:val="2"/>
            <w:tcBorders>
              <w:top w:val="nil"/>
              <w:left w:val="nil"/>
              <w:bottom w:val="nil"/>
              <w:right w:val="nil"/>
            </w:tcBorders>
            <w:shd w:val="clear" w:color="auto" w:fill="auto"/>
            <w:noWrap/>
            <w:vAlign w:val="center"/>
            <w:hideMark/>
          </w:tcPr>
          <w:p w14:paraId="08FD3542" w14:textId="77777777" w:rsidR="00252D76" w:rsidRPr="00275324" w:rsidRDefault="00252D76" w:rsidP="005359EE">
            <w:pPr>
              <w:spacing w:after="0" w:line="240" w:lineRule="auto"/>
              <w:jc w:val="center"/>
              <w:rPr>
                <w:rFonts w:ascii="Calibri" w:eastAsia="Times New Roman" w:hAnsi="Calibri" w:cs="Calibri"/>
                <w:color w:val="000000"/>
              </w:rPr>
            </w:pPr>
            <w:r w:rsidRPr="00275324">
              <w:rPr>
                <w:rFonts w:ascii="Calibri" w:eastAsia="Times New Roman" w:hAnsi="Calibri" w:cs="Calibri"/>
                <w:color w:val="000000"/>
              </w:rPr>
              <w:t>32.3%</w:t>
            </w:r>
          </w:p>
        </w:tc>
      </w:tr>
      <w:tr w:rsidR="00252D76" w:rsidRPr="00672DE7" w14:paraId="06DBB2CB"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59478DCF"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Adenoidectomy and/or tonsillectomy</w:t>
            </w:r>
          </w:p>
        </w:tc>
        <w:tc>
          <w:tcPr>
            <w:tcW w:w="990" w:type="dxa"/>
            <w:gridSpan w:val="2"/>
            <w:tcBorders>
              <w:top w:val="nil"/>
              <w:left w:val="nil"/>
              <w:bottom w:val="nil"/>
              <w:right w:val="nil"/>
            </w:tcBorders>
            <w:shd w:val="clear" w:color="auto" w:fill="auto"/>
            <w:noWrap/>
            <w:vAlign w:val="center"/>
            <w:hideMark/>
          </w:tcPr>
          <w:p w14:paraId="29181ABD"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w:t>
            </w:r>
            <w:r>
              <w:rPr>
                <w:rFonts w:ascii="Calibri" w:eastAsia="Times New Roman" w:hAnsi="Calibri" w:cs="Calibri"/>
                <w:color w:val="000000"/>
              </w:rPr>
              <w:t>7</w:t>
            </w:r>
          </w:p>
        </w:tc>
        <w:tc>
          <w:tcPr>
            <w:tcW w:w="1084" w:type="dxa"/>
            <w:gridSpan w:val="2"/>
            <w:tcBorders>
              <w:top w:val="nil"/>
              <w:left w:val="nil"/>
              <w:bottom w:val="nil"/>
              <w:right w:val="nil"/>
            </w:tcBorders>
            <w:shd w:val="clear" w:color="auto" w:fill="auto"/>
            <w:noWrap/>
            <w:vAlign w:val="center"/>
            <w:hideMark/>
          </w:tcPr>
          <w:p w14:paraId="1CC684A7" w14:textId="77777777" w:rsidR="00252D76" w:rsidRPr="00672DE7" w:rsidRDefault="00252D76" w:rsidP="005359EE">
            <w:pPr>
              <w:spacing w:after="0" w:line="240" w:lineRule="auto"/>
              <w:jc w:val="center"/>
              <w:rPr>
                <w:rFonts w:ascii="Calibri" w:eastAsia="Times New Roman" w:hAnsi="Calibri" w:cs="Calibri"/>
                <w:color w:val="000000"/>
              </w:rPr>
            </w:pPr>
            <w:r>
              <w:rPr>
                <w:rFonts w:ascii="Calibri" w:eastAsia="Times New Roman" w:hAnsi="Calibri" w:cs="Calibri"/>
                <w:color w:val="000000"/>
              </w:rPr>
              <w:t>27.4</w:t>
            </w:r>
            <w:r w:rsidRPr="00672DE7">
              <w:rPr>
                <w:rFonts w:ascii="Calibri" w:eastAsia="Times New Roman" w:hAnsi="Calibri" w:cs="Calibri"/>
                <w:color w:val="000000"/>
              </w:rPr>
              <w:t>%</w:t>
            </w:r>
          </w:p>
        </w:tc>
      </w:tr>
      <w:tr w:rsidR="00252D76" w:rsidRPr="00672DE7" w14:paraId="06D286C9"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3566CB19"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Dental restoration/extraction</w:t>
            </w:r>
          </w:p>
        </w:tc>
        <w:tc>
          <w:tcPr>
            <w:tcW w:w="990" w:type="dxa"/>
            <w:gridSpan w:val="2"/>
            <w:tcBorders>
              <w:top w:val="nil"/>
              <w:left w:val="nil"/>
              <w:bottom w:val="nil"/>
              <w:right w:val="nil"/>
            </w:tcBorders>
            <w:shd w:val="clear" w:color="auto" w:fill="auto"/>
            <w:noWrap/>
            <w:vAlign w:val="center"/>
            <w:hideMark/>
          </w:tcPr>
          <w:p w14:paraId="438A3E25"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16</w:t>
            </w:r>
          </w:p>
        </w:tc>
        <w:tc>
          <w:tcPr>
            <w:tcW w:w="1084" w:type="dxa"/>
            <w:gridSpan w:val="2"/>
            <w:tcBorders>
              <w:top w:val="nil"/>
              <w:left w:val="nil"/>
              <w:bottom w:val="nil"/>
              <w:right w:val="nil"/>
            </w:tcBorders>
            <w:shd w:val="clear" w:color="auto" w:fill="auto"/>
            <w:noWrap/>
            <w:vAlign w:val="center"/>
            <w:hideMark/>
          </w:tcPr>
          <w:p w14:paraId="297EF6E5"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25.8%</w:t>
            </w:r>
          </w:p>
        </w:tc>
      </w:tr>
      <w:tr w:rsidR="00252D76" w:rsidRPr="00672DE7" w14:paraId="057F292A"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55898D75"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 xml:space="preserve">Bone anchored hearing aid abutment </w:t>
            </w:r>
            <w:r>
              <w:rPr>
                <w:rFonts w:ascii="Calibri" w:eastAsia="Times New Roman" w:hAnsi="Calibri" w:cs="Calibri"/>
                <w:color w:val="000000"/>
              </w:rPr>
              <w:t>surgery</w:t>
            </w:r>
          </w:p>
        </w:tc>
        <w:tc>
          <w:tcPr>
            <w:tcW w:w="990" w:type="dxa"/>
            <w:gridSpan w:val="2"/>
            <w:tcBorders>
              <w:top w:val="nil"/>
              <w:left w:val="nil"/>
              <w:bottom w:val="nil"/>
              <w:right w:val="nil"/>
            </w:tcBorders>
            <w:shd w:val="clear" w:color="auto" w:fill="auto"/>
            <w:noWrap/>
            <w:vAlign w:val="center"/>
            <w:hideMark/>
          </w:tcPr>
          <w:p w14:paraId="1904A370"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13</w:t>
            </w:r>
          </w:p>
        </w:tc>
        <w:tc>
          <w:tcPr>
            <w:tcW w:w="1084" w:type="dxa"/>
            <w:gridSpan w:val="2"/>
            <w:tcBorders>
              <w:top w:val="nil"/>
              <w:left w:val="nil"/>
              <w:bottom w:val="nil"/>
              <w:right w:val="nil"/>
            </w:tcBorders>
            <w:shd w:val="clear" w:color="auto" w:fill="auto"/>
            <w:noWrap/>
            <w:vAlign w:val="center"/>
            <w:hideMark/>
          </w:tcPr>
          <w:p w14:paraId="61FEC2AC"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21.0%</w:t>
            </w:r>
          </w:p>
        </w:tc>
      </w:tr>
      <w:tr w:rsidR="00252D76" w:rsidRPr="00672DE7" w14:paraId="1CF9A465"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7A5ADA37"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Aural atresia repair</w:t>
            </w:r>
          </w:p>
        </w:tc>
        <w:tc>
          <w:tcPr>
            <w:tcW w:w="990" w:type="dxa"/>
            <w:gridSpan w:val="2"/>
            <w:tcBorders>
              <w:top w:val="nil"/>
              <w:left w:val="nil"/>
              <w:bottom w:val="nil"/>
              <w:right w:val="nil"/>
            </w:tcBorders>
            <w:shd w:val="clear" w:color="auto" w:fill="auto"/>
            <w:noWrap/>
            <w:vAlign w:val="center"/>
            <w:hideMark/>
          </w:tcPr>
          <w:p w14:paraId="0A726566"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8</w:t>
            </w:r>
          </w:p>
        </w:tc>
        <w:tc>
          <w:tcPr>
            <w:tcW w:w="1084" w:type="dxa"/>
            <w:gridSpan w:val="2"/>
            <w:tcBorders>
              <w:top w:val="nil"/>
              <w:left w:val="nil"/>
              <w:bottom w:val="nil"/>
              <w:right w:val="nil"/>
            </w:tcBorders>
            <w:shd w:val="clear" w:color="auto" w:fill="auto"/>
            <w:noWrap/>
            <w:vAlign w:val="center"/>
            <w:hideMark/>
          </w:tcPr>
          <w:p w14:paraId="61A89F71"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12.9%</w:t>
            </w:r>
          </w:p>
        </w:tc>
      </w:tr>
      <w:tr w:rsidR="00252D76" w:rsidRPr="00672DE7" w14:paraId="754B5980"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30247136"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Lower jaw surgery</w:t>
            </w:r>
          </w:p>
        </w:tc>
        <w:tc>
          <w:tcPr>
            <w:tcW w:w="990" w:type="dxa"/>
            <w:gridSpan w:val="2"/>
            <w:tcBorders>
              <w:top w:val="nil"/>
              <w:left w:val="nil"/>
              <w:bottom w:val="nil"/>
              <w:right w:val="nil"/>
            </w:tcBorders>
            <w:shd w:val="clear" w:color="auto" w:fill="auto"/>
            <w:noWrap/>
            <w:vAlign w:val="center"/>
            <w:hideMark/>
          </w:tcPr>
          <w:p w14:paraId="0117F924"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6</w:t>
            </w:r>
          </w:p>
        </w:tc>
        <w:tc>
          <w:tcPr>
            <w:tcW w:w="1084" w:type="dxa"/>
            <w:gridSpan w:val="2"/>
            <w:tcBorders>
              <w:top w:val="nil"/>
              <w:left w:val="nil"/>
              <w:bottom w:val="nil"/>
              <w:right w:val="nil"/>
            </w:tcBorders>
            <w:shd w:val="clear" w:color="auto" w:fill="auto"/>
            <w:noWrap/>
            <w:vAlign w:val="center"/>
            <w:hideMark/>
          </w:tcPr>
          <w:p w14:paraId="0FBD895C"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9.7%</w:t>
            </w:r>
          </w:p>
        </w:tc>
      </w:tr>
      <w:tr w:rsidR="00252D76" w:rsidRPr="00672DE7" w14:paraId="719D5CAA"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66B568FD" w14:textId="77777777" w:rsidR="00252D76" w:rsidRPr="00275324" w:rsidRDefault="00252D76" w:rsidP="005359EE">
            <w:pPr>
              <w:spacing w:after="0" w:line="240" w:lineRule="auto"/>
              <w:rPr>
                <w:rFonts w:ascii="Calibri" w:eastAsia="Times New Roman" w:hAnsi="Calibri" w:cs="Calibri"/>
                <w:color w:val="000000"/>
              </w:rPr>
            </w:pPr>
            <w:r w:rsidRPr="00275324">
              <w:rPr>
                <w:rFonts w:ascii="Calibri" w:eastAsia="Times New Roman" w:hAnsi="Calibri" w:cs="Calibri"/>
                <w:color w:val="000000"/>
              </w:rPr>
              <w:t>Lateral oral cleft surgery</w:t>
            </w:r>
          </w:p>
        </w:tc>
        <w:tc>
          <w:tcPr>
            <w:tcW w:w="990" w:type="dxa"/>
            <w:gridSpan w:val="2"/>
            <w:tcBorders>
              <w:top w:val="nil"/>
              <w:left w:val="nil"/>
              <w:bottom w:val="nil"/>
              <w:right w:val="nil"/>
            </w:tcBorders>
            <w:shd w:val="clear" w:color="auto" w:fill="auto"/>
            <w:noWrap/>
            <w:vAlign w:val="center"/>
            <w:hideMark/>
          </w:tcPr>
          <w:p w14:paraId="5889A047" w14:textId="77777777" w:rsidR="00252D76" w:rsidRPr="00275324" w:rsidRDefault="00252D76" w:rsidP="005359EE">
            <w:pPr>
              <w:spacing w:after="0" w:line="240" w:lineRule="auto"/>
              <w:jc w:val="center"/>
              <w:rPr>
                <w:rFonts w:ascii="Calibri" w:eastAsia="Times New Roman" w:hAnsi="Calibri" w:cs="Calibri"/>
                <w:color w:val="000000"/>
              </w:rPr>
            </w:pPr>
            <w:r w:rsidRPr="00275324">
              <w:rPr>
                <w:rFonts w:ascii="Calibri" w:eastAsia="Times New Roman" w:hAnsi="Calibri" w:cs="Calibri"/>
                <w:color w:val="000000"/>
              </w:rPr>
              <w:t>6</w:t>
            </w:r>
          </w:p>
        </w:tc>
        <w:tc>
          <w:tcPr>
            <w:tcW w:w="1084" w:type="dxa"/>
            <w:gridSpan w:val="2"/>
            <w:tcBorders>
              <w:top w:val="nil"/>
              <w:left w:val="nil"/>
              <w:bottom w:val="nil"/>
              <w:right w:val="nil"/>
            </w:tcBorders>
            <w:shd w:val="clear" w:color="auto" w:fill="auto"/>
            <w:noWrap/>
            <w:vAlign w:val="center"/>
            <w:hideMark/>
          </w:tcPr>
          <w:p w14:paraId="32D6B2FD" w14:textId="77777777" w:rsidR="00252D76" w:rsidRPr="00275324" w:rsidRDefault="00252D76" w:rsidP="005359EE">
            <w:pPr>
              <w:spacing w:after="0" w:line="240" w:lineRule="auto"/>
              <w:jc w:val="center"/>
              <w:rPr>
                <w:rFonts w:ascii="Calibri" w:eastAsia="Times New Roman" w:hAnsi="Calibri" w:cs="Calibri"/>
                <w:color w:val="000000"/>
              </w:rPr>
            </w:pPr>
            <w:r w:rsidRPr="00275324">
              <w:rPr>
                <w:rFonts w:ascii="Calibri" w:eastAsia="Times New Roman" w:hAnsi="Calibri" w:cs="Calibri"/>
                <w:color w:val="000000"/>
              </w:rPr>
              <w:t>9.7%</w:t>
            </w:r>
          </w:p>
        </w:tc>
      </w:tr>
      <w:tr w:rsidR="00252D76" w:rsidRPr="00672DE7" w14:paraId="46502C19"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tcPr>
          <w:p w14:paraId="3CF8CDE9" w14:textId="77777777" w:rsidR="00252D76" w:rsidRPr="00275324" w:rsidRDefault="00252D76" w:rsidP="005359EE">
            <w:pPr>
              <w:spacing w:after="0" w:line="240" w:lineRule="auto"/>
              <w:rPr>
                <w:rFonts w:ascii="Calibri" w:eastAsia="Times New Roman" w:hAnsi="Calibri" w:cs="Calibri"/>
                <w:color w:val="000000"/>
              </w:rPr>
            </w:pPr>
            <w:r w:rsidRPr="00275324">
              <w:rPr>
                <w:rFonts w:ascii="Calibri" w:eastAsia="Times New Roman" w:hAnsi="Calibri" w:cs="Calibri"/>
                <w:color w:val="000000"/>
              </w:rPr>
              <w:t xml:space="preserve">Other </w:t>
            </w:r>
            <w:r>
              <w:rPr>
                <w:rFonts w:ascii="Calibri" w:eastAsia="Times New Roman" w:hAnsi="Calibri" w:cs="Calibri"/>
                <w:color w:val="000000"/>
              </w:rPr>
              <w:t>o</w:t>
            </w:r>
            <w:r w:rsidRPr="00275324">
              <w:rPr>
                <w:rFonts w:ascii="Calibri" w:eastAsia="Times New Roman" w:hAnsi="Calibri" w:cs="Calibri"/>
                <w:color w:val="000000"/>
              </w:rPr>
              <w:t>phthalmologic surgery</w:t>
            </w:r>
          </w:p>
        </w:tc>
        <w:tc>
          <w:tcPr>
            <w:tcW w:w="990" w:type="dxa"/>
            <w:gridSpan w:val="2"/>
            <w:tcBorders>
              <w:top w:val="nil"/>
              <w:left w:val="nil"/>
              <w:bottom w:val="nil"/>
              <w:right w:val="nil"/>
            </w:tcBorders>
            <w:shd w:val="clear" w:color="auto" w:fill="auto"/>
            <w:noWrap/>
            <w:vAlign w:val="center"/>
          </w:tcPr>
          <w:p w14:paraId="300029B4" w14:textId="77777777" w:rsidR="00252D76" w:rsidRPr="00275324" w:rsidRDefault="00252D76" w:rsidP="005359EE">
            <w:pPr>
              <w:spacing w:after="0" w:line="240" w:lineRule="auto"/>
              <w:jc w:val="center"/>
              <w:rPr>
                <w:rFonts w:ascii="Calibri" w:eastAsia="Times New Roman" w:hAnsi="Calibri" w:cs="Calibri"/>
                <w:color w:val="000000"/>
              </w:rPr>
            </w:pPr>
            <w:r w:rsidRPr="00275324">
              <w:rPr>
                <w:rFonts w:ascii="Calibri" w:eastAsia="Times New Roman" w:hAnsi="Calibri" w:cs="Calibri"/>
                <w:color w:val="000000"/>
              </w:rPr>
              <w:t>6</w:t>
            </w:r>
          </w:p>
        </w:tc>
        <w:tc>
          <w:tcPr>
            <w:tcW w:w="1084" w:type="dxa"/>
            <w:gridSpan w:val="2"/>
            <w:tcBorders>
              <w:top w:val="nil"/>
              <w:left w:val="nil"/>
              <w:bottom w:val="nil"/>
              <w:right w:val="nil"/>
            </w:tcBorders>
            <w:shd w:val="clear" w:color="auto" w:fill="auto"/>
            <w:noWrap/>
            <w:vAlign w:val="center"/>
          </w:tcPr>
          <w:p w14:paraId="114CB1DD" w14:textId="77777777" w:rsidR="00252D76" w:rsidRPr="00275324" w:rsidRDefault="00252D76" w:rsidP="005359EE">
            <w:pPr>
              <w:spacing w:after="0" w:line="240" w:lineRule="auto"/>
              <w:jc w:val="center"/>
              <w:rPr>
                <w:rFonts w:ascii="Calibri" w:eastAsia="Times New Roman" w:hAnsi="Calibri" w:cs="Calibri"/>
                <w:color w:val="000000"/>
              </w:rPr>
            </w:pPr>
            <w:r w:rsidRPr="00275324">
              <w:rPr>
                <w:rFonts w:ascii="Calibri" w:eastAsia="Times New Roman" w:hAnsi="Calibri" w:cs="Calibri"/>
                <w:color w:val="000000"/>
              </w:rPr>
              <w:t>9.7%</w:t>
            </w:r>
          </w:p>
        </w:tc>
      </w:tr>
      <w:tr w:rsidR="00252D76" w:rsidRPr="00672DE7" w14:paraId="61D3A094"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0CB8997F"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Removal of epibulbar dermoid</w:t>
            </w:r>
          </w:p>
        </w:tc>
        <w:tc>
          <w:tcPr>
            <w:tcW w:w="990" w:type="dxa"/>
            <w:gridSpan w:val="2"/>
            <w:tcBorders>
              <w:top w:val="nil"/>
              <w:left w:val="nil"/>
              <w:bottom w:val="nil"/>
              <w:right w:val="nil"/>
            </w:tcBorders>
            <w:shd w:val="clear" w:color="auto" w:fill="auto"/>
            <w:noWrap/>
            <w:vAlign w:val="center"/>
            <w:hideMark/>
          </w:tcPr>
          <w:p w14:paraId="20E54B85"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5</w:t>
            </w:r>
          </w:p>
        </w:tc>
        <w:tc>
          <w:tcPr>
            <w:tcW w:w="1084" w:type="dxa"/>
            <w:gridSpan w:val="2"/>
            <w:tcBorders>
              <w:top w:val="nil"/>
              <w:left w:val="nil"/>
              <w:bottom w:val="nil"/>
              <w:right w:val="nil"/>
            </w:tcBorders>
            <w:shd w:val="clear" w:color="auto" w:fill="auto"/>
            <w:noWrap/>
            <w:vAlign w:val="center"/>
            <w:hideMark/>
          </w:tcPr>
          <w:p w14:paraId="178EF181"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8.1%</w:t>
            </w:r>
          </w:p>
        </w:tc>
      </w:tr>
      <w:tr w:rsidR="00252D76" w:rsidRPr="00672DE7" w14:paraId="7FC56D12"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0EC428E2"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 xml:space="preserve">Cleft lip and/or cleft palate </w:t>
            </w:r>
            <w:r>
              <w:rPr>
                <w:rFonts w:ascii="Calibri" w:eastAsia="Times New Roman" w:hAnsi="Calibri" w:cs="Calibri"/>
                <w:color w:val="000000"/>
              </w:rPr>
              <w:t>surgery</w:t>
            </w:r>
          </w:p>
        </w:tc>
        <w:tc>
          <w:tcPr>
            <w:tcW w:w="990" w:type="dxa"/>
            <w:gridSpan w:val="2"/>
            <w:tcBorders>
              <w:top w:val="nil"/>
              <w:left w:val="nil"/>
              <w:bottom w:val="nil"/>
              <w:right w:val="nil"/>
            </w:tcBorders>
            <w:shd w:val="clear" w:color="auto" w:fill="auto"/>
            <w:noWrap/>
            <w:vAlign w:val="center"/>
            <w:hideMark/>
          </w:tcPr>
          <w:p w14:paraId="166114C9"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4</w:t>
            </w:r>
          </w:p>
        </w:tc>
        <w:tc>
          <w:tcPr>
            <w:tcW w:w="1084" w:type="dxa"/>
            <w:gridSpan w:val="2"/>
            <w:tcBorders>
              <w:top w:val="nil"/>
              <w:left w:val="nil"/>
              <w:bottom w:val="nil"/>
              <w:right w:val="nil"/>
            </w:tcBorders>
            <w:shd w:val="clear" w:color="auto" w:fill="auto"/>
            <w:noWrap/>
            <w:vAlign w:val="center"/>
            <w:hideMark/>
          </w:tcPr>
          <w:p w14:paraId="25671CB7"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6.5%</w:t>
            </w:r>
          </w:p>
        </w:tc>
      </w:tr>
      <w:tr w:rsidR="00252D76" w:rsidRPr="00672DE7" w14:paraId="34CABDD0"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53F64E83"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Tracheostomy</w:t>
            </w:r>
            <w:r>
              <w:rPr>
                <w:rFonts w:ascii="Calibri" w:eastAsia="Times New Roman" w:hAnsi="Calibri" w:cs="Calibri"/>
                <w:color w:val="000000"/>
              </w:rPr>
              <w:t xml:space="preserve"> surgery</w:t>
            </w:r>
          </w:p>
        </w:tc>
        <w:tc>
          <w:tcPr>
            <w:tcW w:w="990" w:type="dxa"/>
            <w:gridSpan w:val="2"/>
            <w:tcBorders>
              <w:top w:val="nil"/>
              <w:left w:val="nil"/>
              <w:bottom w:val="nil"/>
              <w:right w:val="nil"/>
            </w:tcBorders>
            <w:shd w:val="clear" w:color="auto" w:fill="auto"/>
            <w:noWrap/>
            <w:vAlign w:val="center"/>
            <w:hideMark/>
          </w:tcPr>
          <w:p w14:paraId="2B2EE4E9"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3</w:t>
            </w:r>
          </w:p>
        </w:tc>
        <w:tc>
          <w:tcPr>
            <w:tcW w:w="1084" w:type="dxa"/>
            <w:gridSpan w:val="2"/>
            <w:tcBorders>
              <w:top w:val="nil"/>
              <w:left w:val="nil"/>
              <w:bottom w:val="nil"/>
              <w:right w:val="nil"/>
            </w:tcBorders>
            <w:shd w:val="clear" w:color="auto" w:fill="auto"/>
            <w:noWrap/>
            <w:vAlign w:val="center"/>
            <w:hideMark/>
          </w:tcPr>
          <w:p w14:paraId="41109902"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4.8%</w:t>
            </w:r>
          </w:p>
        </w:tc>
      </w:tr>
      <w:tr w:rsidR="00252D76" w:rsidRPr="00672DE7" w14:paraId="64C80425"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60E0B777"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 xml:space="preserve">Coloboma </w:t>
            </w:r>
            <w:r>
              <w:rPr>
                <w:rFonts w:ascii="Calibri" w:eastAsia="Times New Roman" w:hAnsi="Calibri" w:cs="Calibri"/>
                <w:color w:val="000000"/>
              </w:rPr>
              <w:t>surgery</w:t>
            </w:r>
          </w:p>
        </w:tc>
        <w:tc>
          <w:tcPr>
            <w:tcW w:w="990" w:type="dxa"/>
            <w:gridSpan w:val="2"/>
            <w:tcBorders>
              <w:top w:val="nil"/>
              <w:left w:val="nil"/>
              <w:bottom w:val="nil"/>
              <w:right w:val="nil"/>
            </w:tcBorders>
            <w:shd w:val="clear" w:color="auto" w:fill="auto"/>
            <w:noWrap/>
            <w:vAlign w:val="center"/>
            <w:hideMark/>
          </w:tcPr>
          <w:p w14:paraId="27EB4771"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2</w:t>
            </w:r>
          </w:p>
        </w:tc>
        <w:tc>
          <w:tcPr>
            <w:tcW w:w="1084" w:type="dxa"/>
            <w:gridSpan w:val="2"/>
            <w:tcBorders>
              <w:top w:val="nil"/>
              <w:left w:val="nil"/>
              <w:bottom w:val="nil"/>
              <w:right w:val="nil"/>
            </w:tcBorders>
            <w:shd w:val="clear" w:color="auto" w:fill="auto"/>
            <w:noWrap/>
            <w:vAlign w:val="center"/>
            <w:hideMark/>
          </w:tcPr>
          <w:p w14:paraId="08209385"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3.2%</w:t>
            </w:r>
          </w:p>
        </w:tc>
      </w:tr>
      <w:tr w:rsidR="00252D76" w:rsidRPr="00672DE7" w14:paraId="4F1900B3"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tcPr>
          <w:p w14:paraId="6853ED6F" w14:textId="77777777" w:rsidR="00252D76" w:rsidRPr="00947A58" w:rsidRDefault="00252D76" w:rsidP="005359EE">
            <w:pPr>
              <w:spacing w:after="0" w:line="240" w:lineRule="auto"/>
              <w:rPr>
                <w:rFonts w:ascii="Calibri" w:eastAsia="Times New Roman" w:hAnsi="Calibri" w:cs="Calibri"/>
                <w:color w:val="000000"/>
              </w:rPr>
            </w:pPr>
            <w:r>
              <w:rPr>
                <w:rFonts w:ascii="Calibri" w:eastAsia="Times New Roman" w:hAnsi="Calibri" w:cs="Calibri"/>
                <w:color w:val="000000"/>
              </w:rPr>
              <w:t>Fat graft surgery</w:t>
            </w:r>
          </w:p>
        </w:tc>
        <w:tc>
          <w:tcPr>
            <w:tcW w:w="990" w:type="dxa"/>
            <w:gridSpan w:val="2"/>
            <w:tcBorders>
              <w:top w:val="nil"/>
              <w:left w:val="nil"/>
              <w:bottom w:val="nil"/>
              <w:right w:val="nil"/>
            </w:tcBorders>
            <w:shd w:val="clear" w:color="auto" w:fill="auto"/>
            <w:noWrap/>
            <w:vAlign w:val="center"/>
          </w:tcPr>
          <w:p w14:paraId="76C8AE09"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2</w:t>
            </w:r>
          </w:p>
        </w:tc>
        <w:tc>
          <w:tcPr>
            <w:tcW w:w="1084" w:type="dxa"/>
            <w:gridSpan w:val="2"/>
            <w:tcBorders>
              <w:top w:val="nil"/>
              <w:left w:val="nil"/>
              <w:bottom w:val="nil"/>
              <w:right w:val="nil"/>
            </w:tcBorders>
            <w:shd w:val="clear" w:color="auto" w:fill="auto"/>
            <w:noWrap/>
            <w:vAlign w:val="center"/>
          </w:tcPr>
          <w:p w14:paraId="0BC992FF"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3.2%</w:t>
            </w:r>
          </w:p>
        </w:tc>
      </w:tr>
      <w:tr w:rsidR="00252D76" w:rsidRPr="00672DE7" w14:paraId="61989B5D"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0D3CB87C"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Nerve surgery</w:t>
            </w:r>
            <w:r w:rsidRPr="00947A58">
              <w:rPr>
                <w:rFonts w:ascii="Calibri" w:eastAsia="Times New Roman" w:hAnsi="Calibri" w:cs="Calibri"/>
                <w:color w:val="000000"/>
                <w:sz w:val="16"/>
                <w:szCs w:val="16"/>
              </w:rPr>
              <w:t>   </w:t>
            </w:r>
          </w:p>
        </w:tc>
        <w:tc>
          <w:tcPr>
            <w:tcW w:w="990" w:type="dxa"/>
            <w:gridSpan w:val="2"/>
            <w:tcBorders>
              <w:top w:val="nil"/>
              <w:left w:val="nil"/>
              <w:bottom w:val="nil"/>
              <w:right w:val="nil"/>
            </w:tcBorders>
            <w:shd w:val="clear" w:color="auto" w:fill="auto"/>
            <w:noWrap/>
            <w:vAlign w:val="center"/>
            <w:hideMark/>
          </w:tcPr>
          <w:p w14:paraId="6D7E1E46"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2</w:t>
            </w:r>
          </w:p>
        </w:tc>
        <w:tc>
          <w:tcPr>
            <w:tcW w:w="1084" w:type="dxa"/>
            <w:gridSpan w:val="2"/>
            <w:tcBorders>
              <w:top w:val="nil"/>
              <w:left w:val="nil"/>
              <w:bottom w:val="nil"/>
              <w:right w:val="nil"/>
            </w:tcBorders>
            <w:shd w:val="clear" w:color="auto" w:fill="auto"/>
            <w:noWrap/>
            <w:vAlign w:val="center"/>
            <w:hideMark/>
          </w:tcPr>
          <w:p w14:paraId="1A5C4A3C"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3.2%</w:t>
            </w:r>
          </w:p>
        </w:tc>
      </w:tr>
      <w:tr w:rsidR="00252D76" w:rsidRPr="00672DE7" w14:paraId="18C090B3"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tcPr>
          <w:p w14:paraId="368D2823" w14:textId="77777777" w:rsidR="00252D76" w:rsidRPr="00947A58" w:rsidRDefault="00252D76" w:rsidP="005359EE">
            <w:pPr>
              <w:spacing w:after="0" w:line="240" w:lineRule="auto"/>
              <w:rPr>
                <w:rFonts w:ascii="Calibri" w:eastAsia="Times New Roman" w:hAnsi="Calibri" w:cs="Calibri"/>
                <w:color w:val="000000"/>
              </w:rPr>
            </w:pPr>
            <w:r>
              <w:rPr>
                <w:rFonts w:ascii="Calibri" w:eastAsia="Times New Roman" w:hAnsi="Calibri" w:cs="Calibri"/>
                <w:color w:val="000000"/>
              </w:rPr>
              <w:t>Speech surgery</w:t>
            </w:r>
          </w:p>
        </w:tc>
        <w:tc>
          <w:tcPr>
            <w:tcW w:w="990" w:type="dxa"/>
            <w:gridSpan w:val="2"/>
            <w:tcBorders>
              <w:top w:val="nil"/>
              <w:left w:val="nil"/>
              <w:bottom w:val="nil"/>
              <w:right w:val="nil"/>
            </w:tcBorders>
            <w:shd w:val="clear" w:color="auto" w:fill="auto"/>
            <w:noWrap/>
            <w:vAlign w:val="center"/>
          </w:tcPr>
          <w:p w14:paraId="60498906"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2</w:t>
            </w:r>
          </w:p>
        </w:tc>
        <w:tc>
          <w:tcPr>
            <w:tcW w:w="1084" w:type="dxa"/>
            <w:gridSpan w:val="2"/>
            <w:tcBorders>
              <w:top w:val="nil"/>
              <w:left w:val="nil"/>
              <w:bottom w:val="nil"/>
              <w:right w:val="nil"/>
            </w:tcBorders>
            <w:shd w:val="clear" w:color="auto" w:fill="auto"/>
            <w:noWrap/>
            <w:vAlign w:val="center"/>
          </w:tcPr>
          <w:p w14:paraId="001AA1DF"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3.2%</w:t>
            </w:r>
          </w:p>
        </w:tc>
      </w:tr>
      <w:tr w:rsidR="00252D76" w:rsidRPr="00672DE7" w14:paraId="1907EE1E" w14:textId="77777777" w:rsidTr="00014606">
        <w:trPr>
          <w:gridAfter w:val="2"/>
          <w:wAfter w:w="1300" w:type="dxa"/>
          <w:trHeight w:val="300"/>
        </w:trPr>
        <w:tc>
          <w:tcPr>
            <w:tcW w:w="4770" w:type="dxa"/>
            <w:tcBorders>
              <w:top w:val="nil"/>
              <w:left w:val="single" w:sz="8" w:space="0" w:color="auto"/>
              <w:bottom w:val="nil"/>
              <w:right w:val="single" w:sz="8" w:space="0" w:color="auto"/>
            </w:tcBorders>
            <w:shd w:val="clear" w:color="auto" w:fill="auto"/>
            <w:vAlign w:val="center"/>
            <w:hideMark/>
          </w:tcPr>
          <w:p w14:paraId="2E7BEEB5"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Le</w:t>
            </w:r>
            <w:r>
              <w:rPr>
                <w:rFonts w:ascii="Calibri" w:eastAsia="Times New Roman" w:hAnsi="Calibri" w:cs="Calibri"/>
                <w:color w:val="000000"/>
              </w:rPr>
              <w:t>F</w:t>
            </w:r>
            <w:r w:rsidRPr="00947A58">
              <w:rPr>
                <w:rFonts w:ascii="Calibri" w:eastAsia="Times New Roman" w:hAnsi="Calibri" w:cs="Calibri"/>
                <w:color w:val="000000"/>
              </w:rPr>
              <w:t xml:space="preserve">ort I </w:t>
            </w:r>
            <w:r>
              <w:rPr>
                <w:rFonts w:ascii="Calibri" w:eastAsia="Times New Roman" w:hAnsi="Calibri" w:cs="Calibri"/>
                <w:color w:val="000000"/>
              </w:rPr>
              <w:t>a</w:t>
            </w:r>
            <w:r w:rsidRPr="00947A58">
              <w:rPr>
                <w:rFonts w:ascii="Calibri" w:eastAsia="Times New Roman" w:hAnsi="Calibri" w:cs="Calibri"/>
                <w:color w:val="000000"/>
              </w:rPr>
              <w:t xml:space="preserve">dvancement </w:t>
            </w:r>
          </w:p>
        </w:tc>
        <w:tc>
          <w:tcPr>
            <w:tcW w:w="990" w:type="dxa"/>
            <w:gridSpan w:val="2"/>
            <w:tcBorders>
              <w:top w:val="nil"/>
              <w:left w:val="nil"/>
              <w:bottom w:val="nil"/>
              <w:right w:val="nil"/>
            </w:tcBorders>
            <w:shd w:val="clear" w:color="auto" w:fill="auto"/>
            <w:noWrap/>
            <w:vAlign w:val="center"/>
            <w:hideMark/>
          </w:tcPr>
          <w:p w14:paraId="63816921"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w:t>
            </w:r>
          </w:p>
        </w:tc>
        <w:tc>
          <w:tcPr>
            <w:tcW w:w="1084" w:type="dxa"/>
            <w:gridSpan w:val="2"/>
            <w:tcBorders>
              <w:top w:val="nil"/>
              <w:left w:val="nil"/>
              <w:bottom w:val="nil"/>
              <w:right w:val="nil"/>
            </w:tcBorders>
            <w:shd w:val="clear" w:color="auto" w:fill="auto"/>
            <w:noWrap/>
            <w:vAlign w:val="center"/>
            <w:hideMark/>
          </w:tcPr>
          <w:p w14:paraId="76AAFF10"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1.6%</w:t>
            </w:r>
          </w:p>
        </w:tc>
      </w:tr>
      <w:tr w:rsidR="00252D76" w:rsidRPr="00672DE7" w14:paraId="02764180" w14:textId="77777777" w:rsidTr="00014606">
        <w:trPr>
          <w:gridAfter w:val="2"/>
          <w:wAfter w:w="1300" w:type="dxa"/>
          <w:trHeight w:val="300"/>
        </w:trPr>
        <w:tc>
          <w:tcPr>
            <w:tcW w:w="4770" w:type="dxa"/>
            <w:tcBorders>
              <w:top w:val="nil"/>
              <w:left w:val="single" w:sz="8" w:space="0" w:color="auto"/>
              <w:right w:val="single" w:sz="8" w:space="0" w:color="auto"/>
            </w:tcBorders>
            <w:shd w:val="clear" w:color="auto" w:fill="auto"/>
            <w:vAlign w:val="center"/>
            <w:hideMark/>
          </w:tcPr>
          <w:p w14:paraId="6046BE8D" w14:textId="77777777" w:rsidR="00252D76" w:rsidRPr="00947A58" w:rsidRDefault="00252D76" w:rsidP="005359EE">
            <w:pPr>
              <w:spacing w:after="0" w:line="240" w:lineRule="auto"/>
              <w:rPr>
                <w:rFonts w:ascii="Calibri" w:eastAsia="Times New Roman" w:hAnsi="Calibri" w:cs="Calibri"/>
                <w:color w:val="000000"/>
              </w:rPr>
            </w:pPr>
            <w:r w:rsidRPr="00947A58">
              <w:rPr>
                <w:rFonts w:ascii="Calibri" w:eastAsia="Times New Roman" w:hAnsi="Calibri" w:cs="Calibri"/>
                <w:color w:val="000000"/>
              </w:rPr>
              <w:t>Rhinoplasty or septoplasty</w:t>
            </w:r>
          </w:p>
        </w:tc>
        <w:tc>
          <w:tcPr>
            <w:tcW w:w="990" w:type="dxa"/>
            <w:gridSpan w:val="2"/>
            <w:tcBorders>
              <w:top w:val="nil"/>
              <w:left w:val="nil"/>
              <w:right w:val="nil"/>
            </w:tcBorders>
            <w:shd w:val="clear" w:color="auto" w:fill="auto"/>
            <w:noWrap/>
            <w:vAlign w:val="center"/>
            <w:hideMark/>
          </w:tcPr>
          <w:p w14:paraId="15091645"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w:t>
            </w:r>
          </w:p>
        </w:tc>
        <w:tc>
          <w:tcPr>
            <w:tcW w:w="1084" w:type="dxa"/>
            <w:gridSpan w:val="2"/>
            <w:tcBorders>
              <w:top w:val="nil"/>
              <w:left w:val="nil"/>
              <w:right w:val="nil"/>
            </w:tcBorders>
            <w:shd w:val="clear" w:color="auto" w:fill="auto"/>
            <w:noWrap/>
            <w:vAlign w:val="center"/>
            <w:hideMark/>
          </w:tcPr>
          <w:p w14:paraId="18A80FE3" w14:textId="77777777" w:rsidR="00252D76" w:rsidRPr="00672DE7" w:rsidRDefault="00252D76" w:rsidP="005359EE">
            <w:pPr>
              <w:spacing w:after="0" w:line="240" w:lineRule="auto"/>
              <w:jc w:val="center"/>
              <w:rPr>
                <w:rFonts w:ascii="Calibri" w:eastAsia="Times New Roman" w:hAnsi="Calibri" w:cs="Calibri"/>
                <w:color w:val="000000"/>
              </w:rPr>
            </w:pPr>
            <w:r w:rsidRPr="00672DE7">
              <w:rPr>
                <w:rFonts w:ascii="Calibri" w:eastAsia="Times New Roman" w:hAnsi="Calibri" w:cs="Calibri"/>
                <w:color w:val="000000"/>
              </w:rPr>
              <w:t>1.6%</w:t>
            </w:r>
          </w:p>
        </w:tc>
      </w:tr>
      <w:tr w:rsidR="00252D76" w:rsidRPr="00672DE7" w14:paraId="69E9B230" w14:textId="77777777" w:rsidTr="00014606">
        <w:trPr>
          <w:gridAfter w:val="2"/>
          <w:wAfter w:w="1300" w:type="dxa"/>
          <w:trHeight w:val="53"/>
        </w:trPr>
        <w:tc>
          <w:tcPr>
            <w:tcW w:w="6844" w:type="dxa"/>
            <w:gridSpan w:val="5"/>
            <w:tcBorders>
              <w:top w:val="single" w:sz="4" w:space="0" w:color="auto"/>
            </w:tcBorders>
            <w:shd w:val="clear" w:color="auto" w:fill="auto"/>
            <w:vAlign w:val="center"/>
          </w:tcPr>
          <w:p w14:paraId="0DBB6A4D" w14:textId="77777777" w:rsidR="00252D76" w:rsidRDefault="00252D76" w:rsidP="005359EE">
            <w:pPr>
              <w:spacing w:after="0" w:line="240" w:lineRule="auto"/>
              <w:rPr>
                <w:rFonts w:ascii="Calibri" w:eastAsia="Times New Roman" w:hAnsi="Calibri" w:cs="Calibri"/>
                <w:color w:val="000000" w:themeColor="text1"/>
              </w:rPr>
            </w:pPr>
          </w:p>
        </w:tc>
      </w:tr>
    </w:tbl>
    <w:p w14:paraId="4565BE58" w14:textId="77777777" w:rsidR="00252D76" w:rsidRDefault="00252D76" w:rsidP="00252D76"/>
    <w:p w14:paraId="6B4406D0" w14:textId="77777777" w:rsidR="00252D76" w:rsidRDefault="00252D76" w:rsidP="00252D76"/>
    <w:p w14:paraId="1BCF3AFD" w14:textId="77777777" w:rsidR="00382411" w:rsidRDefault="00382411" w:rsidP="001401E5">
      <w:pPr>
        <w:jc w:val="both"/>
        <w:rPr>
          <w:rFonts w:ascii="Arial" w:hAnsi="Arial" w:cs="Arial"/>
          <w:sz w:val="24"/>
          <w:szCs w:val="24"/>
        </w:rPr>
      </w:pPr>
    </w:p>
    <w:p w14:paraId="1FD9B9A1" w14:textId="77777777" w:rsidR="00CD05DC" w:rsidRPr="00DB17FD" w:rsidRDefault="00CD05DC" w:rsidP="00CD05DC">
      <w:pPr>
        <w:rPr>
          <w:rFonts w:ascii="Arial" w:hAnsi="Arial" w:cs="Arial"/>
        </w:rPr>
      </w:pPr>
      <w:r w:rsidRPr="00CD05DC">
        <w:rPr>
          <w:rFonts w:ascii="Arial" w:hAnsi="Arial" w:cs="Arial"/>
          <w:b/>
          <w:bCs/>
          <w:sz w:val="24"/>
          <w:szCs w:val="24"/>
        </w:rPr>
        <w:lastRenderedPageBreak/>
        <w:t>Table 4:</w:t>
      </w:r>
      <w:r>
        <w:rPr>
          <w:rFonts w:ascii="Arial" w:hAnsi="Arial" w:cs="Arial"/>
          <w:sz w:val="24"/>
          <w:szCs w:val="24"/>
        </w:rPr>
        <w:t xml:space="preserve"> </w:t>
      </w:r>
      <w:r>
        <w:rPr>
          <w:rFonts w:ascii="Arial" w:hAnsi="Arial" w:cs="Arial"/>
        </w:rPr>
        <w:t>Barriers and Recommendations for Effective CFM Treatment Decision-Making</w:t>
      </w:r>
    </w:p>
    <w:p w14:paraId="279DF4CA" w14:textId="77777777" w:rsidR="00252D76" w:rsidRDefault="00252D76" w:rsidP="001401E5">
      <w:pPr>
        <w:jc w:val="both"/>
        <w:rPr>
          <w:rFonts w:ascii="Arial" w:hAnsi="Arial" w:cs="Arial"/>
          <w:sz w:val="24"/>
          <w:szCs w:val="24"/>
        </w:rPr>
      </w:pPr>
    </w:p>
    <w:p w14:paraId="22EFD0FD" w14:textId="77777777" w:rsidR="00252D76" w:rsidRDefault="00252D76" w:rsidP="001401E5">
      <w:pPr>
        <w:jc w:val="both"/>
        <w:rPr>
          <w:rFonts w:ascii="Arial" w:hAnsi="Arial" w:cs="Arial"/>
          <w:sz w:val="24"/>
          <w:szCs w:val="24"/>
        </w:rPr>
      </w:pPr>
    </w:p>
    <w:p w14:paraId="2D02A57B" w14:textId="77777777" w:rsidR="00252D76" w:rsidRDefault="00252D76" w:rsidP="001401E5">
      <w:pPr>
        <w:jc w:val="both"/>
        <w:rPr>
          <w:rFonts w:ascii="Arial" w:hAnsi="Arial" w:cs="Arial"/>
          <w:sz w:val="24"/>
          <w:szCs w:val="24"/>
        </w:rPr>
      </w:pPr>
    </w:p>
    <w:p w14:paraId="7CCB411C" w14:textId="77777777" w:rsidR="00252D76" w:rsidRDefault="00252D76" w:rsidP="001401E5">
      <w:pPr>
        <w:jc w:val="both"/>
        <w:rPr>
          <w:rFonts w:ascii="Arial" w:hAnsi="Arial" w:cs="Arial"/>
          <w:sz w:val="24"/>
          <w:szCs w:val="24"/>
        </w:rPr>
      </w:pPr>
    </w:p>
    <w:p w14:paraId="4386B917" w14:textId="77777777" w:rsidR="00252D76" w:rsidRDefault="00252D76" w:rsidP="001401E5">
      <w:pPr>
        <w:jc w:val="both"/>
        <w:rPr>
          <w:rFonts w:ascii="Arial" w:hAnsi="Arial" w:cs="Arial"/>
          <w:sz w:val="24"/>
          <w:szCs w:val="24"/>
        </w:rPr>
      </w:pPr>
    </w:p>
    <w:tbl>
      <w:tblPr>
        <w:tblStyle w:val="TableGrid"/>
        <w:tblpPr w:leftFromText="180" w:rightFromText="180" w:vertAnchor="page" w:horzAnchor="margin" w:tblpY="2181"/>
        <w:tblW w:w="13745" w:type="dxa"/>
        <w:tblLook w:val="04A0" w:firstRow="1" w:lastRow="0" w:firstColumn="1" w:lastColumn="0" w:noHBand="0" w:noVBand="1"/>
      </w:tblPr>
      <w:tblGrid>
        <w:gridCol w:w="4740"/>
        <w:gridCol w:w="9005"/>
      </w:tblGrid>
      <w:tr w:rsidR="00AE2596" w:rsidRPr="00DB17FD" w14:paraId="26930986" w14:textId="77777777" w:rsidTr="005359EE">
        <w:tc>
          <w:tcPr>
            <w:tcW w:w="4740" w:type="dxa"/>
            <w:vAlign w:val="center"/>
          </w:tcPr>
          <w:p w14:paraId="6A873E2F" w14:textId="77777777" w:rsidR="00AE2596" w:rsidRPr="00DB17FD" w:rsidRDefault="00AE2596" w:rsidP="005359EE">
            <w:pPr>
              <w:jc w:val="center"/>
              <w:rPr>
                <w:rFonts w:ascii="Arial" w:hAnsi="Arial" w:cs="Arial"/>
                <w:b/>
                <w:bCs/>
              </w:rPr>
            </w:pPr>
            <w:r w:rsidRPr="00DB17FD">
              <w:rPr>
                <w:rFonts w:ascii="Arial" w:hAnsi="Arial" w:cs="Arial"/>
                <w:b/>
                <w:bCs/>
              </w:rPr>
              <w:t>Barriers</w:t>
            </w:r>
          </w:p>
        </w:tc>
        <w:tc>
          <w:tcPr>
            <w:tcW w:w="9005" w:type="dxa"/>
            <w:vAlign w:val="center"/>
          </w:tcPr>
          <w:p w14:paraId="61697AA5" w14:textId="77777777" w:rsidR="00AE2596" w:rsidRPr="00DB17FD" w:rsidRDefault="00AE2596" w:rsidP="005359EE">
            <w:pPr>
              <w:jc w:val="center"/>
              <w:rPr>
                <w:rFonts w:ascii="Arial" w:hAnsi="Arial" w:cs="Arial"/>
                <w:b/>
                <w:bCs/>
              </w:rPr>
            </w:pPr>
            <w:r w:rsidRPr="00DB17FD">
              <w:rPr>
                <w:rFonts w:ascii="Arial" w:hAnsi="Arial" w:cs="Arial"/>
                <w:b/>
                <w:bCs/>
              </w:rPr>
              <w:t>Recommendations</w:t>
            </w:r>
          </w:p>
        </w:tc>
      </w:tr>
      <w:tr w:rsidR="00AE2596" w:rsidRPr="00DB17FD" w14:paraId="43996960" w14:textId="77777777" w:rsidTr="005359EE">
        <w:tc>
          <w:tcPr>
            <w:tcW w:w="4740" w:type="dxa"/>
            <w:vAlign w:val="center"/>
          </w:tcPr>
          <w:p w14:paraId="71E11DA3" w14:textId="77777777" w:rsidR="00AE2596" w:rsidRPr="00DB17FD" w:rsidRDefault="00AE2596" w:rsidP="005359EE">
            <w:pPr>
              <w:jc w:val="center"/>
              <w:rPr>
                <w:rFonts w:ascii="Arial" w:hAnsi="Arial" w:cs="Arial"/>
              </w:rPr>
            </w:pPr>
            <w:r>
              <w:rPr>
                <w:rFonts w:ascii="Arial" w:hAnsi="Arial" w:cs="Arial"/>
              </w:rPr>
              <w:t>Stigmatising or negative comments which emphasise the child’s differences and/or increase the stigma already felt by caregivers</w:t>
            </w:r>
          </w:p>
        </w:tc>
        <w:tc>
          <w:tcPr>
            <w:tcW w:w="9005" w:type="dxa"/>
            <w:vAlign w:val="center"/>
          </w:tcPr>
          <w:p w14:paraId="643AECC0" w14:textId="77777777" w:rsidR="00AE2596" w:rsidRPr="00DB17FD" w:rsidRDefault="00AE2596" w:rsidP="005359EE">
            <w:pPr>
              <w:jc w:val="center"/>
              <w:rPr>
                <w:rFonts w:ascii="Arial" w:hAnsi="Arial" w:cs="Arial"/>
              </w:rPr>
            </w:pPr>
            <w:r>
              <w:rPr>
                <w:rFonts w:ascii="Arial" w:hAnsi="Arial" w:cs="Arial"/>
              </w:rPr>
              <w:t>Use of neutral language; offering reassurance that many families experience difficult feelings about their child’s diagnosis; screening for high levels of psychological distress in caregivers</w:t>
            </w:r>
          </w:p>
        </w:tc>
      </w:tr>
      <w:tr w:rsidR="00AE2596" w:rsidRPr="00DB17FD" w14:paraId="6808A2EE" w14:textId="77777777" w:rsidTr="005359EE">
        <w:tc>
          <w:tcPr>
            <w:tcW w:w="4740" w:type="dxa"/>
            <w:vAlign w:val="center"/>
          </w:tcPr>
          <w:p w14:paraId="6F6C69BB" w14:textId="77777777" w:rsidR="00AE2596" w:rsidRPr="00DB17FD" w:rsidRDefault="00AE2596" w:rsidP="005359EE">
            <w:pPr>
              <w:jc w:val="center"/>
              <w:rPr>
                <w:rFonts w:ascii="Arial" w:hAnsi="Arial" w:cs="Arial"/>
              </w:rPr>
            </w:pPr>
            <w:r>
              <w:rPr>
                <w:rFonts w:ascii="Arial" w:hAnsi="Arial" w:cs="Arial"/>
              </w:rPr>
              <w:t>Implicit or explicit presumption that surgery is ‘the only solution’ to caregivers’ concerns</w:t>
            </w:r>
          </w:p>
        </w:tc>
        <w:tc>
          <w:tcPr>
            <w:tcW w:w="9005" w:type="dxa"/>
            <w:vAlign w:val="center"/>
          </w:tcPr>
          <w:p w14:paraId="2D210D51" w14:textId="77777777" w:rsidR="00AE2596" w:rsidRPr="00DB17FD" w:rsidRDefault="00AE2596" w:rsidP="005359EE">
            <w:pPr>
              <w:jc w:val="center"/>
              <w:rPr>
                <w:rFonts w:ascii="Arial" w:hAnsi="Arial" w:cs="Arial"/>
              </w:rPr>
            </w:pPr>
            <w:r>
              <w:rPr>
                <w:rFonts w:ascii="Arial" w:hAnsi="Arial" w:cs="Arial"/>
              </w:rPr>
              <w:t>Avoiding terms such as ‘repair’ or ‘fix’; ensuring that ‘no treatment’ is presented to families as a valid option</w:t>
            </w:r>
          </w:p>
        </w:tc>
      </w:tr>
      <w:tr w:rsidR="00AE2596" w:rsidRPr="00DB17FD" w14:paraId="43E1169D" w14:textId="77777777" w:rsidTr="005359EE">
        <w:tc>
          <w:tcPr>
            <w:tcW w:w="4740" w:type="dxa"/>
            <w:vAlign w:val="center"/>
          </w:tcPr>
          <w:p w14:paraId="2E5F81BE" w14:textId="77777777" w:rsidR="00AE2596" w:rsidRPr="00DB17FD" w:rsidRDefault="00AE2596" w:rsidP="005359EE">
            <w:pPr>
              <w:jc w:val="center"/>
              <w:rPr>
                <w:rFonts w:ascii="Arial" w:hAnsi="Arial" w:cs="Arial"/>
              </w:rPr>
            </w:pPr>
            <w:r w:rsidRPr="3326819C">
              <w:rPr>
                <w:rFonts w:ascii="Arial" w:hAnsi="Arial" w:cs="Arial"/>
              </w:rPr>
              <w:t>A lack of accessible information about all available treatment options/healthcare providers</w:t>
            </w:r>
          </w:p>
        </w:tc>
        <w:tc>
          <w:tcPr>
            <w:tcW w:w="9005" w:type="dxa"/>
            <w:vAlign w:val="center"/>
          </w:tcPr>
          <w:p w14:paraId="2101247A" w14:textId="77777777" w:rsidR="00AE2596" w:rsidRPr="00DB17FD" w:rsidRDefault="00AE2596" w:rsidP="005359EE">
            <w:pPr>
              <w:jc w:val="center"/>
              <w:rPr>
                <w:rFonts w:ascii="Arial" w:eastAsia="Arial" w:hAnsi="Arial" w:cs="Arial"/>
              </w:rPr>
            </w:pPr>
            <w:r w:rsidRPr="3326819C">
              <w:rPr>
                <w:rFonts w:ascii="Arial" w:hAnsi="Arial" w:cs="Arial"/>
              </w:rPr>
              <w:t xml:space="preserve">Provision of evidence-based, comprehensive, and unbiased information about all available treatment choices and (if applicable) options for health insurance; referring families to other sources of information, healthcare providers, and national/global resources; </w:t>
            </w:r>
            <w:r w:rsidRPr="3326819C">
              <w:rPr>
                <w:rFonts w:ascii="Arial" w:eastAsia="Arial" w:hAnsi="Arial" w:cs="Arial"/>
              </w:rPr>
              <w:t>staying up to date with the latest multidisciplinary advances and best practice</w:t>
            </w:r>
          </w:p>
        </w:tc>
      </w:tr>
      <w:tr w:rsidR="00AE2596" w:rsidRPr="00DB17FD" w14:paraId="3F2E6D09" w14:textId="77777777" w:rsidTr="005359EE">
        <w:tc>
          <w:tcPr>
            <w:tcW w:w="4740" w:type="dxa"/>
            <w:vAlign w:val="center"/>
          </w:tcPr>
          <w:p w14:paraId="2D2D6B04" w14:textId="77777777" w:rsidR="00AE2596" w:rsidRPr="00DB17FD" w:rsidRDefault="00AE2596" w:rsidP="005359EE">
            <w:pPr>
              <w:jc w:val="center"/>
              <w:rPr>
                <w:rFonts w:ascii="Arial" w:hAnsi="Arial" w:cs="Arial"/>
              </w:rPr>
            </w:pPr>
            <w:r>
              <w:rPr>
                <w:rFonts w:ascii="Arial" w:hAnsi="Arial" w:cs="Arial"/>
              </w:rPr>
              <w:t>Limited engagement with patient and family preferences about treatment and limited communication of potential risks and outcomes</w:t>
            </w:r>
          </w:p>
        </w:tc>
        <w:tc>
          <w:tcPr>
            <w:tcW w:w="9005" w:type="dxa"/>
            <w:vAlign w:val="center"/>
          </w:tcPr>
          <w:p w14:paraId="426F3419" w14:textId="77777777" w:rsidR="00AE2596" w:rsidRPr="00DB17FD" w:rsidRDefault="00AE2596" w:rsidP="005359EE">
            <w:pPr>
              <w:jc w:val="center"/>
              <w:rPr>
                <w:rFonts w:ascii="Arial" w:hAnsi="Arial" w:cs="Arial"/>
              </w:rPr>
            </w:pPr>
            <w:r>
              <w:rPr>
                <w:rFonts w:ascii="Arial" w:hAnsi="Arial" w:cs="Arial"/>
              </w:rPr>
              <w:t xml:space="preserve">Enactment of shared decision-making principles, including empathy and trust, agenda-setting and prioritising, risk management, supporting families’ deliberation process; use of decisions aids, tools/interventions, and/or decision coaching </w:t>
            </w:r>
          </w:p>
        </w:tc>
      </w:tr>
      <w:tr w:rsidR="00AE2596" w:rsidRPr="00DB17FD" w14:paraId="2EFFA14D" w14:textId="77777777" w:rsidTr="005359EE">
        <w:tc>
          <w:tcPr>
            <w:tcW w:w="4740" w:type="dxa"/>
            <w:vAlign w:val="center"/>
          </w:tcPr>
          <w:p w14:paraId="7319D6D2" w14:textId="77777777" w:rsidR="00AE2596" w:rsidRDefault="00AE2596" w:rsidP="005359EE">
            <w:pPr>
              <w:jc w:val="center"/>
              <w:rPr>
                <w:rFonts w:ascii="Arial" w:hAnsi="Arial" w:cs="Arial"/>
              </w:rPr>
            </w:pPr>
            <w:r>
              <w:rPr>
                <w:rFonts w:ascii="Arial" w:hAnsi="Arial" w:cs="Arial"/>
              </w:rPr>
              <w:t>Lack of opportunities to connect with other families affected by CFM</w:t>
            </w:r>
          </w:p>
        </w:tc>
        <w:tc>
          <w:tcPr>
            <w:tcW w:w="9005" w:type="dxa"/>
            <w:vAlign w:val="center"/>
          </w:tcPr>
          <w:p w14:paraId="41532D5A" w14:textId="77777777" w:rsidR="00AE2596" w:rsidRPr="00DB17FD" w:rsidRDefault="00AE2596" w:rsidP="005359EE">
            <w:pPr>
              <w:jc w:val="center"/>
              <w:rPr>
                <w:rFonts w:ascii="Arial" w:hAnsi="Arial" w:cs="Arial"/>
              </w:rPr>
            </w:pPr>
            <w:r>
              <w:rPr>
                <w:rFonts w:ascii="Arial" w:hAnsi="Arial" w:cs="Arial"/>
              </w:rPr>
              <w:t>Referring</w:t>
            </w:r>
            <w:r w:rsidRPr="00DE4374">
              <w:rPr>
                <w:rFonts w:ascii="Arial" w:hAnsi="Arial" w:cs="Arial"/>
              </w:rPr>
              <w:t xml:space="preserve"> families to verified advocacy groups</w:t>
            </w:r>
            <w:r>
              <w:rPr>
                <w:rFonts w:ascii="Arial" w:hAnsi="Arial" w:cs="Arial"/>
              </w:rPr>
              <w:t>, online support forums,</w:t>
            </w:r>
            <w:r w:rsidRPr="00DE4374">
              <w:rPr>
                <w:rFonts w:ascii="Arial" w:hAnsi="Arial" w:cs="Arial"/>
              </w:rPr>
              <w:t xml:space="preserve"> and </w:t>
            </w:r>
            <w:r>
              <w:rPr>
                <w:rFonts w:ascii="Arial" w:hAnsi="Arial" w:cs="Arial"/>
              </w:rPr>
              <w:t xml:space="preserve">local/national </w:t>
            </w:r>
            <w:r w:rsidRPr="00DE4374">
              <w:rPr>
                <w:rFonts w:ascii="Arial" w:hAnsi="Arial" w:cs="Arial"/>
              </w:rPr>
              <w:t>peer-led services</w:t>
            </w:r>
          </w:p>
        </w:tc>
      </w:tr>
      <w:tr w:rsidR="00AE2596" w:rsidRPr="00DB17FD" w14:paraId="29962AC1" w14:textId="77777777" w:rsidTr="005359EE">
        <w:tc>
          <w:tcPr>
            <w:tcW w:w="4740" w:type="dxa"/>
            <w:vAlign w:val="center"/>
          </w:tcPr>
          <w:p w14:paraId="1FDBC504" w14:textId="77777777" w:rsidR="00AE2596" w:rsidRPr="00DB17FD" w:rsidRDefault="00AE2596" w:rsidP="005359EE">
            <w:pPr>
              <w:jc w:val="center"/>
              <w:rPr>
                <w:rFonts w:ascii="Arial" w:hAnsi="Arial" w:cs="Arial"/>
              </w:rPr>
            </w:pPr>
            <w:r>
              <w:rPr>
                <w:rFonts w:ascii="Arial" w:hAnsi="Arial" w:cs="Arial"/>
              </w:rPr>
              <w:t>Lack of engagement with child treatment preferences</w:t>
            </w:r>
          </w:p>
        </w:tc>
        <w:tc>
          <w:tcPr>
            <w:tcW w:w="9005" w:type="dxa"/>
            <w:vAlign w:val="center"/>
          </w:tcPr>
          <w:p w14:paraId="4D21ED37" w14:textId="77777777" w:rsidR="00AE2596" w:rsidRPr="00DB17FD" w:rsidRDefault="00AE2596" w:rsidP="005359EE">
            <w:pPr>
              <w:jc w:val="center"/>
              <w:rPr>
                <w:rFonts w:ascii="Arial" w:hAnsi="Arial" w:cs="Arial"/>
              </w:rPr>
            </w:pPr>
            <w:r>
              <w:rPr>
                <w:rFonts w:ascii="Arial" w:hAnsi="Arial" w:cs="Arial"/>
              </w:rPr>
              <w:t>Provision of developmentally appropriate information; facilitating opportunities for the child to share their opinions and concerns</w:t>
            </w:r>
          </w:p>
        </w:tc>
      </w:tr>
      <w:tr w:rsidR="00AE2596" w:rsidRPr="00DB17FD" w14:paraId="0630DF48" w14:textId="77777777" w:rsidTr="005359EE">
        <w:tc>
          <w:tcPr>
            <w:tcW w:w="4740" w:type="dxa"/>
            <w:vAlign w:val="center"/>
          </w:tcPr>
          <w:p w14:paraId="00F2E471" w14:textId="77777777" w:rsidR="00AE2596" w:rsidRPr="00DB17FD" w:rsidRDefault="00AE2596" w:rsidP="005359EE">
            <w:pPr>
              <w:jc w:val="center"/>
              <w:rPr>
                <w:rFonts w:ascii="Arial" w:hAnsi="Arial" w:cs="Arial"/>
              </w:rPr>
            </w:pPr>
            <w:r>
              <w:rPr>
                <w:rFonts w:ascii="Arial" w:hAnsi="Arial" w:cs="Arial"/>
              </w:rPr>
              <w:t>Lack of documentation of decisions and short- and long-term outcomes</w:t>
            </w:r>
          </w:p>
        </w:tc>
        <w:tc>
          <w:tcPr>
            <w:tcW w:w="9005" w:type="dxa"/>
            <w:vAlign w:val="center"/>
          </w:tcPr>
          <w:p w14:paraId="01326A9E" w14:textId="77777777" w:rsidR="00AE2596" w:rsidRPr="00DB17FD" w:rsidRDefault="00AE2596" w:rsidP="005359EE">
            <w:pPr>
              <w:jc w:val="center"/>
              <w:rPr>
                <w:rFonts w:ascii="Arial" w:hAnsi="Arial" w:cs="Arial"/>
              </w:rPr>
            </w:pPr>
            <w:r>
              <w:rPr>
                <w:rFonts w:ascii="Arial" w:hAnsi="Arial" w:cs="Arial"/>
              </w:rPr>
              <w:t xml:space="preserve">Utilisation of a formal </w:t>
            </w:r>
            <w:r w:rsidRPr="002F367E">
              <w:rPr>
                <w:rFonts w:ascii="Arial" w:hAnsi="Arial" w:cs="Arial"/>
              </w:rPr>
              <w:t>system for documenting, communicating, and implementing shared decisions</w:t>
            </w:r>
            <w:r>
              <w:rPr>
                <w:rFonts w:ascii="Arial" w:hAnsi="Arial" w:cs="Arial"/>
              </w:rPr>
              <w:t>; publishing outcomes to inform the broader evidence-base</w:t>
            </w:r>
          </w:p>
        </w:tc>
      </w:tr>
    </w:tbl>
    <w:p w14:paraId="1BF28EC2" w14:textId="141F14C1" w:rsidR="00AE2596" w:rsidRPr="00DB17FD" w:rsidRDefault="00AE2596" w:rsidP="00AE2596">
      <w:pPr>
        <w:rPr>
          <w:rFonts w:ascii="Arial" w:hAnsi="Arial" w:cs="Arial"/>
        </w:rPr>
      </w:pPr>
    </w:p>
    <w:p w14:paraId="31F041E7" w14:textId="77777777" w:rsidR="00252D76" w:rsidRDefault="00252D76" w:rsidP="001401E5">
      <w:pPr>
        <w:jc w:val="both"/>
        <w:rPr>
          <w:rFonts w:ascii="Arial" w:hAnsi="Arial" w:cs="Arial"/>
          <w:sz w:val="24"/>
          <w:szCs w:val="24"/>
        </w:rPr>
      </w:pPr>
    </w:p>
    <w:p w14:paraId="052D8344" w14:textId="77777777" w:rsidR="00CD05DC" w:rsidRDefault="00CD05DC" w:rsidP="001401E5">
      <w:pPr>
        <w:jc w:val="both"/>
        <w:rPr>
          <w:rFonts w:ascii="Arial" w:hAnsi="Arial" w:cs="Arial"/>
          <w:sz w:val="24"/>
          <w:szCs w:val="24"/>
        </w:rPr>
      </w:pPr>
    </w:p>
    <w:p w14:paraId="3DC3DB7F" w14:textId="77777777" w:rsidR="00CD05DC" w:rsidRDefault="00CD05DC" w:rsidP="001401E5">
      <w:pPr>
        <w:jc w:val="both"/>
        <w:rPr>
          <w:rFonts w:ascii="Arial" w:hAnsi="Arial" w:cs="Arial"/>
          <w:sz w:val="24"/>
          <w:szCs w:val="24"/>
        </w:rPr>
      </w:pPr>
    </w:p>
    <w:p w14:paraId="2FB100D4" w14:textId="77777777" w:rsidR="00CD05DC" w:rsidRDefault="00CD05DC" w:rsidP="001401E5">
      <w:pPr>
        <w:jc w:val="both"/>
        <w:rPr>
          <w:rFonts w:ascii="Arial" w:hAnsi="Arial" w:cs="Arial"/>
          <w:sz w:val="24"/>
          <w:szCs w:val="24"/>
        </w:rPr>
      </w:pPr>
    </w:p>
    <w:p w14:paraId="34F61597" w14:textId="77777777" w:rsidR="00CD05DC" w:rsidRDefault="00CD05DC" w:rsidP="001401E5">
      <w:pPr>
        <w:jc w:val="both"/>
        <w:rPr>
          <w:rFonts w:ascii="Arial" w:hAnsi="Arial" w:cs="Arial"/>
          <w:sz w:val="24"/>
          <w:szCs w:val="24"/>
        </w:rPr>
      </w:pPr>
    </w:p>
    <w:p w14:paraId="27E9F855" w14:textId="77777777" w:rsidR="00CD05DC" w:rsidRDefault="00CD05DC" w:rsidP="001401E5">
      <w:pPr>
        <w:jc w:val="both"/>
        <w:rPr>
          <w:rFonts w:ascii="Arial" w:hAnsi="Arial" w:cs="Arial"/>
          <w:sz w:val="24"/>
          <w:szCs w:val="24"/>
        </w:rPr>
      </w:pPr>
    </w:p>
    <w:p w14:paraId="557334D7" w14:textId="77777777" w:rsidR="00CD05DC" w:rsidRDefault="00CD05DC" w:rsidP="001401E5">
      <w:pPr>
        <w:jc w:val="both"/>
        <w:rPr>
          <w:rFonts w:ascii="Arial" w:hAnsi="Arial" w:cs="Arial"/>
          <w:sz w:val="24"/>
          <w:szCs w:val="24"/>
        </w:rPr>
      </w:pPr>
    </w:p>
    <w:p w14:paraId="1E6F19C0" w14:textId="77777777" w:rsidR="00CD05DC" w:rsidRDefault="00CD05DC" w:rsidP="001401E5">
      <w:pPr>
        <w:jc w:val="both"/>
        <w:rPr>
          <w:rFonts w:ascii="Arial" w:hAnsi="Arial" w:cs="Arial"/>
          <w:sz w:val="24"/>
          <w:szCs w:val="24"/>
        </w:rPr>
      </w:pPr>
    </w:p>
    <w:p w14:paraId="32FCF68B" w14:textId="77777777" w:rsidR="00CD05DC" w:rsidRDefault="00CD05DC" w:rsidP="001401E5">
      <w:pPr>
        <w:jc w:val="both"/>
        <w:rPr>
          <w:rFonts w:ascii="Arial" w:hAnsi="Arial" w:cs="Arial"/>
          <w:sz w:val="24"/>
          <w:szCs w:val="24"/>
        </w:rPr>
      </w:pPr>
    </w:p>
    <w:p w14:paraId="4B53A62E" w14:textId="77777777" w:rsidR="00CD05DC" w:rsidRDefault="00CD05DC" w:rsidP="001401E5">
      <w:pPr>
        <w:jc w:val="both"/>
        <w:rPr>
          <w:rFonts w:ascii="Arial" w:hAnsi="Arial" w:cs="Arial"/>
          <w:sz w:val="24"/>
          <w:szCs w:val="24"/>
        </w:rPr>
      </w:pPr>
    </w:p>
    <w:p w14:paraId="2027AA1D" w14:textId="77777777" w:rsidR="00CD05DC" w:rsidRDefault="00CD05DC" w:rsidP="001401E5">
      <w:pPr>
        <w:jc w:val="both"/>
        <w:rPr>
          <w:rFonts w:ascii="Arial" w:hAnsi="Arial" w:cs="Arial"/>
          <w:sz w:val="24"/>
          <w:szCs w:val="24"/>
        </w:rPr>
      </w:pPr>
    </w:p>
    <w:p w14:paraId="55C139DB" w14:textId="77777777" w:rsidR="00CD05DC" w:rsidRDefault="00CD05DC" w:rsidP="001401E5">
      <w:pPr>
        <w:jc w:val="both"/>
        <w:rPr>
          <w:rFonts w:ascii="Arial" w:hAnsi="Arial" w:cs="Arial"/>
          <w:sz w:val="24"/>
          <w:szCs w:val="24"/>
        </w:rPr>
      </w:pPr>
    </w:p>
    <w:p w14:paraId="463BCB14" w14:textId="77777777" w:rsidR="00CD05DC" w:rsidRDefault="00CD05DC" w:rsidP="001401E5">
      <w:pPr>
        <w:jc w:val="both"/>
        <w:rPr>
          <w:rFonts w:ascii="Arial" w:hAnsi="Arial" w:cs="Arial"/>
          <w:sz w:val="24"/>
          <w:szCs w:val="24"/>
        </w:rPr>
      </w:pPr>
    </w:p>
    <w:p w14:paraId="08CE9600" w14:textId="77777777" w:rsidR="00CD05DC" w:rsidRDefault="00CD05DC" w:rsidP="001401E5">
      <w:pPr>
        <w:jc w:val="both"/>
        <w:rPr>
          <w:rFonts w:ascii="Arial" w:hAnsi="Arial" w:cs="Arial"/>
          <w:sz w:val="24"/>
          <w:szCs w:val="24"/>
        </w:rPr>
      </w:pPr>
    </w:p>
    <w:p w14:paraId="2CACCB0F" w14:textId="0D99470B" w:rsidR="00CD05DC" w:rsidRPr="006E5430" w:rsidRDefault="0094480F" w:rsidP="001401E5">
      <w:pPr>
        <w:jc w:val="both"/>
        <w:rPr>
          <w:rFonts w:ascii="Arial" w:hAnsi="Arial" w:cs="Arial"/>
          <w:sz w:val="24"/>
          <w:szCs w:val="24"/>
        </w:rPr>
      </w:pPr>
      <w:r>
        <w:rPr>
          <w:noProof/>
        </w:rPr>
        <w:lastRenderedPageBreak/>
        <w:drawing>
          <wp:inline distT="0" distB="0" distL="0" distR="0" wp14:anchorId="4C4720A6" wp14:editId="5FBC6E39">
            <wp:extent cx="8985250" cy="4991806"/>
            <wp:effectExtent l="0" t="0" r="6350" b="0"/>
            <wp:docPr id="186099787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97871" name="Picture 1" descr="A screenshot of a computer&#10;&#10;Description automatically generated"/>
                    <pic:cNvPicPr/>
                  </pic:nvPicPr>
                  <pic:blipFill rotWithShape="1">
                    <a:blip r:embed="rId12"/>
                    <a:srcRect l="11966" t="23631" r="55130" b="11382"/>
                    <a:stretch/>
                  </pic:blipFill>
                  <pic:spPr bwMode="auto">
                    <a:xfrm>
                      <a:off x="0" y="0"/>
                      <a:ext cx="9006220" cy="5003456"/>
                    </a:xfrm>
                    <a:prstGeom prst="rect">
                      <a:avLst/>
                    </a:prstGeom>
                    <a:ln>
                      <a:noFill/>
                    </a:ln>
                    <a:extLst>
                      <a:ext uri="{53640926-AAD7-44D8-BBD7-CCE9431645EC}">
                        <a14:shadowObscured xmlns:a14="http://schemas.microsoft.com/office/drawing/2010/main"/>
                      </a:ext>
                    </a:extLst>
                  </pic:spPr>
                </pic:pic>
              </a:graphicData>
            </a:graphic>
          </wp:inline>
        </w:drawing>
      </w:r>
    </w:p>
    <w:sectPr w:rsidR="00CD05DC" w:rsidRPr="006E5430" w:rsidSect="00014606">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DF6E56"/>
    <w:multiLevelType w:val="hybridMultilevel"/>
    <w:tmpl w:val="CBA29D28"/>
    <w:lvl w:ilvl="0" w:tplc="848085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85493"/>
    <w:multiLevelType w:val="hybridMultilevel"/>
    <w:tmpl w:val="C8085418"/>
    <w:lvl w:ilvl="0" w:tplc="DD14C204">
      <w:start w:val="5"/>
      <w:numFmt w:val="bullet"/>
      <w:lvlText w:val=""/>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F35A8"/>
    <w:multiLevelType w:val="hybridMultilevel"/>
    <w:tmpl w:val="00F87D06"/>
    <w:lvl w:ilvl="0" w:tplc="DCF403E0">
      <w:start w:val="1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173412">
    <w:abstractNumId w:val="1"/>
  </w:num>
  <w:num w:numId="2" w16cid:durableId="154341508">
    <w:abstractNumId w:val="0"/>
  </w:num>
  <w:num w:numId="3" w16cid:durableId="834228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9"/>
    <w:rsid w:val="00001CD7"/>
    <w:rsid w:val="00002F71"/>
    <w:rsid w:val="00003F8E"/>
    <w:rsid w:val="00006210"/>
    <w:rsid w:val="000064FF"/>
    <w:rsid w:val="00007523"/>
    <w:rsid w:val="0001102A"/>
    <w:rsid w:val="00012C64"/>
    <w:rsid w:val="000136E5"/>
    <w:rsid w:val="000138DD"/>
    <w:rsid w:val="00014606"/>
    <w:rsid w:val="00016807"/>
    <w:rsid w:val="00016D24"/>
    <w:rsid w:val="0002034A"/>
    <w:rsid w:val="00021715"/>
    <w:rsid w:val="00021A1C"/>
    <w:rsid w:val="00021C10"/>
    <w:rsid w:val="00021D93"/>
    <w:rsid w:val="00022A7F"/>
    <w:rsid w:val="00022AB0"/>
    <w:rsid w:val="00022FEF"/>
    <w:rsid w:val="0002301C"/>
    <w:rsid w:val="00023B86"/>
    <w:rsid w:val="00024A11"/>
    <w:rsid w:val="00024E0A"/>
    <w:rsid w:val="00026348"/>
    <w:rsid w:val="00027094"/>
    <w:rsid w:val="000277BF"/>
    <w:rsid w:val="00030DFA"/>
    <w:rsid w:val="00030E77"/>
    <w:rsid w:val="0003104C"/>
    <w:rsid w:val="00031A40"/>
    <w:rsid w:val="00031E57"/>
    <w:rsid w:val="00033724"/>
    <w:rsid w:val="00033BE7"/>
    <w:rsid w:val="0003400D"/>
    <w:rsid w:val="00036049"/>
    <w:rsid w:val="00036336"/>
    <w:rsid w:val="00036470"/>
    <w:rsid w:val="00037A48"/>
    <w:rsid w:val="00037CD7"/>
    <w:rsid w:val="000422D8"/>
    <w:rsid w:val="00042ACF"/>
    <w:rsid w:val="00043DF0"/>
    <w:rsid w:val="000446C4"/>
    <w:rsid w:val="0004477E"/>
    <w:rsid w:val="0004489A"/>
    <w:rsid w:val="000459AF"/>
    <w:rsid w:val="00050204"/>
    <w:rsid w:val="000504DC"/>
    <w:rsid w:val="000506D6"/>
    <w:rsid w:val="00051C1E"/>
    <w:rsid w:val="0005279D"/>
    <w:rsid w:val="000527AE"/>
    <w:rsid w:val="000535B4"/>
    <w:rsid w:val="00053C8C"/>
    <w:rsid w:val="00055784"/>
    <w:rsid w:val="00055D36"/>
    <w:rsid w:val="00056777"/>
    <w:rsid w:val="00056C24"/>
    <w:rsid w:val="00057AC6"/>
    <w:rsid w:val="00060448"/>
    <w:rsid w:val="000634D8"/>
    <w:rsid w:val="0006425D"/>
    <w:rsid w:val="0006438E"/>
    <w:rsid w:val="000648DF"/>
    <w:rsid w:val="00064A23"/>
    <w:rsid w:val="0006585A"/>
    <w:rsid w:val="000658C0"/>
    <w:rsid w:val="00065DDD"/>
    <w:rsid w:val="000672E8"/>
    <w:rsid w:val="000677F0"/>
    <w:rsid w:val="000726C3"/>
    <w:rsid w:val="000726EF"/>
    <w:rsid w:val="00072F09"/>
    <w:rsid w:val="00073401"/>
    <w:rsid w:val="00074FDF"/>
    <w:rsid w:val="00075267"/>
    <w:rsid w:val="000753C3"/>
    <w:rsid w:val="0007560E"/>
    <w:rsid w:val="00075709"/>
    <w:rsid w:val="000757C4"/>
    <w:rsid w:val="00075C5D"/>
    <w:rsid w:val="00076E34"/>
    <w:rsid w:val="00080AFB"/>
    <w:rsid w:val="000810DD"/>
    <w:rsid w:val="000812F9"/>
    <w:rsid w:val="00085F53"/>
    <w:rsid w:val="00086D0A"/>
    <w:rsid w:val="0008797A"/>
    <w:rsid w:val="00090793"/>
    <w:rsid w:val="00091053"/>
    <w:rsid w:val="00093B95"/>
    <w:rsid w:val="00093D74"/>
    <w:rsid w:val="000942EE"/>
    <w:rsid w:val="00094FA3"/>
    <w:rsid w:val="0009660B"/>
    <w:rsid w:val="000A0825"/>
    <w:rsid w:val="000A11E2"/>
    <w:rsid w:val="000A184E"/>
    <w:rsid w:val="000A19DD"/>
    <w:rsid w:val="000A2BEB"/>
    <w:rsid w:val="000A3DAE"/>
    <w:rsid w:val="000A4DCE"/>
    <w:rsid w:val="000A51C7"/>
    <w:rsid w:val="000A6DF3"/>
    <w:rsid w:val="000B0462"/>
    <w:rsid w:val="000B04B1"/>
    <w:rsid w:val="000B1527"/>
    <w:rsid w:val="000B1AD1"/>
    <w:rsid w:val="000B345A"/>
    <w:rsid w:val="000B3460"/>
    <w:rsid w:val="000B3E22"/>
    <w:rsid w:val="000B4CAA"/>
    <w:rsid w:val="000B4DB2"/>
    <w:rsid w:val="000B5887"/>
    <w:rsid w:val="000B6BF4"/>
    <w:rsid w:val="000C02BB"/>
    <w:rsid w:val="000C2205"/>
    <w:rsid w:val="000C24A5"/>
    <w:rsid w:val="000C2B51"/>
    <w:rsid w:val="000C3587"/>
    <w:rsid w:val="000C3772"/>
    <w:rsid w:val="000C3B7B"/>
    <w:rsid w:val="000C3D92"/>
    <w:rsid w:val="000C4223"/>
    <w:rsid w:val="000C5DDC"/>
    <w:rsid w:val="000C752F"/>
    <w:rsid w:val="000D02E4"/>
    <w:rsid w:val="000D1D1D"/>
    <w:rsid w:val="000D200D"/>
    <w:rsid w:val="000D24A3"/>
    <w:rsid w:val="000D25FD"/>
    <w:rsid w:val="000D462B"/>
    <w:rsid w:val="000D46C1"/>
    <w:rsid w:val="000D5000"/>
    <w:rsid w:val="000D6F19"/>
    <w:rsid w:val="000D7D36"/>
    <w:rsid w:val="000E0803"/>
    <w:rsid w:val="000E18A4"/>
    <w:rsid w:val="000E1DA7"/>
    <w:rsid w:val="000E2B09"/>
    <w:rsid w:val="000E3578"/>
    <w:rsid w:val="000E3E9F"/>
    <w:rsid w:val="000E4430"/>
    <w:rsid w:val="000E47AA"/>
    <w:rsid w:val="000E5478"/>
    <w:rsid w:val="000E5743"/>
    <w:rsid w:val="000E613F"/>
    <w:rsid w:val="000F01A4"/>
    <w:rsid w:val="000F0875"/>
    <w:rsid w:val="000F2981"/>
    <w:rsid w:val="000F2B9B"/>
    <w:rsid w:val="000F354C"/>
    <w:rsid w:val="000F3DCD"/>
    <w:rsid w:val="000F5851"/>
    <w:rsid w:val="000F67AB"/>
    <w:rsid w:val="000F7248"/>
    <w:rsid w:val="000F7700"/>
    <w:rsid w:val="000F79EF"/>
    <w:rsid w:val="000F7ED4"/>
    <w:rsid w:val="0010030E"/>
    <w:rsid w:val="00101411"/>
    <w:rsid w:val="00102001"/>
    <w:rsid w:val="001024F6"/>
    <w:rsid w:val="00103558"/>
    <w:rsid w:val="00103EF8"/>
    <w:rsid w:val="0010563A"/>
    <w:rsid w:val="00105DB2"/>
    <w:rsid w:val="00106AB9"/>
    <w:rsid w:val="001103C4"/>
    <w:rsid w:val="001106C1"/>
    <w:rsid w:val="00110E2E"/>
    <w:rsid w:val="00111F6C"/>
    <w:rsid w:val="00113210"/>
    <w:rsid w:val="00113F61"/>
    <w:rsid w:val="00114B32"/>
    <w:rsid w:val="00114CA6"/>
    <w:rsid w:val="00114FE9"/>
    <w:rsid w:val="0011594A"/>
    <w:rsid w:val="001171B7"/>
    <w:rsid w:val="00117777"/>
    <w:rsid w:val="0012044E"/>
    <w:rsid w:val="00120FD9"/>
    <w:rsid w:val="00121B67"/>
    <w:rsid w:val="0012211E"/>
    <w:rsid w:val="00122DF3"/>
    <w:rsid w:val="0012346C"/>
    <w:rsid w:val="001237E5"/>
    <w:rsid w:val="00123B28"/>
    <w:rsid w:val="001243A0"/>
    <w:rsid w:val="0012450F"/>
    <w:rsid w:val="00124956"/>
    <w:rsid w:val="00125C60"/>
    <w:rsid w:val="00127077"/>
    <w:rsid w:val="001270CE"/>
    <w:rsid w:val="001272D6"/>
    <w:rsid w:val="00127412"/>
    <w:rsid w:val="001313E3"/>
    <w:rsid w:val="001319EE"/>
    <w:rsid w:val="00131E74"/>
    <w:rsid w:val="0013431D"/>
    <w:rsid w:val="001348D7"/>
    <w:rsid w:val="00135060"/>
    <w:rsid w:val="00136647"/>
    <w:rsid w:val="00136E15"/>
    <w:rsid w:val="001401E5"/>
    <w:rsid w:val="0014060E"/>
    <w:rsid w:val="00140774"/>
    <w:rsid w:val="00140F7C"/>
    <w:rsid w:val="00141304"/>
    <w:rsid w:val="0014167A"/>
    <w:rsid w:val="001417CE"/>
    <w:rsid w:val="00141BC4"/>
    <w:rsid w:val="00141D91"/>
    <w:rsid w:val="00142101"/>
    <w:rsid w:val="00142E28"/>
    <w:rsid w:val="0014336E"/>
    <w:rsid w:val="00143A30"/>
    <w:rsid w:val="00143BBB"/>
    <w:rsid w:val="00144D36"/>
    <w:rsid w:val="0014504F"/>
    <w:rsid w:val="00145CE0"/>
    <w:rsid w:val="001461F0"/>
    <w:rsid w:val="00146461"/>
    <w:rsid w:val="0014699E"/>
    <w:rsid w:val="001473CC"/>
    <w:rsid w:val="001512E1"/>
    <w:rsid w:val="00153C65"/>
    <w:rsid w:val="00153E5C"/>
    <w:rsid w:val="00154CAF"/>
    <w:rsid w:val="00154D1A"/>
    <w:rsid w:val="00154E53"/>
    <w:rsid w:val="00154EF9"/>
    <w:rsid w:val="0015627D"/>
    <w:rsid w:val="00157381"/>
    <w:rsid w:val="00157995"/>
    <w:rsid w:val="00160484"/>
    <w:rsid w:val="001607AE"/>
    <w:rsid w:val="00160A00"/>
    <w:rsid w:val="00160B75"/>
    <w:rsid w:val="00160C21"/>
    <w:rsid w:val="00162C1C"/>
    <w:rsid w:val="0016335A"/>
    <w:rsid w:val="00163B2B"/>
    <w:rsid w:val="001640A9"/>
    <w:rsid w:val="00164204"/>
    <w:rsid w:val="00164EA6"/>
    <w:rsid w:val="0016530C"/>
    <w:rsid w:val="00166008"/>
    <w:rsid w:val="00166581"/>
    <w:rsid w:val="00167575"/>
    <w:rsid w:val="00167909"/>
    <w:rsid w:val="001679DB"/>
    <w:rsid w:val="00167FE1"/>
    <w:rsid w:val="001709F4"/>
    <w:rsid w:val="00170D35"/>
    <w:rsid w:val="0017113A"/>
    <w:rsid w:val="00172586"/>
    <w:rsid w:val="001727B5"/>
    <w:rsid w:val="001727BD"/>
    <w:rsid w:val="00180E5C"/>
    <w:rsid w:val="001811EC"/>
    <w:rsid w:val="00182627"/>
    <w:rsid w:val="0018276E"/>
    <w:rsid w:val="00182BBF"/>
    <w:rsid w:val="00182BC4"/>
    <w:rsid w:val="00182BFA"/>
    <w:rsid w:val="00183FAE"/>
    <w:rsid w:val="00184DE5"/>
    <w:rsid w:val="001851DF"/>
    <w:rsid w:val="00185B19"/>
    <w:rsid w:val="001864F2"/>
    <w:rsid w:val="00186B82"/>
    <w:rsid w:val="00186E7A"/>
    <w:rsid w:val="00190518"/>
    <w:rsid w:val="00190C25"/>
    <w:rsid w:val="00190D59"/>
    <w:rsid w:val="001944BB"/>
    <w:rsid w:val="00194E55"/>
    <w:rsid w:val="00195F1D"/>
    <w:rsid w:val="00195FB8"/>
    <w:rsid w:val="00196ED4"/>
    <w:rsid w:val="00196F01"/>
    <w:rsid w:val="00197C99"/>
    <w:rsid w:val="001A0A4A"/>
    <w:rsid w:val="001A1B79"/>
    <w:rsid w:val="001A2325"/>
    <w:rsid w:val="001A30A1"/>
    <w:rsid w:val="001A3A41"/>
    <w:rsid w:val="001A4296"/>
    <w:rsid w:val="001A4F95"/>
    <w:rsid w:val="001A58C9"/>
    <w:rsid w:val="001A6D4A"/>
    <w:rsid w:val="001A7266"/>
    <w:rsid w:val="001A7859"/>
    <w:rsid w:val="001B016E"/>
    <w:rsid w:val="001B0462"/>
    <w:rsid w:val="001B18A0"/>
    <w:rsid w:val="001B2032"/>
    <w:rsid w:val="001B2E94"/>
    <w:rsid w:val="001B3D3F"/>
    <w:rsid w:val="001B43DE"/>
    <w:rsid w:val="001B46B3"/>
    <w:rsid w:val="001B4A63"/>
    <w:rsid w:val="001B573A"/>
    <w:rsid w:val="001B628F"/>
    <w:rsid w:val="001C0563"/>
    <w:rsid w:val="001C2897"/>
    <w:rsid w:val="001C2C91"/>
    <w:rsid w:val="001C346F"/>
    <w:rsid w:val="001C3A18"/>
    <w:rsid w:val="001C402F"/>
    <w:rsid w:val="001C4834"/>
    <w:rsid w:val="001C4A32"/>
    <w:rsid w:val="001D0F87"/>
    <w:rsid w:val="001D1A14"/>
    <w:rsid w:val="001D2C31"/>
    <w:rsid w:val="001D3124"/>
    <w:rsid w:val="001D43F5"/>
    <w:rsid w:val="001D4EA1"/>
    <w:rsid w:val="001D550A"/>
    <w:rsid w:val="001D64EE"/>
    <w:rsid w:val="001D67E9"/>
    <w:rsid w:val="001D68D6"/>
    <w:rsid w:val="001D7921"/>
    <w:rsid w:val="001E1144"/>
    <w:rsid w:val="001E19AA"/>
    <w:rsid w:val="001E2068"/>
    <w:rsid w:val="001E3810"/>
    <w:rsid w:val="001E3CA2"/>
    <w:rsid w:val="001E598B"/>
    <w:rsid w:val="001E5E78"/>
    <w:rsid w:val="001E601B"/>
    <w:rsid w:val="001E62E1"/>
    <w:rsid w:val="001F12E1"/>
    <w:rsid w:val="001F1721"/>
    <w:rsid w:val="001F1EF4"/>
    <w:rsid w:val="001F2163"/>
    <w:rsid w:val="001F2657"/>
    <w:rsid w:val="001F4E3B"/>
    <w:rsid w:val="001F56F1"/>
    <w:rsid w:val="001F6A9E"/>
    <w:rsid w:val="001F7A6C"/>
    <w:rsid w:val="001F7D96"/>
    <w:rsid w:val="001F7E87"/>
    <w:rsid w:val="00200451"/>
    <w:rsid w:val="00200561"/>
    <w:rsid w:val="002007E2"/>
    <w:rsid w:val="00200872"/>
    <w:rsid w:val="00200FF9"/>
    <w:rsid w:val="002018AD"/>
    <w:rsid w:val="00202BD7"/>
    <w:rsid w:val="00203B1B"/>
    <w:rsid w:val="0020530F"/>
    <w:rsid w:val="002061D0"/>
    <w:rsid w:val="002063A9"/>
    <w:rsid w:val="002064F1"/>
    <w:rsid w:val="00206EFD"/>
    <w:rsid w:val="0021001A"/>
    <w:rsid w:val="0021205B"/>
    <w:rsid w:val="00212111"/>
    <w:rsid w:val="00212763"/>
    <w:rsid w:val="002144DF"/>
    <w:rsid w:val="00214E48"/>
    <w:rsid w:val="00214F84"/>
    <w:rsid w:val="00215BCD"/>
    <w:rsid w:val="00220090"/>
    <w:rsid w:val="00222B03"/>
    <w:rsid w:val="00223291"/>
    <w:rsid w:val="00225354"/>
    <w:rsid w:val="00225537"/>
    <w:rsid w:val="002255DB"/>
    <w:rsid w:val="002255DD"/>
    <w:rsid w:val="00225A6A"/>
    <w:rsid w:val="00226191"/>
    <w:rsid w:val="00227455"/>
    <w:rsid w:val="00231994"/>
    <w:rsid w:val="002323C1"/>
    <w:rsid w:val="00233FA9"/>
    <w:rsid w:val="002341A3"/>
    <w:rsid w:val="00234322"/>
    <w:rsid w:val="00235CAF"/>
    <w:rsid w:val="00235DCB"/>
    <w:rsid w:val="00240AFE"/>
    <w:rsid w:val="00242B7C"/>
    <w:rsid w:val="00244F0C"/>
    <w:rsid w:val="002452B2"/>
    <w:rsid w:val="0024543F"/>
    <w:rsid w:val="0024545B"/>
    <w:rsid w:val="00245768"/>
    <w:rsid w:val="00245A1A"/>
    <w:rsid w:val="00246470"/>
    <w:rsid w:val="002469DF"/>
    <w:rsid w:val="00247F9D"/>
    <w:rsid w:val="002517F7"/>
    <w:rsid w:val="00252D76"/>
    <w:rsid w:val="0025321B"/>
    <w:rsid w:val="00253CD5"/>
    <w:rsid w:val="00254E43"/>
    <w:rsid w:val="00255643"/>
    <w:rsid w:val="0025633F"/>
    <w:rsid w:val="00256437"/>
    <w:rsid w:val="0025656A"/>
    <w:rsid w:val="002569BF"/>
    <w:rsid w:val="00257816"/>
    <w:rsid w:val="0026143A"/>
    <w:rsid w:val="002618D4"/>
    <w:rsid w:val="0026263F"/>
    <w:rsid w:val="002630DA"/>
    <w:rsid w:val="00263952"/>
    <w:rsid w:val="00264493"/>
    <w:rsid w:val="002658B0"/>
    <w:rsid w:val="00266E95"/>
    <w:rsid w:val="0026790A"/>
    <w:rsid w:val="00267EE0"/>
    <w:rsid w:val="002714A0"/>
    <w:rsid w:val="002726CB"/>
    <w:rsid w:val="0027348E"/>
    <w:rsid w:val="0027374A"/>
    <w:rsid w:val="00273E92"/>
    <w:rsid w:val="0027460A"/>
    <w:rsid w:val="00274B32"/>
    <w:rsid w:val="00274D40"/>
    <w:rsid w:val="00274FD4"/>
    <w:rsid w:val="002754C0"/>
    <w:rsid w:val="00275973"/>
    <w:rsid w:val="002769A7"/>
    <w:rsid w:val="00276BAE"/>
    <w:rsid w:val="00277911"/>
    <w:rsid w:val="00277C1B"/>
    <w:rsid w:val="00282E61"/>
    <w:rsid w:val="00282F8C"/>
    <w:rsid w:val="002846D3"/>
    <w:rsid w:val="002850CB"/>
    <w:rsid w:val="0028515A"/>
    <w:rsid w:val="00285376"/>
    <w:rsid w:val="002854AF"/>
    <w:rsid w:val="002855B1"/>
    <w:rsid w:val="0028595B"/>
    <w:rsid w:val="00286CA5"/>
    <w:rsid w:val="0028757E"/>
    <w:rsid w:val="00287914"/>
    <w:rsid w:val="00290508"/>
    <w:rsid w:val="002906F9"/>
    <w:rsid w:val="002909F5"/>
    <w:rsid w:val="0029278F"/>
    <w:rsid w:val="00293DFA"/>
    <w:rsid w:val="00294DE9"/>
    <w:rsid w:val="002953D8"/>
    <w:rsid w:val="002953F2"/>
    <w:rsid w:val="00295884"/>
    <w:rsid w:val="00295D47"/>
    <w:rsid w:val="0029632E"/>
    <w:rsid w:val="002965EC"/>
    <w:rsid w:val="00296FCF"/>
    <w:rsid w:val="002973EA"/>
    <w:rsid w:val="0029774F"/>
    <w:rsid w:val="002A04C9"/>
    <w:rsid w:val="002A0EEE"/>
    <w:rsid w:val="002A1455"/>
    <w:rsid w:val="002A19F9"/>
    <w:rsid w:val="002A3913"/>
    <w:rsid w:val="002A4896"/>
    <w:rsid w:val="002A48C7"/>
    <w:rsid w:val="002A55DE"/>
    <w:rsid w:val="002A5E50"/>
    <w:rsid w:val="002A619A"/>
    <w:rsid w:val="002A6309"/>
    <w:rsid w:val="002A6746"/>
    <w:rsid w:val="002A775C"/>
    <w:rsid w:val="002B0E5A"/>
    <w:rsid w:val="002B1111"/>
    <w:rsid w:val="002B1E3A"/>
    <w:rsid w:val="002B206A"/>
    <w:rsid w:val="002B2A92"/>
    <w:rsid w:val="002B2C2B"/>
    <w:rsid w:val="002B3B35"/>
    <w:rsid w:val="002B3E65"/>
    <w:rsid w:val="002B42A0"/>
    <w:rsid w:val="002B4C63"/>
    <w:rsid w:val="002B6495"/>
    <w:rsid w:val="002B68AE"/>
    <w:rsid w:val="002B7E8A"/>
    <w:rsid w:val="002C0741"/>
    <w:rsid w:val="002C220D"/>
    <w:rsid w:val="002C25E1"/>
    <w:rsid w:val="002C35FC"/>
    <w:rsid w:val="002C425D"/>
    <w:rsid w:val="002C4470"/>
    <w:rsid w:val="002C4779"/>
    <w:rsid w:val="002C52D4"/>
    <w:rsid w:val="002C570D"/>
    <w:rsid w:val="002C58FE"/>
    <w:rsid w:val="002C658C"/>
    <w:rsid w:val="002C6CE2"/>
    <w:rsid w:val="002D0A0C"/>
    <w:rsid w:val="002D11AA"/>
    <w:rsid w:val="002D1451"/>
    <w:rsid w:val="002D16D0"/>
    <w:rsid w:val="002D1DB1"/>
    <w:rsid w:val="002D2831"/>
    <w:rsid w:val="002D373E"/>
    <w:rsid w:val="002D3D5D"/>
    <w:rsid w:val="002D408A"/>
    <w:rsid w:val="002D48F1"/>
    <w:rsid w:val="002D5916"/>
    <w:rsid w:val="002D5EC4"/>
    <w:rsid w:val="002D67B0"/>
    <w:rsid w:val="002D71B4"/>
    <w:rsid w:val="002D7F78"/>
    <w:rsid w:val="002E02CB"/>
    <w:rsid w:val="002E0612"/>
    <w:rsid w:val="002E0794"/>
    <w:rsid w:val="002E1042"/>
    <w:rsid w:val="002E173D"/>
    <w:rsid w:val="002E1EE5"/>
    <w:rsid w:val="002E2341"/>
    <w:rsid w:val="002E23DD"/>
    <w:rsid w:val="002E2624"/>
    <w:rsid w:val="002E2EF9"/>
    <w:rsid w:val="002E373C"/>
    <w:rsid w:val="002E3967"/>
    <w:rsid w:val="002E43FC"/>
    <w:rsid w:val="002E518B"/>
    <w:rsid w:val="002E5B91"/>
    <w:rsid w:val="002E5E2B"/>
    <w:rsid w:val="002E625F"/>
    <w:rsid w:val="002E7F47"/>
    <w:rsid w:val="002F047A"/>
    <w:rsid w:val="002F0665"/>
    <w:rsid w:val="002F295B"/>
    <w:rsid w:val="002F3B8B"/>
    <w:rsid w:val="002F3BE1"/>
    <w:rsid w:val="002F4EEE"/>
    <w:rsid w:val="002F52A6"/>
    <w:rsid w:val="002F6AE4"/>
    <w:rsid w:val="002F6CF7"/>
    <w:rsid w:val="002F71D1"/>
    <w:rsid w:val="002F741A"/>
    <w:rsid w:val="003002E1"/>
    <w:rsid w:val="00300E21"/>
    <w:rsid w:val="0030162E"/>
    <w:rsid w:val="00301763"/>
    <w:rsid w:val="00302E28"/>
    <w:rsid w:val="00303572"/>
    <w:rsid w:val="003036C6"/>
    <w:rsid w:val="00303E0E"/>
    <w:rsid w:val="00305025"/>
    <w:rsid w:val="003050F4"/>
    <w:rsid w:val="00305429"/>
    <w:rsid w:val="003058D8"/>
    <w:rsid w:val="003062F6"/>
    <w:rsid w:val="00306312"/>
    <w:rsid w:val="00306DA4"/>
    <w:rsid w:val="0030771D"/>
    <w:rsid w:val="0031000C"/>
    <w:rsid w:val="00311755"/>
    <w:rsid w:val="00312E87"/>
    <w:rsid w:val="0031451B"/>
    <w:rsid w:val="0031456E"/>
    <w:rsid w:val="0031468C"/>
    <w:rsid w:val="00314D55"/>
    <w:rsid w:val="00314EC7"/>
    <w:rsid w:val="003156D5"/>
    <w:rsid w:val="003157D9"/>
    <w:rsid w:val="00315C08"/>
    <w:rsid w:val="00315D3E"/>
    <w:rsid w:val="00317E84"/>
    <w:rsid w:val="00317F7D"/>
    <w:rsid w:val="00320177"/>
    <w:rsid w:val="00320D91"/>
    <w:rsid w:val="0032128D"/>
    <w:rsid w:val="00322CE7"/>
    <w:rsid w:val="00325C92"/>
    <w:rsid w:val="00326772"/>
    <w:rsid w:val="00326EBC"/>
    <w:rsid w:val="00327CF2"/>
    <w:rsid w:val="00327EB8"/>
    <w:rsid w:val="003309C5"/>
    <w:rsid w:val="00330D46"/>
    <w:rsid w:val="0033248F"/>
    <w:rsid w:val="00332CD9"/>
    <w:rsid w:val="00332DD6"/>
    <w:rsid w:val="00332FC4"/>
    <w:rsid w:val="00334058"/>
    <w:rsid w:val="00334198"/>
    <w:rsid w:val="003362A4"/>
    <w:rsid w:val="00336840"/>
    <w:rsid w:val="003375BC"/>
    <w:rsid w:val="00337C1D"/>
    <w:rsid w:val="00340585"/>
    <w:rsid w:val="00340C93"/>
    <w:rsid w:val="003421EE"/>
    <w:rsid w:val="0034297C"/>
    <w:rsid w:val="00342AC1"/>
    <w:rsid w:val="00343B91"/>
    <w:rsid w:val="003453C2"/>
    <w:rsid w:val="003458D3"/>
    <w:rsid w:val="00345BA5"/>
    <w:rsid w:val="003462A8"/>
    <w:rsid w:val="00346F1C"/>
    <w:rsid w:val="00347BA8"/>
    <w:rsid w:val="00350162"/>
    <w:rsid w:val="0035020E"/>
    <w:rsid w:val="00351B97"/>
    <w:rsid w:val="00351D3D"/>
    <w:rsid w:val="003530B2"/>
    <w:rsid w:val="0035477A"/>
    <w:rsid w:val="00355F6B"/>
    <w:rsid w:val="00357E48"/>
    <w:rsid w:val="00360984"/>
    <w:rsid w:val="00360F27"/>
    <w:rsid w:val="0036171F"/>
    <w:rsid w:val="00361DA7"/>
    <w:rsid w:val="00362530"/>
    <w:rsid w:val="00362E7C"/>
    <w:rsid w:val="00363023"/>
    <w:rsid w:val="0036366C"/>
    <w:rsid w:val="00363D32"/>
    <w:rsid w:val="00364B3E"/>
    <w:rsid w:val="00365268"/>
    <w:rsid w:val="003653A2"/>
    <w:rsid w:val="00365A08"/>
    <w:rsid w:val="00367F57"/>
    <w:rsid w:val="00370A48"/>
    <w:rsid w:val="00370E13"/>
    <w:rsid w:val="003714BB"/>
    <w:rsid w:val="00371B83"/>
    <w:rsid w:val="00373B87"/>
    <w:rsid w:val="00373CFD"/>
    <w:rsid w:val="003740CD"/>
    <w:rsid w:val="0037456F"/>
    <w:rsid w:val="00374666"/>
    <w:rsid w:val="00374D56"/>
    <w:rsid w:val="00375A58"/>
    <w:rsid w:val="00375CB9"/>
    <w:rsid w:val="00375CEE"/>
    <w:rsid w:val="00375D5F"/>
    <w:rsid w:val="0037697D"/>
    <w:rsid w:val="00381CE6"/>
    <w:rsid w:val="00381DD3"/>
    <w:rsid w:val="003820CD"/>
    <w:rsid w:val="00382411"/>
    <w:rsid w:val="00382447"/>
    <w:rsid w:val="00382E73"/>
    <w:rsid w:val="003830E3"/>
    <w:rsid w:val="003834B6"/>
    <w:rsid w:val="0038452A"/>
    <w:rsid w:val="00384F07"/>
    <w:rsid w:val="00387BBE"/>
    <w:rsid w:val="00387F36"/>
    <w:rsid w:val="00387F83"/>
    <w:rsid w:val="003906F1"/>
    <w:rsid w:val="003907CF"/>
    <w:rsid w:val="00392992"/>
    <w:rsid w:val="0039311A"/>
    <w:rsid w:val="00393157"/>
    <w:rsid w:val="0039346E"/>
    <w:rsid w:val="0039439B"/>
    <w:rsid w:val="003943A1"/>
    <w:rsid w:val="00395198"/>
    <w:rsid w:val="00395532"/>
    <w:rsid w:val="00396C14"/>
    <w:rsid w:val="00397591"/>
    <w:rsid w:val="003A0165"/>
    <w:rsid w:val="003A1E31"/>
    <w:rsid w:val="003A2096"/>
    <w:rsid w:val="003A2152"/>
    <w:rsid w:val="003A272E"/>
    <w:rsid w:val="003A292F"/>
    <w:rsid w:val="003A3340"/>
    <w:rsid w:val="003A33D9"/>
    <w:rsid w:val="003A4137"/>
    <w:rsid w:val="003A5332"/>
    <w:rsid w:val="003A6C73"/>
    <w:rsid w:val="003A70CA"/>
    <w:rsid w:val="003A79FC"/>
    <w:rsid w:val="003A7B21"/>
    <w:rsid w:val="003B00C8"/>
    <w:rsid w:val="003B0783"/>
    <w:rsid w:val="003B0893"/>
    <w:rsid w:val="003B147A"/>
    <w:rsid w:val="003B162C"/>
    <w:rsid w:val="003B29A0"/>
    <w:rsid w:val="003B3060"/>
    <w:rsid w:val="003B33CF"/>
    <w:rsid w:val="003B3A2C"/>
    <w:rsid w:val="003B64F2"/>
    <w:rsid w:val="003B69EA"/>
    <w:rsid w:val="003B6C29"/>
    <w:rsid w:val="003B7F76"/>
    <w:rsid w:val="003C10DE"/>
    <w:rsid w:val="003C1D61"/>
    <w:rsid w:val="003C379D"/>
    <w:rsid w:val="003C3824"/>
    <w:rsid w:val="003C397A"/>
    <w:rsid w:val="003C3A82"/>
    <w:rsid w:val="003C59CE"/>
    <w:rsid w:val="003C5B5A"/>
    <w:rsid w:val="003C634C"/>
    <w:rsid w:val="003D08F4"/>
    <w:rsid w:val="003D173C"/>
    <w:rsid w:val="003D1EBB"/>
    <w:rsid w:val="003D2AF0"/>
    <w:rsid w:val="003D3098"/>
    <w:rsid w:val="003D3817"/>
    <w:rsid w:val="003D3FA0"/>
    <w:rsid w:val="003D4251"/>
    <w:rsid w:val="003D782C"/>
    <w:rsid w:val="003E0017"/>
    <w:rsid w:val="003E0424"/>
    <w:rsid w:val="003E0FFE"/>
    <w:rsid w:val="003E17F3"/>
    <w:rsid w:val="003E18C0"/>
    <w:rsid w:val="003E20E0"/>
    <w:rsid w:val="003E470E"/>
    <w:rsid w:val="003E486D"/>
    <w:rsid w:val="003E53F8"/>
    <w:rsid w:val="003E5804"/>
    <w:rsid w:val="003E5965"/>
    <w:rsid w:val="003E5D81"/>
    <w:rsid w:val="003E5FDC"/>
    <w:rsid w:val="003E776E"/>
    <w:rsid w:val="003F0132"/>
    <w:rsid w:val="003F0736"/>
    <w:rsid w:val="003F0BD3"/>
    <w:rsid w:val="003F28E1"/>
    <w:rsid w:val="003F58E5"/>
    <w:rsid w:val="003F6A17"/>
    <w:rsid w:val="003F792C"/>
    <w:rsid w:val="0040113B"/>
    <w:rsid w:val="004011FC"/>
    <w:rsid w:val="004013BE"/>
    <w:rsid w:val="0040172B"/>
    <w:rsid w:val="00402BF9"/>
    <w:rsid w:val="00403735"/>
    <w:rsid w:val="00403D6F"/>
    <w:rsid w:val="004059C3"/>
    <w:rsid w:val="00405FFC"/>
    <w:rsid w:val="00407C6D"/>
    <w:rsid w:val="004121EE"/>
    <w:rsid w:val="004129CC"/>
    <w:rsid w:val="004136EA"/>
    <w:rsid w:val="004139F1"/>
    <w:rsid w:val="004163E6"/>
    <w:rsid w:val="00416789"/>
    <w:rsid w:val="00417791"/>
    <w:rsid w:val="00420FF4"/>
    <w:rsid w:val="004210CE"/>
    <w:rsid w:val="004218ED"/>
    <w:rsid w:val="00421D0A"/>
    <w:rsid w:val="00422A92"/>
    <w:rsid w:val="00422B1D"/>
    <w:rsid w:val="00423696"/>
    <w:rsid w:val="00424E74"/>
    <w:rsid w:val="00425260"/>
    <w:rsid w:val="004252E8"/>
    <w:rsid w:val="0042623B"/>
    <w:rsid w:val="0042723C"/>
    <w:rsid w:val="004301E6"/>
    <w:rsid w:val="004328B2"/>
    <w:rsid w:val="0043306C"/>
    <w:rsid w:val="00433C5A"/>
    <w:rsid w:val="00433FE7"/>
    <w:rsid w:val="00434680"/>
    <w:rsid w:val="0043482A"/>
    <w:rsid w:val="0043498F"/>
    <w:rsid w:val="00435479"/>
    <w:rsid w:val="004354D0"/>
    <w:rsid w:val="0043653D"/>
    <w:rsid w:val="0043699D"/>
    <w:rsid w:val="004377F9"/>
    <w:rsid w:val="00440617"/>
    <w:rsid w:val="00441076"/>
    <w:rsid w:val="004422A2"/>
    <w:rsid w:val="00442A61"/>
    <w:rsid w:val="00443791"/>
    <w:rsid w:val="00445842"/>
    <w:rsid w:val="00446AC3"/>
    <w:rsid w:val="0044749E"/>
    <w:rsid w:val="00447532"/>
    <w:rsid w:val="004478D1"/>
    <w:rsid w:val="00447982"/>
    <w:rsid w:val="004508B1"/>
    <w:rsid w:val="004519EE"/>
    <w:rsid w:val="00452D3D"/>
    <w:rsid w:val="00453558"/>
    <w:rsid w:val="004541EA"/>
    <w:rsid w:val="00454BF9"/>
    <w:rsid w:val="00455247"/>
    <w:rsid w:val="00456BC3"/>
    <w:rsid w:val="00457B31"/>
    <w:rsid w:val="004605B2"/>
    <w:rsid w:val="00461B1F"/>
    <w:rsid w:val="00461E20"/>
    <w:rsid w:val="00462E79"/>
    <w:rsid w:val="0046384E"/>
    <w:rsid w:val="00464130"/>
    <w:rsid w:val="004651AF"/>
    <w:rsid w:val="0046536A"/>
    <w:rsid w:val="00465CA4"/>
    <w:rsid w:val="004701B1"/>
    <w:rsid w:val="00470833"/>
    <w:rsid w:val="00470C5B"/>
    <w:rsid w:val="00470E9D"/>
    <w:rsid w:val="0047177B"/>
    <w:rsid w:val="00471A4A"/>
    <w:rsid w:val="00472132"/>
    <w:rsid w:val="0047307A"/>
    <w:rsid w:val="0047344E"/>
    <w:rsid w:val="004734C8"/>
    <w:rsid w:val="00474AE1"/>
    <w:rsid w:val="00475120"/>
    <w:rsid w:val="00475B6E"/>
    <w:rsid w:val="00475E35"/>
    <w:rsid w:val="004764CE"/>
    <w:rsid w:val="00476913"/>
    <w:rsid w:val="00476ED8"/>
    <w:rsid w:val="004772E0"/>
    <w:rsid w:val="00480758"/>
    <w:rsid w:val="00482247"/>
    <w:rsid w:val="00482915"/>
    <w:rsid w:val="00482B60"/>
    <w:rsid w:val="00482B8B"/>
    <w:rsid w:val="00483701"/>
    <w:rsid w:val="004839DA"/>
    <w:rsid w:val="00483D93"/>
    <w:rsid w:val="00483F67"/>
    <w:rsid w:val="00484CE7"/>
    <w:rsid w:val="00485221"/>
    <w:rsid w:val="004855AA"/>
    <w:rsid w:val="00485732"/>
    <w:rsid w:val="00485ADD"/>
    <w:rsid w:val="00485C3A"/>
    <w:rsid w:val="004867DF"/>
    <w:rsid w:val="004872D4"/>
    <w:rsid w:val="004872DD"/>
    <w:rsid w:val="00487F13"/>
    <w:rsid w:val="00490476"/>
    <w:rsid w:val="00491C90"/>
    <w:rsid w:val="0049265B"/>
    <w:rsid w:val="00492ED5"/>
    <w:rsid w:val="00493355"/>
    <w:rsid w:val="004934C3"/>
    <w:rsid w:val="00493504"/>
    <w:rsid w:val="004937BD"/>
    <w:rsid w:val="0049386F"/>
    <w:rsid w:val="004963E9"/>
    <w:rsid w:val="00497000"/>
    <w:rsid w:val="004A049E"/>
    <w:rsid w:val="004A04BD"/>
    <w:rsid w:val="004A135D"/>
    <w:rsid w:val="004A13E8"/>
    <w:rsid w:val="004A513E"/>
    <w:rsid w:val="004A5944"/>
    <w:rsid w:val="004A6787"/>
    <w:rsid w:val="004A698C"/>
    <w:rsid w:val="004B1292"/>
    <w:rsid w:val="004B1843"/>
    <w:rsid w:val="004B2056"/>
    <w:rsid w:val="004B27F3"/>
    <w:rsid w:val="004B2B76"/>
    <w:rsid w:val="004B34BB"/>
    <w:rsid w:val="004B3C79"/>
    <w:rsid w:val="004B4E63"/>
    <w:rsid w:val="004B5434"/>
    <w:rsid w:val="004B60E6"/>
    <w:rsid w:val="004B649E"/>
    <w:rsid w:val="004B675A"/>
    <w:rsid w:val="004B6EB0"/>
    <w:rsid w:val="004B75F9"/>
    <w:rsid w:val="004B7AFB"/>
    <w:rsid w:val="004B7B4B"/>
    <w:rsid w:val="004B7C92"/>
    <w:rsid w:val="004C187C"/>
    <w:rsid w:val="004C1A48"/>
    <w:rsid w:val="004C2DC8"/>
    <w:rsid w:val="004C3572"/>
    <w:rsid w:val="004C46B7"/>
    <w:rsid w:val="004C5E5F"/>
    <w:rsid w:val="004C6518"/>
    <w:rsid w:val="004C675D"/>
    <w:rsid w:val="004D0E0F"/>
    <w:rsid w:val="004D0E5A"/>
    <w:rsid w:val="004D1963"/>
    <w:rsid w:val="004D1A3B"/>
    <w:rsid w:val="004D20B4"/>
    <w:rsid w:val="004D210B"/>
    <w:rsid w:val="004D2437"/>
    <w:rsid w:val="004D2752"/>
    <w:rsid w:val="004D5A44"/>
    <w:rsid w:val="004D5B41"/>
    <w:rsid w:val="004D626E"/>
    <w:rsid w:val="004D629B"/>
    <w:rsid w:val="004D6839"/>
    <w:rsid w:val="004D68C4"/>
    <w:rsid w:val="004E0EB8"/>
    <w:rsid w:val="004E27DF"/>
    <w:rsid w:val="004E2C83"/>
    <w:rsid w:val="004E2F87"/>
    <w:rsid w:val="004E312C"/>
    <w:rsid w:val="004E3BBB"/>
    <w:rsid w:val="004E4AA9"/>
    <w:rsid w:val="004E5092"/>
    <w:rsid w:val="004E50BE"/>
    <w:rsid w:val="004E59C0"/>
    <w:rsid w:val="004E5E34"/>
    <w:rsid w:val="004E677C"/>
    <w:rsid w:val="004E6E8B"/>
    <w:rsid w:val="004E7FBB"/>
    <w:rsid w:val="004F0278"/>
    <w:rsid w:val="004F1121"/>
    <w:rsid w:val="004F11BC"/>
    <w:rsid w:val="004F13B2"/>
    <w:rsid w:val="004F390B"/>
    <w:rsid w:val="004F3FDD"/>
    <w:rsid w:val="004F4F48"/>
    <w:rsid w:val="004F5BEE"/>
    <w:rsid w:val="004F692B"/>
    <w:rsid w:val="004F6C24"/>
    <w:rsid w:val="004F77C4"/>
    <w:rsid w:val="0050125E"/>
    <w:rsid w:val="0050147D"/>
    <w:rsid w:val="0050148E"/>
    <w:rsid w:val="00502007"/>
    <w:rsid w:val="005021A3"/>
    <w:rsid w:val="00503543"/>
    <w:rsid w:val="00505859"/>
    <w:rsid w:val="00506B26"/>
    <w:rsid w:val="0050722D"/>
    <w:rsid w:val="00507517"/>
    <w:rsid w:val="005111E0"/>
    <w:rsid w:val="005117F6"/>
    <w:rsid w:val="005122B1"/>
    <w:rsid w:val="005122C9"/>
    <w:rsid w:val="005129B8"/>
    <w:rsid w:val="00514295"/>
    <w:rsid w:val="00514340"/>
    <w:rsid w:val="0051446E"/>
    <w:rsid w:val="00516938"/>
    <w:rsid w:val="005176AF"/>
    <w:rsid w:val="00517F75"/>
    <w:rsid w:val="00520071"/>
    <w:rsid w:val="005227E7"/>
    <w:rsid w:val="00522F31"/>
    <w:rsid w:val="00524E3E"/>
    <w:rsid w:val="0052522C"/>
    <w:rsid w:val="0052526C"/>
    <w:rsid w:val="00525D28"/>
    <w:rsid w:val="00526788"/>
    <w:rsid w:val="00526A20"/>
    <w:rsid w:val="005273F5"/>
    <w:rsid w:val="00527861"/>
    <w:rsid w:val="00530013"/>
    <w:rsid w:val="00531065"/>
    <w:rsid w:val="005327EB"/>
    <w:rsid w:val="00532A1C"/>
    <w:rsid w:val="00532BEA"/>
    <w:rsid w:val="00532DE0"/>
    <w:rsid w:val="00533256"/>
    <w:rsid w:val="00533652"/>
    <w:rsid w:val="005368D7"/>
    <w:rsid w:val="00536973"/>
    <w:rsid w:val="00537846"/>
    <w:rsid w:val="00537AC7"/>
    <w:rsid w:val="00540621"/>
    <w:rsid w:val="00541C17"/>
    <w:rsid w:val="00541EBE"/>
    <w:rsid w:val="00542D94"/>
    <w:rsid w:val="005431E5"/>
    <w:rsid w:val="0054329F"/>
    <w:rsid w:val="005433C8"/>
    <w:rsid w:val="00543BC8"/>
    <w:rsid w:val="0054408A"/>
    <w:rsid w:val="005443E3"/>
    <w:rsid w:val="005444E2"/>
    <w:rsid w:val="0054478C"/>
    <w:rsid w:val="005448AD"/>
    <w:rsid w:val="00544AC6"/>
    <w:rsid w:val="00544DA2"/>
    <w:rsid w:val="00545335"/>
    <w:rsid w:val="00545E80"/>
    <w:rsid w:val="00546060"/>
    <w:rsid w:val="00550A80"/>
    <w:rsid w:val="00551F26"/>
    <w:rsid w:val="00554233"/>
    <w:rsid w:val="00554F6F"/>
    <w:rsid w:val="00555DC1"/>
    <w:rsid w:val="005566C3"/>
    <w:rsid w:val="00557832"/>
    <w:rsid w:val="00561E7A"/>
    <w:rsid w:val="00561F62"/>
    <w:rsid w:val="0056214B"/>
    <w:rsid w:val="00562F55"/>
    <w:rsid w:val="0056395E"/>
    <w:rsid w:val="0056506B"/>
    <w:rsid w:val="00565728"/>
    <w:rsid w:val="0056579A"/>
    <w:rsid w:val="005658B7"/>
    <w:rsid w:val="005659FA"/>
    <w:rsid w:val="0056649D"/>
    <w:rsid w:val="0056650E"/>
    <w:rsid w:val="00566786"/>
    <w:rsid w:val="00567EC7"/>
    <w:rsid w:val="005700E2"/>
    <w:rsid w:val="0057032F"/>
    <w:rsid w:val="00570690"/>
    <w:rsid w:val="00571820"/>
    <w:rsid w:val="00571A5F"/>
    <w:rsid w:val="00571FCB"/>
    <w:rsid w:val="00572180"/>
    <w:rsid w:val="005736DE"/>
    <w:rsid w:val="00573E6D"/>
    <w:rsid w:val="00575176"/>
    <w:rsid w:val="00575221"/>
    <w:rsid w:val="00575893"/>
    <w:rsid w:val="00576371"/>
    <w:rsid w:val="00577297"/>
    <w:rsid w:val="00577750"/>
    <w:rsid w:val="00577A26"/>
    <w:rsid w:val="005804BB"/>
    <w:rsid w:val="00580D67"/>
    <w:rsid w:val="0058233A"/>
    <w:rsid w:val="00582B9B"/>
    <w:rsid w:val="005835D0"/>
    <w:rsid w:val="00583B88"/>
    <w:rsid w:val="00584453"/>
    <w:rsid w:val="005851B8"/>
    <w:rsid w:val="00585BD4"/>
    <w:rsid w:val="00586561"/>
    <w:rsid w:val="00586958"/>
    <w:rsid w:val="0059014F"/>
    <w:rsid w:val="00590575"/>
    <w:rsid w:val="00590C0D"/>
    <w:rsid w:val="005910B0"/>
    <w:rsid w:val="00593149"/>
    <w:rsid w:val="00593241"/>
    <w:rsid w:val="00593BB5"/>
    <w:rsid w:val="005965CE"/>
    <w:rsid w:val="00596B63"/>
    <w:rsid w:val="00596F92"/>
    <w:rsid w:val="005976BF"/>
    <w:rsid w:val="005A1A3B"/>
    <w:rsid w:val="005A2313"/>
    <w:rsid w:val="005A3A4D"/>
    <w:rsid w:val="005A47AF"/>
    <w:rsid w:val="005A4C76"/>
    <w:rsid w:val="005A52D1"/>
    <w:rsid w:val="005A54C0"/>
    <w:rsid w:val="005A57A8"/>
    <w:rsid w:val="005A57F8"/>
    <w:rsid w:val="005A5F7D"/>
    <w:rsid w:val="005A63BD"/>
    <w:rsid w:val="005A66A6"/>
    <w:rsid w:val="005A7407"/>
    <w:rsid w:val="005B0272"/>
    <w:rsid w:val="005B0682"/>
    <w:rsid w:val="005B1CAC"/>
    <w:rsid w:val="005B1ECD"/>
    <w:rsid w:val="005B2574"/>
    <w:rsid w:val="005B2FC7"/>
    <w:rsid w:val="005B3420"/>
    <w:rsid w:val="005B3787"/>
    <w:rsid w:val="005B3A4C"/>
    <w:rsid w:val="005B3B58"/>
    <w:rsid w:val="005B3F3A"/>
    <w:rsid w:val="005B412A"/>
    <w:rsid w:val="005B47C8"/>
    <w:rsid w:val="005B590F"/>
    <w:rsid w:val="005B5958"/>
    <w:rsid w:val="005B6059"/>
    <w:rsid w:val="005B6612"/>
    <w:rsid w:val="005B7994"/>
    <w:rsid w:val="005B7ADE"/>
    <w:rsid w:val="005C105B"/>
    <w:rsid w:val="005C1A0E"/>
    <w:rsid w:val="005C1EFE"/>
    <w:rsid w:val="005C1F13"/>
    <w:rsid w:val="005C21ED"/>
    <w:rsid w:val="005C2225"/>
    <w:rsid w:val="005C368A"/>
    <w:rsid w:val="005C3971"/>
    <w:rsid w:val="005C3EDD"/>
    <w:rsid w:val="005C3EF9"/>
    <w:rsid w:val="005C532A"/>
    <w:rsid w:val="005C55AF"/>
    <w:rsid w:val="005C75E8"/>
    <w:rsid w:val="005C79E5"/>
    <w:rsid w:val="005C7F4D"/>
    <w:rsid w:val="005D0A8F"/>
    <w:rsid w:val="005D131E"/>
    <w:rsid w:val="005D28FC"/>
    <w:rsid w:val="005D3AE9"/>
    <w:rsid w:val="005D4DF7"/>
    <w:rsid w:val="005D50F5"/>
    <w:rsid w:val="005D5B39"/>
    <w:rsid w:val="005D647D"/>
    <w:rsid w:val="005D7233"/>
    <w:rsid w:val="005E0692"/>
    <w:rsid w:val="005E130B"/>
    <w:rsid w:val="005E175F"/>
    <w:rsid w:val="005E1A52"/>
    <w:rsid w:val="005E1CE8"/>
    <w:rsid w:val="005E216A"/>
    <w:rsid w:val="005E3109"/>
    <w:rsid w:val="005E3380"/>
    <w:rsid w:val="005E367B"/>
    <w:rsid w:val="005E38BD"/>
    <w:rsid w:val="005E38EB"/>
    <w:rsid w:val="005E3932"/>
    <w:rsid w:val="005E3C3E"/>
    <w:rsid w:val="005E41F5"/>
    <w:rsid w:val="005E66C4"/>
    <w:rsid w:val="005E71DC"/>
    <w:rsid w:val="005E7BB9"/>
    <w:rsid w:val="005F0ACC"/>
    <w:rsid w:val="005F0DD4"/>
    <w:rsid w:val="005F1102"/>
    <w:rsid w:val="005F2C0D"/>
    <w:rsid w:val="005F3F5E"/>
    <w:rsid w:val="005F66AA"/>
    <w:rsid w:val="005F6937"/>
    <w:rsid w:val="005F71B8"/>
    <w:rsid w:val="0060052B"/>
    <w:rsid w:val="00600C77"/>
    <w:rsid w:val="00601D0D"/>
    <w:rsid w:val="00601D59"/>
    <w:rsid w:val="00602BD8"/>
    <w:rsid w:val="00602C29"/>
    <w:rsid w:val="00604652"/>
    <w:rsid w:val="006055CA"/>
    <w:rsid w:val="006055F3"/>
    <w:rsid w:val="00605E1C"/>
    <w:rsid w:val="00606E23"/>
    <w:rsid w:val="0060730A"/>
    <w:rsid w:val="006077AC"/>
    <w:rsid w:val="00607B26"/>
    <w:rsid w:val="00610ADD"/>
    <w:rsid w:val="0061104F"/>
    <w:rsid w:val="0061147C"/>
    <w:rsid w:val="00612F37"/>
    <w:rsid w:val="00614011"/>
    <w:rsid w:val="00616234"/>
    <w:rsid w:val="0061651F"/>
    <w:rsid w:val="00616E6E"/>
    <w:rsid w:val="006176F1"/>
    <w:rsid w:val="00617B18"/>
    <w:rsid w:val="00621C7E"/>
    <w:rsid w:val="00621E7E"/>
    <w:rsid w:val="00621FD8"/>
    <w:rsid w:val="006225D9"/>
    <w:rsid w:val="0062391D"/>
    <w:rsid w:val="006251B0"/>
    <w:rsid w:val="00625C20"/>
    <w:rsid w:val="0062681D"/>
    <w:rsid w:val="0063016D"/>
    <w:rsid w:val="0063043E"/>
    <w:rsid w:val="00630920"/>
    <w:rsid w:val="0063287D"/>
    <w:rsid w:val="00633039"/>
    <w:rsid w:val="0063342F"/>
    <w:rsid w:val="006337DF"/>
    <w:rsid w:val="0063439F"/>
    <w:rsid w:val="00634792"/>
    <w:rsid w:val="00634CA7"/>
    <w:rsid w:val="006357EC"/>
    <w:rsid w:val="00635DC4"/>
    <w:rsid w:val="00636A21"/>
    <w:rsid w:val="00636C52"/>
    <w:rsid w:val="00641E85"/>
    <w:rsid w:val="00642AEA"/>
    <w:rsid w:val="00645D7C"/>
    <w:rsid w:val="006465B4"/>
    <w:rsid w:val="006469DA"/>
    <w:rsid w:val="006474F7"/>
    <w:rsid w:val="00647735"/>
    <w:rsid w:val="0064784D"/>
    <w:rsid w:val="00647A19"/>
    <w:rsid w:val="006502BD"/>
    <w:rsid w:val="00651008"/>
    <w:rsid w:val="006518AD"/>
    <w:rsid w:val="00651A7E"/>
    <w:rsid w:val="006533C1"/>
    <w:rsid w:val="00653D91"/>
    <w:rsid w:val="006540AE"/>
    <w:rsid w:val="00654A9A"/>
    <w:rsid w:val="00654DC1"/>
    <w:rsid w:val="00655856"/>
    <w:rsid w:val="00655EF7"/>
    <w:rsid w:val="006614C4"/>
    <w:rsid w:val="006617D6"/>
    <w:rsid w:val="00662B47"/>
    <w:rsid w:val="00662C4F"/>
    <w:rsid w:val="00663120"/>
    <w:rsid w:val="00663848"/>
    <w:rsid w:val="00663E64"/>
    <w:rsid w:val="006652EB"/>
    <w:rsid w:val="00670561"/>
    <w:rsid w:val="00671056"/>
    <w:rsid w:val="006710FA"/>
    <w:rsid w:val="00671AA3"/>
    <w:rsid w:val="00671B5C"/>
    <w:rsid w:val="00671D45"/>
    <w:rsid w:val="006725FA"/>
    <w:rsid w:val="006730E0"/>
    <w:rsid w:val="00673A3F"/>
    <w:rsid w:val="00673B4B"/>
    <w:rsid w:val="00674572"/>
    <w:rsid w:val="00674BA3"/>
    <w:rsid w:val="00675153"/>
    <w:rsid w:val="006770B7"/>
    <w:rsid w:val="00677E4A"/>
    <w:rsid w:val="00680BA2"/>
    <w:rsid w:val="00680BE0"/>
    <w:rsid w:val="00680C05"/>
    <w:rsid w:val="00680F67"/>
    <w:rsid w:val="00681128"/>
    <w:rsid w:val="0068151C"/>
    <w:rsid w:val="00681A04"/>
    <w:rsid w:val="00681D46"/>
    <w:rsid w:val="006820A1"/>
    <w:rsid w:val="0068402C"/>
    <w:rsid w:val="00684853"/>
    <w:rsid w:val="006848C9"/>
    <w:rsid w:val="0068495A"/>
    <w:rsid w:val="00684A25"/>
    <w:rsid w:val="006854C4"/>
    <w:rsid w:val="006861DC"/>
    <w:rsid w:val="00686291"/>
    <w:rsid w:val="00686674"/>
    <w:rsid w:val="00687FB2"/>
    <w:rsid w:val="0069075A"/>
    <w:rsid w:val="0069077D"/>
    <w:rsid w:val="006918B8"/>
    <w:rsid w:val="00691EDC"/>
    <w:rsid w:val="00692803"/>
    <w:rsid w:val="00693E72"/>
    <w:rsid w:val="00694A76"/>
    <w:rsid w:val="00694C0C"/>
    <w:rsid w:val="00694C29"/>
    <w:rsid w:val="00694D23"/>
    <w:rsid w:val="006960CD"/>
    <w:rsid w:val="00696202"/>
    <w:rsid w:val="006968C7"/>
    <w:rsid w:val="00696C18"/>
    <w:rsid w:val="006972EF"/>
    <w:rsid w:val="006A092C"/>
    <w:rsid w:val="006A205A"/>
    <w:rsid w:val="006A26E2"/>
    <w:rsid w:val="006A2E2E"/>
    <w:rsid w:val="006A3163"/>
    <w:rsid w:val="006A32A2"/>
    <w:rsid w:val="006A39B3"/>
    <w:rsid w:val="006A65AB"/>
    <w:rsid w:val="006A6FA3"/>
    <w:rsid w:val="006A74EE"/>
    <w:rsid w:val="006A7560"/>
    <w:rsid w:val="006A7E65"/>
    <w:rsid w:val="006B0267"/>
    <w:rsid w:val="006B03F9"/>
    <w:rsid w:val="006B044F"/>
    <w:rsid w:val="006B0CF1"/>
    <w:rsid w:val="006B1746"/>
    <w:rsid w:val="006B37A8"/>
    <w:rsid w:val="006B43C1"/>
    <w:rsid w:val="006B511A"/>
    <w:rsid w:val="006B5DCE"/>
    <w:rsid w:val="006B637E"/>
    <w:rsid w:val="006B7F55"/>
    <w:rsid w:val="006B7F7D"/>
    <w:rsid w:val="006C08D1"/>
    <w:rsid w:val="006C0EC6"/>
    <w:rsid w:val="006C11BB"/>
    <w:rsid w:val="006C12C2"/>
    <w:rsid w:val="006C1832"/>
    <w:rsid w:val="006C3D02"/>
    <w:rsid w:val="006C4675"/>
    <w:rsid w:val="006C6155"/>
    <w:rsid w:val="006C6CC4"/>
    <w:rsid w:val="006C6E72"/>
    <w:rsid w:val="006C7B94"/>
    <w:rsid w:val="006D018E"/>
    <w:rsid w:val="006D022D"/>
    <w:rsid w:val="006D1D3F"/>
    <w:rsid w:val="006D28DA"/>
    <w:rsid w:val="006D310C"/>
    <w:rsid w:val="006D319C"/>
    <w:rsid w:val="006D48BB"/>
    <w:rsid w:val="006D5D68"/>
    <w:rsid w:val="006D6A0F"/>
    <w:rsid w:val="006D6A5F"/>
    <w:rsid w:val="006D7BE3"/>
    <w:rsid w:val="006D7CB8"/>
    <w:rsid w:val="006E0C95"/>
    <w:rsid w:val="006E10D7"/>
    <w:rsid w:val="006E1374"/>
    <w:rsid w:val="006E3AC2"/>
    <w:rsid w:val="006E3F7D"/>
    <w:rsid w:val="006E46A8"/>
    <w:rsid w:val="006E5430"/>
    <w:rsid w:val="006E5779"/>
    <w:rsid w:val="006E64F8"/>
    <w:rsid w:val="006E71B5"/>
    <w:rsid w:val="006E7D44"/>
    <w:rsid w:val="006E7EA6"/>
    <w:rsid w:val="006F0EBC"/>
    <w:rsid w:val="006F1513"/>
    <w:rsid w:val="006F225C"/>
    <w:rsid w:val="006F258D"/>
    <w:rsid w:val="006F2CF7"/>
    <w:rsid w:val="006F3BFD"/>
    <w:rsid w:val="006F4A50"/>
    <w:rsid w:val="006F4DC6"/>
    <w:rsid w:val="006F581C"/>
    <w:rsid w:val="006F594F"/>
    <w:rsid w:val="006F595B"/>
    <w:rsid w:val="006F5AD6"/>
    <w:rsid w:val="006F6279"/>
    <w:rsid w:val="006F7498"/>
    <w:rsid w:val="006F7673"/>
    <w:rsid w:val="007002A9"/>
    <w:rsid w:val="007004A3"/>
    <w:rsid w:val="00700512"/>
    <w:rsid w:val="00701B98"/>
    <w:rsid w:val="007024B3"/>
    <w:rsid w:val="00702BBB"/>
    <w:rsid w:val="0070367D"/>
    <w:rsid w:val="007057AD"/>
    <w:rsid w:val="00705803"/>
    <w:rsid w:val="00705AD6"/>
    <w:rsid w:val="00705F0E"/>
    <w:rsid w:val="00705FC2"/>
    <w:rsid w:val="00706F1D"/>
    <w:rsid w:val="0070795C"/>
    <w:rsid w:val="00707EA3"/>
    <w:rsid w:val="007104A9"/>
    <w:rsid w:val="007114F2"/>
    <w:rsid w:val="00713023"/>
    <w:rsid w:val="00713526"/>
    <w:rsid w:val="00713889"/>
    <w:rsid w:val="00714BE5"/>
    <w:rsid w:val="00714FD5"/>
    <w:rsid w:val="0071581A"/>
    <w:rsid w:val="00715A4B"/>
    <w:rsid w:val="0071626F"/>
    <w:rsid w:val="007165B6"/>
    <w:rsid w:val="00717443"/>
    <w:rsid w:val="007179CC"/>
    <w:rsid w:val="007201D1"/>
    <w:rsid w:val="0072087E"/>
    <w:rsid w:val="007211C0"/>
    <w:rsid w:val="0072297B"/>
    <w:rsid w:val="00722BED"/>
    <w:rsid w:val="00725600"/>
    <w:rsid w:val="00726B1A"/>
    <w:rsid w:val="007277CB"/>
    <w:rsid w:val="00727DA5"/>
    <w:rsid w:val="007301D7"/>
    <w:rsid w:val="00730355"/>
    <w:rsid w:val="0073048C"/>
    <w:rsid w:val="00730BBB"/>
    <w:rsid w:val="007319BA"/>
    <w:rsid w:val="00731E78"/>
    <w:rsid w:val="00732889"/>
    <w:rsid w:val="00732DE1"/>
    <w:rsid w:val="00734312"/>
    <w:rsid w:val="00736839"/>
    <w:rsid w:val="007376A0"/>
    <w:rsid w:val="00737817"/>
    <w:rsid w:val="00737F89"/>
    <w:rsid w:val="00741A2B"/>
    <w:rsid w:val="00741C5F"/>
    <w:rsid w:val="00741EA8"/>
    <w:rsid w:val="007424AE"/>
    <w:rsid w:val="00742E13"/>
    <w:rsid w:val="00742E50"/>
    <w:rsid w:val="00743725"/>
    <w:rsid w:val="007454DE"/>
    <w:rsid w:val="00746B10"/>
    <w:rsid w:val="00746F1B"/>
    <w:rsid w:val="007470D0"/>
    <w:rsid w:val="00747311"/>
    <w:rsid w:val="00747595"/>
    <w:rsid w:val="0075104C"/>
    <w:rsid w:val="0075181F"/>
    <w:rsid w:val="00751C41"/>
    <w:rsid w:val="0075218E"/>
    <w:rsid w:val="00753DD7"/>
    <w:rsid w:val="00754199"/>
    <w:rsid w:val="00754E6B"/>
    <w:rsid w:val="00755132"/>
    <w:rsid w:val="00755342"/>
    <w:rsid w:val="00757C13"/>
    <w:rsid w:val="00757C6B"/>
    <w:rsid w:val="0076045B"/>
    <w:rsid w:val="0076045F"/>
    <w:rsid w:val="00762D37"/>
    <w:rsid w:val="00763F46"/>
    <w:rsid w:val="007651D6"/>
    <w:rsid w:val="00765E1A"/>
    <w:rsid w:val="007660F9"/>
    <w:rsid w:val="00770419"/>
    <w:rsid w:val="00770B47"/>
    <w:rsid w:val="00771FA1"/>
    <w:rsid w:val="0077201E"/>
    <w:rsid w:val="00772367"/>
    <w:rsid w:val="007735E2"/>
    <w:rsid w:val="00773955"/>
    <w:rsid w:val="00774839"/>
    <w:rsid w:val="007759E8"/>
    <w:rsid w:val="00776D06"/>
    <w:rsid w:val="00777138"/>
    <w:rsid w:val="0077725D"/>
    <w:rsid w:val="007776C3"/>
    <w:rsid w:val="00777D7C"/>
    <w:rsid w:val="007809D2"/>
    <w:rsid w:val="00780C38"/>
    <w:rsid w:val="00782983"/>
    <w:rsid w:val="007842E7"/>
    <w:rsid w:val="00784830"/>
    <w:rsid w:val="00784B2F"/>
    <w:rsid w:val="00785AEF"/>
    <w:rsid w:val="00785C01"/>
    <w:rsid w:val="007867D9"/>
    <w:rsid w:val="00787E85"/>
    <w:rsid w:val="0079008F"/>
    <w:rsid w:val="007904BB"/>
    <w:rsid w:val="00790D61"/>
    <w:rsid w:val="007911B6"/>
    <w:rsid w:val="007912EE"/>
    <w:rsid w:val="00791B3D"/>
    <w:rsid w:val="00792818"/>
    <w:rsid w:val="0079284E"/>
    <w:rsid w:val="007929CC"/>
    <w:rsid w:val="00792D6A"/>
    <w:rsid w:val="0079359E"/>
    <w:rsid w:val="00794249"/>
    <w:rsid w:val="007942AF"/>
    <w:rsid w:val="00794341"/>
    <w:rsid w:val="007949E0"/>
    <w:rsid w:val="00794D11"/>
    <w:rsid w:val="00795DD7"/>
    <w:rsid w:val="00796AEC"/>
    <w:rsid w:val="007978AF"/>
    <w:rsid w:val="0079793E"/>
    <w:rsid w:val="00797BB2"/>
    <w:rsid w:val="00797CB0"/>
    <w:rsid w:val="007A0354"/>
    <w:rsid w:val="007A0551"/>
    <w:rsid w:val="007A0D70"/>
    <w:rsid w:val="007A1B50"/>
    <w:rsid w:val="007A38FE"/>
    <w:rsid w:val="007A3A56"/>
    <w:rsid w:val="007A3A60"/>
    <w:rsid w:val="007A47C8"/>
    <w:rsid w:val="007A4B7F"/>
    <w:rsid w:val="007A531B"/>
    <w:rsid w:val="007A71A3"/>
    <w:rsid w:val="007A7D50"/>
    <w:rsid w:val="007B026C"/>
    <w:rsid w:val="007B0B6B"/>
    <w:rsid w:val="007B22D8"/>
    <w:rsid w:val="007B319A"/>
    <w:rsid w:val="007B4BF7"/>
    <w:rsid w:val="007B5364"/>
    <w:rsid w:val="007B6844"/>
    <w:rsid w:val="007B6B0D"/>
    <w:rsid w:val="007B7021"/>
    <w:rsid w:val="007C0450"/>
    <w:rsid w:val="007C0844"/>
    <w:rsid w:val="007C0D3E"/>
    <w:rsid w:val="007C23D6"/>
    <w:rsid w:val="007C3E0B"/>
    <w:rsid w:val="007C4CA3"/>
    <w:rsid w:val="007C5351"/>
    <w:rsid w:val="007C5AF6"/>
    <w:rsid w:val="007C753A"/>
    <w:rsid w:val="007D0FD3"/>
    <w:rsid w:val="007D176A"/>
    <w:rsid w:val="007D2CEA"/>
    <w:rsid w:val="007D2DF2"/>
    <w:rsid w:val="007D600E"/>
    <w:rsid w:val="007D6493"/>
    <w:rsid w:val="007D797B"/>
    <w:rsid w:val="007E0233"/>
    <w:rsid w:val="007E023D"/>
    <w:rsid w:val="007E03D8"/>
    <w:rsid w:val="007E0891"/>
    <w:rsid w:val="007E164D"/>
    <w:rsid w:val="007E1D35"/>
    <w:rsid w:val="007E214D"/>
    <w:rsid w:val="007E3A46"/>
    <w:rsid w:val="007E3BFA"/>
    <w:rsid w:val="007E3CEC"/>
    <w:rsid w:val="007E409A"/>
    <w:rsid w:val="007E6FBB"/>
    <w:rsid w:val="007E71D4"/>
    <w:rsid w:val="007E7B28"/>
    <w:rsid w:val="007E7E20"/>
    <w:rsid w:val="007F02E3"/>
    <w:rsid w:val="007F1707"/>
    <w:rsid w:val="007F1DF7"/>
    <w:rsid w:val="007F20C8"/>
    <w:rsid w:val="007F377B"/>
    <w:rsid w:val="007F442D"/>
    <w:rsid w:val="007F6E04"/>
    <w:rsid w:val="007F7BC2"/>
    <w:rsid w:val="007F7BDE"/>
    <w:rsid w:val="008005F1"/>
    <w:rsid w:val="008021D3"/>
    <w:rsid w:val="008033A2"/>
    <w:rsid w:val="00803D6A"/>
    <w:rsid w:val="00803EAC"/>
    <w:rsid w:val="008041C9"/>
    <w:rsid w:val="00804677"/>
    <w:rsid w:val="0080495C"/>
    <w:rsid w:val="00804EEB"/>
    <w:rsid w:val="008061F9"/>
    <w:rsid w:val="00807E73"/>
    <w:rsid w:val="0081085D"/>
    <w:rsid w:val="00810E0B"/>
    <w:rsid w:val="00811F33"/>
    <w:rsid w:val="00813468"/>
    <w:rsid w:val="00813569"/>
    <w:rsid w:val="00813868"/>
    <w:rsid w:val="00813901"/>
    <w:rsid w:val="00814518"/>
    <w:rsid w:val="00814F14"/>
    <w:rsid w:val="008161B3"/>
    <w:rsid w:val="008161ED"/>
    <w:rsid w:val="00816AD1"/>
    <w:rsid w:val="00817BF0"/>
    <w:rsid w:val="00817CD9"/>
    <w:rsid w:val="0082041C"/>
    <w:rsid w:val="00820906"/>
    <w:rsid w:val="0082264D"/>
    <w:rsid w:val="00822AE4"/>
    <w:rsid w:val="00822FC0"/>
    <w:rsid w:val="00822FCE"/>
    <w:rsid w:val="0082348A"/>
    <w:rsid w:val="00823FB3"/>
    <w:rsid w:val="00826C03"/>
    <w:rsid w:val="00826E89"/>
    <w:rsid w:val="00827DDA"/>
    <w:rsid w:val="00833834"/>
    <w:rsid w:val="00833FD5"/>
    <w:rsid w:val="0083478C"/>
    <w:rsid w:val="008357A1"/>
    <w:rsid w:val="0083612F"/>
    <w:rsid w:val="008361B1"/>
    <w:rsid w:val="008376E8"/>
    <w:rsid w:val="00837F00"/>
    <w:rsid w:val="0084079E"/>
    <w:rsid w:val="008409DC"/>
    <w:rsid w:val="008414D7"/>
    <w:rsid w:val="00842435"/>
    <w:rsid w:val="0084431C"/>
    <w:rsid w:val="0084540E"/>
    <w:rsid w:val="00845DBD"/>
    <w:rsid w:val="00847105"/>
    <w:rsid w:val="0084735F"/>
    <w:rsid w:val="00847CE5"/>
    <w:rsid w:val="00850664"/>
    <w:rsid w:val="00850D8E"/>
    <w:rsid w:val="00851ABD"/>
    <w:rsid w:val="00852206"/>
    <w:rsid w:val="008523A2"/>
    <w:rsid w:val="00853192"/>
    <w:rsid w:val="00854421"/>
    <w:rsid w:val="00854C5C"/>
    <w:rsid w:val="00854E9D"/>
    <w:rsid w:val="00855ECC"/>
    <w:rsid w:val="00856E69"/>
    <w:rsid w:val="00860044"/>
    <w:rsid w:val="00861300"/>
    <w:rsid w:val="0086189D"/>
    <w:rsid w:val="00862D84"/>
    <w:rsid w:val="00863266"/>
    <w:rsid w:val="008635C4"/>
    <w:rsid w:val="00864DCD"/>
    <w:rsid w:val="00865734"/>
    <w:rsid w:val="00865AEC"/>
    <w:rsid w:val="00867F28"/>
    <w:rsid w:val="008715D5"/>
    <w:rsid w:val="008724C5"/>
    <w:rsid w:val="00872579"/>
    <w:rsid w:val="00872968"/>
    <w:rsid w:val="008734A7"/>
    <w:rsid w:val="00875D26"/>
    <w:rsid w:val="00876259"/>
    <w:rsid w:val="00876319"/>
    <w:rsid w:val="00877C35"/>
    <w:rsid w:val="008806F2"/>
    <w:rsid w:val="008807E1"/>
    <w:rsid w:val="008814D6"/>
    <w:rsid w:val="00881A5B"/>
    <w:rsid w:val="00881C1E"/>
    <w:rsid w:val="00881DA5"/>
    <w:rsid w:val="00882E6D"/>
    <w:rsid w:val="00885A9E"/>
    <w:rsid w:val="0088700B"/>
    <w:rsid w:val="00890569"/>
    <w:rsid w:val="00891748"/>
    <w:rsid w:val="008917EA"/>
    <w:rsid w:val="00892102"/>
    <w:rsid w:val="0089552F"/>
    <w:rsid w:val="008965D1"/>
    <w:rsid w:val="008966CD"/>
    <w:rsid w:val="008967BD"/>
    <w:rsid w:val="008A0460"/>
    <w:rsid w:val="008A148E"/>
    <w:rsid w:val="008A17B2"/>
    <w:rsid w:val="008A23E8"/>
    <w:rsid w:val="008A43FB"/>
    <w:rsid w:val="008A4FCD"/>
    <w:rsid w:val="008A5207"/>
    <w:rsid w:val="008A5E09"/>
    <w:rsid w:val="008A6A72"/>
    <w:rsid w:val="008A763F"/>
    <w:rsid w:val="008B0E07"/>
    <w:rsid w:val="008B19EA"/>
    <w:rsid w:val="008B2231"/>
    <w:rsid w:val="008B2418"/>
    <w:rsid w:val="008B299D"/>
    <w:rsid w:val="008B32A6"/>
    <w:rsid w:val="008B5E9F"/>
    <w:rsid w:val="008B690B"/>
    <w:rsid w:val="008B6CF8"/>
    <w:rsid w:val="008B7868"/>
    <w:rsid w:val="008B78F2"/>
    <w:rsid w:val="008C000F"/>
    <w:rsid w:val="008C130A"/>
    <w:rsid w:val="008C15DE"/>
    <w:rsid w:val="008C19A1"/>
    <w:rsid w:val="008C25C9"/>
    <w:rsid w:val="008C3275"/>
    <w:rsid w:val="008C38F5"/>
    <w:rsid w:val="008C5582"/>
    <w:rsid w:val="008C5DCD"/>
    <w:rsid w:val="008C616B"/>
    <w:rsid w:val="008C64D2"/>
    <w:rsid w:val="008C64FA"/>
    <w:rsid w:val="008C6CBF"/>
    <w:rsid w:val="008C72EB"/>
    <w:rsid w:val="008C7CBB"/>
    <w:rsid w:val="008D0113"/>
    <w:rsid w:val="008D0689"/>
    <w:rsid w:val="008D465B"/>
    <w:rsid w:val="008D4FDC"/>
    <w:rsid w:val="008D5380"/>
    <w:rsid w:val="008D5FCF"/>
    <w:rsid w:val="008E0768"/>
    <w:rsid w:val="008E1F0F"/>
    <w:rsid w:val="008E2EAA"/>
    <w:rsid w:val="008E36B8"/>
    <w:rsid w:val="008E4B67"/>
    <w:rsid w:val="008E4FA6"/>
    <w:rsid w:val="008E5D87"/>
    <w:rsid w:val="008F0723"/>
    <w:rsid w:val="008F1DF5"/>
    <w:rsid w:val="008F203B"/>
    <w:rsid w:val="008F243B"/>
    <w:rsid w:val="008F4955"/>
    <w:rsid w:val="008F596F"/>
    <w:rsid w:val="008F5D43"/>
    <w:rsid w:val="008F6FB6"/>
    <w:rsid w:val="008F724D"/>
    <w:rsid w:val="0090107B"/>
    <w:rsid w:val="00902335"/>
    <w:rsid w:val="009025C8"/>
    <w:rsid w:val="0090344F"/>
    <w:rsid w:val="0090370D"/>
    <w:rsid w:val="0090418D"/>
    <w:rsid w:val="0090545A"/>
    <w:rsid w:val="00906146"/>
    <w:rsid w:val="0090687A"/>
    <w:rsid w:val="00906EC7"/>
    <w:rsid w:val="009078CF"/>
    <w:rsid w:val="00907E81"/>
    <w:rsid w:val="00907EC7"/>
    <w:rsid w:val="009106D1"/>
    <w:rsid w:val="009118FF"/>
    <w:rsid w:val="00911B76"/>
    <w:rsid w:val="00913429"/>
    <w:rsid w:val="00913D43"/>
    <w:rsid w:val="009140E4"/>
    <w:rsid w:val="00915D13"/>
    <w:rsid w:val="009174D6"/>
    <w:rsid w:val="009207A2"/>
    <w:rsid w:val="00920C64"/>
    <w:rsid w:val="00921248"/>
    <w:rsid w:val="00926279"/>
    <w:rsid w:val="009268E2"/>
    <w:rsid w:val="00927AE7"/>
    <w:rsid w:val="0093013E"/>
    <w:rsid w:val="0093092E"/>
    <w:rsid w:val="009322A1"/>
    <w:rsid w:val="00932485"/>
    <w:rsid w:val="0093309A"/>
    <w:rsid w:val="009332CC"/>
    <w:rsid w:val="00933719"/>
    <w:rsid w:val="00934CF6"/>
    <w:rsid w:val="00934DC7"/>
    <w:rsid w:val="009351E8"/>
    <w:rsid w:val="00935651"/>
    <w:rsid w:val="00935CD4"/>
    <w:rsid w:val="00935F21"/>
    <w:rsid w:val="0093673C"/>
    <w:rsid w:val="009373D1"/>
    <w:rsid w:val="00941799"/>
    <w:rsid w:val="0094184A"/>
    <w:rsid w:val="00943B6D"/>
    <w:rsid w:val="00943E9E"/>
    <w:rsid w:val="0094480F"/>
    <w:rsid w:val="009449F7"/>
    <w:rsid w:val="00944ACF"/>
    <w:rsid w:val="00944E0A"/>
    <w:rsid w:val="00944FFF"/>
    <w:rsid w:val="009455C2"/>
    <w:rsid w:val="009470D6"/>
    <w:rsid w:val="009473A3"/>
    <w:rsid w:val="009479F5"/>
    <w:rsid w:val="00950924"/>
    <w:rsid w:val="009509CD"/>
    <w:rsid w:val="00950A37"/>
    <w:rsid w:val="009515F6"/>
    <w:rsid w:val="00951842"/>
    <w:rsid w:val="00951F9F"/>
    <w:rsid w:val="0095248B"/>
    <w:rsid w:val="0095267A"/>
    <w:rsid w:val="009529AC"/>
    <w:rsid w:val="009531F1"/>
    <w:rsid w:val="0095513C"/>
    <w:rsid w:val="00955348"/>
    <w:rsid w:val="00956D2D"/>
    <w:rsid w:val="00956F62"/>
    <w:rsid w:val="00957A16"/>
    <w:rsid w:val="00957ED8"/>
    <w:rsid w:val="00960DED"/>
    <w:rsid w:val="009623B8"/>
    <w:rsid w:val="00962676"/>
    <w:rsid w:val="00962C82"/>
    <w:rsid w:val="009633B4"/>
    <w:rsid w:val="00963A8D"/>
    <w:rsid w:val="00963BE5"/>
    <w:rsid w:val="00964634"/>
    <w:rsid w:val="00965643"/>
    <w:rsid w:val="009665D6"/>
    <w:rsid w:val="009668E1"/>
    <w:rsid w:val="00967A6B"/>
    <w:rsid w:val="00967A7D"/>
    <w:rsid w:val="00970704"/>
    <w:rsid w:val="00971018"/>
    <w:rsid w:val="009717B0"/>
    <w:rsid w:val="0097231C"/>
    <w:rsid w:val="00973668"/>
    <w:rsid w:val="00974E1D"/>
    <w:rsid w:val="00974E8E"/>
    <w:rsid w:val="00975CC3"/>
    <w:rsid w:val="00976E76"/>
    <w:rsid w:val="00977ECB"/>
    <w:rsid w:val="00980D56"/>
    <w:rsid w:val="009814E4"/>
    <w:rsid w:val="00981648"/>
    <w:rsid w:val="00982068"/>
    <w:rsid w:val="0098240B"/>
    <w:rsid w:val="00982621"/>
    <w:rsid w:val="009833AF"/>
    <w:rsid w:val="0098364F"/>
    <w:rsid w:val="00983EB1"/>
    <w:rsid w:val="00984404"/>
    <w:rsid w:val="00985ECF"/>
    <w:rsid w:val="00986511"/>
    <w:rsid w:val="00986692"/>
    <w:rsid w:val="00986B8E"/>
    <w:rsid w:val="00987A5C"/>
    <w:rsid w:val="00987DB1"/>
    <w:rsid w:val="009901F5"/>
    <w:rsid w:val="00990278"/>
    <w:rsid w:val="0099123B"/>
    <w:rsid w:val="009935A8"/>
    <w:rsid w:val="009944FF"/>
    <w:rsid w:val="009958B3"/>
    <w:rsid w:val="0099636A"/>
    <w:rsid w:val="00996B7A"/>
    <w:rsid w:val="00996FD7"/>
    <w:rsid w:val="0099734D"/>
    <w:rsid w:val="0099756D"/>
    <w:rsid w:val="00997B96"/>
    <w:rsid w:val="00997D02"/>
    <w:rsid w:val="009A09B3"/>
    <w:rsid w:val="009A0E99"/>
    <w:rsid w:val="009A1A63"/>
    <w:rsid w:val="009A1CC1"/>
    <w:rsid w:val="009A258D"/>
    <w:rsid w:val="009A2717"/>
    <w:rsid w:val="009A2950"/>
    <w:rsid w:val="009A5F09"/>
    <w:rsid w:val="009A653F"/>
    <w:rsid w:val="009A7B31"/>
    <w:rsid w:val="009B13A9"/>
    <w:rsid w:val="009B14D2"/>
    <w:rsid w:val="009B2AB5"/>
    <w:rsid w:val="009B38D5"/>
    <w:rsid w:val="009B3D70"/>
    <w:rsid w:val="009B4ADD"/>
    <w:rsid w:val="009B4DC5"/>
    <w:rsid w:val="009B502E"/>
    <w:rsid w:val="009B57A9"/>
    <w:rsid w:val="009B62B2"/>
    <w:rsid w:val="009B6EC4"/>
    <w:rsid w:val="009B750A"/>
    <w:rsid w:val="009B7CF8"/>
    <w:rsid w:val="009C07DC"/>
    <w:rsid w:val="009C224E"/>
    <w:rsid w:val="009C292B"/>
    <w:rsid w:val="009C2BCB"/>
    <w:rsid w:val="009C3056"/>
    <w:rsid w:val="009C3271"/>
    <w:rsid w:val="009C3D0B"/>
    <w:rsid w:val="009C3D4D"/>
    <w:rsid w:val="009C3EAC"/>
    <w:rsid w:val="009C54D1"/>
    <w:rsid w:val="009C578A"/>
    <w:rsid w:val="009C590A"/>
    <w:rsid w:val="009C636C"/>
    <w:rsid w:val="009C6CAA"/>
    <w:rsid w:val="009C6D6B"/>
    <w:rsid w:val="009C7A65"/>
    <w:rsid w:val="009D01DA"/>
    <w:rsid w:val="009D1009"/>
    <w:rsid w:val="009D1B24"/>
    <w:rsid w:val="009D2B60"/>
    <w:rsid w:val="009D30D8"/>
    <w:rsid w:val="009D327B"/>
    <w:rsid w:val="009D3C93"/>
    <w:rsid w:val="009D44BF"/>
    <w:rsid w:val="009D45AC"/>
    <w:rsid w:val="009D52D8"/>
    <w:rsid w:val="009D5E08"/>
    <w:rsid w:val="009E1A0A"/>
    <w:rsid w:val="009E1A22"/>
    <w:rsid w:val="009E2436"/>
    <w:rsid w:val="009E2E11"/>
    <w:rsid w:val="009E62A7"/>
    <w:rsid w:val="009E7084"/>
    <w:rsid w:val="009E7AB3"/>
    <w:rsid w:val="009E7BE7"/>
    <w:rsid w:val="009F0CCA"/>
    <w:rsid w:val="009F0E28"/>
    <w:rsid w:val="009F2F48"/>
    <w:rsid w:val="009F3096"/>
    <w:rsid w:val="009F423F"/>
    <w:rsid w:val="009F4FE3"/>
    <w:rsid w:val="009F53D7"/>
    <w:rsid w:val="009F588C"/>
    <w:rsid w:val="009F645F"/>
    <w:rsid w:val="009F7696"/>
    <w:rsid w:val="009F7F06"/>
    <w:rsid w:val="00A0042F"/>
    <w:rsid w:val="00A00817"/>
    <w:rsid w:val="00A01D30"/>
    <w:rsid w:val="00A029C9"/>
    <w:rsid w:val="00A02C4C"/>
    <w:rsid w:val="00A034C4"/>
    <w:rsid w:val="00A03C32"/>
    <w:rsid w:val="00A041B0"/>
    <w:rsid w:val="00A0441F"/>
    <w:rsid w:val="00A048E9"/>
    <w:rsid w:val="00A04985"/>
    <w:rsid w:val="00A06181"/>
    <w:rsid w:val="00A06936"/>
    <w:rsid w:val="00A07A74"/>
    <w:rsid w:val="00A10AF1"/>
    <w:rsid w:val="00A11B60"/>
    <w:rsid w:val="00A11ED6"/>
    <w:rsid w:val="00A12488"/>
    <w:rsid w:val="00A13A67"/>
    <w:rsid w:val="00A1430F"/>
    <w:rsid w:val="00A14E00"/>
    <w:rsid w:val="00A1520E"/>
    <w:rsid w:val="00A154B7"/>
    <w:rsid w:val="00A158A6"/>
    <w:rsid w:val="00A163C9"/>
    <w:rsid w:val="00A1654C"/>
    <w:rsid w:val="00A1721C"/>
    <w:rsid w:val="00A172AD"/>
    <w:rsid w:val="00A17B59"/>
    <w:rsid w:val="00A202EE"/>
    <w:rsid w:val="00A220F9"/>
    <w:rsid w:val="00A2309C"/>
    <w:rsid w:val="00A233A1"/>
    <w:rsid w:val="00A236B7"/>
    <w:rsid w:val="00A24145"/>
    <w:rsid w:val="00A24708"/>
    <w:rsid w:val="00A2483F"/>
    <w:rsid w:val="00A25AAE"/>
    <w:rsid w:val="00A26592"/>
    <w:rsid w:val="00A265E6"/>
    <w:rsid w:val="00A266D9"/>
    <w:rsid w:val="00A26940"/>
    <w:rsid w:val="00A26A45"/>
    <w:rsid w:val="00A27102"/>
    <w:rsid w:val="00A277EC"/>
    <w:rsid w:val="00A27E01"/>
    <w:rsid w:val="00A31C62"/>
    <w:rsid w:val="00A32FBF"/>
    <w:rsid w:val="00A331C9"/>
    <w:rsid w:val="00A3382F"/>
    <w:rsid w:val="00A339C5"/>
    <w:rsid w:val="00A33AEB"/>
    <w:rsid w:val="00A33DDA"/>
    <w:rsid w:val="00A33FEE"/>
    <w:rsid w:val="00A3414B"/>
    <w:rsid w:val="00A34B38"/>
    <w:rsid w:val="00A36C93"/>
    <w:rsid w:val="00A37FFD"/>
    <w:rsid w:val="00A40942"/>
    <w:rsid w:val="00A40C79"/>
    <w:rsid w:val="00A417D6"/>
    <w:rsid w:val="00A418B4"/>
    <w:rsid w:val="00A41D19"/>
    <w:rsid w:val="00A42176"/>
    <w:rsid w:val="00A4466D"/>
    <w:rsid w:val="00A44A20"/>
    <w:rsid w:val="00A46FEC"/>
    <w:rsid w:val="00A476A4"/>
    <w:rsid w:val="00A507FB"/>
    <w:rsid w:val="00A51BCC"/>
    <w:rsid w:val="00A52AE3"/>
    <w:rsid w:val="00A53062"/>
    <w:rsid w:val="00A539D2"/>
    <w:rsid w:val="00A545AC"/>
    <w:rsid w:val="00A55196"/>
    <w:rsid w:val="00A55632"/>
    <w:rsid w:val="00A55B24"/>
    <w:rsid w:val="00A5617B"/>
    <w:rsid w:val="00A56EDA"/>
    <w:rsid w:val="00A57130"/>
    <w:rsid w:val="00A626A1"/>
    <w:rsid w:val="00A6382D"/>
    <w:rsid w:val="00A6506B"/>
    <w:rsid w:val="00A65089"/>
    <w:rsid w:val="00A65A8C"/>
    <w:rsid w:val="00A662A7"/>
    <w:rsid w:val="00A67694"/>
    <w:rsid w:val="00A70091"/>
    <w:rsid w:val="00A7035C"/>
    <w:rsid w:val="00A70B35"/>
    <w:rsid w:val="00A71608"/>
    <w:rsid w:val="00A720C9"/>
    <w:rsid w:val="00A730C4"/>
    <w:rsid w:val="00A74498"/>
    <w:rsid w:val="00A745FA"/>
    <w:rsid w:val="00A74D64"/>
    <w:rsid w:val="00A758A3"/>
    <w:rsid w:val="00A76F58"/>
    <w:rsid w:val="00A7742F"/>
    <w:rsid w:val="00A77A31"/>
    <w:rsid w:val="00A77D4B"/>
    <w:rsid w:val="00A81221"/>
    <w:rsid w:val="00A81C55"/>
    <w:rsid w:val="00A82469"/>
    <w:rsid w:val="00A824C6"/>
    <w:rsid w:val="00A8250E"/>
    <w:rsid w:val="00A82707"/>
    <w:rsid w:val="00A833D3"/>
    <w:rsid w:val="00A83839"/>
    <w:rsid w:val="00A8452B"/>
    <w:rsid w:val="00A84CB5"/>
    <w:rsid w:val="00A8567E"/>
    <w:rsid w:val="00A8691A"/>
    <w:rsid w:val="00A86D5D"/>
    <w:rsid w:val="00A902A9"/>
    <w:rsid w:val="00A905A4"/>
    <w:rsid w:val="00A90C7D"/>
    <w:rsid w:val="00A931FC"/>
    <w:rsid w:val="00A93331"/>
    <w:rsid w:val="00A94968"/>
    <w:rsid w:val="00A95BDA"/>
    <w:rsid w:val="00A96BC9"/>
    <w:rsid w:val="00AA0514"/>
    <w:rsid w:val="00AA15BA"/>
    <w:rsid w:val="00AA1E03"/>
    <w:rsid w:val="00AA331A"/>
    <w:rsid w:val="00AA33F5"/>
    <w:rsid w:val="00AA381B"/>
    <w:rsid w:val="00AA4D62"/>
    <w:rsid w:val="00AA541B"/>
    <w:rsid w:val="00AA57FB"/>
    <w:rsid w:val="00AA5A0D"/>
    <w:rsid w:val="00AA5F75"/>
    <w:rsid w:val="00AA6293"/>
    <w:rsid w:val="00AA62FE"/>
    <w:rsid w:val="00AA695E"/>
    <w:rsid w:val="00AA6E0A"/>
    <w:rsid w:val="00AB0B45"/>
    <w:rsid w:val="00AB15D2"/>
    <w:rsid w:val="00AB1A3B"/>
    <w:rsid w:val="00AB23F9"/>
    <w:rsid w:val="00AB3A8A"/>
    <w:rsid w:val="00AB40EE"/>
    <w:rsid w:val="00AB4A70"/>
    <w:rsid w:val="00AB50E2"/>
    <w:rsid w:val="00AB53A5"/>
    <w:rsid w:val="00AB68EC"/>
    <w:rsid w:val="00AB6F88"/>
    <w:rsid w:val="00AB7669"/>
    <w:rsid w:val="00AC03BA"/>
    <w:rsid w:val="00AC31C0"/>
    <w:rsid w:val="00AC3F5F"/>
    <w:rsid w:val="00AC4649"/>
    <w:rsid w:val="00AC4A5D"/>
    <w:rsid w:val="00AC4E15"/>
    <w:rsid w:val="00AC570C"/>
    <w:rsid w:val="00AC5CA1"/>
    <w:rsid w:val="00AC5F18"/>
    <w:rsid w:val="00AC638C"/>
    <w:rsid w:val="00AC69E6"/>
    <w:rsid w:val="00AC6A60"/>
    <w:rsid w:val="00AC6D40"/>
    <w:rsid w:val="00AC76FB"/>
    <w:rsid w:val="00AC7989"/>
    <w:rsid w:val="00AD0E64"/>
    <w:rsid w:val="00AD130B"/>
    <w:rsid w:val="00AD2B66"/>
    <w:rsid w:val="00AD2E57"/>
    <w:rsid w:val="00AD34F0"/>
    <w:rsid w:val="00AD3B2E"/>
    <w:rsid w:val="00AD43F8"/>
    <w:rsid w:val="00AD452D"/>
    <w:rsid w:val="00AD5428"/>
    <w:rsid w:val="00AD5505"/>
    <w:rsid w:val="00AD59F9"/>
    <w:rsid w:val="00AD5D06"/>
    <w:rsid w:val="00AD5DD1"/>
    <w:rsid w:val="00AD61E2"/>
    <w:rsid w:val="00AD71D7"/>
    <w:rsid w:val="00AD777F"/>
    <w:rsid w:val="00AD7E2F"/>
    <w:rsid w:val="00AE0052"/>
    <w:rsid w:val="00AE01BB"/>
    <w:rsid w:val="00AE03F8"/>
    <w:rsid w:val="00AE1A9D"/>
    <w:rsid w:val="00AE2594"/>
    <w:rsid w:val="00AE2596"/>
    <w:rsid w:val="00AE259E"/>
    <w:rsid w:val="00AE25D3"/>
    <w:rsid w:val="00AE268F"/>
    <w:rsid w:val="00AE3C36"/>
    <w:rsid w:val="00AE4A20"/>
    <w:rsid w:val="00AE4B2E"/>
    <w:rsid w:val="00AE547F"/>
    <w:rsid w:val="00AE5A55"/>
    <w:rsid w:val="00AE5B71"/>
    <w:rsid w:val="00AE62B0"/>
    <w:rsid w:val="00AE66DC"/>
    <w:rsid w:val="00AE6AB2"/>
    <w:rsid w:val="00AE7F3F"/>
    <w:rsid w:val="00AF01FC"/>
    <w:rsid w:val="00AF144C"/>
    <w:rsid w:val="00AF1BF8"/>
    <w:rsid w:val="00AF204A"/>
    <w:rsid w:val="00AF225B"/>
    <w:rsid w:val="00AF279D"/>
    <w:rsid w:val="00AF37E6"/>
    <w:rsid w:val="00AF455E"/>
    <w:rsid w:val="00AF4C99"/>
    <w:rsid w:val="00AF4FA8"/>
    <w:rsid w:val="00AF519C"/>
    <w:rsid w:val="00AF57B0"/>
    <w:rsid w:val="00AF7C15"/>
    <w:rsid w:val="00B006E4"/>
    <w:rsid w:val="00B0190A"/>
    <w:rsid w:val="00B01C05"/>
    <w:rsid w:val="00B0301C"/>
    <w:rsid w:val="00B05625"/>
    <w:rsid w:val="00B06A69"/>
    <w:rsid w:val="00B06D25"/>
    <w:rsid w:val="00B07372"/>
    <w:rsid w:val="00B079D3"/>
    <w:rsid w:val="00B07AA5"/>
    <w:rsid w:val="00B07C63"/>
    <w:rsid w:val="00B1073B"/>
    <w:rsid w:val="00B10EC6"/>
    <w:rsid w:val="00B112DE"/>
    <w:rsid w:val="00B1174F"/>
    <w:rsid w:val="00B11FAF"/>
    <w:rsid w:val="00B12AC8"/>
    <w:rsid w:val="00B12EA7"/>
    <w:rsid w:val="00B12F40"/>
    <w:rsid w:val="00B131C1"/>
    <w:rsid w:val="00B13740"/>
    <w:rsid w:val="00B15395"/>
    <w:rsid w:val="00B16447"/>
    <w:rsid w:val="00B165BB"/>
    <w:rsid w:val="00B20991"/>
    <w:rsid w:val="00B213DE"/>
    <w:rsid w:val="00B22165"/>
    <w:rsid w:val="00B23D43"/>
    <w:rsid w:val="00B24EF0"/>
    <w:rsid w:val="00B260DD"/>
    <w:rsid w:val="00B26BC4"/>
    <w:rsid w:val="00B3086A"/>
    <w:rsid w:val="00B30BEF"/>
    <w:rsid w:val="00B30C32"/>
    <w:rsid w:val="00B312BA"/>
    <w:rsid w:val="00B312DD"/>
    <w:rsid w:val="00B31963"/>
    <w:rsid w:val="00B31D6D"/>
    <w:rsid w:val="00B3369C"/>
    <w:rsid w:val="00B34C43"/>
    <w:rsid w:val="00B35536"/>
    <w:rsid w:val="00B356ED"/>
    <w:rsid w:val="00B3575E"/>
    <w:rsid w:val="00B36B6A"/>
    <w:rsid w:val="00B4057C"/>
    <w:rsid w:val="00B4069C"/>
    <w:rsid w:val="00B41D1E"/>
    <w:rsid w:val="00B42E10"/>
    <w:rsid w:val="00B42EDB"/>
    <w:rsid w:val="00B4354F"/>
    <w:rsid w:val="00B437E7"/>
    <w:rsid w:val="00B44A05"/>
    <w:rsid w:val="00B44B24"/>
    <w:rsid w:val="00B44EB4"/>
    <w:rsid w:val="00B462DD"/>
    <w:rsid w:val="00B50497"/>
    <w:rsid w:val="00B5073F"/>
    <w:rsid w:val="00B50935"/>
    <w:rsid w:val="00B50DC9"/>
    <w:rsid w:val="00B518D3"/>
    <w:rsid w:val="00B52B87"/>
    <w:rsid w:val="00B52E2F"/>
    <w:rsid w:val="00B54CF1"/>
    <w:rsid w:val="00B54DDE"/>
    <w:rsid w:val="00B54FBC"/>
    <w:rsid w:val="00B551EE"/>
    <w:rsid w:val="00B552E7"/>
    <w:rsid w:val="00B56029"/>
    <w:rsid w:val="00B5618C"/>
    <w:rsid w:val="00B562D8"/>
    <w:rsid w:val="00B563C6"/>
    <w:rsid w:val="00B5722E"/>
    <w:rsid w:val="00B57AB3"/>
    <w:rsid w:val="00B6036A"/>
    <w:rsid w:val="00B605D0"/>
    <w:rsid w:val="00B6236D"/>
    <w:rsid w:val="00B625A5"/>
    <w:rsid w:val="00B62CF1"/>
    <w:rsid w:val="00B62DE7"/>
    <w:rsid w:val="00B62EE7"/>
    <w:rsid w:val="00B635E8"/>
    <w:rsid w:val="00B646F1"/>
    <w:rsid w:val="00B64F42"/>
    <w:rsid w:val="00B70122"/>
    <w:rsid w:val="00B702D5"/>
    <w:rsid w:val="00B7143F"/>
    <w:rsid w:val="00B71D31"/>
    <w:rsid w:val="00B723ED"/>
    <w:rsid w:val="00B72648"/>
    <w:rsid w:val="00B73C86"/>
    <w:rsid w:val="00B741C1"/>
    <w:rsid w:val="00B741D6"/>
    <w:rsid w:val="00B746A0"/>
    <w:rsid w:val="00B74A7E"/>
    <w:rsid w:val="00B76A3D"/>
    <w:rsid w:val="00B76C9F"/>
    <w:rsid w:val="00B7777E"/>
    <w:rsid w:val="00B80023"/>
    <w:rsid w:val="00B8078D"/>
    <w:rsid w:val="00B808E1"/>
    <w:rsid w:val="00B80CFF"/>
    <w:rsid w:val="00B81CC3"/>
    <w:rsid w:val="00B82679"/>
    <w:rsid w:val="00B8317C"/>
    <w:rsid w:val="00B85315"/>
    <w:rsid w:val="00B86FB0"/>
    <w:rsid w:val="00B8773A"/>
    <w:rsid w:val="00B877B7"/>
    <w:rsid w:val="00B9004D"/>
    <w:rsid w:val="00B90260"/>
    <w:rsid w:val="00B91917"/>
    <w:rsid w:val="00B91CA8"/>
    <w:rsid w:val="00B91F39"/>
    <w:rsid w:val="00B92140"/>
    <w:rsid w:val="00B92218"/>
    <w:rsid w:val="00B923CA"/>
    <w:rsid w:val="00B9268A"/>
    <w:rsid w:val="00B92B2F"/>
    <w:rsid w:val="00B92D53"/>
    <w:rsid w:val="00B93B7E"/>
    <w:rsid w:val="00B96CB8"/>
    <w:rsid w:val="00B96E11"/>
    <w:rsid w:val="00B97376"/>
    <w:rsid w:val="00BA01DE"/>
    <w:rsid w:val="00BA03EA"/>
    <w:rsid w:val="00BA074D"/>
    <w:rsid w:val="00BA0FFE"/>
    <w:rsid w:val="00BA1292"/>
    <w:rsid w:val="00BA133D"/>
    <w:rsid w:val="00BA16D8"/>
    <w:rsid w:val="00BA1E39"/>
    <w:rsid w:val="00BA2422"/>
    <w:rsid w:val="00BA269C"/>
    <w:rsid w:val="00BA2BE6"/>
    <w:rsid w:val="00BA2E4D"/>
    <w:rsid w:val="00BA3681"/>
    <w:rsid w:val="00BA38EE"/>
    <w:rsid w:val="00BA41BA"/>
    <w:rsid w:val="00BA4385"/>
    <w:rsid w:val="00BA5F01"/>
    <w:rsid w:val="00BA6045"/>
    <w:rsid w:val="00BA6412"/>
    <w:rsid w:val="00BA69E4"/>
    <w:rsid w:val="00BA715D"/>
    <w:rsid w:val="00BA76D3"/>
    <w:rsid w:val="00BA7E61"/>
    <w:rsid w:val="00BB038E"/>
    <w:rsid w:val="00BB1070"/>
    <w:rsid w:val="00BB10B1"/>
    <w:rsid w:val="00BB15EC"/>
    <w:rsid w:val="00BB1719"/>
    <w:rsid w:val="00BB1878"/>
    <w:rsid w:val="00BB19AB"/>
    <w:rsid w:val="00BB255E"/>
    <w:rsid w:val="00BB26B1"/>
    <w:rsid w:val="00BB2954"/>
    <w:rsid w:val="00BB2984"/>
    <w:rsid w:val="00BB3712"/>
    <w:rsid w:val="00BB3C03"/>
    <w:rsid w:val="00BB4013"/>
    <w:rsid w:val="00BB41BB"/>
    <w:rsid w:val="00BB4CDE"/>
    <w:rsid w:val="00BB513D"/>
    <w:rsid w:val="00BB632C"/>
    <w:rsid w:val="00BC02E5"/>
    <w:rsid w:val="00BC05F9"/>
    <w:rsid w:val="00BC06A9"/>
    <w:rsid w:val="00BC0EB9"/>
    <w:rsid w:val="00BC25F0"/>
    <w:rsid w:val="00BC2D29"/>
    <w:rsid w:val="00BC33C2"/>
    <w:rsid w:val="00BC3899"/>
    <w:rsid w:val="00BC389D"/>
    <w:rsid w:val="00BC4CC6"/>
    <w:rsid w:val="00BC5484"/>
    <w:rsid w:val="00BC54D7"/>
    <w:rsid w:val="00BC5C7E"/>
    <w:rsid w:val="00BC6374"/>
    <w:rsid w:val="00BC6ADA"/>
    <w:rsid w:val="00BC6EDA"/>
    <w:rsid w:val="00BC7720"/>
    <w:rsid w:val="00BC78B3"/>
    <w:rsid w:val="00BD0278"/>
    <w:rsid w:val="00BD03E2"/>
    <w:rsid w:val="00BD0FA8"/>
    <w:rsid w:val="00BD159A"/>
    <w:rsid w:val="00BD1D29"/>
    <w:rsid w:val="00BD370B"/>
    <w:rsid w:val="00BD3B81"/>
    <w:rsid w:val="00BD45B9"/>
    <w:rsid w:val="00BD46ED"/>
    <w:rsid w:val="00BD58F0"/>
    <w:rsid w:val="00BD6008"/>
    <w:rsid w:val="00BD691D"/>
    <w:rsid w:val="00BD7965"/>
    <w:rsid w:val="00BD7A1D"/>
    <w:rsid w:val="00BD7B8F"/>
    <w:rsid w:val="00BD7BFD"/>
    <w:rsid w:val="00BE031D"/>
    <w:rsid w:val="00BE0535"/>
    <w:rsid w:val="00BE0DD3"/>
    <w:rsid w:val="00BE21CE"/>
    <w:rsid w:val="00BE221E"/>
    <w:rsid w:val="00BE3145"/>
    <w:rsid w:val="00BE3F61"/>
    <w:rsid w:val="00BE4441"/>
    <w:rsid w:val="00BE48C9"/>
    <w:rsid w:val="00BE48F8"/>
    <w:rsid w:val="00BE7A71"/>
    <w:rsid w:val="00BF061D"/>
    <w:rsid w:val="00BF06A8"/>
    <w:rsid w:val="00BF14F7"/>
    <w:rsid w:val="00BF1CF1"/>
    <w:rsid w:val="00BF2DDA"/>
    <w:rsid w:val="00BF34F1"/>
    <w:rsid w:val="00BF402A"/>
    <w:rsid w:val="00BF54C9"/>
    <w:rsid w:val="00BF580A"/>
    <w:rsid w:val="00BF5BD6"/>
    <w:rsid w:val="00BF74D2"/>
    <w:rsid w:val="00BF7695"/>
    <w:rsid w:val="00BF78A8"/>
    <w:rsid w:val="00C00FB2"/>
    <w:rsid w:val="00C01888"/>
    <w:rsid w:val="00C0247F"/>
    <w:rsid w:val="00C02863"/>
    <w:rsid w:val="00C02BAF"/>
    <w:rsid w:val="00C03F37"/>
    <w:rsid w:val="00C0446B"/>
    <w:rsid w:val="00C049D7"/>
    <w:rsid w:val="00C04DCE"/>
    <w:rsid w:val="00C06C90"/>
    <w:rsid w:val="00C0717B"/>
    <w:rsid w:val="00C1168C"/>
    <w:rsid w:val="00C11A50"/>
    <w:rsid w:val="00C12FD3"/>
    <w:rsid w:val="00C138CF"/>
    <w:rsid w:val="00C13BA5"/>
    <w:rsid w:val="00C157FC"/>
    <w:rsid w:val="00C16432"/>
    <w:rsid w:val="00C16D14"/>
    <w:rsid w:val="00C16E60"/>
    <w:rsid w:val="00C206CF"/>
    <w:rsid w:val="00C20729"/>
    <w:rsid w:val="00C2085A"/>
    <w:rsid w:val="00C2098E"/>
    <w:rsid w:val="00C20EB4"/>
    <w:rsid w:val="00C2144D"/>
    <w:rsid w:val="00C2146D"/>
    <w:rsid w:val="00C22D18"/>
    <w:rsid w:val="00C23209"/>
    <w:rsid w:val="00C239C4"/>
    <w:rsid w:val="00C242CE"/>
    <w:rsid w:val="00C24E1E"/>
    <w:rsid w:val="00C2536A"/>
    <w:rsid w:val="00C25A91"/>
    <w:rsid w:val="00C25FB8"/>
    <w:rsid w:val="00C27993"/>
    <w:rsid w:val="00C27E94"/>
    <w:rsid w:val="00C301B6"/>
    <w:rsid w:val="00C30A3B"/>
    <w:rsid w:val="00C3120F"/>
    <w:rsid w:val="00C31AC7"/>
    <w:rsid w:val="00C34C62"/>
    <w:rsid w:val="00C35534"/>
    <w:rsid w:val="00C35D77"/>
    <w:rsid w:val="00C37020"/>
    <w:rsid w:val="00C40255"/>
    <w:rsid w:val="00C403EF"/>
    <w:rsid w:val="00C4046B"/>
    <w:rsid w:val="00C40B20"/>
    <w:rsid w:val="00C41BAE"/>
    <w:rsid w:val="00C4219E"/>
    <w:rsid w:val="00C428F5"/>
    <w:rsid w:val="00C42E31"/>
    <w:rsid w:val="00C4375E"/>
    <w:rsid w:val="00C442CF"/>
    <w:rsid w:val="00C466D7"/>
    <w:rsid w:val="00C46705"/>
    <w:rsid w:val="00C4730E"/>
    <w:rsid w:val="00C504ED"/>
    <w:rsid w:val="00C50EDD"/>
    <w:rsid w:val="00C52F4D"/>
    <w:rsid w:val="00C54389"/>
    <w:rsid w:val="00C54ABB"/>
    <w:rsid w:val="00C55238"/>
    <w:rsid w:val="00C56512"/>
    <w:rsid w:val="00C56B5B"/>
    <w:rsid w:val="00C57028"/>
    <w:rsid w:val="00C57696"/>
    <w:rsid w:val="00C60183"/>
    <w:rsid w:val="00C601D5"/>
    <w:rsid w:val="00C60827"/>
    <w:rsid w:val="00C625BC"/>
    <w:rsid w:val="00C63D69"/>
    <w:rsid w:val="00C63E42"/>
    <w:rsid w:val="00C64104"/>
    <w:rsid w:val="00C65238"/>
    <w:rsid w:val="00C65CC7"/>
    <w:rsid w:val="00C65D53"/>
    <w:rsid w:val="00C65E79"/>
    <w:rsid w:val="00C66D8B"/>
    <w:rsid w:val="00C673FF"/>
    <w:rsid w:val="00C70542"/>
    <w:rsid w:val="00C7066E"/>
    <w:rsid w:val="00C74373"/>
    <w:rsid w:val="00C751A6"/>
    <w:rsid w:val="00C75613"/>
    <w:rsid w:val="00C75FF8"/>
    <w:rsid w:val="00C76B6B"/>
    <w:rsid w:val="00C76FFB"/>
    <w:rsid w:val="00C7764B"/>
    <w:rsid w:val="00C77BF5"/>
    <w:rsid w:val="00C80105"/>
    <w:rsid w:val="00C814A6"/>
    <w:rsid w:val="00C81C08"/>
    <w:rsid w:val="00C82086"/>
    <w:rsid w:val="00C823DC"/>
    <w:rsid w:val="00C82A49"/>
    <w:rsid w:val="00C82E8A"/>
    <w:rsid w:val="00C8335F"/>
    <w:rsid w:val="00C834E0"/>
    <w:rsid w:val="00C83CA8"/>
    <w:rsid w:val="00C84366"/>
    <w:rsid w:val="00C854BC"/>
    <w:rsid w:val="00C85BC5"/>
    <w:rsid w:val="00C8674F"/>
    <w:rsid w:val="00C868C0"/>
    <w:rsid w:val="00C873F8"/>
    <w:rsid w:val="00C9010C"/>
    <w:rsid w:val="00C91649"/>
    <w:rsid w:val="00C918D0"/>
    <w:rsid w:val="00C91D54"/>
    <w:rsid w:val="00C91E08"/>
    <w:rsid w:val="00C924D1"/>
    <w:rsid w:val="00C92D73"/>
    <w:rsid w:val="00C9416D"/>
    <w:rsid w:val="00C9626F"/>
    <w:rsid w:val="00C967C3"/>
    <w:rsid w:val="00C9735D"/>
    <w:rsid w:val="00C975A7"/>
    <w:rsid w:val="00C97DF6"/>
    <w:rsid w:val="00CA0492"/>
    <w:rsid w:val="00CA0AAB"/>
    <w:rsid w:val="00CA0ED7"/>
    <w:rsid w:val="00CA1036"/>
    <w:rsid w:val="00CA2251"/>
    <w:rsid w:val="00CA269A"/>
    <w:rsid w:val="00CA4D18"/>
    <w:rsid w:val="00CA5178"/>
    <w:rsid w:val="00CA549C"/>
    <w:rsid w:val="00CA705E"/>
    <w:rsid w:val="00CB0A4A"/>
    <w:rsid w:val="00CB29C8"/>
    <w:rsid w:val="00CB2C85"/>
    <w:rsid w:val="00CB2D8A"/>
    <w:rsid w:val="00CB2F34"/>
    <w:rsid w:val="00CB32AC"/>
    <w:rsid w:val="00CB362C"/>
    <w:rsid w:val="00CB37D3"/>
    <w:rsid w:val="00CB405D"/>
    <w:rsid w:val="00CB4C1B"/>
    <w:rsid w:val="00CB5764"/>
    <w:rsid w:val="00CB5E1A"/>
    <w:rsid w:val="00CB684D"/>
    <w:rsid w:val="00CC0C2E"/>
    <w:rsid w:val="00CC2311"/>
    <w:rsid w:val="00CC2D46"/>
    <w:rsid w:val="00CC3A65"/>
    <w:rsid w:val="00CC667D"/>
    <w:rsid w:val="00CC67DD"/>
    <w:rsid w:val="00CD05DC"/>
    <w:rsid w:val="00CD069C"/>
    <w:rsid w:val="00CD154D"/>
    <w:rsid w:val="00CD1E5C"/>
    <w:rsid w:val="00CD1E67"/>
    <w:rsid w:val="00CD2261"/>
    <w:rsid w:val="00CD2A79"/>
    <w:rsid w:val="00CD2C00"/>
    <w:rsid w:val="00CD3AAA"/>
    <w:rsid w:val="00CD410D"/>
    <w:rsid w:val="00CD45A5"/>
    <w:rsid w:val="00CD6C53"/>
    <w:rsid w:val="00CD72CE"/>
    <w:rsid w:val="00CE011D"/>
    <w:rsid w:val="00CE0C16"/>
    <w:rsid w:val="00CE134F"/>
    <w:rsid w:val="00CE13B8"/>
    <w:rsid w:val="00CE1CAB"/>
    <w:rsid w:val="00CE3880"/>
    <w:rsid w:val="00CE4524"/>
    <w:rsid w:val="00CE486A"/>
    <w:rsid w:val="00CE4D46"/>
    <w:rsid w:val="00CE518C"/>
    <w:rsid w:val="00CE6676"/>
    <w:rsid w:val="00CE66A8"/>
    <w:rsid w:val="00CE72F6"/>
    <w:rsid w:val="00CF1451"/>
    <w:rsid w:val="00CF15B8"/>
    <w:rsid w:val="00CF17BE"/>
    <w:rsid w:val="00CF1AF8"/>
    <w:rsid w:val="00CF1BFF"/>
    <w:rsid w:val="00CF1C0B"/>
    <w:rsid w:val="00CF2031"/>
    <w:rsid w:val="00CF38D7"/>
    <w:rsid w:val="00CF3D1B"/>
    <w:rsid w:val="00CF4799"/>
    <w:rsid w:val="00CF47DF"/>
    <w:rsid w:val="00CF4DF0"/>
    <w:rsid w:val="00CF7942"/>
    <w:rsid w:val="00D002D3"/>
    <w:rsid w:val="00D004F5"/>
    <w:rsid w:val="00D00CC1"/>
    <w:rsid w:val="00D0132E"/>
    <w:rsid w:val="00D028FF"/>
    <w:rsid w:val="00D04C5E"/>
    <w:rsid w:val="00D0775E"/>
    <w:rsid w:val="00D10618"/>
    <w:rsid w:val="00D108D4"/>
    <w:rsid w:val="00D11F3A"/>
    <w:rsid w:val="00D11FBF"/>
    <w:rsid w:val="00D12085"/>
    <w:rsid w:val="00D14312"/>
    <w:rsid w:val="00D14351"/>
    <w:rsid w:val="00D1566A"/>
    <w:rsid w:val="00D15966"/>
    <w:rsid w:val="00D15AEA"/>
    <w:rsid w:val="00D15C6D"/>
    <w:rsid w:val="00D17794"/>
    <w:rsid w:val="00D17CDD"/>
    <w:rsid w:val="00D2008F"/>
    <w:rsid w:val="00D204B7"/>
    <w:rsid w:val="00D212DA"/>
    <w:rsid w:val="00D25514"/>
    <w:rsid w:val="00D257D3"/>
    <w:rsid w:val="00D26657"/>
    <w:rsid w:val="00D269E9"/>
    <w:rsid w:val="00D272E2"/>
    <w:rsid w:val="00D2755E"/>
    <w:rsid w:val="00D30FBC"/>
    <w:rsid w:val="00D311A1"/>
    <w:rsid w:val="00D3149F"/>
    <w:rsid w:val="00D31B82"/>
    <w:rsid w:val="00D32049"/>
    <w:rsid w:val="00D3261C"/>
    <w:rsid w:val="00D326DA"/>
    <w:rsid w:val="00D3368F"/>
    <w:rsid w:val="00D33CEF"/>
    <w:rsid w:val="00D343EB"/>
    <w:rsid w:val="00D3493F"/>
    <w:rsid w:val="00D35AE2"/>
    <w:rsid w:val="00D36036"/>
    <w:rsid w:val="00D37074"/>
    <w:rsid w:val="00D37359"/>
    <w:rsid w:val="00D37C48"/>
    <w:rsid w:val="00D40D59"/>
    <w:rsid w:val="00D41798"/>
    <w:rsid w:val="00D41AFF"/>
    <w:rsid w:val="00D42995"/>
    <w:rsid w:val="00D43949"/>
    <w:rsid w:val="00D4476A"/>
    <w:rsid w:val="00D45556"/>
    <w:rsid w:val="00D46116"/>
    <w:rsid w:val="00D4629B"/>
    <w:rsid w:val="00D46C0D"/>
    <w:rsid w:val="00D4762D"/>
    <w:rsid w:val="00D47E6F"/>
    <w:rsid w:val="00D51AE5"/>
    <w:rsid w:val="00D51D9C"/>
    <w:rsid w:val="00D51FD9"/>
    <w:rsid w:val="00D52CA5"/>
    <w:rsid w:val="00D52CC4"/>
    <w:rsid w:val="00D546E2"/>
    <w:rsid w:val="00D5479F"/>
    <w:rsid w:val="00D5546C"/>
    <w:rsid w:val="00D55966"/>
    <w:rsid w:val="00D562F1"/>
    <w:rsid w:val="00D565A7"/>
    <w:rsid w:val="00D56BAC"/>
    <w:rsid w:val="00D56F1B"/>
    <w:rsid w:val="00D572CD"/>
    <w:rsid w:val="00D57960"/>
    <w:rsid w:val="00D6004F"/>
    <w:rsid w:val="00D6043C"/>
    <w:rsid w:val="00D61249"/>
    <w:rsid w:val="00D61A12"/>
    <w:rsid w:val="00D61B21"/>
    <w:rsid w:val="00D6228C"/>
    <w:rsid w:val="00D62652"/>
    <w:rsid w:val="00D627CB"/>
    <w:rsid w:val="00D63CB7"/>
    <w:rsid w:val="00D63D05"/>
    <w:rsid w:val="00D63E39"/>
    <w:rsid w:val="00D644E4"/>
    <w:rsid w:val="00D64BFA"/>
    <w:rsid w:val="00D64F22"/>
    <w:rsid w:val="00D65022"/>
    <w:rsid w:val="00D65811"/>
    <w:rsid w:val="00D65A4D"/>
    <w:rsid w:val="00D706A2"/>
    <w:rsid w:val="00D71449"/>
    <w:rsid w:val="00D71681"/>
    <w:rsid w:val="00D719A8"/>
    <w:rsid w:val="00D71C91"/>
    <w:rsid w:val="00D7226D"/>
    <w:rsid w:val="00D72B5B"/>
    <w:rsid w:val="00D73F19"/>
    <w:rsid w:val="00D742FF"/>
    <w:rsid w:val="00D74686"/>
    <w:rsid w:val="00D746CC"/>
    <w:rsid w:val="00D75816"/>
    <w:rsid w:val="00D818D6"/>
    <w:rsid w:val="00D82878"/>
    <w:rsid w:val="00D83179"/>
    <w:rsid w:val="00D831AC"/>
    <w:rsid w:val="00D832BB"/>
    <w:rsid w:val="00D836E6"/>
    <w:rsid w:val="00D83D4C"/>
    <w:rsid w:val="00D86528"/>
    <w:rsid w:val="00D868E1"/>
    <w:rsid w:val="00D86F4B"/>
    <w:rsid w:val="00D87909"/>
    <w:rsid w:val="00D90A7F"/>
    <w:rsid w:val="00D92528"/>
    <w:rsid w:val="00D92DF4"/>
    <w:rsid w:val="00D94CD3"/>
    <w:rsid w:val="00D957E9"/>
    <w:rsid w:val="00D95889"/>
    <w:rsid w:val="00D95AE1"/>
    <w:rsid w:val="00D973AC"/>
    <w:rsid w:val="00D975D3"/>
    <w:rsid w:val="00D97D03"/>
    <w:rsid w:val="00DA029F"/>
    <w:rsid w:val="00DA0BCA"/>
    <w:rsid w:val="00DA1608"/>
    <w:rsid w:val="00DA2F63"/>
    <w:rsid w:val="00DA310C"/>
    <w:rsid w:val="00DA46ED"/>
    <w:rsid w:val="00DA4B7C"/>
    <w:rsid w:val="00DA4CB5"/>
    <w:rsid w:val="00DA72BD"/>
    <w:rsid w:val="00DB1069"/>
    <w:rsid w:val="00DB12FC"/>
    <w:rsid w:val="00DB222E"/>
    <w:rsid w:val="00DB2672"/>
    <w:rsid w:val="00DB2760"/>
    <w:rsid w:val="00DB38AC"/>
    <w:rsid w:val="00DB3923"/>
    <w:rsid w:val="00DB3CB6"/>
    <w:rsid w:val="00DB42A2"/>
    <w:rsid w:val="00DB46F5"/>
    <w:rsid w:val="00DB51AE"/>
    <w:rsid w:val="00DB5F00"/>
    <w:rsid w:val="00DB6CA4"/>
    <w:rsid w:val="00DB6EC3"/>
    <w:rsid w:val="00DB7830"/>
    <w:rsid w:val="00DC033E"/>
    <w:rsid w:val="00DC0684"/>
    <w:rsid w:val="00DC0CF1"/>
    <w:rsid w:val="00DC125D"/>
    <w:rsid w:val="00DC1601"/>
    <w:rsid w:val="00DC161D"/>
    <w:rsid w:val="00DC26A3"/>
    <w:rsid w:val="00DC397D"/>
    <w:rsid w:val="00DC3A1B"/>
    <w:rsid w:val="00DC3BE6"/>
    <w:rsid w:val="00DC3F54"/>
    <w:rsid w:val="00DC4201"/>
    <w:rsid w:val="00DC465C"/>
    <w:rsid w:val="00DC59BA"/>
    <w:rsid w:val="00DC5CED"/>
    <w:rsid w:val="00DC7282"/>
    <w:rsid w:val="00DD03BB"/>
    <w:rsid w:val="00DD0487"/>
    <w:rsid w:val="00DD263C"/>
    <w:rsid w:val="00DD2EC4"/>
    <w:rsid w:val="00DD36E6"/>
    <w:rsid w:val="00DD4D79"/>
    <w:rsid w:val="00DD59EE"/>
    <w:rsid w:val="00DD6040"/>
    <w:rsid w:val="00DD6E12"/>
    <w:rsid w:val="00DE150D"/>
    <w:rsid w:val="00DE2146"/>
    <w:rsid w:val="00DE2D24"/>
    <w:rsid w:val="00DE2E2B"/>
    <w:rsid w:val="00DE3D85"/>
    <w:rsid w:val="00DE48D7"/>
    <w:rsid w:val="00DE4BD8"/>
    <w:rsid w:val="00DF12D9"/>
    <w:rsid w:val="00DF1AAE"/>
    <w:rsid w:val="00DF1D54"/>
    <w:rsid w:val="00DF289D"/>
    <w:rsid w:val="00DF4413"/>
    <w:rsid w:val="00DF59B6"/>
    <w:rsid w:val="00DF59D8"/>
    <w:rsid w:val="00DF7631"/>
    <w:rsid w:val="00DF76E7"/>
    <w:rsid w:val="00DF7743"/>
    <w:rsid w:val="00DF782A"/>
    <w:rsid w:val="00E000E4"/>
    <w:rsid w:val="00E006B5"/>
    <w:rsid w:val="00E00A9D"/>
    <w:rsid w:val="00E00D77"/>
    <w:rsid w:val="00E02B87"/>
    <w:rsid w:val="00E03687"/>
    <w:rsid w:val="00E048D7"/>
    <w:rsid w:val="00E05197"/>
    <w:rsid w:val="00E05D26"/>
    <w:rsid w:val="00E10C78"/>
    <w:rsid w:val="00E1134A"/>
    <w:rsid w:val="00E11A89"/>
    <w:rsid w:val="00E12D67"/>
    <w:rsid w:val="00E12E30"/>
    <w:rsid w:val="00E145D3"/>
    <w:rsid w:val="00E14EFF"/>
    <w:rsid w:val="00E16C30"/>
    <w:rsid w:val="00E16D4F"/>
    <w:rsid w:val="00E17499"/>
    <w:rsid w:val="00E203E6"/>
    <w:rsid w:val="00E205FD"/>
    <w:rsid w:val="00E207E4"/>
    <w:rsid w:val="00E20A62"/>
    <w:rsid w:val="00E20F41"/>
    <w:rsid w:val="00E210FE"/>
    <w:rsid w:val="00E21BD2"/>
    <w:rsid w:val="00E2200D"/>
    <w:rsid w:val="00E22278"/>
    <w:rsid w:val="00E23687"/>
    <w:rsid w:val="00E238C3"/>
    <w:rsid w:val="00E241AC"/>
    <w:rsid w:val="00E25A79"/>
    <w:rsid w:val="00E2615E"/>
    <w:rsid w:val="00E268A4"/>
    <w:rsid w:val="00E26CF0"/>
    <w:rsid w:val="00E26FF0"/>
    <w:rsid w:val="00E27FE1"/>
    <w:rsid w:val="00E319DD"/>
    <w:rsid w:val="00E31B3F"/>
    <w:rsid w:val="00E33327"/>
    <w:rsid w:val="00E344C5"/>
    <w:rsid w:val="00E34D6F"/>
    <w:rsid w:val="00E3544F"/>
    <w:rsid w:val="00E35798"/>
    <w:rsid w:val="00E3608F"/>
    <w:rsid w:val="00E36906"/>
    <w:rsid w:val="00E402E7"/>
    <w:rsid w:val="00E40648"/>
    <w:rsid w:val="00E4099F"/>
    <w:rsid w:val="00E409BD"/>
    <w:rsid w:val="00E413AB"/>
    <w:rsid w:val="00E43229"/>
    <w:rsid w:val="00E435F8"/>
    <w:rsid w:val="00E448EA"/>
    <w:rsid w:val="00E45930"/>
    <w:rsid w:val="00E4680A"/>
    <w:rsid w:val="00E46867"/>
    <w:rsid w:val="00E46FCD"/>
    <w:rsid w:val="00E4723D"/>
    <w:rsid w:val="00E4795C"/>
    <w:rsid w:val="00E479F3"/>
    <w:rsid w:val="00E50235"/>
    <w:rsid w:val="00E50843"/>
    <w:rsid w:val="00E508EB"/>
    <w:rsid w:val="00E5194D"/>
    <w:rsid w:val="00E51AF0"/>
    <w:rsid w:val="00E52B2C"/>
    <w:rsid w:val="00E52C3E"/>
    <w:rsid w:val="00E552E2"/>
    <w:rsid w:val="00E55BDE"/>
    <w:rsid w:val="00E55C62"/>
    <w:rsid w:val="00E56C20"/>
    <w:rsid w:val="00E579E0"/>
    <w:rsid w:val="00E6074D"/>
    <w:rsid w:val="00E619B0"/>
    <w:rsid w:val="00E63F60"/>
    <w:rsid w:val="00E641A8"/>
    <w:rsid w:val="00E646D1"/>
    <w:rsid w:val="00E64F7D"/>
    <w:rsid w:val="00E707B6"/>
    <w:rsid w:val="00E71242"/>
    <w:rsid w:val="00E71D42"/>
    <w:rsid w:val="00E71E1B"/>
    <w:rsid w:val="00E7226C"/>
    <w:rsid w:val="00E722F5"/>
    <w:rsid w:val="00E7230E"/>
    <w:rsid w:val="00E72710"/>
    <w:rsid w:val="00E72FEF"/>
    <w:rsid w:val="00E746DB"/>
    <w:rsid w:val="00E74887"/>
    <w:rsid w:val="00E74926"/>
    <w:rsid w:val="00E75F3A"/>
    <w:rsid w:val="00E7684F"/>
    <w:rsid w:val="00E7689A"/>
    <w:rsid w:val="00E772EF"/>
    <w:rsid w:val="00E81989"/>
    <w:rsid w:val="00E819C4"/>
    <w:rsid w:val="00E81B21"/>
    <w:rsid w:val="00E82DBA"/>
    <w:rsid w:val="00E830EA"/>
    <w:rsid w:val="00E83615"/>
    <w:rsid w:val="00E846CE"/>
    <w:rsid w:val="00E85C18"/>
    <w:rsid w:val="00E86E85"/>
    <w:rsid w:val="00E90321"/>
    <w:rsid w:val="00E90DD1"/>
    <w:rsid w:val="00E91FEC"/>
    <w:rsid w:val="00E92B1D"/>
    <w:rsid w:val="00E9302D"/>
    <w:rsid w:val="00E9309E"/>
    <w:rsid w:val="00E9463B"/>
    <w:rsid w:val="00E95E1A"/>
    <w:rsid w:val="00E9621A"/>
    <w:rsid w:val="00E97276"/>
    <w:rsid w:val="00EA05FC"/>
    <w:rsid w:val="00EA0AFD"/>
    <w:rsid w:val="00EA2090"/>
    <w:rsid w:val="00EA2323"/>
    <w:rsid w:val="00EA2B3F"/>
    <w:rsid w:val="00EA35CE"/>
    <w:rsid w:val="00EA4CB4"/>
    <w:rsid w:val="00EA50A2"/>
    <w:rsid w:val="00EA525E"/>
    <w:rsid w:val="00EA604C"/>
    <w:rsid w:val="00EA72D4"/>
    <w:rsid w:val="00EA7472"/>
    <w:rsid w:val="00EA74C1"/>
    <w:rsid w:val="00EB0225"/>
    <w:rsid w:val="00EB0229"/>
    <w:rsid w:val="00EB1B23"/>
    <w:rsid w:val="00EB1B75"/>
    <w:rsid w:val="00EB37D7"/>
    <w:rsid w:val="00EB549C"/>
    <w:rsid w:val="00EB58C5"/>
    <w:rsid w:val="00EB5DF6"/>
    <w:rsid w:val="00EB62D4"/>
    <w:rsid w:val="00EB6320"/>
    <w:rsid w:val="00EB65A0"/>
    <w:rsid w:val="00EB7462"/>
    <w:rsid w:val="00EB7BAF"/>
    <w:rsid w:val="00EC2EB3"/>
    <w:rsid w:val="00EC38CC"/>
    <w:rsid w:val="00EC5641"/>
    <w:rsid w:val="00EC5F56"/>
    <w:rsid w:val="00EC62F6"/>
    <w:rsid w:val="00EC6C1A"/>
    <w:rsid w:val="00EC6D86"/>
    <w:rsid w:val="00EC79CE"/>
    <w:rsid w:val="00EC79EB"/>
    <w:rsid w:val="00EC7DAF"/>
    <w:rsid w:val="00ED0FA1"/>
    <w:rsid w:val="00ED21B6"/>
    <w:rsid w:val="00ED240D"/>
    <w:rsid w:val="00ED3653"/>
    <w:rsid w:val="00ED376A"/>
    <w:rsid w:val="00ED414D"/>
    <w:rsid w:val="00ED4D8E"/>
    <w:rsid w:val="00ED576C"/>
    <w:rsid w:val="00ED5C4C"/>
    <w:rsid w:val="00ED5DD0"/>
    <w:rsid w:val="00ED7FCE"/>
    <w:rsid w:val="00EE03DD"/>
    <w:rsid w:val="00EE08F9"/>
    <w:rsid w:val="00EE1CF5"/>
    <w:rsid w:val="00EE3A69"/>
    <w:rsid w:val="00EE45D8"/>
    <w:rsid w:val="00EE4F8D"/>
    <w:rsid w:val="00EE661A"/>
    <w:rsid w:val="00EE7604"/>
    <w:rsid w:val="00EF1239"/>
    <w:rsid w:val="00EF17B3"/>
    <w:rsid w:val="00EF1C73"/>
    <w:rsid w:val="00EF216A"/>
    <w:rsid w:val="00EF38DC"/>
    <w:rsid w:val="00EF44DC"/>
    <w:rsid w:val="00EF572D"/>
    <w:rsid w:val="00EF5D30"/>
    <w:rsid w:val="00EF6411"/>
    <w:rsid w:val="00EF6751"/>
    <w:rsid w:val="00EF6E08"/>
    <w:rsid w:val="00F00387"/>
    <w:rsid w:val="00F00A44"/>
    <w:rsid w:val="00F00D5C"/>
    <w:rsid w:val="00F01D21"/>
    <w:rsid w:val="00F03137"/>
    <w:rsid w:val="00F0398E"/>
    <w:rsid w:val="00F04028"/>
    <w:rsid w:val="00F04305"/>
    <w:rsid w:val="00F04CAA"/>
    <w:rsid w:val="00F04E37"/>
    <w:rsid w:val="00F05B02"/>
    <w:rsid w:val="00F05CE9"/>
    <w:rsid w:val="00F066B6"/>
    <w:rsid w:val="00F0700A"/>
    <w:rsid w:val="00F079DC"/>
    <w:rsid w:val="00F11D9A"/>
    <w:rsid w:val="00F133CC"/>
    <w:rsid w:val="00F155FF"/>
    <w:rsid w:val="00F16EAE"/>
    <w:rsid w:val="00F17F1C"/>
    <w:rsid w:val="00F20066"/>
    <w:rsid w:val="00F2064C"/>
    <w:rsid w:val="00F223A2"/>
    <w:rsid w:val="00F224CC"/>
    <w:rsid w:val="00F2285F"/>
    <w:rsid w:val="00F23AB6"/>
    <w:rsid w:val="00F2447D"/>
    <w:rsid w:val="00F24525"/>
    <w:rsid w:val="00F24C5A"/>
    <w:rsid w:val="00F268CF"/>
    <w:rsid w:val="00F2759C"/>
    <w:rsid w:val="00F27E4C"/>
    <w:rsid w:val="00F300EB"/>
    <w:rsid w:val="00F30EFA"/>
    <w:rsid w:val="00F31A32"/>
    <w:rsid w:val="00F31AC8"/>
    <w:rsid w:val="00F32131"/>
    <w:rsid w:val="00F33385"/>
    <w:rsid w:val="00F33BDC"/>
    <w:rsid w:val="00F33CD2"/>
    <w:rsid w:val="00F34C37"/>
    <w:rsid w:val="00F35503"/>
    <w:rsid w:val="00F36BF7"/>
    <w:rsid w:val="00F36C01"/>
    <w:rsid w:val="00F37E07"/>
    <w:rsid w:val="00F400A8"/>
    <w:rsid w:val="00F40859"/>
    <w:rsid w:val="00F420E2"/>
    <w:rsid w:val="00F421DE"/>
    <w:rsid w:val="00F42A99"/>
    <w:rsid w:val="00F43A45"/>
    <w:rsid w:val="00F44136"/>
    <w:rsid w:val="00F44327"/>
    <w:rsid w:val="00F4482A"/>
    <w:rsid w:val="00F44931"/>
    <w:rsid w:val="00F45029"/>
    <w:rsid w:val="00F458E6"/>
    <w:rsid w:val="00F45B47"/>
    <w:rsid w:val="00F46ACA"/>
    <w:rsid w:val="00F47C23"/>
    <w:rsid w:val="00F50060"/>
    <w:rsid w:val="00F512DB"/>
    <w:rsid w:val="00F517F7"/>
    <w:rsid w:val="00F51860"/>
    <w:rsid w:val="00F52322"/>
    <w:rsid w:val="00F538A0"/>
    <w:rsid w:val="00F53B82"/>
    <w:rsid w:val="00F5419F"/>
    <w:rsid w:val="00F54425"/>
    <w:rsid w:val="00F54A46"/>
    <w:rsid w:val="00F553BB"/>
    <w:rsid w:val="00F564C5"/>
    <w:rsid w:val="00F5741E"/>
    <w:rsid w:val="00F57774"/>
    <w:rsid w:val="00F609AB"/>
    <w:rsid w:val="00F60BFA"/>
    <w:rsid w:val="00F618B2"/>
    <w:rsid w:val="00F61D7E"/>
    <w:rsid w:val="00F622A5"/>
    <w:rsid w:val="00F63B80"/>
    <w:rsid w:val="00F63FFB"/>
    <w:rsid w:val="00F64314"/>
    <w:rsid w:val="00F64C69"/>
    <w:rsid w:val="00F653B7"/>
    <w:rsid w:val="00F6560B"/>
    <w:rsid w:val="00F6797D"/>
    <w:rsid w:val="00F67A85"/>
    <w:rsid w:val="00F67A95"/>
    <w:rsid w:val="00F67DA6"/>
    <w:rsid w:val="00F70089"/>
    <w:rsid w:val="00F7064F"/>
    <w:rsid w:val="00F70CF4"/>
    <w:rsid w:val="00F71EFA"/>
    <w:rsid w:val="00F720FC"/>
    <w:rsid w:val="00F7216E"/>
    <w:rsid w:val="00F72BF2"/>
    <w:rsid w:val="00F730C0"/>
    <w:rsid w:val="00F739BA"/>
    <w:rsid w:val="00F74E09"/>
    <w:rsid w:val="00F750E4"/>
    <w:rsid w:val="00F76AFC"/>
    <w:rsid w:val="00F76C3E"/>
    <w:rsid w:val="00F76D18"/>
    <w:rsid w:val="00F76DB5"/>
    <w:rsid w:val="00F7700B"/>
    <w:rsid w:val="00F7732B"/>
    <w:rsid w:val="00F77786"/>
    <w:rsid w:val="00F779FD"/>
    <w:rsid w:val="00F77A14"/>
    <w:rsid w:val="00F80E0F"/>
    <w:rsid w:val="00F811CA"/>
    <w:rsid w:val="00F82616"/>
    <w:rsid w:val="00F837CE"/>
    <w:rsid w:val="00F83A3E"/>
    <w:rsid w:val="00F84826"/>
    <w:rsid w:val="00F84F1D"/>
    <w:rsid w:val="00F85C23"/>
    <w:rsid w:val="00F85CF3"/>
    <w:rsid w:val="00F86A4E"/>
    <w:rsid w:val="00F86E3C"/>
    <w:rsid w:val="00F8717B"/>
    <w:rsid w:val="00F87EFB"/>
    <w:rsid w:val="00F90DB0"/>
    <w:rsid w:val="00F9185E"/>
    <w:rsid w:val="00F91976"/>
    <w:rsid w:val="00F92F0A"/>
    <w:rsid w:val="00F932B4"/>
    <w:rsid w:val="00F942AB"/>
    <w:rsid w:val="00F95793"/>
    <w:rsid w:val="00F960BD"/>
    <w:rsid w:val="00F96660"/>
    <w:rsid w:val="00F97DD3"/>
    <w:rsid w:val="00FA0652"/>
    <w:rsid w:val="00FA0711"/>
    <w:rsid w:val="00FA0A72"/>
    <w:rsid w:val="00FA20C6"/>
    <w:rsid w:val="00FA2121"/>
    <w:rsid w:val="00FA31EA"/>
    <w:rsid w:val="00FA32F1"/>
    <w:rsid w:val="00FA3A87"/>
    <w:rsid w:val="00FA6637"/>
    <w:rsid w:val="00FA6F7B"/>
    <w:rsid w:val="00FA759A"/>
    <w:rsid w:val="00FA7D65"/>
    <w:rsid w:val="00FB002E"/>
    <w:rsid w:val="00FB0394"/>
    <w:rsid w:val="00FB198F"/>
    <w:rsid w:val="00FB2887"/>
    <w:rsid w:val="00FB37EC"/>
    <w:rsid w:val="00FB3A5B"/>
    <w:rsid w:val="00FB4272"/>
    <w:rsid w:val="00FB45BB"/>
    <w:rsid w:val="00FB46EC"/>
    <w:rsid w:val="00FB49D7"/>
    <w:rsid w:val="00FB52C2"/>
    <w:rsid w:val="00FB5EF1"/>
    <w:rsid w:val="00FB6CE1"/>
    <w:rsid w:val="00FB7058"/>
    <w:rsid w:val="00FC0F75"/>
    <w:rsid w:val="00FC1BA2"/>
    <w:rsid w:val="00FC230D"/>
    <w:rsid w:val="00FC276A"/>
    <w:rsid w:val="00FC2A6D"/>
    <w:rsid w:val="00FC2DE1"/>
    <w:rsid w:val="00FC3ADE"/>
    <w:rsid w:val="00FC46C3"/>
    <w:rsid w:val="00FC474E"/>
    <w:rsid w:val="00FC5599"/>
    <w:rsid w:val="00FC5B4D"/>
    <w:rsid w:val="00FD055A"/>
    <w:rsid w:val="00FD11D2"/>
    <w:rsid w:val="00FD16FB"/>
    <w:rsid w:val="00FD277D"/>
    <w:rsid w:val="00FD27A0"/>
    <w:rsid w:val="00FD2B22"/>
    <w:rsid w:val="00FD3096"/>
    <w:rsid w:val="00FD392F"/>
    <w:rsid w:val="00FD3DD1"/>
    <w:rsid w:val="00FD4610"/>
    <w:rsid w:val="00FD57A6"/>
    <w:rsid w:val="00FD6784"/>
    <w:rsid w:val="00FD7429"/>
    <w:rsid w:val="00FD799A"/>
    <w:rsid w:val="00FD7AA4"/>
    <w:rsid w:val="00FE02A8"/>
    <w:rsid w:val="00FE17FD"/>
    <w:rsid w:val="00FE2854"/>
    <w:rsid w:val="00FE2DEB"/>
    <w:rsid w:val="00FE486B"/>
    <w:rsid w:val="00FE5319"/>
    <w:rsid w:val="00FE6FCE"/>
    <w:rsid w:val="00FF01E5"/>
    <w:rsid w:val="00FF07D9"/>
    <w:rsid w:val="00FF0950"/>
    <w:rsid w:val="00FF1D24"/>
    <w:rsid w:val="00FF1E3B"/>
    <w:rsid w:val="00FF225C"/>
    <w:rsid w:val="00FF25BB"/>
    <w:rsid w:val="00FF368D"/>
    <w:rsid w:val="00FF3A08"/>
    <w:rsid w:val="00FF3F81"/>
    <w:rsid w:val="00FF4210"/>
    <w:rsid w:val="00FF4343"/>
    <w:rsid w:val="00FF5378"/>
    <w:rsid w:val="00FF56CA"/>
    <w:rsid w:val="00FF6192"/>
    <w:rsid w:val="00FF63D5"/>
    <w:rsid w:val="00FF6898"/>
    <w:rsid w:val="00FF6E37"/>
    <w:rsid w:val="00FF6E92"/>
    <w:rsid w:val="00FF7116"/>
    <w:rsid w:val="00FF77B4"/>
    <w:rsid w:val="00FF7C88"/>
    <w:rsid w:val="00FF7CAC"/>
    <w:rsid w:val="01C90866"/>
    <w:rsid w:val="02F028BF"/>
    <w:rsid w:val="03F1F3AF"/>
    <w:rsid w:val="05A1D799"/>
    <w:rsid w:val="05C3AB37"/>
    <w:rsid w:val="0653B13D"/>
    <w:rsid w:val="06E42C14"/>
    <w:rsid w:val="0709C65F"/>
    <w:rsid w:val="073DA7FA"/>
    <w:rsid w:val="08111124"/>
    <w:rsid w:val="0A88DA9C"/>
    <w:rsid w:val="0AE2396C"/>
    <w:rsid w:val="0B2A05A8"/>
    <w:rsid w:val="0C7E09CD"/>
    <w:rsid w:val="0CBA47A1"/>
    <w:rsid w:val="0DD42885"/>
    <w:rsid w:val="0DDBD4A6"/>
    <w:rsid w:val="0E1D6ABF"/>
    <w:rsid w:val="0E878414"/>
    <w:rsid w:val="0E8E6311"/>
    <w:rsid w:val="12016E8C"/>
    <w:rsid w:val="12805AA1"/>
    <w:rsid w:val="12D39B15"/>
    <w:rsid w:val="144B162A"/>
    <w:rsid w:val="14DD3951"/>
    <w:rsid w:val="151B2080"/>
    <w:rsid w:val="153AC179"/>
    <w:rsid w:val="16CE5FFE"/>
    <w:rsid w:val="17689270"/>
    <w:rsid w:val="17984167"/>
    <w:rsid w:val="182E665A"/>
    <w:rsid w:val="185FE762"/>
    <w:rsid w:val="1A194871"/>
    <w:rsid w:val="1B08A16D"/>
    <w:rsid w:val="1B66071C"/>
    <w:rsid w:val="1C9572B2"/>
    <w:rsid w:val="1DCC529C"/>
    <w:rsid w:val="1DD43D87"/>
    <w:rsid w:val="1E20EBE1"/>
    <w:rsid w:val="1E4CB2A2"/>
    <w:rsid w:val="1F700DE8"/>
    <w:rsid w:val="200E635C"/>
    <w:rsid w:val="20E6DF44"/>
    <w:rsid w:val="2304B436"/>
    <w:rsid w:val="2306D093"/>
    <w:rsid w:val="230B5CA1"/>
    <w:rsid w:val="2338BDD6"/>
    <w:rsid w:val="24A72D02"/>
    <w:rsid w:val="250CE962"/>
    <w:rsid w:val="25C6270F"/>
    <w:rsid w:val="25ECA133"/>
    <w:rsid w:val="26895FB0"/>
    <w:rsid w:val="275F17A5"/>
    <w:rsid w:val="28448A24"/>
    <w:rsid w:val="28E0718F"/>
    <w:rsid w:val="2902B928"/>
    <w:rsid w:val="2A2D6D49"/>
    <w:rsid w:val="2C543E4F"/>
    <w:rsid w:val="2C5BC531"/>
    <w:rsid w:val="2C620E9C"/>
    <w:rsid w:val="2CCA8DDB"/>
    <w:rsid w:val="2CCB82DF"/>
    <w:rsid w:val="2DC5AE09"/>
    <w:rsid w:val="2E495483"/>
    <w:rsid w:val="2EAB3C12"/>
    <w:rsid w:val="2F1FA929"/>
    <w:rsid w:val="2F8EA60E"/>
    <w:rsid w:val="30A6A96E"/>
    <w:rsid w:val="335CDF0B"/>
    <w:rsid w:val="339EB5DA"/>
    <w:rsid w:val="34256B18"/>
    <w:rsid w:val="36879A86"/>
    <w:rsid w:val="372D1358"/>
    <w:rsid w:val="374CE420"/>
    <w:rsid w:val="37DA98CF"/>
    <w:rsid w:val="389E847D"/>
    <w:rsid w:val="394568C7"/>
    <w:rsid w:val="3A64B41A"/>
    <w:rsid w:val="3ABC9AD9"/>
    <w:rsid w:val="3B6B00C6"/>
    <w:rsid w:val="3C79F2A1"/>
    <w:rsid w:val="3D16B284"/>
    <w:rsid w:val="3D2626F3"/>
    <w:rsid w:val="3D9C54DC"/>
    <w:rsid w:val="3EA4A112"/>
    <w:rsid w:val="3EC7811E"/>
    <w:rsid w:val="40DA9E09"/>
    <w:rsid w:val="413015A0"/>
    <w:rsid w:val="4200EE24"/>
    <w:rsid w:val="433F5DD6"/>
    <w:rsid w:val="43884A9A"/>
    <w:rsid w:val="450B3C2F"/>
    <w:rsid w:val="455531E6"/>
    <w:rsid w:val="45891145"/>
    <w:rsid w:val="47C171CC"/>
    <w:rsid w:val="483F46E2"/>
    <w:rsid w:val="493A3177"/>
    <w:rsid w:val="4AB99646"/>
    <w:rsid w:val="4B8CDBC9"/>
    <w:rsid w:val="4BE9CC25"/>
    <w:rsid w:val="4C1372E8"/>
    <w:rsid w:val="4D593AB9"/>
    <w:rsid w:val="4DBA662C"/>
    <w:rsid w:val="4DFC4D64"/>
    <w:rsid w:val="4E0701B3"/>
    <w:rsid w:val="50A449E7"/>
    <w:rsid w:val="51810D61"/>
    <w:rsid w:val="51D6F5CD"/>
    <w:rsid w:val="52C1B3CE"/>
    <w:rsid w:val="544CADFF"/>
    <w:rsid w:val="54ED3389"/>
    <w:rsid w:val="5531F3E6"/>
    <w:rsid w:val="55F2DDCD"/>
    <w:rsid w:val="5637DBA4"/>
    <w:rsid w:val="57322E70"/>
    <w:rsid w:val="5792338C"/>
    <w:rsid w:val="5AEC25A2"/>
    <w:rsid w:val="5B88140E"/>
    <w:rsid w:val="5C852E1B"/>
    <w:rsid w:val="5C87F603"/>
    <w:rsid w:val="5E52B18C"/>
    <w:rsid w:val="5EFE60FA"/>
    <w:rsid w:val="5F1157A1"/>
    <w:rsid w:val="60219894"/>
    <w:rsid w:val="615DA0E5"/>
    <w:rsid w:val="616354AC"/>
    <w:rsid w:val="618A524E"/>
    <w:rsid w:val="6279F530"/>
    <w:rsid w:val="62D7CE31"/>
    <w:rsid w:val="62F73787"/>
    <w:rsid w:val="64C1F310"/>
    <w:rsid w:val="6603FCD6"/>
    <w:rsid w:val="670972DF"/>
    <w:rsid w:val="67F993D2"/>
    <w:rsid w:val="6925CC58"/>
    <w:rsid w:val="6AFA6F08"/>
    <w:rsid w:val="6B706810"/>
    <w:rsid w:val="6D2C2060"/>
    <w:rsid w:val="6E3C4930"/>
    <w:rsid w:val="6E4B1A6D"/>
    <w:rsid w:val="6F08309A"/>
    <w:rsid w:val="6F1484C4"/>
    <w:rsid w:val="70A89D7A"/>
    <w:rsid w:val="7201C43C"/>
    <w:rsid w:val="727F9952"/>
    <w:rsid w:val="764235C8"/>
    <w:rsid w:val="78BB670A"/>
    <w:rsid w:val="78C35490"/>
    <w:rsid w:val="78EAB0FD"/>
    <w:rsid w:val="79F33907"/>
    <w:rsid w:val="7A0732A5"/>
    <w:rsid w:val="7BF327F2"/>
    <w:rsid w:val="7C21F2F4"/>
    <w:rsid w:val="7C36BF57"/>
    <w:rsid w:val="7C8E84B4"/>
    <w:rsid w:val="7CDF3054"/>
    <w:rsid w:val="7D1EC534"/>
    <w:rsid w:val="7D8B0BB4"/>
    <w:rsid w:val="7D96C5B3"/>
    <w:rsid w:val="7E7BDB82"/>
    <w:rsid w:val="7EAC53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13A77"/>
  <w15:chartTrackingRefBased/>
  <w15:docId w15:val="{9582BA2E-639C-4147-9076-5897FC8A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0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DFA"/>
    <w:pPr>
      <w:ind w:left="720"/>
      <w:contextualSpacing/>
    </w:pPr>
  </w:style>
  <w:style w:type="character" w:styleId="CommentReference">
    <w:name w:val="annotation reference"/>
    <w:basedOn w:val="DefaultParagraphFont"/>
    <w:uiPriority w:val="99"/>
    <w:semiHidden/>
    <w:unhideWhenUsed/>
    <w:rsid w:val="00F36BF7"/>
    <w:rPr>
      <w:sz w:val="16"/>
      <w:szCs w:val="16"/>
    </w:rPr>
  </w:style>
  <w:style w:type="paragraph" w:styleId="CommentText">
    <w:name w:val="annotation text"/>
    <w:basedOn w:val="Normal"/>
    <w:link w:val="CommentTextChar"/>
    <w:uiPriority w:val="99"/>
    <w:unhideWhenUsed/>
    <w:rsid w:val="00F36BF7"/>
    <w:pPr>
      <w:spacing w:line="240" w:lineRule="auto"/>
    </w:pPr>
    <w:rPr>
      <w:sz w:val="20"/>
      <w:szCs w:val="20"/>
    </w:rPr>
  </w:style>
  <w:style w:type="character" w:customStyle="1" w:styleId="CommentTextChar">
    <w:name w:val="Comment Text Char"/>
    <w:basedOn w:val="DefaultParagraphFont"/>
    <w:link w:val="CommentText"/>
    <w:uiPriority w:val="99"/>
    <w:rsid w:val="00F36BF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36BF7"/>
    <w:rPr>
      <w:b/>
      <w:bCs/>
    </w:rPr>
  </w:style>
  <w:style w:type="character" w:customStyle="1" w:styleId="CommentSubjectChar">
    <w:name w:val="Comment Subject Char"/>
    <w:basedOn w:val="CommentTextChar"/>
    <w:link w:val="CommentSubject"/>
    <w:uiPriority w:val="99"/>
    <w:semiHidden/>
    <w:rsid w:val="00F36BF7"/>
    <w:rPr>
      <w:b/>
      <w:bCs/>
      <w:kern w:val="0"/>
      <w:sz w:val="20"/>
      <w:szCs w:val="20"/>
      <w14:ligatures w14:val="none"/>
    </w:rPr>
  </w:style>
  <w:style w:type="paragraph" w:styleId="NoSpacing">
    <w:name w:val="No Spacing"/>
    <w:uiPriority w:val="1"/>
    <w:qFormat/>
    <w:rsid w:val="00C601D5"/>
    <w:pPr>
      <w:spacing w:after="0" w:line="240" w:lineRule="auto"/>
    </w:pPr>
    <w:rPr>
      <w:kern w:val="0"/>
      <w14:ligatures w14:val="none"/>
    </w:rPr>
  </w:style>
  <w:style w:type="character" w:styleId="Hyperlink">
    <w:name w:val="Hyperlink"/>
    <w:basedOn w:val="DefaultParagraphFont"/>
    <w:uiPriority w:val="99"/>
    <w:unhideWhenUsed/>
    <w:rsid w:val="00732889"/>
    <w:rPr>
      <w:color w:val="0563C1" w:themeColor="hyperlink"/>
      <w:u w:val="single"/>
    </w:rPr>
  </w:style>
  <w:style w:type="character" w:styleId="UnresolvedMention">
    <w:name w:val="Unresolved Mention"/>
    <w:basedOn w:val="DefaultParagraphFont"/>
    <w:uiPriority w:val="99"/>
    <w:semiHidden/>
    <w:unhideWhenUsed/>
    <w:rsid w:val="00EF216A"/>
    <w:rPr>
      <w:color w:val="605E5C"/>
      <w:shd w:val="clear" w:color="auto" w:fill="E1DFDD"/>
    </w:rPr>
  </w:style>
  <w:style w:type="character" w:customStyle="1" w:styleId="ui-provider">
    <w:name w:val="ui-provider"/>
    <w:basedOn w:val="DefaultParagraphFont"/>
    <w:rsid w:val="001E3810"/>
  </w:style>
  <w:style w:type="character" w:styleId="Strong">
    <w:name w:val="Strong"/>
    <w:basedOn w:val="DefaultParagraphFont"/>
    <w:uiPriority w:val="22"/>
    <w:qFormat/>
    <w:rsid w:val="001E3810"/>
    <w:rPr>
      <w:b/>
      <w:bCs/>
    </w:rPr>
  </w:style>
  <w:style w:type="character" w:customStyle="1" w:styleId="cf01">
    <w:name w:val="cf01"/>
    <w:basedOn w:val="DefaultParagraphFont"/>
    <w:rsid w:val="00A55196"/>
    <w:rPr>
      <w:rFonts w:ascii="Segoe UI" w:hAnsi="Segoe UI" w:cs="Segoe UI" w:hint="default"/>
      <w:sz w:val="18"/>
      <w:szCs w:val="18"/>
    </w:rPr>
  </w:style>
  <w:style w:type="character" w:customStyle="1" w:styleId="normaltextrun">
    <w:name w:val="normaltextrun"/>
    <w:basedOn w:val="DefaultParagraphFont"/>
    <w:rsid w:val="0056395E"/>
  </w:style>
  <w:style w:type="table" w:styleId="TableGrid">
    <w:name w:val="Table Grid"/>
    <w:basedOn w:val="TableNormal"/>
    <w:uiPriority w:val="39"/>
    <w:rsid w:val="00AE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93/intqhc/mzm042" TargetMode="External"/><Relationship Id="rId5" Type="http://schemas.openxmlformats.org/officeDocument/2006/relationships/numbering" Target="numbering.xml"/><Relationship Id="rId10" Type="http://schemas.openxmlformats.org/officeDocument/2006/relationships/hyperlink" Target="http://www.nice.org.uk/guidance/ng204" TargetMode="External"/><Relationship Id="rId4" Type="http://schemas.openxmlformats.org/officeDocument/2006/relationships/customXml" Target="../customXml/item4.xml"/><Relationship Id="rId9" Type="http://schemas.openxmlformats.org/officeDocument/2006/relationships/hyperlink" Target="https://www.bapras.org.uk/docs/default-source/commissioning-and-policy/microtia-and-atresia--care-standards.pdf?sfvrsn=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95c756-5dbb-4ca4-9f1d-5ee3cc91ffdc" xsi:nil="true"/>
    <lcf76f155ced4ddcb4097134ff3c332f xmlns="c5c5d443-427b-46a5-9119-d6920de9825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11F2872CAF514B8074891E6A941B12" ma:contentTypeVersion="18" ma:contentTypeDescription="Create a new document." ma:contentTypeScope="" ma:versionID="a05c560f11c3ee85e6d339da88ad7162">
  <xsd:schema xmlns:xsd="http://www.w3.org/2001/XMLSchema" xmlns:xs="http://www.w3.org/2001/XMLSchema" xmlns:p="http://schemas.microsoft.com/office/2006/metadata/properties" xmlns:ns2="c5c5d443-427b-46a5-9119-d6920de9825b" xmlns:ns3="d395c756-5dbb-4ca4-9f1d-5ee3cc91ffdc" targetNamespace="http://schemas.microsoft.com/office/2006/metadata/properties" ma:root="true" ma:fieldsID="e95796f821953204fa2f0b332c955e9a" ns2:_="" ns3:_="">
    <xsd:import namespace="c5c5d443-427b-46a5-9119-d6920de9825b"/>
    <xsd:import namespace="d395c756-5dbb-4ca4-9f1d-5ee3cc91f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5d443-427b-46a5-9119-d6920de98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4e1687-8b92-480c-a445-5aade41502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5c756-5dbb-4ca4-9f1d-5ee3cc91ff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db1d6f-a6a9-465c-b000-2724ccc70825}" ma:internalName="TaxCatchAll" ma:showField="CatchAllData" ma:web="d395c756-5dbb-4ca4-9f1d-5ee3cc91ff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7C5AD-76A2-4F02-A1A7-9BDC5DC41C68}">
  <ds:schemaRefs>
    <ds:schemaRef ds:uri="http://schemas.microsoft.com/office/2006/metadata/properties"/>
    <ds:schemaRef ds:uri="http://schemas.microsoft.com/office/infopath/2007/PartnerControls"/>
    <ds:schemaRef ds:uri="d395c756-5dbb-4ca4-9f1d-5ee3cc91ffdc"/>
    <ds:schemaRef ds:uri="c5c5d443-427b-46a5-9119-d6920de9825b"/>
  </ds:schemaRefs>
</ds:datastoreItem>
</file>

<file path=customXml/itemProps2.xml><?xml version="1.0" encoding="utf-8"?>
<ds:datastoreItem xmlns:ds="http://schemas.openxmlformats.org/officeDocument/2006/customXml" ds:itemID="{E4F1E436-D298-495F-9E8F-EC60B7676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5d443-427b-46a5-9119-d6920de9825b"/>
    <ds:schemaRef ds:uri="d395c756-5dbb-4ca4-9f1d-5ee3cc91f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069AF-B1D8-4915-83A3-8706049F6FBB}">
  <ds:schemaRefs>
    <ds:schemaRef ds:uri="http://schemas.microsoft.com/sharepoint/v3/contenttype/forms"/>
  </ds:schemaRefs>
</ds:datastoreItem>
</file>

<file path=customXml/itemProps4.xml><?xml version="1.0" encoding="utf-8"?>
<ds:datastoreItem xmlns:ds="http://schemas.openxmlformats.org/officeDocument/2006/customXml" ds:itemID="{B6CF5C26-71F7-44E2-B6C6-E6BA3F8F1969}">
  <ds:schemaRefs>
    <ds:schemaRef ds:uri="http://schemas.openxmlformats.org/officeDocument/2006/bibliography"/>
  </ds:schemaRefs>
</ds:datastoreItem>
</file>

<file path=docMetadata/LabelInfo.xml><?xml version="1.0" encoding="utf-8"?>
<clbl:labelList xmlns:clbl="http://schemas.microsoft.com/office/2020/mipLabelMetadata">
  <clbl:label id="{046da4d3-ba20-4986-879c-49e262eff745}" enabled="1" method="Standard" siteId="{9f693e63-5e9e-4ced-98a4-8ab28f9d0c2d}" removed="0"/>
</clbl:labelList>
</file>

<file path=docProps/app.xml><?xml version="1.0" encoding="utf-8"?>
<Properties xmlns="http://schemas.openxmlformats.org/officeDocument/2006/extended-properties" xmlns:vt="http://schemas.openxmlformats.org/officeDocument/2006/docPropsVTypes">
  <Template>Normal</Template>
  <TotalTime>7</TotalTime>
  <Pages>30</Pages>
  <Words>10065</Words>
  <Characters>57376</Characters>
  <Application>Microsoft Office Word</Application>
  <DocSecurity>0</DocSecurity>
  <Lines>478</Lines>
  <Paragraphs>134</Paragraphs>
  <ScaleCrop>false</ScaleCrop>
  <Company>UWE Bristol</Company>
  <LinksUpToDate>false</LinksUpToDate>
  <CharactersWithSpaces>67307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Stock</dc:creator>
  <cp:keywords/>
  <dc:description/>
  <cp:lastModifiedBy>Nicola Stock</cp:lastModifiedBy>
  <cp:revision>12</cp:revision>
  <dcterms:created xsi:type="dcterms:W3CDTF">2025-01-20T09:33:00Z</dcterms:created>
  <dcterms:modified xsi:type="dcterms:W3CDTF">2025-01-20T09:41:00Z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0x0101004111F2872CAF514B8074891E6A941B12</vt:lpwstr>
  </property>
  <property fmtid="{D5CDD505-2E9C-101B-9397-08002B2CF9AE}" pid="3" name="MediaServiceImageTags">
    <vt:lpwstr/>
  </property>
</Properties>
</file>