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ED8D" w14:textId="77777777" w:rsidR="008C72EA" w:rsidRPr="00924059" w:rsidRDefault="008C72EA" w:rsidP="008C72EA">
      <w:pPr>
        <w:shd w:val="clear" w:color="auto" w:fill="FFFFFF"/>
        <w:jc w:val="both"/>
        <w:rPr>
          <w:rFonts w:cstheme="minorHAnsi"/>
          <w:b/>
          <w:bCs/>
          <w:color w:val="333333"/>
          <w:lang w:eastAsia="en-GB"/>
        </w:rPr>
      </w:pPr>
      <w:r w:rsidRPr="00924059">
        <w:rPr>
          <w:rFonts w:cstheme="minorHAnsi"/>
        </w:rPr>
        <w:t>‘</w:t>
      </w:r>
      <w:r>
        <w:rPr>
          <w:rFonts w:cstheme="minorHAnsi"/>
          <w:b/>
          <w:bCs/>
          <w:color w:val="333333"/>
          <w:lang w:eastAsia="en-GB"/>
        </w:rPr>
        <w:t xml:space="preserve">The </w:t>
      </w:r>
      <w:r w:rsidRPr="00924059">
        <w:rPr>
          <w:rFonts w:cstheme="minorHAnsi"/>
          <w:b/>
          <w:bCs/>
          <w:color w:val="333333"/>
          <w:lang w:eastAsia="en-GB"/>
        </w:rPr>
        <w:t xml:space="preserve">role </w:t>
      </w:r>
      <w:r>
        <w:rPr>
          <w:rFonts w:cstheme="minorHAnsi"/>
          <w:b/>
          <w:bCs/>
          <w:color w:val="333333"/>
          <w:lang w:eastAsia="en-GB"/>
        </w:rPr>
        <w:t xml:space="preserve">of community pharmacy </w:t>
      </w:r>
      <w:r w:rsidRPr="00924059">
        <w:rPr>
          <w:rFonts w:cstheme="minorHAnsi"/>
          <w:b/>
          <w:bCs/>
          <w:color w:val="333333"/>
          <w:lang w:eastAsia="en-GB"/>
        </w:rPr>
        <w:t>in the promotion of continence</w:t>
      </w:r>
      <w:r>
        <w:rPr>
          <w:rFonts w:cstheme="minorHAnsi"/>
          <w:b/>
          <w:bCs/>
          <w:color w:val="333333"/>
          <w:lang w:eastAsia="en-GB"/>
        </w:rPr>
        <w:t xml:space="preserve"> care</w:t>
      </w:r>
      <w:r w:rsidRPr="00924059">
        <w:rPr>
          <w:rFonts w:cstheme="minorHAnsi"/>
          <w:b/>
          <w:bCs/>
          <w:color w:val="333333"/>
          <w:lang w:eastAsia="en-GB"/>
        </w:rPr>
        <w:t>: a systematic review’.</w:t>
      </w:r>
    </w:p>
    <w:p w14:paraId="4E652632" w14:textId="77777777" w:rsidR="008C72EA" w:rsidRDefault="008C72EA" w:rsidP="008C72EA">
      <w:pPr>
        <w:jc w:val="both"/>
        <w:rPr>
          <w:rFonts w:eastAsia="Times New Roman" w:cstheme="minorHAnsi"/>
          <w:sz w:val="22"/>
          <w:szCs w:val="22"/>
          <w:lang w:eastAsia="en-GB"/>
        </w:rPr>
      </w:pPr>
    </w:p>
    <w:p w14:paraId="1B147870" w14:textId="77777777" w:rsidR="008C72EA" w:rsidRPr="00CB2EC9" w:rsidRDefault="008C72EA" w:rsidP="008C72EA">
      <w:pPr>
        <w:jc w:val="both"/>
        <w:rPr>
          <w:rFonts w:cstheme="minorHAnsi"/>
          <w:sz w:val="22"/>
          <w:szCs w:val="22"/>
        </w:rPr>
      </w:pPr>
    </w:p>
    <w:p w14:paraId="7B5D2B3D" w14:textId="77777777" w:rsidR="008C72EA" w:rsidRPr="00CB2EC9" w:rsidRDefault="008C72EA" w:rsidP="008C72EA">
      <w:pPr>
        <w:jc w:val="both"/>
        <w:rPr>
          <w:rFonts w:cstheme="minorHAnsi"/>
          <w:sz w:val="22"/>
          <w:szCs w:val="22"/>
        </w:rPr>
      </w:pPr>
      <w:r w:rsidRPr="00CB2EC9">
        <w:rPr>
          <w:rFonts w:cstheme="minorHAnsi"/>
          <w:sz w:val="22"/>
          <w:szCs w:val="22"/>
        </w:rPr>
        <w:t xml:space="preserve">Alan </w:t>
      </w:r>
      <w:proofErr w:type="spellStart"/>
      <w:proofErr w:type="gramStart"/>
      <w:r w:rsidRPr="00CB2EC9">
        <w:rPr>
          <w:rFonts w:cstheme="minorHAnsi"/>
          <w:sz w:val="22"/>
          <w:szCs w:val="22"/>
        </w:rPr>
        <w:t>Uren</w:t>
      </w:r>
      <w:r w:rsidRPr="00055490">
        <w:rPr>
          <w:rFonts w:cstheme="minorHAnsi"/>
          <w:sz w:val="22"/>
          <w:szCs w:val="22"/>
          <w:vertAlign w:val="superscript"/>
        </w:rPr>
        <w:t>a</w:t>
      </w:r>
      <w:r>
        <w:rPr>
          <w:rFonts w:cstheme="minorHAnsi"/>
          <w:sz w:val="22"/>
          <w:szCs w:val="22"/>
          <w:vertAlign w:val="superscript"/>
        </w:rPr>
        <w:t>,b</w:t>
      </w:r>
      <w:proofErr w:type="spellEnd"/>
      <w:proofErr w:type="gramEnd"/>
      <w:r w:rsidRPr="00CB2EC9">
        <w:rPr>
          <w:rFonts w:cstheme="minorHAnsi"/>
          <w:sz w:val="22"/>
          <w:szCs w:val="22"/>
        </w:rPr>
        <w:t xml:space="preserve">, Shoba </w:t>
      </w:r>
      <w:proofErr w:type="spellStart"/>
      <w:r w:rsidRPr="00CB2EC9">
        <w:rPr>
          <w:rFonts w:cstheme="minorHAnsi"/>
          <w:sz w:val="22"/>
          <w:szCs w:val="22"/>
        </w:rPr>
        <w:t>Dawson</w:t>
      </w:r>
      <w:r>
        <w:rPr>
          <w:rFonts w:cstheme="minorHAnsi"/>
          <w:sz w:val="22"/>
          <w:szCs w:val="22"/>
          <w:vertAlign w:val="superscript"/>
        </w:rPr>
        <w:t>c</w:t>
      </w:r>
      <w:proofErr w:type="spellEnd"/>
      <w:r w:rsidRPr="00CB2EC9">
        <w:rPr>
          <w:rFonts w:cstheme="minorHAnsi"/>
          <w:sz w:val="22"/>
          <w:szCs w:val="22"/>
        </w:rPr>
        <w:t>,</w:t>
      </w:r>
      <w:r>
        <w:rPr>
          <w:rFonts w:cstheme="minorHAnsi"/>
          <w:sz w:val="22"/>
          <w:szCs w:val="22"/>
        </w:rPr>
        <w:t xml:space="preserve"> </w:t>
      </w:r>
      <w:r w:rsidRPr="00CB2EC9">
        <w:rPr>
          <w:rFonts w:cstheme="minorHAnsi"/>
          <w:sz w:val="22"/>
          <w:szCs w:val="22"/>
        </w:rPr>
        <w:t xml:space="preserve">Nikki </w:t>
      </w:r>
      <w:proofErr w:type="spellStart"/>
      <w:r w:rsidRPr="00CB2EC9">
        <w:rPr>
          <w:rFonts w:cstheme="minorHAnsi"/>
          <w:sz w:val="22"/>
          <w:szCs w:val="22"/>
        </w:rPr>
        <w:t>Cotterill</w:t>
      </w:r>
      <w:r>
        <w:rPr>
          <w:rFonts w:cstheme="minorHAnsi"/>
          <w:sz w:val="22"/>
          <w:szCs w:val="22"/>
          <w:vertAlign w:val="superscript"/>
        </w:rPr>
        <w:t>a</w:t>
      </w:r>
      <w:proofErr w:type="spellEnd"/>
      <w:r w:rsidRPr="00CB2EC9">
        <w:rPr>
          <w:rFonts w:cstheme="minorHAnsi"/>
          <w:sz w:val="22"/>
          <w:szCs w:val="22"/>
        </w:rPr>
        <w:t>,</w:t>
      </w:r>
      <w:r>
        <w:rPr>
          <w:rFonts w:cstheme="minorHAnsi"/>
          <w:sz w:val="22"/>
          <w:szCs w:val="22"/>
        </w:rPr>
        <w:t xml:space="preserve"> Ade </w:t>
      </w:r>
      <w:proofErr w:type="spellStart"/>
      <w:r>
        <w:rPr>
          <w:rFonts w:cstheme="minorHAnsi"/>
          <w:sz w:val="22"/>
          <w:szCs w:val="22"/>
        </w:rPr>
        <w:t>Williams</w:t>
      </w:r>
      <w:r w:rsidRPr="00620BED">
        <w:rPr>
          <w:rFonts w:cstheme="minorHAnsi"/>
          <w:sz w:val="22"/>
          <w:szCs w:val="22"/>
          <w:vertAlign w:val="superscript"/>
        </w:rPr>
        <w:t>d</w:t>
      </w:r>
      <w:proofErr w:type="spellEnd"/>
      <w:r>
        <w:rPr>
          <w:rFonts w:cstheme="minorHAnsi"/>
          <w:sz w:val="22"/>
          <w:szCs w:val="22"/>
        </w:rPr>
        <w:t xml:space="preserve">, Hugh </w:t>
      </w:r>
      <w:proofErr w:type="spellStart"/>
      <w:r>
        <w:rPr>
          <w:rFonts w:cstheme="minorHAnsi"/>
          <w:sz w:val="22"/>
          <w:szCs w:val="22"/>
        </w:rPr>
        <w:t>McLeod</w:t>
      </w:r>
      <w:r w:rsidRPr="00620BED">
        <w:rPr>
          <w:rFonts w:cstheme="minorHAnsi"/>
          <w:sz w:val="22"/>
          <w:szCs w:val="22"/>
          <w:vertAlign w:val="superscript"/>
        </w:rPr>
        <w:t>e</w:t>
      </w:r>
      <w:proofErr w:type="spellEnd"/>
      <w:r>
        <w:rPr>
          <w:rFonts w:cstheme="minorHAnsi"/>
          <w:sz w:val="22"/>
          <w:szCs w:val="22"/>
        </w:rPr>
        <w:t xml:space="preserve">, David Chandler, </w:t>
      </w:r>
      <w:r w:rsidRPr="00CB2EC9">
        <w:rPr>
          <w:rFonts w:cstheme="minorHAnsi"/>
          <w:sz w:val="22"/>
          <w:szCs w:val="22"/>
        </w:rPr>
        <w:t xml:space="preserve">Margaret </w:t>
      </w:r>
      <w:proofErr w:type="spellStart"/>
      <w:r w:rsidRPr="00CB2EC9">
        <w:rPr>
          <w:rFonts w:cstheme="minorHAnsi"/>
          <w:sz w:val="22"/>
          <w:szCs w:val="22"/>
        </w:rPr>
        <w:t>Watson</w:t>
      </w:r>
      <w:r>
        <w:rPr>
          <w:rFonts w:cstheme="minorHAnsi"/>
          <w:sz w:val="22"/>
          <w:szCs w:val="22"/>
          <w:vertAlign w:val="superscript"/>
        </w:rPr>
        <w:t>f</w:t>
      </w:r>
      <w:proofErr w:type="spellEnd"/>
      <w:r w:rsidRPr="00CB2EC9">
        <w:rPr>
          <w:rFonts w:cstheme="minorHAnsi"/>
          <w:sz w:val="22"/>
          <w:szCs w:val="22"/>
        </w:rPr>
        <w:t xml:space="preserve"> </w:t>
      </w:r>
    </w:p>
    <w:p w14:paraId="4050B919" w14:textId="77777777" w:rsidR="008C72EA" w:rsidRDefault="008C72EA" w:rsidP="008C72EA">
      <w:pPr>
        <w:jc w:val="both"/>
        <w:rPr>
          <w:rFonts w:cstheme="minorHAnsi"/>
          <w:sz w:val="22"/>
          <w:szCs w:val="22"/>
        </w:rPr>
      </w:pPr>
    </w:p>
    <w:p w14:paraId="73D9CA52" w14:textId="77777777" w:rsidR="008C72EA" w:rsidRPr="00AF78C5" w:rsidRDefault="008C72EA" w:rsidP="008C72EA">
      <w:pPr>
        <w:jc w:val="both"/>
        <w:rPr>
          <w:rFonts w:cstheme="minorHAnsi"/>
          <w:sz w:val="22"/>
          <w:szCs w:val="22"/>
        </w:rPr>
      </w:pPr>
      <w:r w:rsidRPr="00AF78C5">
        <w:rPr>
          <w:rFonts w:cstheme="minorHAnsi"/>
          <w:sz w:val="22"/>
          <w:szCs w:val="22"/>
        </w:rPr>
        <w:t>Affiliations:</w:t>
      </w:r>
    </w:p>
    <w:p w14:paraId="0533AE9E" w14:textId="77777777" w:rsidR="008C72EA" w:rsidRPr="00AF78C5" w:rsidRDefault="008C72EA" w:rsidP="008C72EA">
      <w:pPr>
        <w:jc w:val="both"/>
        <w:rPr>
          <w:rFonts w:cstheme="minorHAnsi"/>
          <w:sz w:val="22"/>
          <w:szCs w:val="22"/>
        </w:rPr>
      </w:pPr>
    </w:p>
    <w:p w14:paraId="2ABE9C92" w14:textId="77777777" w:rsidR="008C72EA" w:rsidRPr="00620BED" w:rsidRDefault="008C72EA" w:rsidP="008C72EA">
      <w:pPr>
        <w:pStyle w:val="ListParagraph"/>
        <w:numPr>
          <w:ilvl w:val="0"/>
          <w:numId w:val="7"/>
        </w:numPr>
        <w:jc w:val="both"/>
        <w:rPr>
          <w:rFonts w:cstheme="minorHAnsi"/>
          <w:sz w:val="22"/>
          <w:szCs w:val="22"/>
        </w:rPr>
      </w:pPr>
      <w:r w:rsidRPr="00AF78C5">
        <w:rPr>
          <w:color w:val="000000"/>
          <w:sz w:val="22"/>
          <w:szCs w:val="22"/>
          <w:lang w:eastAsia="en-GB"/>
        </w:rPr>
        <w:t xml:space="preserve">School of Health and Social Wellbeing, College of Health, Science and Society, University of the West of England, Blackberry Hill, Bristol. </w:t>
      </w:r>
    </w:p>
    <w:p w14:paraId="6D895737" w14:textId="77777777" w:rsidR="008C72EA" w:rsidRPr="00620BED" w:rsidRDefault="008C72EA" w:rsidP="008C72EA">
      <w:pPr>
        <w:pStyle w:val="ListParagraph"/>
        <w:numPr>
          <w:ilvl w:val="0"/>
          <w:numId w:val="7"/>
        </w:numPr>
        <w:jc w:val="both"/>
        <w:rPr>
          <w:rFonts w:cstheme="minorHAnsi"/>
          <w:sz w:val="22"/>
          <w:szCs w:val="22"/>
        </w:rPr>
      </w:pPr>
      <w:r w:rsidRPr="00620BED">
        <w:rPr>
          <w:rFonts w:cstheme="minorHAnsi"/>
          <w:color w:val="212121"/>
          <w:sz w:val="22"/>
          <w:szCs w:val="22"/>
          <w:shd w:val="clear" w:color="auto" w:fill="FFFFFF"/>
        </w:rPr>
        <w:t>Bristol Urological Institute,</w:t>
      </w:r>
      <w:r>
        <w:rPr>
          <w:rFonts w:cstheme="minorHAnsi"/>
          <w:color w:val="212121"/>
          <w:sz w:val="22"/>
          <w:szCs w:val="22"/>
          <w:shd w:val="clear" w:color="auto" w:fill="FFFFFF"/>
        </w:rPr>
        <w:t xml:space="preserve"> Southmead Hospital,</w:t>
      </w:r>
      <w:r w:rsidRPr="00620BED">
        <w:rPr>
          <w:rFonts w:cstheme="minorHAnsi"/>
          <w:color w:val="212121"/>
          <w:sz w:val="22"/>
          <w:szCs w:val="22"/>
          <w:shd w:val="clear" w:color="auto" w:fill="FFFFFF"/>
        </w:rPr>
        <w:t xml:space="preserve"> Bristol, UK</w:t>
      </w:r>
    </w:p>
    <w:p w14:paraId="48E3D270" w14:textId="77777777" w:rsidR="008C72EA" w:rsidRPr="00620BED" w:rsidRDefault="008C72EA" w:rsidP="008C72EA">
      <w:pPr>
        <w:pStyle w:val="ListParagraph"/>
        <w:numPr>
          <w:ilvl w:val="0"/>
          <w:numId w:val="7"/>
        </w:numPr>
        <w:jc w:val="both"/>
        <w:rPr>
          <w:rFonts w:cstheme="minorHAnsi"/>
          <w:sz w:val="22"/>
          <w:szCs w:val="22"/>
        </w:rPr>
      </w:pPr>
      <w:r w:rsidRPr="00620BED">
        <w:rPr>
          <w:rFonts w:cstheme="minorHAnsi"/>
          <w:sz w:val="22"/>
          <w:szCs w:val="22"/>
        </w:rPr>
        <w:t>Centre for Academic Primary Care, Bristol Medical School, University of Bristol, Bristol, UK</w:t>
      </w:r>
    </w:p>
    <w:p w14:paraId="670CFD75" w14:textId="77777777" w:rsidR="008C72EA" w:rsidRDefault="008C72EA" w:rsidP="008C72EA">
      <w:pPr>
        <w:pStyle w:val="ListParagraph"/>
        <w:numPr>
          <w:ilvl w:val="0"/>
          <w:numId w:val="7"/>
        </w:numPr>
        <w:jc w:val="both"/>
        <w:rPr>
          <w:rFonts w:cstheme="minorHAnsi"/>
          <w:sz w:val="22"/>
          <w:szCs w:val="22"/>
        </w:rPr>
      </w:pPr>
      <w:r w:rsidRPr="00620BED">
        <w:rPr>
          <w:rFonts w:cstheme="minorHAnsi"/>
          <w:sz w:val="22"/>
          <w:szCs w:val="22"/>
        </w:rPr>
        <w:t>Bedminster Pharmacy Bristol BS3 1BN</w:t>
      </w:r>
    </w:p>
    <w:p w14:paraId="78646B7C" w14:textId="77777777" w:rsidR="008C72EA" w:rsidRPr="00620BED" w:rsidRDefault="008C72EA" w:rsidP="008C72EA">
      <w:pPr>
        <w:pStyle w:val="ListParagraph"/>
        <w:numPr>
          <w:ilvl w:val="0"/>
          <w:numId w:val="7"/>
        </w:numPr>
        <w:jc w:val="both"/>
        <w:rPr>
          <w:rFonts w:cstheme="minorHAnsi"/>
          <w:sz w:val="22"/>
          <w:szCs w:val="22"/>
        </w:rPr>
      </w:pPr>
      <w:r w:rsidRPr="00620BED">
        <w:rPr>
          <w:rFonts w:cstheme="minorHAnsi"/>
          <w:sz w:val="22"/>
          <w:szCs w:val="22"/>
        </w:rPr>
        <w:t xml:space="preserve">Population Health Sciences, Bristol Medical School, University of Bristol, Bristol, </w:t>
      </w:r>
      <w:proofErr w:type="gramStart"/>
      <w:r w:rsidRPr="00620BED">
        <w:rPr>
          <w:rFonts w:cstheme="minorHAnsi"/>
          <w:sz w:val="22"/>
          <w:szCs w:val="22"/>
        </w:rPr>
        <w:t>UK  and</w:t>
      </w:r>
      <w:proofErr w:type="gramEnd"/>
      <w:r w:rsidRPr="00620BED">
        <w:rPr>
          <w:rFonts w:cstheme="minorHAnsi"/>
          <w:sz w:val="22"/>
          <w:szCs w:val="22"/>
        </w:rPr>
        <w:t xml:space="preserve"> National Institute for Health and Care Research Applied Research Collaboration West (NIHR ARC West) at University Hospitals Bristol and Weston NHS Foundation Trust, Bristol, UK </w:t>
      </w:r>
    </w:p>
    <w:p w14:paraId="3F7C6929" w14:textId="77777777" w:rsidR="008C72EA" w:rsidRPr="00620BED" w:rsidRDefault="008C72EA" w:rsidP="008C72EA">
      <w:pPr>
        <w:pStyle w:val="ListParagraph"/>
        <w:numPr>
          <w:ilvl w:val="0"/>
          <w:numId w:val="7"/>
        </w:numPr>
        <w:jc w:val="both"/>
        <w:rPr>
          <w:rFonts w:cstheme="minorHAnsi"/>
          <w:sz w:val="22"/>
          <w:szCs w:val="22"/>
        </w:rPr>
      </w:pPr>
      <w:r w:rsidRPr="00620BED">
        <w:rPr>
          <w:rFonts w:cstheme="minorHAnsi"/>
          <w:sz w:val="22"/>
          <w:szCs w:val="22"/>
        </w:rPr>
        <w:t>Watson Research and Training Limited, Aberdeen, AB15 8FL, and Strathclyde Institute of Pharmacy and Biomedical Sciences, University of Strathclyde, 160 Cathedral Street, Glasgow, G4 0RE.</w:t>
      </w:r>
    </w:p>
    <w:p w14:paraId="22DB2024" w14:textId="77777777" w:rsidR="008C72EA" w:rsidRPr="00AF78C5" w:rsidRDefault="008C72EA" w:rsidP="008C72EA">
      <w:pPr>
        <w:jc w:val="both"/>
        <w:rPr>
          <w:color w:val="000000"/>
          <w:sz w:val="22"/>
          <w:szCs w:val="22"/>
          <w:lang w:eastAsia="en-GB"/>
        </w:rPr>
      </w:pPr>
    </w:p>
    <w:p w14:paraId="4B6CBB2D" w14:textId="77777777" w:rsidR="008C72EA" w:rsidRDefault="008C72EA" w:rsidP="008C72EA">
      <w:pPr>
        <w:jc w:val="both"/>
        <w:rPr>
          <w:rFonts w:cstheme="minorHAnsi"/>
          <w:sz w:val="22"/>
          <w:szCs w:val="22"/>
        </w:rPr>
      </w:pPr>
    </w:p>
    <w:p w14:paraId="2768CBB7" w14:textId="77777777" w:rsidR="008C72EA" w:rsidRPr="00AF78C5" w:rsidRDefault="008C72EA" w:rsidP="008C72EA">
      <w:pPr>
        <w:jc w:val="both"/>
        <w:rPr>
          <w:rFonts w:cstheme="minorHAnsi"/>
          <w:sz w:val="22"/>
          <w:szCs w:val="22"/>
        </w:rPr>
      </w:pPr>
    </w:p>
    <w:p w14:paraId="5E04C48A" w14:textId="77777777" w:rsidR="008C72EA" w:rsidRPr="00AF78C5" w:rsidRDefault="008C72EA" w:rsidP="008C72EA">
      <w:pPr>
        <w:jc w:val="both"/>
        <w:rPr>
          <w:rFonts w:cstheme="minorHAnsi"/>
          <w:sz w:val="22"/>
          <w:szCs w:val="22"/>
        </w:rPr>
      </w:pPr>
      <w:r w:rsidRPr="00AF78C5">
        <w:rPr>
          <w:rFonts w:cstheme="minorHAnsi"/>
          <w:sz w:val="22"/>
          <w:szCs w:val="22"/>
        </w:rPr>
        <w:t>Corresponding author:</w:t>
      </w:r>
    </w:p>
    <w:p w14:paraId="77F4BD78" w14:textId="77777777" w:rsidR="008C72EA" w:rsidRPr="00AF78C5" w:rsidRDefault="008C72EA" w:rsidP="008C72EA">
      <w:pPr>
        <w:jc w:val="both"/>
        <w:rPr>
          <w:rFonts w:cstheme="minorHAnsi"/>
          <w:sz w:val="22"/>
          <w:szCs w:val="22"/>
        </w:rPr>
      </w:pPr>
    </w:p>
    <w:p w14:paraId="03158E8C" w14:textId="77777777" w:rsidR="008C72EA" w:rsidRDefault="008C72EA" w:rsidP="008C72EA">
      <w:pPr>
        <w:jc w:val="both"/>
        <w:rPr>
          <w:rFonts w:cstheme="minorHAnsi"/>
          <w:sz w:val="22"/>
          <w:szCs w:val="22"/>
        </w:rPr>
      </w:pPr>
      <w:r>
        <w:rPr>
          <w:rFonts w:cstheme="minorHAnsi"/>
          <w:sz w:val="22"/>
          <w:szCs w:val="22"/>
        </w:rPr>
        <w:t>Alan Uren</w:t>
      </w:r>
    </w:p>
    <w:p w14:paraId="2FA7A927" w14:textId="77777777" w:rsidR="008C72EA" w:rsidRDefault="008C72EA" w:rsidP="008C72EA">
      <w:pPr>
        <w:jc w:val="both"/>
        <w:rPr>
          <w:rFonts w:cstheme="minorHAnsi"/>
          <w:color w:val="212121"/>
          <w:sz w:val="22"/>
          <w:szCs w:val="22"/>
          <w:shd w:val="clear" w:color="auto" w:fill="FFFFFF"/>
        </w:rPr>
      </w:pPr>
      <w:r w:rsidRPr="008C72EA">
        <w:rPr>
          <w:rFonts w:cstheme="minorHAnsi"/>
          <w:color w:val="212121"/>
          <w:sz w:val="22"/>
          <w:szCs w:val="22"/>
          <w:shd w:val="clear" w:color="auto" w:fill="FFFFFF"/>
        </w:rPr>
        <w:t>Bristol Urological Institute, Southmead Hospital, Bristol, UK</w:t>
      </w:r>
    </w:p>
    <w:p w14:paraId="364EBC25" w14:textId="4E0C5A7A" w:rsidR="008C72EA" w:rsidRPr="008C72EA" w:rsidRDefault="008C72EA" w:rsidP="008C72EA">
      <w:pPr>
        <w:jc w:val="both"/>
        <w:rPr>
          <w:rFonts w:cstheme="minorHAnsi"/>
          <w:sz w:val="22"/>
          <w:szCs w:val="22"/>
        </w:rPr>
      </w:pPr>
      <w:r>
        <w:rPr>
          <w:rFonts w:cstheme="minorHAnsi"/>
          <w:color w:val="212121"/>
          <w:sz w:val="22"/>
          <w:szCs w:val="22"/>
          <w:shd w:val="clear" w:color="auto" w:fill="FFFFFF"/>
        </w:rPr>
        <w:t>01174147934</w:t>
      </w:r>
    </w:p>
    <w:p w14:paraId="48D16DBC" w14:textId="529DA32E" w:rsidR="008C72EA" w:rsidRPr="00CB2EC9" w:rsidRDefault="008C72EA" w:rsidP="008C72EA">
      <w:pPr>
        <w:jc w:val="both"/>
        <w:rPr>
          <w:rFonts w:cstheme="minorHAnsi"/>
          <w:sz w:val="22"/>
          <w:szCs w:val="22"/>
        </w:rPr>
      </w:pPr>
      <w:r>
        <w:rPr>
          <w:rFonts w:cstheme="minorHAnsi"/>
          <w:sz w:val="22"/>
          <w:szCs w:val="22"/>
        </w:rPr>
        <w:t>Alan.uren@nbt.nhs.uk</w:t>
      </w:r>
    </w:p>
    <w:p w14:paraId="6D0A3E57" w14:textId="77777777" w:rsidR="008C72EA" w:rsidRPr="00CB2EC9" w:rsidRDefault="008C72EA" w:rsidP="008C72EA">
      <w:pPr>
        <w:jc w:val="both"/>
        <w:rPr>
          <w:rFonts w:cstheme="minorHAnsi"/>
          <w:sz w:val="22"/>
          <w:szCs w:val="22"/>
        </w:rPr>
      </w:pPr>
    </w:p>
    <w:p w14:paraId="3D2D81EB" w14:textId="77777777" w:rsidR="008C72EA" w:rsidRDefault="008C72EA" w:rsidP="008C72EA">
      <w:pPr>
        <w:jc w:val="both"/>
        <w:rPr>
          <w:rFonts w:cstheme="minorHAnsi"/>
          <w:sz w:val="22"/>
          <w:szCs w:val="22"/>
        </w:rPr>
      </w:pPr>
    </w:p>
    <w:p w14:paraId="5464D1BF" w14:textId="77777777" w:rsidR="008C72EA" w:rsidRPr="008C72EA" w:rsidRDefault="008C72EA" w:rsidP="008C72EA">
      <w:pPr>
        <w:jc w:val="both"/>
        <w:rPr>
          <w:rFonts w:cstheme="minorHAnsi"/>
          <w:b/>
          <w:bCs/>
          <w:sz w:val="22"/>
          <w:szCs w:val="22"/>
        </w:rPr>
      </w:pPr>
      <w:r w:rsidRPr="008C72EA">
        <w:rPr>
          <w:rFonts w:cstheme="minorHAnsi"/>
          <w:b/>
          <w:bCs/>
          <w:sz w:val="22"/>
          <w:szCs w:val="22"/>
        </w:rPr>
        <w:t>Key words:</w:t>
      </w:r>
    </w:p>
    <w:p w14:paraId="3D067343" w14:textId="4D0F3112" w:rsidR="008C72EA" w:rsidRDefault="008C72EA" w:rsidP="008C72EA">
      <w:pPr>
        <w:jc w:val="both"/>
        <w:rPr>
          <w:rFonts w:cstheme="minorHAnsi"/>
          <w:sz w:val="22"/>
          <w:szCs w:val="22"/>
        </w:rPr>
      </w:pPr>
      <w:r>
        <w:rPr>
          <w:rFonts w:cstheme="minorHAnsi"/>
          <w:sz w:val="22"/>
          <w:szCs w:val="22"/>
        </w:rPr>
        <w:t xml:space="preserve">Community pharmacy, faecal incontinence, lower urinary tract dysfunction, pharmacist, urinary incontinence </w:t>
      </w:r>
    </w:p>
    <w:p w14:paraId="415BB103" w14:textId="3B80B239" w:rsidR="008C72EA" w:rsidRDefault="008C72EA">
      <w:pPr>
        <w:rPr>
          <w:rFonts w:cstheme="minorHAnsi"/>
          <w:sz w:val="22"/>
          <w:szCs w:val="22"/>
        </w:rPr>
      </w:pPr>
    </w:p>
    <w:p w14:paraId="36305566" w14:textId="77777777" w:rsidR="008C72EA" w:rsidRPr="00CB2EC9" w:rsidRDefault="008C72EA" w:rsidP="008C72EA">
      <w:pPr>
        <w:jc w:val="both"/>
        <w:rPr>
          <w:rFonts w:eastAsia="Times New Roman" w:cstheme="minorHAnsi"/>
          <w:sz w:val="22"/>
          <w:szCs w:val="22"/>
          <w:lang w:eastAsia="en-GB"/>
        </w:rPr>
      </w:pPr>
      <w:r>
        <w:rPr>
          <w:rFonts w:eastAsia="Times New Roman" w:cstheme="minorHAnsi"/>
          <w:sz w:val="22"/>
          <w:szCs w:val="22"/>
          <w:lang w:eastAsia="en-GB"/>
        </w:rPr>
        <w:t xml:space="preserve">Word count: </w:t>
      </w:r>
    </w:p>
    <w:p w14:paraId="7748FE32" w14:textId="77777777" w:rsidR="008C72EA" w:rsidRDefault="008C72EA" w:rsidP="008C72EA">
      <w:pPr>
        <w:jc w:val="both"/>
        <w:rPr>
          <w:rFonts w:cstheme="minorHAnsi"/>
          <w:sz w:val="22"/>
          <w:szCs w:val="22"/>
        </w:rPr>
      </w:pPr>
      <w:r>
        <w:rPr>
          <w:rFonts w:cstheme="minorHAnsi"/>
          <w:sz w:val="22"/>
          <w:szCs w:val="22"/>
        </w:rPr>
        <w:t>Abstract: 298</w:t>
      </w:r>
    </w:p>
    <w:p w14:paraId="464CC3B1" w14:textId="77777777" w:rsidR="008C72EA" w:rsidRDefault="008C72EA" w:rsidP="008C72EA">
      <w:pPr>
        <w:jc w:val="both"/>
        <w:rPr>
          <w:rFonts w:cstheme="minorHAnsi"/>
          <w:sz w:val="22"/>
          <w:szCs w:val="22"/>
        </w:rPr>
      </w:pPr>
      <w:r>
        <w:rPr>
          <w:rFonts w:cstheme="minorHAnsi"/>
          <w:sz w:val="22"/>
          <w:szCs w:val="22"/>
        </w:rPr>
        <w:t>Main text: 2567</w:t>
      </w:r>
    </w:p>
    <w:p w14:paraId="0EAF0A20" w14:textId="4C4DA206" w:rsidR="008C72EA" w:rsidRDefault="008C72EA">
      <w:pPr>
        <w:rPr>
          <w:rFonts w:cstheme="minorHAnsi"/>
          <w:sz w:val="22"/>
          <w:szCs w:val="22"/>
        </w:rPr>
      </w:pPr>
      <w:r>
        <w:rPr>
          <w:rFonts w:cstheme="minorHAnsi"/>
          <w:sz w:val="22"/>
          <w:szCs w:val="22"/>
        </w:rPr>
        <w:br w:type="page"/>
      </w:r>
    </w:p>
    <w:p w14:paraId="594DA302" w14:textId="77777777" w:rsidR="00E07D54" w:rsidRPr="00CB2EC9" w:rsidRDefault="00E07D54" w:rsidP="00257C86">
      <w:pPr>
        <w:jc w:val="both"/>
        <w:rPr>
          <w:rFonts w:cstheme="minorHAnsi"/>
          <w:sz w:val="22"/>
          <w:szCs w:val="22"/>
        </w:rPr>
      </w:pPr>
    </w:p>
    <w:p w14:paraId="413EE9BD" w14:textId="77777777" w:rsidR="00B45E64" w:rsidRPr="00924059" w:rsidRDefault="00B45E64" w:rsidP="00B45E64">
      <w:pPr>
        <w:shd w:val="clear" w:color="auto" w:fill="FFFFFF"/>
        <w:jc w:val="both"/>
        <w:rPr>
          <w:rFonts w:cstheme="minorHAnsi"/>
          <w:b/>
          <w:bCs/>
          <w:color w:val="333333"/>
          <w:lang w:eastAsia="en-GB"/>
        </w:rPr>
      </w:pPr>
      <w:r w:rsidRPr="00924059">
        <w:rPr>
          <w:rFonts w:cstheme="minorHAnsi"/>
        </w:rPr>
        <w:t>‘</w:t>
      </w:r>
      <w:r>
        <w:rPr>
          <w:rFonts w:cstheme="minorHAnsi"/>
          <w:b/>
          <w:bCs/>
          <w:color w:val="333333"/>
          <w:lang w:eastAsia="en-GB"/>
        </w:rPr>
        <w:t xml:space="preserve">The </w:t>
      </w:r>
      <w:r w:rsidRPr="00924059">
        <w:rPr>
          <w:rFonts w:cstheme="minorHAnsi"/>
          <w:b/>
          <w:bCs/>
          <w:color w:val="333333"/>
          <w:lang w:eastAsia="en-GB"/>
        </w:rPr>
        <w:t xml:space="preserve">role </w:t>
      </w:r>
      <w:r>
        <w:rPr>
          <w:rFonts w:cstheme="minorHAnsi"/>
          <w:b/>
          <w:bCs/>
          <w:color w:val="333333"/>
          <w:lang w:eastAsia="en-GB"/>
        </w:rPr>
        <w:t xml:space="preserve">of community pharmacy </w:t>
      </w:r>
      <w:r w:rsidRPr="00924059">
        <w:rPr>
          <w:rFonts w:cstheme="minorHAnsi"/>
          <w:b/>
          <w:bCs/>
          <w:color w:val="333333"/>
          <w:lang w:eastAsia="en-GB"/>
        </w:rPr>
        <w:t>in the promotion of continence</w:t>
      </w:r>
      <w:r>
        <w:rPr>
          <w:rFonts w:cstheme="minorHAnsi"/>
          <w:b/>
          <w:bCs/>
          <w:color w:val="333333"/>
          <w:lang w:eastAsia="en-GB"/>
        </w:rPr>
        <w:t xml:space="preserve"> care</w:t>
      </w:r>
      <w:r w:rsidRPr="00924059">
        <w:rPr>
          <w:rFonts w:cstheme="minorHAnsi"/>
          <w:b/>
          <w:bCs/>
          <w:color w:val="333333"/>
          <w:lang w:eastAsia="en-GB"/>
        </w:rPr>
        <w:t>: a systematic review’.</w:t>
      </w:r>
    </w:p>
    <w:p w14:paraId="54CB824F" w14:textId="4475AF39" w:rsidR="00E07D54" w:rsidRDefault="00E07D54" w:rsidP="00257C86">
      <w:pPr>
        <w:jc w:val="both"/>
        <w:rPr>
          <w:rFonts w:eastAsia="Times New Roman" w:cstheme="minorHAnsi"/>
          <w:sz w:val="22"/>
          <w:szCs w:val="22"/>
          <w:lang w:eastAsia="en-GB"/>
        </w:rPr>
      </w:pPr>
    </w:p>
    <w:p w14:paraId="606B8E16" w14:textId="77777777" w:rsidR="0003572D" w:rsidRPr="00CB2EC9" w:rsidRDefault="0003572D" w:rsidP="00257C86">
      <w:pPr>
        <w:jc w:val="both"/>
        <w:rPr>
          <w:rFonts w:cstheme="minorHAnsi"/>
          <w:sz w:val="22"/>
          <w:szCs w:val="22"/>
        </w:rPr>
      </w:pPr>
    </w:p>
    <w:p w14:paraId="526779A8" w14:textId="3664760B" w:rsidR="004A35B5" w:rsidRPr="006137D9" w:rsidRDefault="004A35B5" w:rsidP="00257C86">
      <w:pPr>
        <w:pStyle w:val="NoSpacing"/>
        <w:spacing w:line="276" w:lineRule="auto"/>
        <w:jc w:val="both"/>
        <w:rPr>
          <w:b/>
          <w:bCs/>
        </w:rPr>
      </w:pPr>
      <w:r w:rsidRPr="006137D9">
        <w:rPr>
          <w:b/>
          <w:bCs/>
        </w:rPr>
        <w:t>ABSTRACT</w:t>
      </w:r>
    </w:p>
    <w:p w14:paraId="1EECFCDD" w14:textId="50F58CA6" w:rsidR="002C5C82" w:rsidRPr="006137D9" w:rsidRDefault="00AA2E27" w:rsidP="00257C86">
      <w:pPr>
        <w:pStyle w:val="NoSpacing"/>
        <w:spacing w:line="276" w:lineRule="auto"/>
        <w:jc w:val="both"/>
        <w:rPr>
          <w:b/>
          <w:bCs/>
        </w:rPr>
      </w:pPr>
      <w:r w:rsidRPr="006137D9">
        <w:rPr>
          <w:b/>
          <w:bCs/>
        </w:rPr>
        <w:t>Objectives</w:t>
      </w:r>
    </w:p>
    <w:p w14:paraId="3DB63B93" w14:textId="1B1C4D36" w:rsidR="002C5C82" w:rsidRPr="006137D9" w:rsidRDefault="002C5C82" w:rsidP="00257C86">
      <w:pPr>
        <w:pStyle w:val="NoSpacing"/>
        <w:spacing w:line="276" w:lineRule="auto"/>
        <w:jc w:val="both"/>
      </w:pPr>
      <w:r w:rsidRPr="006137D9">
        <w:t xml:space="preserve">Community pharmacies are </w:t>
      </w:r>
      <w:r w:rsidR="00A51939" w:rsidRPr="006137D9">
        <w:t>convenient</w:t>
      </w:r>
      <w:r w:rsidRPr="006137D9">
        <w:t xml:space="preserve"> </w:t>
      </w:r>
      <w:r w:rsidR="00A51939" w:rsidRPr="006137D9">
        <w:t xml:space="preserve">healthcare </w:t>
      </w:r>
      <w:r w:rsidRPr="006137D9">
        <w:t>setting</w:t>
      </w:r>
      <w:r w:rsidR="00182F7A" w:rsidRPr="006137D9">
        <w:t>s</w:t>
      </w:r>
      <w:r w:rsidRPr="006137D9">
        <w:t xml:space="preserve"> </w:t>
      </w:r>
      <w:r w:rsidR="00A51939" w:rsidRPr="006137D9">
        <w:t>which</w:t>
      </w:r>
      <w:r w:rsidRPr="006137D9">
        <w:t xml:space="preserve"> provide a</w:t>
      </w:r>
      <w:r w:rsidR="00ED27BE" w:rsidRPr="006137D9">
        <w:t xml:space="preserve"> wide</w:t>
      </w:r>
      <w:r w:rsidRPr="006137D9">
        <w:t xml:space="preserve"> range of services in addition to </w:t>
      </w:r>
      <w:r w:rsidR="00ED27BE" w:rsidRPr="006137D9">
        <w:t>medicine supply.</w:t>
      </w:r>
      <w:r w:rsidR="00AF2200" w:rsidRPr="006137D9">
        <w:t xml:space="preserve"> </w:t>
      </w:r>
      <w:r w:rsidRPr="006137D9">
        <w:t>Continence care is an area where there is an opportunity for the implementation of new innovations to improve clinical and service outcomes.</w:t>
      </w:r>
      <w:r w:rsidR="00AA2E27" w:rsidRPr="006137D9">
        <w:t xml:space="preserve"> The objective was t</w:t>
      </w:r>
      <w:r w:rsidRPr="006137D9">
        <w:t xml:space="preserve">o systematically evaluate evidence for the effectiveness, safety, </w:t>
      </w:r>
      <w:proofErr w:type="gramStart"/>
      <w:r w:rsidRPr="006137D9">
        <w:t>acceptability</w:t>
      </w:r>
      <w:proofErr w:type="gramEnd"/>
      <w:r w:rsidRPr="006137D9">
        <w:t xml:space="preserve"> and key determinants of </w:t>
      </w:r>
      <w:r w:rsidR="0042577E" w:rsidRPr="006137D9">
        <w:t xml:space="preserve">interventions for </w:t>
      </w:r>
      <w:r w:rsidRPr="006137D9">
        <w:t xml:space="preserve">the promotion and implementation of continence care in the community pharmacy setting. </w:t>
      </w:r>
    </w:p>
    <w:p w14:paraId="25FB98A7" w14:textId="797D0E8C" w:rsidR="00F835F8" w:rsidRPr="006137D9" w:rsidRDefault="00AA2E27" w:rsidP="00257C86">
      <w:pPr>
        <w:pStyle w:val="NoSpacing"/>
        <w:spacing w:line="276" w:lineRule="auto"/>
        <w:jc w:val="both"/>
      </w:pPr>
      <w:r w:rsidRPr="006137D9">
        <w:rPr>
          <w:b/>
          <w:bCs/>
        </w:rPr>
        <w:t>Methods</w:t>
      </w:r>
    </w:p>
    <w:p w14:paraId="13184CDF" w14:textId="3E8C0ABC" w:rsidR="002C5C82" w:rsidRPr="006137D9" w:rsidRDefault="002C5C82" w:rsidP="00257C86">
      <w:pPr>
        <w:pStyle w:val="NoSpacing"/>
        <w:spacing w:line="276" w:lineRule="auto"/>
        <w:jc w:val="both"/>
      </w:pPr>
      <w:r w:rsidRPr="006137D9">
        <w:t xml:space="preserve">The protocol was registered in the International Prospective Register of Systematic Reviews database (PROSPERO: CRD42022322558). The databases Medline, Embase, PsycINFO and </w:t>
      </w:r>
      <w:r w:rsidR="00A13D92" w:rsidRPr="006137D9">
        <w:t xml:space="preserve">CINAHL </w:t>
      </w:r>
      <w:r w:rsidRPr="006137D9">
        <w:t>were searched and supplemented by grey literature searches</w:t>
      </w:r>
      <w:r w:rsidR="005347AC" w:rsidRPr="006137D9">
        <w:t>,</w:t>
      </w:r>
      <w:r w:rsidRPr="006137D9">
        <w:t xml:space="preserve"> according to the Preferred Reporting Items for Systematic Reviews and Meta-analyses checklist. </w:t>
      </w:r>
      <w:r w:rsidR="005347AC" w:rsidRPr="006137D9">
        <w:t xml:space="preserve">In total, </w:t>
      </w:r>
      <w:r w:rsidRPr="006137D9">
        <w:t>338 titles and abstracts were screened</w:t>
      </w:r>
      <w:r w:rsidR="00A13D92" w:rsidRPr="006137D9">
        <w:t>,</w:t>
      </w:r>
      <w:r w:rsidRPr="006137D9">
        <w:t xml:space="preserve"> 20 studies underwent full-text </w:t>
      </w:r>
      <w:proofErr w:type="gramStart"/>
      <w:r w:rsidRPr="006137D9">
        <w:t>screening</w:t>
      </w:r>
      <w:proofErr w:type="gramEnd"/>
      <w:r w:rsidR="00174582" w:rsidRPr="006137D9">
        <w:t xml:space="preserve"> and f</w:t>
      </w:r>
      <w:r w:rsidRPr="006137D9">
        <w:t>our studies met the inclusion criteria and underwent quality assessment. The</w:t>
      </w:r>
      <w:r w:rsidR="00A05167" w:rsidRPr="006137D9">
        <w:t xml:space="preserve"> results are</w:t>
      </w:r>
      <w:r w:rsidRPr="006137D9">
        <w:t xml:space="preserve"> reported narratively due to the heterogeneity of study designs.</w:t>
      </w:r>
    </w:p>
    <w:p w14:paraId="2649D204" w14:textId="2292E2D3" w:rsidR="002C5C82" w:rsidRPr="006137D9" w:rsidRDefault="00AA2E27" w:rsidP="00257C86">
      <w:pPr>
        <w:pStyle w:val="NoSpacing"/>
        <w:spacing w:line="276" w:lineRule="auto"/>
        <w:jc w:val="both"/>
        <w:rPr>
          <w:b/>
          <w:bCs/>
        </w:rPr>
      </w:pPr>
      <w:r w:rsidRPr="006137D9">
        <w:rPr>
          <w:b/>
          <w:bCs/>
        </w:rPr>
        <w:t>Results</w:t>
      </w:r>
      <w:r w:rsidR="002C5C82" w:rsidRPr="006137D9">
        <w:rPr>
          <w:b/>
          <w:bCs/>
        </w:rPr>
        <w:t>:</w:t>
      </w:r>
    </w:p>
    <w:p w14:paraId="0828D52F" w14:textId="0EAEA3D4" w:rsidR="00F835F8" w:rsidRPr="006137D9" w:rsidRDefault="00055490" w:rsidP="00257C86">
      <w:pPr>
        <w:pStyle w:val="NoSpacing"/>
        <w:spacing w:line="276" w:lineRule="auto"/>
        <w:jc w:val="both"/>
      </w:pPr>
      <w:r w:rsidRPr="006137D9">
        <w:t>There was</w:t>
      </w:r>
      <w:r w:rsidR="002C5C82" w:rsidRPr="006137D9">
        <w:t xml:space="preserve"> </w:t>
      </w:r>
      <w:r w:rsidR="002B4DDF" w:rsidRPr="006137D9">
        <w:t xml:space="preserve">some </w:t>
      </w:r>
      <w:r w:rsidR="002C5C82" w:rsidRPr="006137D9">
        <w:t>evidence</w:t>
      </w:r>
      <w:r w:rsidR="000A4244" w:rsidRPr="006137D9">
        <w:t xml:space="preserve"> for the</w:t>
      </w:r>
      <w:r w:rsidR="002B4DDF" w:rsidRPr="006137D9">
        <w:t xml:space="preserve"> effectiveness </w:t>
      </w:r>
      <w:r w:rsidR="000A4244" w:rsidRPr="006137D9">
        <w:t>of</w:t>
      </w:r>
      <w:r w:rsidR="002C5C82" w:rsidRPr="006137D9">
        <w:t xml:space="preserve"> </w:t>
      </w:r>
      <w:r w:rsidR="0042577E" w:rsidRPr="006137D9">
        <w:t>interventions</w:t>
      </w:r>
      <w:r w:rsidR="002B4DDF" w:rsidRPr="006137D9">
        <w:t xml:space="preserve">, resulting in increased </w:t>
      </w:r>
      <w:r w:rsidR="002C5C82" w:rsidRPr="006137D9">
        <w:t xml:space="preserve">provision of </w:t>
      </w:r>
      <w:r w:rsidR="0007182B" w:rsidRPr="006137D9">
        <w:t xml:space="preserve">consumer self-help </w:t>
      </w:r>
      <w:r w:rsidR="002C5C82" w:rsidRPr="006137D9">
        <w:t>advice</w:t>
      </w:r>
      <w:r w:rsidR="002B4DDF" w:rsidRPr="006137D9">
        <w:t xml:space="preserve"> </w:t>
      </w:r>
      <w:r w:rsidR="00714C88" w:rsidRPr="006137D9">
        <w:t xml:space="preserve">and </w:t>
      </w:r>
      <w:r w:rsidR="002B4DDF" w:rsidRPr="006137D9">
        <w:t>materials,</w:t>
      </w:r>
      <w:r w:rsidR="007300B4">
        <w:t xml:space="preserve"> referrals to other care providers,</w:t>
      </w:r>
      <w:r w:rsidR="002B4DDF" w:rsidRPr="006137D9">
        <w:t xml:space="preserve"> and an </w:t>
      </w:r>
      <w:r w:rsidR="00BD5637" w:rsidRPr="006137D9">
        <w:t>in</w:t>
      </w:r>
      <w:r w:rsidR="002B4DDF" w:rsidRPr="006137D9">
        <w:t>crease in</w:t>
      </w:r>
      <w:r w:rsidR="00BD5637" w:rsidRPr="006137D9">
        <w:t xml:space="preserve"> staff knowledge and confidence in continence care</w:t>
      </w:r>
      <w:r w:rsidR="002B4DDF" w:rsidRPr="006137D9">
        <w:t>. E</w:t>
      </w:r>
      <w:r w:rsidR="00BD5637" w:rsidRPr="006137D9">
        <w:t xml:space="preserve">vidence </w:t>
      </w:r>
      <w:r w:rsidR="00DD3FA2" w:rsidRPr="006137D9">
        <w:t xml:space="preserve">was </w:t>
      </w:r>
      <w:r w:rsidR="0007182B" w:rsidRPr="006137D9">
        <w:t>inconclusive</w:t>
      </w:r>
      <w:r w:rsidR="00BD5637" w:rsidRPr="006137D9">
        <w:t xml:space="preserve"> for clinical outcomes</w:t>
      </w:r>
      <w:r w:rsidR="002B4DDF" w:rsidRPr="006137D9">
        <w:t xml:space="preserve"> due to small sample sizes and </w:t>
      </w:r>
      <w:r w:rsidR="00DB59DB" w:rsidRPr="006137D9">
        <w:t xml:space="preserve">poor </w:t>
      </w:r>
      <w:r w:rsidR="002B4DDF" w:rsidRPr="006137D9">
        <w:t>follow-up rates</w:t>
      </w:r>
      <w:r w:rsidR="00954AAA" w:rsidRPr="006137D9">
        <w:t xml:space="preserve">. Acceptability of interventions to both pharmacy staff and consumers </w:t>
      </w:r>
      <w:r w:rsidR="001D4E1D" w:rsidRPr="006137D9">
        <w:t xml:space="preserve">was </w:t>
      </w:r>
      <w:r w:rsidR="00954AAA" w:rsidRPr="006137D9">
        <w:t>generally positive with some frustrations with reimbursement procedures</w:t>
      </w:r>
      <w:r w:rsidR="000A4244" w:rsidRPr="006137D9">
        <w:t xml:space="preserve"> and time constraints</w:t>
      </w:r>
      <w:r w:rsidR="00954AAA" w:rsidRPr="006137D9">
        <w:t xml:space="preserve">. </w:t>
      </w:r>
      <w:r w:rsidR="00954AAA" w:rsidRPr="006137D9">
        <w:rPr>
          <w:rFonts w:cstheme="minorHAnsi"/>
        </w:rPr>
        <w:t xml:space="preserve">Facilitators of a successful pharmacy-based continence service are likely </w:t>
      </w:r>
      <w:r w:rsidR="0007182B" w:rsidRPr="006137D9">
        <w:rPr>
          <w:rFonts w:cstheme="minorHAnsi"/>
        </w:rPr>
        <w:t xml:space="preserve">to </w:t>
      </w:r>
      <w:r w:rsidR="00F33633" w:rsidRPr="006137D9">
        <w:rPr>
          <w:rFonts w:cstheme="minorHAnsi"/>
        </w:rPr>
        <w:t xml:space="preserve">include </w:t>
      </w:r>
      <w:r w:rsidR="00A82498" w:rsidRPr="006137D9">
        <w:rPr>
          <w:rFonts w:cstheme="minorHAnsi"/>
        </w:rPr>
        <w:t xml:space="preserve">staff training, </w:t>
      </w:r>
      <w:r w:rsidR="00954AAA" w:rsidRPr="006137D9">
        <w:rPr>
          <w:rFonts w:cstheme="minorHAnsi"/>
        </w:rPr>
        <w:t>high-quality self-care resources, increased public awareness, and the establishment of effective referral pathways</w:t>
      </w:r>
      <w:r w:rsidR="00A82498" w:rsidRPr="006137D9">
        <w:rPr>
          <w:rFonts w:cstheme="minorHAnsi"/>
        </w:rPr>
        <w:t xml:space="preserve"> and appropriate </w:t>
      </w:r>
      <w:r w:rsidR="00042883" w:rsidRPr="006137D9">
        <w:rPr>
          <w:rFonts w:cstheme="minorHAnsi"/>
        </w:rPr>
        <w:t>reimbursement (of service providers)</w:t>
      </w:r>
      <w:r w:rsidR="000A4244" w:rsidRPr="006137D9">
        <w:rPr>
          <w:rFonts w:cstheme="minorHAnsi"/>
        </w:rPr>
        <w:t>.</w:t>
      </w:r>
      <w:r w:rsidR="00954AAA" w:rsidRPr="006137D9">
        <w:rPr>
          <w:rFonts w:cstheme="minorHAnsi"/>
        </w:rPr>
        <w:t xml:space="preserve"> </w:t>
      </w:r>
      <w:r w:rsidR="002C5C82" w:rsidRPr="006137D9">
        <w:t xml:space="preserve"> </w:t>
      </w:r>
    </w:p>
    <w:p w14:paraId="2B0723B0" w14:textId="77777777" w:rsidR="002C5C82" w:rsidRPr="006137D9" w:rsidRDefault="002C5C82" w:rsidP="00257C86">
      <w:pPr>
        <w:pStyle w:val="NoSpacing"/>
        <w:spacing w:line="276" w:lineRule="auto"/>
        <w:jc w:val="both"/>
        <w:rPr>
          <w:b/>
          <w:bCs/>
        </w:rPr>
      </w:pPr>
      <w:r w:rsidRPr="006137D9">
        <w:rPr>
          <w:b/>
          <w:bCs/>
        </w:rPr>
        <w:t>Conclusions:</w:t>
      </w:r>
    </w:p>
    <w:p w14:paraId="05461878" w14:textId="68793974" w:rsidR="00F835F8" w:rsidRPr="00387DE3" w:rsidRDefault="00A51939" w:rsidP="00257C86">
      <w:pPr>
        <w:pStyle w:val="NoSpacing"/>
        <w:spacing w:line="276" w:lineRule="auto"/>
        <w:jc w:val="both"/>
      </w:pPr>
      <w:r w:rsidRPr="006137D9">
        <w:t>T</w:t>
      </w:r>
      <w:r w:rsidR="002C5C82" w:rsidRPr="006137D9">
        <w:t xml:space="preserve">here is a paucity of </w:t>
      </w:r>
      <w:r w:rsidR="00042883" w:rsidRPr="006137D9">
        <w:t xml:space="preserve">evidence </w:t>
      </w:r>
      <w:r w:rsidR="006B7A67" w:rsidRPr="006137D9">
        <w:t xml:space="preserve">regarding the contribution of </w:t>
      </w:r>
      <w:r w:rsidR="00F33633" w:rsidRPr="006137D9">
        <w:t xml:space="preserve">the community pharmacy </w:t>
      </w:r>
      <w:r w:rsidR="006B7A67" w:rsidRPr="006137D9">
        <w:t xml:space="preserve">sector to </w:t>
      </w:r>
      <w:r w:rsidR="002C5C82" w:rsidRPr="006137D9">
        <w:t>continence care.</w:t>
      </w:r>
      <w:r w:rsidR="00F835F8" w:rsidRPr="006137D9">
        <w:t xml:space="preserve"> </w:t>
      </w:r>
      <w:r w:rsidR="006B7A67" w:rsidRPr="006137D9">
        <w:t xml:space="preserve">The development of </w:t>
      </w:r>
      <w:r w:rsidR="000A4244" w:rsidRPr="006137D9">
        <w:t>a new pharmacy bladder an</w:t>
      </w:r>
      <w:r w:rsidR="0007182B" w:rsidRPr="006137D9">
        <w:t>d</w:t>
      </w:r>
      <w:r w:rsidR="000A4244" w:rsidRPr="006137D9">
        <w:t xml:space="preserve"> bowel service</w:t>
      </w:r>
      <w:r w:rsidR="006B7A67" w:rsidRPr="006137D9">
        <w:t xml:space="preserve"> </w:t>
      </w:r>
      <w:r w:rsidR="00A56D26" w:rsidRPr="006137D9">
        <w:t xml:space="preserve">should involve patients, healthcare professionals and </w:t>
      </w:r>
      <w:r w:rsidR="003C088A" w:rsidRPr="00BB1BF3">
        <w:t>policy stakeholders</w:t>
      </w:r>
      <w:r w:rsidR="00A56D26" w:rsidRPr="007B4DE3">
        <w:t xml:space="preserve"> </w:t>
      </w:r>
      <w:r w:rsidR="00D41DD7" w:rsidRPr="009C5A57">
        <w:t xml:space="preserve">to address the potential barriers and build upon the </w:t>
      </w:r>
      <w:r w:rsidR="00D41DD7" w:rsidRPr="004758B6">
        <w:t>facilitators identified by this review</w:t>
      </w:r>
      <w:r w:rsidR="00D41DD7">
        <w:t>.</w:t>
      </w:r>
    </w:p>
    <w:p w14:paraId="7A85FB12" w14:textId="7C7AF547" w:rsidR="00F835F8" w:rsidRDefault="00F835F8" w:rsidP="00257C86">
      <w:pPr>
        <w:pStyle w:val="NoSpacing"/>
        <w:spacing w:line="276" w:lineRule="auto"/>
        <w:jc w:val="both"/>
      </w:pPr>
    </w:p>
    <w:p w14:paraId="73F8E37B" w14:textId="77777777" w:rsidR="002C5C82" w:rsidRDefault="002C5C82" w:rsidP="00257C86">
      <w:pPr>
        <w:jc w:val="both"/>
        <w:rPr>
          <w:rFonts w:cstheme="minorHAnsi"/>
        </w:rPr>
      </w:pPr>
    </w:p>
    <w:p w14:paraId="2E3BE13E" w14:textId="77777777" w:rsidR="002C5C82" w:rsidRPr="004A35B5" w:rsidRDefault="002C5C82" w:rsidP="00257C86">
      <w:pPr>
        <w:jc w:val="both"/>
        <w:rPr>
          <w:rFonts w:cstheme="minorHAnsi"/>
          <w:b/>
          <w:bCs/>
          <w:sz w:val="22"/>
          <w:szCs w:val="22"/>
        </w:rPr>
      </w:pPr>
      <w:r w:rsidRPr="004A35B5">
        <w:rPr>
          <w:rFonts w:cstheme="minorHAnsi"/>
          <w:b/>
          <w:bCs/>
          <w:sz w:val="22"/>
          <w:szCs w:val="22"/>
        </w:rPr>
        <w:t>Patient Summary:</w:t>
      </w:r>
    </w:p>
    <w:p w14:paraId="4A3CCF3B" w14:textId="754AEB77" w:rsidR="002C5C82" w:rsidRPr="00055490" w:rsidRDefault="00984264" w:rsidP="00257C86">
      <w:pPr>
        <w:jc w:val="both"/>
        <w:rPr>
          <w:rFonts w:cstheme="minorHAnsi"/>
          <w:sz w:val="22"/>
          <w:szCs w:val="22"/>
        </w:rPr>
      </w:pPr>
      <w:r>
        <w:rPr>
          <w:rFonts w:cstheme="minorHAnsi"/>
          <w:sz w:val="22"/>
          <w:szCs w:val="22"/>
        </w:rPr>
        <w:t>W</w:t>
      </w:r>
      <w:r w:rsidR="002C5C82" w:rsidRPr="00055490">
        <w:rPr>
          <w:rFonts w:cstheme="minorHAnsi"/>
          <w:sz w:val="22"/>
          <w:szCs w:val="22"/>
        </w:rPr>
        <w:t xml:space="preserve">e </w:t>
      </w:r>
      <w:r>
        <w:rPr>
          <w:rFonts w:cstheme="minorHAnsi"/>
          <w:sz w:val="22"/>
          <w:szCs w:val="22"/>
        </w:rPr>
        <w:t xml:space="preserve">identified research that had explored </w:t>
      </w:r>
      <w:r w:rsidR="003B0B2B">
        <w:rPr>
          <w:rFonts w:cstheme="minorHAnsi"/>
          <w:sz w:val="22"/>
          <w:szCs w:val="22"/>
        </w:rPr>
        <w:t>how community pharmacy (chemist) personnel might support people with</w:t>
      </w:r>
      <w:r w:rsidR="0042577E">
        <w:rPr>
          <w:rFonts w:cstheme="minorHAnsi"/>
          <w:sz w:val="22"/>
          <w:szCs w:val="22"/>
        </w:rPr>
        <w:t xml:space="preserve"> </w:t>
      </w:r>
      <w:r w:rsidR="0022652C" w:rsidRPr="00055490">
        <w:rPr>
          <w:rFonts w:cstheme="minorHAnsi"/>
          <w:sz w:val="22"/>
          <w:szCs w:val="22"/>
        </w:rPr>
        <w:t>continence</w:t>
      </w:r>
      <w:r w:rsidR="00727DAD">
        <w:rPr>
          <w:rFonts w:cstheme="minorHAnsi"/>
          <w:sz w:val="22"/>
          <w:szCs w:val="22"/>
        </w:rPr>
        <w:t xml:space="preserve"> </w:t>
      </w:r>
      <w:r w:rsidR="00A51592">
        <w:rPr>
          <w:rFonts w:cstheme="minorHAnsi"/>
          <w:sz w:val="22"/>
          <w:szCs w:val="22"/>
        </w:rPr>
        <w:t xml:space="preserve">problems </w:t>
      </w:r>
      <w:r w:rsidR="00727DAD" w:rsidRPr="00055490">
        <w:rPr>
          <w:rFonts w:cstheme="minorHAnsi"/>
          <w:sz w:val="22"/>
          <w:szCs w:val="22"/>
        </w:rPr>
        <w:t>(</w:t>
      </w:r>
      <w:r w:rsidR="00A51592">
        <w:rPr>
          <w:rFonts w:cstheme="minorHAnsi"/>
          <w:sz w:val="22"/>
          <w:szCs w:val="22"/>
        </w:rPr>
        <w:t xml:space="preserve">e.g. </w:t>
      </w:r>
      <w:r w:rsidR="00727DAD" w:rsidRPr="00055490">
        <w:rPr>
          <w:rFonts w:cstheme="minorHAnsi"/>
          <w:sz w:val="22"/>
          <w:szCs w:val="22"/>
        </w:rPr>
        <w:t>bladder and bowel leakage)</w:t>
      </w:r>
      <w:r w:rsidR="0022652C" w:rsidRPr="00055490">
        <w:rPr>
          <w:rFonts w:cstheme="minorHAnsi"/>
          <w:sz w:val="22"/>
          <w:szCs w:val="22"/>
        </w:rPr>
        <w:t>.</w:t>
      </w:r>
      <w:r w:rsidR="002C5C82" w:rsidRPr="00055490">
        <w:rPr>
          <w:rFonts w:cstheme="minorHAnsi"/>
          <w:sz w:val="22"/>
          <w:szCs w:val="22"/>
        </w:rPr>
        <w:t xml:space="preserve"> </w:t>
      </w:r>
      <w:r w:rsidR="00A51592">
        <w:rPr>
          <w:rFonts w:cstheme="minorHAnsi"/>
          <w:sz w:val="22"/>
          <w:szCs w:val="22"/>
        </w:rPr>
        <w:t>Only four studies were identified</w:t>
      </w:r>
      <w:r w:rsidR="00727DAD">
        <w:rPr>
          <w:rFonts w:cstheme="minorHAnsi"/>
          <w:sz w:val="22"/>
          <w:szCs w:val="22"/>
        </w:rPr>
        <w:t>,</w:t>
      </w:r>
      <w:r w:rsidR="00A51592">
        <w:rPr>
          <w:rFonts w:cstheme="minorHAnsi"/>
          <w:sz w:val="22"/>
          <w:szCs w:val="22"/>
        </w:rPr>
        <w:t xml:space="preserve"> however, they reported that </w:t>
      </w:r>
      <w:r w:rsidR="00A228BE" w:rsidRPr="00055490">
        <w:rPr>
          <w:rFonts w:cstheme="minorHAnsi"/>
          <w:sz w:val="22"/>
          <w:szCs w:val="22"/>
        </w:rPr>
        <w:t xml:space="preserve">training for </w:t>
      </w:r>
      <w:r w:rsidR="00993678">
        <w:rPr>
          <w:rFonts w:cstheme="minorHAnsi"/>
          <w:sz w:val="22"/>
          <w:szCs w:val="22"/>
        </w:rPr>
        <w:t xml:space="preserve">pharmacy personnel </w:t>
      </w:r>
      <w:r w:rsidR="00A228BE" w:rsidRPr="00055490">
        <w:rPr>
          <w:rFonts w:cstheme="minorHAnsi"/>
          <w:sz w:val="22"/>
          <w:szCs w:val="22"/>
        </w:rPr>
        <w:t xml:space="preserve">and providing self-help advice </w:t>
      </w:r>
      <w:r w:rsidR="00993678">
        <w:rPr>
          <w:rFonts w:cstheme="minorHAnsi"/>
          <w:sz w:val="22"/>
          <w:szCs w:val="22"/>
        </w:rPr>
        <w:t>about continence</w:t>
      </w:r>
      <w:r w:rsidR="00993678" w:rsidRPr="00055490">
        <w:rPr>
          <w:rFonts w:cstheme="minorHAnsi"/>
          <w:sz w:val="22"/>
          <w:szCs w:val="22"/>
        </w:rPr>
        <w:t xml:space="preserve"> </w:t>
      </w:r>
      <w:r w:rsidR="00DD3FA2" w:rsidRPr="00055490">
        <w:rPr>
          <w:rFonts w:cstheme="minorHAnsi"/>
          <w:sz w:val="22"/>
          <w:szCs w:val="22"/>
        </w:rPr>
        <w:t>can be successful</w:t>
      </w:r>
      <w:r w:rsidR="00055490">
        <w:rPr>
          <w:rFonts w:cstheme="minorHAnsi"/>
          <w:sz w:val="22"/>
          <w:szCs w:val="22"/>
        </w:rPr>
        <w:t xml:space="preserve"> and </w:t>
      </w:r>
      <w:r w:rsidR="00993678">
        <w:rPr>
          <w:rFonts w:cstheme="minorHAnsi"/>
          <w:sz w:val="22"/>
          <w:szCs w:val="22"/>
        </w:rPr>
        <w:t xml:space="preserve">was well-received </w:t>
      </w:r>
      <w:r w:rsidR="005A5ADD">
        <w:rPr>
          <w:rFonts w:cstheme="minorHAnsi"/>
          <w:sz w:val="22"/>
          <w:szCs w:val="22"/>
        </w:rPr>
        <w:t>by patients.</w:t>
      </w:r>
    </w:p>
    <w:p w14:paraId="0A9C11D8" w14:textId="77777777" w:rsidR="00D13A43" w:rsidRPr="00CB2EC9" w:rsidRDefault="00D13A43" w:rsidP="00257C86">
      <w:pPr>
        <w:jc w:val="both"/>
        <w:rPr>
          <w:rFonts w:cstheme="minorHAnsi"/>
          <w:sz w:val="22"/>
          <w:szCs w:val="22"/>
        </w:rPr>
      </w:pPr>
    </w:p>
    <w:p w14:paraId="33047F30" w14:textId="77777777" w:rsidR="00E07D54" w:rsidRPr="00CB2EC9" w:rsidRDefault="00E07D54" w:rsidP="00257C86">
      <w:pPr>
        <w:jc w:val="both"/>
        <w:rPr>
          <w:rFonts w:cstheme="minorHAnsi"/>
          <w:sz w:val="22"/>
          <w:szCs w:val="22"/>
        </w:rPr>
      </w:pPr>
    </w:p>
    <w:p w14:paraId="082A5B0F" w14:textId="4C1CAB33" w:rsidR="00AA2E27" w:rsidRDefault="00AA2E27">
      <w:pPr>
        <w:rPr>
          <w:rFonts w:cstheme="minorHAnsi"/>
          <w:sz w:val="22"/>
          <w:szCs w:val="22"/>
        </w:rPr>
      </w:pPr>
      <w:r>
        <w:rPr>
          <w:rFonts w:cstheme="minorHAnsi"/>
          <w:sz w:val="22"/>
          <w:szCs w:val="22"/>
        </w:rPr>
        <w:br w:type="page"/>
      </w:r>
    </w:p>
    <w:p w14:paraId="58BD324E" w14:textId="77777777" w:rsidR="005D397F" w:rsidRPr="00CB2EC9" w:rsidRDefault="005D397F" w:rsidP="00257C86">
      <w:pPr>
        <w:jc w:val="both"/>
        <w:rPr>
          <w:rFonts w:cstheme="minorHAnsi"/>
          <w:sz w:val="22"/>
          <w:szCs w:val="22"/>
        </w:rPr>
      </w:pPr>
    </w:p>
    <w:p w14:paraId="18985190" w14:textId="1013CD53" w:rsidR="00E07D54" w:rsidRPr="00CB2EC9" w:rsidRDefault="00E07D54" w:rsidP="00257C86">
      <w:pPr>
        <w:pStyle w:val="ListParagraph"/>
        <w:numPr>
          <w:ilvl w:val="0"/>
          <w:numId w:val="1"/>
        </w:numPr>
        <w:jc w:val="both"/>
        <w:rPr>
          <w:rFonts w:cstheme="minorHAnsi"/>
          <w:b/>
          <w:bCs/>
          <w:sz w:val="22"/>
          <w:szCs w:val="22"/>
        </w:rPr>
      </w:pPr>
      <w:r w:rsidRPr="00CB2EC9">
        <w:rPr>
          <w:rFonts w:cstheme="minorHAnsi"/>
          <w:b/>
          <w:bCs/>
          <w:sz w:val="22"/>
          <w:szCs w:val="22"/>
        </w:rPr>
        <w:t>Introduction</w:t>
      </w:r>
    </w:p>
    <w:p w14:paraId="08D29452" w14:textId="77777777" w:rsidR="00B02D5B" w:rsidRPr="00CB2EC9" w:rsidRDefault="00B02D5B" w:rsidP="00257C86">
      <w:pPr>
        <w:jc w:val="both"/>
        <w:rPr>
          <w:rFonts w:cstheme="minorHAnsi"/>
          <w:b/>
          <w:bCs/>
          <w:sz w:val="22"/>
          <w:szCs w:val="22"/>
        </w:rPr>
      </w:pPr>
    </w:p>
    <w:p w14:paraId="70234C6D" w14:textId="55C0FE16" w:rsidR="00241905" w:rsidRDefault="00A12782" w:rsidP="00257C86">
      <w:pPr>
        <w:autoSpaceDE w:val="0"/>
        <w:autoSpaceDN w:val="0"/>
        <w:adjustRightInd w:val="0"/>
        <w:jc w:val="both"/>
        <w:rPr>
          <w:rFonts w:cstheme="minorHAnsi"/>
          <w:sz w:val="22"/>
          <w:szCs w:val="22"/>
          <w:lang w:eastAsia="en-GB"/>
        </w:rPr>
      </w:pPr>
      <w:r>
        <w:rPr>
          <w:rFonts w:cstheme="minorHAnsi"/>
          <w:sz w:val="22"/>
          <w:szCs w:val="22"/>
          <w:lang w:eastAsia="en-GB"/>
        </w:rPr>
        <w:t>Ov</w:t>
      </w:r>
      <w:r w:rsidR="000E14D8" w:rsidRPr="00CB2EC9">
        <w:rPr>
          <w:rFonts w:cstheme="minorHAnsi"/>
          <w:sz w:val="22"/>
          <w:szCs w:val="22"/>
          <w:lang w:eastAsia="en-GB"/>
        </w:rPr>
        <w:t xml:space="preserve">er 14 million adults </w:t>
      </w:r>
      <w:r>
        <w:rPr>
          <w:rFonts w:cstheme="minorHAnsi"/>
          <w:sz w:val="22"/>
          <w:szCs w:val="22"/>
          <w:lang w:eastAsia="en-GB"/>
        </w:rPr>
        <w:t xml:space="preserve">in the UK </w:t>
      </w:r>
      <w:r w:rsidR="000E14D8" w:rsidRPr="00CB2EC9">
        <w:rPr>
          <w:rFonts w:cstheme="minorHAnsi"/>
          <w:sz w:val="22"/>
          <w:szCs w:val="22"/>
          <w:lang w:eastAsia="en-GB"/>
        </w:rPr>
        <w:t>experienc</w:t>
      </w:r>
      <w:r>
        <w:rPr>
          <w:rFonts w:cstheme="minorHAnsi"/>
          <w:sz w:val="22"/>
          <w:szCs w:val="22"/>
          <w:lang w:eastAsia="en-GB"/>
        </w:rPr>
        <w:t>e</w:t>
      </w:r>
      <w:r w:rsidR="001076B4">
        <w:rPr>
          <w:rFonts w:cstheme="minorHAnsi"/>
          <w:sz w:val="22"/>
          <w:szCs w:val="22"/>
          <w:lang w:eastAsia="en-GB"/>
        </w:rPr>
        <w:t xml:space="preserve"> </w:t>
      </w:r>
      <w:r w:rsidR="000E14D8" w:rsidRPr="00CB2EC9">
        <w:rPr>
          <w:rFonts w:cstheme="minorHAnsi"/>
          <w:sz w:val="22"/>
          <w:szCs w:val="22"/>
          <w:lang w:eastAsia="en-GB"/>
        </w:rPr>
        <w:t>bladder control problems</w:t>
      </w:r>
      <w:r w:rsidR="001076B4">
        <w:rPr>
          <w:rFonts w:cstheme="minorHAnsi"/>
          <w:sz w:val="22"/>
          <w:szCs w:val="22"/>
          <w:lang w:eastAsia="en-GB"/>
        </w:rPr>
        <w:t>,</w:t>
      </w:r>
      <w:r w:rsidR="000E14D8" w:rsidRPr="00CB2EC9">
        <w:rPr>
          <w:rFonts w:cstheme="minorHAnsi"/>
          <w:sz w:val="22"/>
          <w:szCs w:val="22"/>
          <w:lang w:eastAsia="en-GB"/>
        </w:rPr>
        <w:t xml:space="preserve"> and </w:t>
      </w:r>
      <w:r>
        <w:rPr>
          <w:rFonts w:cstheme="minorHAnsi"/>
          <w:sz w:val="22"/>
          <w:szCs w:val="22"/>
          <w:lang w:eastAsia="en-GB"/>
        </w:rPr>
        <w:t xml:space="preserve">a further </w:t>
      </w:r>
      <w:r w:rsidR="000E14D8" w:rsidRPr="00CB2EC9">
        <w:rPr>
          <w:rFonts w:cstheme="minorHAnsi"/>
          <w:sz w:val="22"/>
          <w:szCs w:val="22"/>
          <w:lang w:eastAsia="en-GB"/>
        </w:rPr>
        <w:t xml:space="preserve">6.5 million </w:t>
      </w:r>
      <w:r>
        <w:rPr>
          <w:rFonts w:cstheme="minorHAnsi"/>
          <w:sz w:val="22"/>
          <w:szCs w:val="22"/>
          <w:lang w:eastAsia="en-GB"/>
        </w:rPr>
        <w:t>have</w:t>
      </w:r>
      <w:r w:rsidRPr="00CB2EC9">
        <w:rPr>
          <w:rFonts w:cstheme="minorHAnsi"/>
          <w:sz w:val="22"/>
          <w:szCs w:val="22"/>
          <w:lang w:eastAsia="en-GB"/>
        </w:rPr>
        <w:t xml:space="preserve"> </w:t>
      </w:r>
      <w:r w:rsidR="000E14D8" w:rsidRPr="00CB2EC9">
        <w:rPr>
          <w:rFonts w:cstheme="minorHAnsi"/>
          <w:sz w:val="22"/>
          <w:szCs w:val="22"/>
          <w:lang w:eastAsia="en-GB"/>
        </w:rPr>
        <w:t xml:space="preserve">bowel control difficulties </w:t>
      </w:r>
      <w:r w:rsidR="00921EFC">
        <w:rPr>
          <w:rFonts w:cstheme="minorHAnsi"/>
          <w:sz w:val="22"/>
          <w:szCs w:val="22"/>
          <w:lang w:eastAsia="en-GB"/>
        </w:rPr>
        <w:fldChar w:fldCharType="begin"/>
      </w:r>
      <w:r w:rsidR="002E33E8">
        <w:rPr>
          <w:rFonts w:cstheme="minorHAnsi"/>
          <w:sz w:val="22"/>
          <w:szCs w:val="22"/>
          <w:lang w:eastAsia="en-GB"/>
        </w:rPr>
        <w:instrText xml:space="preserve"> ADDIN ZOTERO_ITEM CSL_CITATION {"citationID":"Bduan3J0","properties":{"formattedCitation":"(1)","plainCitation":"(1)","noteIndex":0},"citationItems":[{"id":2,"uris":["http://zotero.org/users/2215892/items/K5Y6TFCN"],"itemData":{"id":2,"type":"document","language":"it","title":"Excellence in Continence Care: Practical guidance for commissioners, and leaders in health and social care","author":[{"family":"NHS England","given":""}],"accessed":{"date-parts":[["2022",7,1]]},"issued":{"date-parts":[["2018"]]}}}],"schema":"https://github.com/citation-style-language/schema/raw/master/csl-citation.json"} </w:instrText>
      </w:r>
      <w:r w:rsidR="00921EFC">
        <w:rPr>
          <w:rFonts w:cstheme="minorHAnsi"/>
          <w:sz w:val="22"/>
          <w:szCs w:val="22"/>
          <w:lang w:eastAsia="en-GB"/>
        </w:rPr>
        <w:fldChar w:fldCharType="separate"/>
      </w:r>
      <w:r w:rsidR="0067735C" w:rsidRPr="0067735C">
        <w:rPr>
          <w:rFonts w:ascii="Calibri" w:hAnsi="Calibri" w:cs="Calibri"/>
          <w:sz w:val="22"/>
        </w:rPr>
        <w:t>(1)</w:t>
      </w:r>
      <w:r w:rsidR="00921EFC">
        <w:rPr>
          <w:rFonts w:cstheme="minorHAnsi"/>
          <w:sz w:val="22"/>
          <w:szCs w:val="22"/>
          <w:lang w:eastAsia="en-GB"/>
        </w:rPr>
        <w:fldChar w:fldCharType="end"/>
      </w:r>
      <w:r w:rsidR="000E14D8" w:rsidRPr="00CB2EC9">
        <w:rPr>
          <w:rFonts w:cstheme="minorHAnsi"/>
          <w:sz w:val="22"/>
          <w:szCs w:val="22"/>
          <w:lang w:eastAsia="en-GB"/>
        </w:rPr>
        <w:t>.</w:t>
      </w:r>
      <w:r w:rsidR="00267C09">
        <w:rPr>
          <w:rFonts w:cstheme="minorHAnsi"/>
          <w:sz w:val="22"/>
          <w:szCs w:val="22"/>
          <w:lang w:eastAsia="en-GB"/>
        </w:rPr>
        <w:t xml:space="preserve"> </w:t>
      </w:r>
      <w:r>
        <w:rPr>
          <w:rFonts w:cstheme="minorHAnsi"/>
          <w:sz w:val="22"/>
          <w:szCs w:val="22"/>
          <w:lang w:eastAsia="en-GB"/>
        </w:rPr>
        <w:t>Urinary and faecal i</w:t>
      </w:r>
      <w:r w:rsidR="000E14D8" w:rsidRPr="00CB2EC9">
        <w:rPr>
          <w:rFonts w:cstheme="minorHAnsi"/>
          <w:sz w:val="22"/>
          <w:szCs w:val="22"/>
          <w:lang w:eastAsia="en-GB"/>
        </w:rPr>
        <w:t xml:space="preserve">ncontinence cost the </w:t>
      </w:r>
      <w:r w:rsidR="00D1311A">
        <w:rPr>
          <w:rFonts w:cstheme="minorHAnsi"/>
          <w:sz w:val="22"/>
          <w:szCs w:val="22"/>
          <w:lang w:eastAsia="en-GB"/>
        </w:rPr>
        <w:t>United Kingdom National Health Service (</w:t>
      </w:r>
      <w:r w:rsidR="000E14D8" w:rsidRPr="00CB2EC9">
        <w:rPr>
          <w:rFonts w:cstheme="minorHAnsi"/>
          <w:sz w:val="22"/>
          <w:szCs w:val="22"/>
          <w:lang w:eastAsia="en-GB"/>
        </w:rPr>
        <w:t>NHS</w:t>
      </w:r>
      <w:r w:rsidR="00D1311A">
        <w:rPr>
          <w:rFonts w:cstheme="minorHAnsi"/>
          <w:sz w:val="22"/>
          <w:szCs w:val="22"/>
          <w:lang w:eastAsia="en-GB"/>
        </w:rPr>
        <w:t>)</w:t>
      </w:r>
      <w:r w:rsidR="000E14D8" w:rsidRPr="00CB2EC9">
        <w:rPr>
          <w:rFonts w:cstheme="minorHAnsi"/>
          <w:sz w:val="22"/>
          <w:szCs w:val="22"/>
          <w:lang w:eastAsia="en-GB"/>
        </w:rPr>
        <w:t xml:space="preserve"> over £700 million annually including catheter care, unplanned hospital admissions, and containment products</w:t>
      </w:r>
      <w:r w:rsidR="000408EC">
        <w:rPr>
          <w:rFonts w:cstheme="minorHAnsi"/>
          <w:sz w:val="22"/>
          <w:szCs w:val="22"/>
          <w:lang w:eastAsia="en-GB"/>
        </w:rPr>
        <w:t xml:space="preserve"> </w:t>
      </w:r>
      <w:r w:rsidR="000408EC" w:rsidRPr="00CB2EC9">
        <w:rPr>
          <w:rFonts w:cstheme="minorHAnsi"/>
          <w:sz w:val="22"/>
          <w:szCs w:val="22"/>
          <w:lang w:eastAsia="en-GB"/>
        </w:rPr>
        <w:fldChar w:fldCharType="begin"/>
      </w:r>
      <w:r w:rsidR="004F277A">
        <w:rPr>
          <w:rFonts w:cstheme="minorHAnsi"/>
          <w:sz w:val="22"/>
          <w:szCs w:val="22"/>
          <w:lang w:eastAsia="en-GB"/>
        </w:rPr>
        <w:instrText xml:space="preserve"> ADDIN ZOTERO_ITEM CSL_CITATION {"citationID":"l0yRij4g","properties":{"formattedCitation":"(1,2)","plainCitation":"(1,2)","noteIndex":0},"citationItems":[{"id":2,"uris":["http://zotero.org/users/2215892/items/K5Y6TFCN"],"itemData":{"id":2,"type":"document","language":"it","title":"Excellence in Continence Care: Practical guidance for commissioners, and leaders in health and social care","author":[{"family":"NHS England","given":""}],"accessed":{"date-parts":[["2022",7,1]]},"issued":{"date-parts":[["2018"]]}}},{"id":857,"uris":["http://zotero.org/users/2215892/items/2N9NTS4T",["http://zotero.org/users/2215892/items/2N9NTS4T"]],"itemData":{"id":857,"type":"article-journal","abstract":"Aim: To determine relative prevalence in the same population of urinary incontinence (UI), faecal incontinence (FI) and nocturnal enuresis (NE). To explore attitudes and behaviours relating to help-seeking and beliefs about incontinence prevalence, impact, causes and treatments. Design: Online survey. Subjects: A total of 1040 community-based adults in the UK, representative in terms of age, gender, region and socio-economic status. Outcomes: Prevalence of UI, FI and NE; help-seeking behaviour and beliefs; beliefs about cause, impact and treatment of incontinence. Results: Twenty-three per cent (n = 239) reported UI, 11% (n = 110) FI and 6% (n = 57) NE. Of those known to have sought help, 77% did so from a general practitioner (GP). Of those with no incontinence, 75% said they would seek help from a GP, while 23% said they did not know who they would seek help from. Many were unsure whether treatments were available. Around 90% recognised the serious personal impact of incontinence. Conclusions: This survey suggests that, relative to UI, the prevalence of FI and NE may be higher than previous UK studies. That the majority of those who had sought help did so from a GP, and that those with no incontinence thought that they would do so if affected, underlines the importance of GP education in the diagnosis and management of incontinence and the need to raise public awareness of other sources of help. That many respondents were unsure of treatment options and yet aware of the impact of incontinence underlines the importance of awareness-raising.","container-title":"International Journal of Clinical Practice","DOI":"10.1111/j.1742-1241.2008.01974.x","ISSN":"1742-1241","issue":"4","language":"en","note":"_eprint: https://onlinelibrary.wiley.com/doi/pdf/10.1111/j.1742-1241.2008.01974.x","page":"568-573","source":"Wiley Online Library","title":"Prevalence of urinary and faecal incontinence and nocturnal enuresis and attitudes to treatment and help-seeking amongst a community-based representative sample of adults in the United Kingdom","volume":"63","author":[{"family":"Buckley","given":"B. S."},{"family":"Lapitan","given":"M. C. M."}],"issued":{"date-parts":[["2009"]]}}}],"schema":"https://github.com/citation-style-language/schema/raw/master/csl-citation.json"} </w:instrText>
      </w:r>
      <w:r w:rsidR="000408EC" w:rsidRPr="00CB2EC9">
        <w:rPr>
          <w:rFonts w:cstheme="minorHAnsi"/>
          <w:sz w:val="22"/>
          <w:szCs w:val="22"/>
          <w:lang w:eastAsia="en-GB"/>
        </w:rPr>
        <w:fldChar w:fldCharType="separate"/>
      </w:r>
      <w:r w:rsidR="004F277A" w:rsidRPr="004F277A">
        <w:rPr>
          <w:rFonts w:ascii="Calibri" w:hAnsi="Calibri" w:cs="Calibri"/>
          <w:sz w:val="22"/>
        </w:rPr>
        <w:t>(1,2)</w:t>
      </w:r>
      <w:r w:rsidR="000408EC" w:rsidRPr="00CB2EC9">
        <w:rPr>
          <w:rFonts w:cstheme="minorHAnsi"/>
          <w:sz w:val="22"/>
          <w:szCs w:val="22"/>
          <w:lang w:eastAsia="en-GB"/>
        </w:rPr>
        <w:fldChar w:fldCharType="end"/>
      </w:r>
      <w:r w:rsidR="000E14D8" w:rsidRPr="00CB2EC9">
        <w:rPr>
          <w:rFonts w:cstheme="minorHAnsi"/>
          <w:sz w:val="22"/>
          <w:szCs w:val="22"/>
          <w:lang w:eastAsia="en-GB"/>
        </w:rPr>
        <w:t>.</w:t>
      </w:r>
      <w:r w:rsidR="00757BD5">
        <w:rPr>
          <w:rFonts w:cstheme="minorHAnsi"/>
          <w:sz w:val="22"/>
          <w:szCs w:val="22"/>
          <w:lang w:eastAsia="en-GB"/>
        </w:rPr>
        <w:t xml:space="preserve"> Globally, there is a substantial economic burden to our society </w:t>
      </w:r>
      <w:r w:rsidR="00757BD5">
        <w:rPr>
          <w:rFonts w:cstheme="minorHAnsi"/>
          <w:sz w:val="22"/>
          <w:szCs w:val="22"/>
          <w:lang w:eastAsia="en-GB"/>
        </w:rPr>
        <w:fldChar w:fldCharType="begin"/>
      </w:r>
      <w:r w:rsidR="004F277A">
        <w:rPr>
          <w:rFonts w:cstheme="minorHAnsi"/>
          <w:sz w:val="22"/>
          <w:szCs w:val="22"/>
          <w:lang w:eastAsia="en-GB"/>
        </w:rPr>
        <w:instrText xml:space="preserve"> ADDIN ZOTERO_ITEM CSL_CITATION {"citationID":"RhrwoHwL","properties":{"formattedCitation":"(3)","plainCitation":"(3)","noteIndex":0},"citationItems":[{"id":2711,"uris":["http://zotero.org/users/2215892/items/7LBXTMTD"],"itemData":{"id":2711,"type":"article-journal","abstract":"CONTEXT: The prevalence and economic burden of urgency urinary incontinence (UUI) are difficult to ascertain because of overlap with data on overactive bladder and other types of incontinence.\nOBJECTIVE: To summarize the evidence on the global prevalence and economic burden of UUI.\nEVIDENCE ACQUISITION: A PubMed search was performed used the following terms: (urgency urinary incontinence OR urge incontinence OR mixed incontinence OR overactive bladder) AND (burden OR cost OR economic OR prevalence). A similar search was conducted using Embase. English-language articles published from 1991 through 2013 on non-neurogenic UUI were retained.\nEVIDENCE SYNTHESIS: We retained 54 articles (50 studies); 22 large-scale, population-based surveys indicated varying UUI prevalence estimates with ranges of 1.8-30.5% in European populations, 1.7-36.4% in US populations, and 1.5-15.2% in Asian populations, with prevalence dependent on age and gender. Nineteen smaller-scale studies supported these findings. Despite varying methods, 11 studies estimating the costs of UUI worldwide consistently concluded that the economic burden is substantial and will increase markedly as the population ages. In a 2005 multinational study, the annual cost-of-illness estimate for UUI in Canada, Germany, Italy, Spain, Sweden, and the United Kingdom was €7 billion. A US cost-of-illness study reported a total cost of $66 billion in 2007 US dollars. The costs of routine care and nursing home admissions for UUI were major contributors to the cost.\nCONCLUSIONS: UUI affects millions of men and women worldwide. Current evidence demonstrates the substantial economic burden of UUI to patients and society. Worldwide public health and clinical management programs are needed to improve UUI awareness and highlight the need for early diagnosis and management.","container-title":"European Urology","DOI":"10.1016/j.eururo.2013.08.031","ISSN":"1873-7560","issue":"1","journalAbbreviation":"Eur Urol","language":"eng","note":"PMID: 24007713","page":"79-95","source":"PubMed","title":"Global prevalence and economic burden of urgency urinary incontinence: a systematic review","title-short":"Global prevalence and economic burden of urgency urinary incontinence","volume":"65","author":[{"family":"Milsom","given":"Ian"},{"family":"Coyne","given":"Karin S."},{"family":"Nicholson","given":"Sean"},{"family":"Kvasz","given":"Marion"},{"family":"Chen","given":"Chieh-I."},{"family":"Wein","given":"Alan J."}],"issued":{"date-parts":[["2014",1]]}}}],"schema":"https://github.com/citation-style-language/schema/raw/master/csl-citation.json"} </w:instrText>
      </w:r>
      <w:r w:rsidR="00757BD5">
        <w:rPr>
          <w:rFonts w:cstheme="minorHAnsi"/>
          <w:sz w:val="22"/>
          <w:szCs w:val="22"/>
          <w:lang w:eastAsia="en-GB"/>
        </w:rPr>
        <w:fldChar w:fldCharType="separate"/>
      </w:r>
      <w:r w:rsidR="004F277A" w:rsidRPr="004F277A">
        <w:rPr>
          <w:rFonts w:ascii="Calibri" w:hAnsi="Calibri" w:cs="Calibri"/>
          <w:sz w:val="22"/>
        </w:rPr>
        <w:t>(3)</w:t>
      </w:r>
      <w:r w:rsidR="00757BD5">
        <w:rPr>
          <w:rFonts w:cstheme="minorHAnsi"/>
          <w:sz w:val="22"/>
          <w:szCs w:val="22"/>
          <w:lang w:eastAsia="en-GB"/>
        </w:rPr>
        <w:fldChar w:fldCharType="end"/>
      </w:r>
      <w:r w:rsidR="00757BD5">
        <w:rPr>
          <w:rFonts w:cstheme="minorHAnsi"/>
          <w:sz w:val="22"/>
          <w:szCs w:val="22"/>
          <w:lang w:eastAsia="en-GB"/>
        </w:rPr>
        <w:t>.</w:t>
      </w:r>
      <w:r w:rsidR="001C3E48">
        <w:rPr>
          <w:rFonts w:cstheme="minorHAnsi"/>
          <w:sz w:val="22"/>
          <w:szCs w:val="22"/>
          <w:lang w:eastAsia="en-GB"/>
        </w:rPr>
        <w:t xml:space="preserve"> </w:t>
      </w:r>
      <w:r w:rsidR="000E14D8" w:rsidRPr="00CB2EC9">
        <w:rPr>
          <w:rFonts w:cstheme="minorHAnsi"/>
          <w:sz w:val="22"/>
          <w:szCs w:val="22"/>
          <w:lang w:eastAsia="en-GB"/>
        </w:rPr>
        <w:t xml:space="preserve">Living with incontinence, especially when poorly managed, </w:t>
      </w:r>
      <w:r w:rsidR="00891484">
        <w:rPr>
          <w:rFonts w:cstheme="minorHAnsi"/>
          <w:sz w:val="22"/>
          <w:szCs w:val="22"/>
          <w:lang w:eastAsia="en-GB"/>
        </w:rPr>
        <w:t>can have</w:t>
      </w:r>
      <w:r w:rsidR="00891484" w:rsidRPr="00CB2EC9">
        <w:rPr>
          <w:rFonts w:cstheme="minorHAnsi"/>
          <w:sz w:val="22"/>
          <w:szCs w:val="22"/>
          <w:lang w:eastAsia="en-GB"/>
        </w:rPr>
        <w:t xml:space="preserve"> </w:t>
      </w:r>
      <w:r w:rsidR="00E724F2">
        <w:rPr>
          <w:rFonts w:cstheme="minorHAnsi"/>
          <w:sz w:val="22"/>
          <w:szCs w:val="22"/>
          <w:lang w:eastAsia="en-GB"/>
        </w:rPr>
        <w:t>substantial</w:t>
      </w:r>
      <w:r w:rsidR="00E724F2" w:rsidRPr="00CB2EC9">
        <w:rPr>
          <w:rFonts w:cstheme="minorHAnsi"/>
          <w:sz w:val="22"/>
          <w:szCs w:val="22"/>
          <w:lang w:eastAsia="en-GB"/>
        </w:rPr>
        <w:t xml:space="preserve"> </w:t>
      </w:r>
      <w:r w:rsidR="000E14D8" w:rsidRPr="00CB2EC9">
        <w:rPr>
          <w:rFonts w:cstheme="minorHAnsi"/>
          <w:sz w:val="22"/>
          <w:szCs w:val="22"/>
          <w:lang w:eastAsia="en-GB"/>
        </w:rPr>
        <w:t>emotional, psychological and physical consequences</w:t>
      </w:r>
      <w:r w:rsidR="00891484">
        <w:rPr>
          <w:rFonts w:cstheme="minorHAnsi"/>
          <w:sz w:val="22"/>
          <w:szCs w:val="22"/>
          <w:lang w:eastAsia="en-GB"/>
        </w:rPr>
        <w:t xml:space="preserve"> for</w:t>
      </w:r>
      <w:r w:rsidR="00FC7B3F">
        <w:rPr>
          <w:rFonts w:cstheme="minorHAnsi"/>
          <w:sz w:val="22"/>
          <w:szCs w:val="22"/>
          <w:lang w:eastAsia="en-GB"/>
        </w:rPr>
        <w:t xml:space="preserve"> </w:t>
      </w:r>
      <w:r w:rsidR="000E14D8" w:rsidRPr="00CB2EC9">
        <w:rPr>
          <w:rFonts w:cstheme="minorHAnsi"/>
          <w:sz w:val="22"/>
          <w:szCs w:val="22"/>
          <w:lang w:eastAsia="en-GB"/>
        </w:rPr>
        <w:t>quality of life</w:t>
      </w:r>
      <w:r w:rsidR="00FC7B3F">
        <w:rPr>
          <w:rFonts w:cstheme="minorHAnsi"/>
          <w:sz w:val="22"/>
          <w:szCs w:val="22"/>
          <w:lang w:eastAsia="en-GB"/>
        </w:rPr>
        <w:t xml:space="preserve"> </w:t>
      </w:r>
      <w:r w:rsidR="00FC7B3F">
        <w:rPr>
          <w:rFonts w:cstheme="minorHAnsi"/>
          <w:sz w:val="22"/>
          <w:szCs w:val="22"/>
          <w:lang w:eastAsia="en-GB"/>
        </w:rPr>
        <w:fldChar w:fldCharType="begin"/>
      </w:r>
      <w:r w:rsidR="00C670C3">
        <w:rPr>
          <w:rFonts w:cstheme="minorHAnsi"/>
          <w:sz w:val="22"/>
          <w:szCs w:val="22"/>
          <w:lang w:eastAsia="en-GB"/>
        </w:rPr>
        <w:instrText xml:space="preserve"> ADDIN ZOTERO_ITEM CSL_CITATION {"citationID":"End39YwK","properties":{"formattedCitation":"(4)","plainCitation":"(4)","noteIndex":0},"citationItems":[{"id":862,"uris":["http://zotero.org/users/2215892/items/3K4XZUH8",["http://zotero.org/users/2215892/items/3K4XZUH8"]],"itemData":{"id":862,"type":"article-journal","abstract":"Urinary incontinence is a complex problem from which millions of people are affected worldwide. How the affected persons experience and organize their day-to-day lives has hardly been studied. This was the motive for a 2(1/2)-year study in the German-speaking region. Thirty-two problem-centered interviews were conducted with 22 women and 10 men, which were then analyzed using the grounded theory method, after Strauss and Corbin. The experience of urinary incontinence is dependent on the cause of the incontinence and on whether the episode of incontinence took place in private or in public. Incontinence itself influences social, cultural, and sportive activities and partner relationships. The results show that persons with incontinence use complex strategies to regain control. These include (a) being prepared for the next urge to urinate or the next episode of incontinence, (b) searching for possible therapies, and (c) forming a circle of trust.","container-title":"Western Journal of Nursing Research","DOI":"10.1177/0193945909354903","ISSN":"1552-8456","issue":"4","journalAbbreviation":"West J Nurs Res","language":"eng","note":"PMID: 20685906","page":"480-496","source":"PubMed","title":"Experiencing and managing urinary incontinence: a qualitative study","title-short":"Experiencing and managing urinary incontinence","volume":"32","author":[{"family":"Hayder","given":"Daniela"},{"family":"Schnepp","given":"Wilfried"}],"issued":{"date-parts":[["2010",6]]}}}],"schema":"https://github.com/citation-style-language/schema/raw/master/csl-citation.json"} </w:instrText>
      </w:r>
      <w:r w:rsidR="00FC7B3F">
        <w:rPr>
          <w:rFonts w:cstheme="minorHAnsi"/>
          <w:sz w:val="22"/>
          <w:szCs w:val="22"/>
          <w:lang w:eastAsia="en-GB"/>
        </w:rPr>
        <w:fldChar w:fldCharType="separate"/>
      </w:r>
      <w:r w:rsidR="00C670C3" w:rsidRPr="00C670C3">
        <w:rPr>
          <w:rFonts w:ascii="Calibri" w:hAnsi="Calibri" w:cs="Calibri"/>
          <w:sz w:val="22"/>
        </w:rPr>
        <w:t>(4)</w:t>
      </w:r>
      <w:r w:rsidR="00FC7B3F">
        <w:rPr>
          <w:rFonts w:cstheme="minorHAnsi"/>
          <w:sz w:val="22"/>
          <w:szCs w:val="22"/>
          <w:lang w:eastAsia="en-GB"/>
        </w:rPr>
        <w:fldChar w:fldCharType="end"/>
      </w:r>
      <w:r w:rsidR="000E14D8" w:rsidRPr="00CB2EC9">
        <w:rPr>
          <w:rFonts w:cstheme="minorHAnsi"/>
          <w:sz w:val="22"/>
          <w:szCs w:val="22"/>
          <w:lang w:eastAsia="en-GB"/>
        </w:rPr>
        <w:t xml:space="preserve">. </w:t>
      </w:r>
      <w:r w:rsidR="001E4F50">
        <w:rPr>
          <w:rFonts w:cstheme="minorHAnsi"/>
          <w:sz w:val="22"/>
          <w:szCs w:val="22"/>
          <w:lang w:eastAsia="en-GB"/>
        </w:rPr>
        <w:t>People with incontinence</w:t>
      </w:r>
      <w:r w:rsidR="001E4F50" w:rsidRPr="00CB2EC9">
        <w:rPr>
          <w:rFonts w:cstheme="minorHAnsi"/>
          <w:sz w:val="22"/>
          <w:szCs w:val="22"/>
          <w:lang w:eastAsia="en-GB"/>
        </w:rPr>
        <w:t xml:space="preserve"> </w:t>
      </w:r>
      <w:r w:rsidR="00F446A8">
        <w:rPr>
          <w:rFonts w:cstheme="minorHAnsi"/>
          <w:sz w:val="22"/>
          <w:szCs w:val="22"/>
          <w:lang w:eastAsia="en-GB"/>
        </w:rPr>
        <w:t>can</w:t>
      </w:r>
      <w:r w:rsidR="00E724F2" w:rsidRPr="00CB2EC9">
        <w:rPr>
          <w:rFonts w:cstheme="minorHAnsi"/>
          <w:sz w:val="22"/>
          <w:szCs w:val="22"/>
          <w:lang w:eastAsia="en-GB"/>
        </w:rPr>
        <w:t xml:space="preserve"> </w:t>
      </w:r>
      <w:r w:rsidR="000E14D8" w:rsidRPr="00CB2EC9">
        <w:rPr>
          <w:rFonts w:cstheme="minorHAnsi"/>
          <w:sz w:val="22"/>
          <w:szCs w:val="22"/>
          <w:lang w:eastAsia="en-GB"/>
        </w:rPr>
        <w:t xml:space="preserve">experience embarrassment, anxiety and depression, become more socially isolated, have reduced self-esteem, </w:t>
      </w:r>
      <w:r w:rsidR="00F446A8">
        <w:rPr>
          <w:rFonts w:cstheme="minorHAnsi"/>
          <w:sz w:val="22"/>
          <w:szCs w:val="22"/>
          <w:lang w:eastAsia="en-GB"/>
        </w:rPr>
        <w:t xml:space="preserve">and </w:t>
      </w:r>
      <w:r w:rsidR="000E14D8" w:rsidRPr="00CB2EC9">
        <w:rPr>
          <w:rFonts w:cstheme="minorHAnsi"/>
          <w:sz w:val="22"/>
          <w:szCs w:val="22"/>
          <w:lang w:eastAsia="en-GB"/>
        </w:rPr>
        <w:t xml:space="preserve">experience sexual dysfunction </w:t>
      </w:r>
      <w:r w:rsidR="000E14D8" w:rsidRPr="00CB2EC9">
        <w:rPr>
          <w:rFonts w:cstheme="minorHAnsi"/>
          <w:sz w:val="22"/>
          <w:szCs w:val="22"/>
          <w:lang w:eastAsia="en-GB"/>
        </w:rPr>
        <w:fldChar w:fldCharType="begin"/>
      </w:r>
      <w:r w:rsidR="00C670C3">
        <w:rPr>
          <w:rFonts w:cstheme="minorHAnsi"/>
          <w:sz w:val="22"/>
          <w:szCs w:val="22"/>
          <w:lang w:eastAsia="en-GB"/>
        </w:rPr>
        <w:instrText xml:space="preserve"> ADDIN ZOTERO_ITEM CSL_CITATION {"citationID":"FiCQLUHs","properties":{"formattedCitation":"(1,5,6)","plainCitation":"(1,5,6)","noteIndex":0},"citationItems":[{"id":2,"uris":["http://zotero.org/users/2215892/items/K5Y6TFCN"],"itemData":{"id":2,"type":"document","language":"it","title":"Excellence in Continence Care: Practical guidance for commissioners, and leaders in health and social care","author":[{"family":"NHS England","given":""}],"accessed":{"date-parts":[["2022",7,1]]},"issued":{"date-parts":[["2018"]]}}},{"id":861,"uris":["http://zotero.org/users/2215892/items/QCNDQ85N",["http://zotero.org/users/2215892/items/QCNDQ85N"]],"itemData":{"id":861,"type":"article-journal","abstract":"Background\nDifferences in health burden associated with urinary incontinence (UI) subtypes have been previously described, but the majority of studies are in women. Additional research is needed to examine the prevalence and burden of UI subtype including postmicturition incontinence, nocturnal enuresis, coital incontinence, and incontinence for unspecified reasons.\nObjective\nExamine the burden of UI in men and women in Sweden, the United Kingdom, and the United States.\nDesign, setting, and participants\nSecondary analyses of the Epidemiology of Lower Urinary Tract Symptoms (EpiLUTS), a cross-sectional Internet survey, were performed. Participants who reported UI were categorized as (1) urgency urinary incontinence (UUI) only, (2) stress urinary incontinence (SUI) only, (3) mixed urinary incontinence (MUI), (4) UUI plus other incontinence (OI), (5) SUI plus OI, or (6) OI. Differences in health outcomes across UI groups were explored by gender using descriptive statistics and general linear models.\nMeasurements\nOutcomes included treatment seeking for urinary symptoms, perception of bladder condition, depression, anxiety, and health-related quality of life (HRQL).\nResults and limitations\nOf 14 140 men and 15 860 women, 6479 men (45.8%) and 10 717 women (67.6%) reported UI. The most prevalent UI subgroups were OI in men and SUI in women. MUI and SUI plus OI had the greatest treatment seeking among men, whereas MUI and UUI plus OI had the greatest treatment seeking among women. Men with MUI had the highest rates of anxiety, followed by those with UUI plus OI and SUI plus OI, and OI with a similar trend observed for depression. Anxiety and depression were highest in SUI plus OI and MUI women. MUI and UUI plus OI men and women had significantly lower HRQL compared with other UI groups.\nConclusions\nUI is common in men and women aged &gt;40. Individuals with UUI combined with SUI or OI bear a greater mental health burden and report poorer HRQL.","container-title":"European Urology","DOI":"10.1016/j.eururo.2011.07.049","ISSN":"0302-2838","issue":"1","journalAbbreviation":"European Urology","language":"en","page":"88-95","source":"ScienceDirect","title":"Urinary Incontinence and its Relationship to Mental Health and Health-Related Quality of Life in Men and Women in Sweden, the United Kingdom, and the United States","volume":"61","author":[{"family":"Coyne","given":"Karin S."},{"family":"Kvasz","given":"Marion"},{"family":"Ireland","given":"Andrea M."},{"family":"Milsom","given":"Ian"},{"family":"Kopp","given":"Zoe S."},{"family":"Chapple","given":"Chris R."}],"issued":{"date-parts":[["2012",1,1]]}}},{"id":859,"uris":["http://zotero.org/users/2215892/items/9GCMC6MF",["http://zotero.org/users/2215892/items/9GCMC6MF"]],"itemData":{"id":859,"type":"article-journal","abstract":"Aim. The aim was to illuminate the meaning of women's experiences of living with urinary incontinence (UI). Background. Living with long-term UI means a variety of consequences for everyday life. Women's narratives about their lived experiences are important in enabling nurses to better understand and to help women achieve symptom control. No previous study could be found that has focused on the meaning of women's experience of living with UI from a symptom management perspective. Method. Fourteen women with UI (range: 34–52 years) who had sought professional help were interviewed. A phenomenological hermeneutic method was used to analyse and interpret the interview texts. Findings. The women's experiences of living with UI are presented in terms of two interlaced themes of being in a vulnerable situation and striving for adjustment. Being in a vulnerable situation means that the women had no control over UI and experienced powerlessness. The sub-themes in this case were living with an uncontrolled body, living with incontinence as taboo and experiencing a less satisfying encounter. Striving for adjustment means that the women tried to handle their incontinence in different ways to regain power and continue to live as normal. The sub-themes here were living in readiness, making urine leakage comprehensible, accepting living with UI and being familiar with the situation. Conclusion. The meaning of women's experience of living with UI is powerlessness. Relevance to clinical practice. Nurses should supervise women in pelvic floor muscle training to achieve control over incontinence, thereby helping them regain power. Additionally, Integrated Approach to Symptom Management can help nurses enhance women's self-care abilities.","container-title":"Journal of Clinical Nursing","DOI":"10.1111/j.1365-2702.2007.01787.x","ISSN":"1365-2702","issue":"10","language":"en","note":"_eprint: https://onlinelibrary.wiley.com/doi/pdf/10.1111/j.1365-2702.2007.01787.x","page":"1946-1954","source":"Wiley Online Library","title":"The meaning of women's experience of living with long-term urinary incontinence is powerlessness","volume":"16","author":[{"family":"Hägglund","given":"Doris"},{"family":"Ahlström","given":"Gerd"}],"issued":{"date-parts":[["2007"]]}}}],"schema":"https://github.com/citation-style-language/schema/raw/master/csl-citation.json"} </w:instrText>
      </w:r>
      <w:r w:rsidR="000E14D8" w:rsidRPr="00CB2EC9">
        <w:rPr>
          <w:rFonts w:cstheme="minorHAnsi"/>
          <w:sz w:val="22"/>
          <w:szCs w:val="22"/>
          <w:lang w:eastAsia="en-GB"/>
        </w:rPr>
        <w:fldChar w:fldCharType="separate"/>
      </w:r>
      <w:r w:rsidR="00C670C3" w:rsidRPr="00C670C3">
        <w:rPr>
          <w:rFonts w:ascii="Calibri" w:hAnsi="Calibri" w:cs="Calibri"/>
          <w:sz w:val="22"/>
        </w:rPr>
        <w:t>(1,5,6)</w:t>
      </w:r>
      <w:r w:rsidR="000E14D8" w:rsidRPr="00CB2EC9">
        <w:rPr>
          <w:rFonts w:cstheme="minorHAnsi"/>
          <w:sz w:val="22"/>
          <w:szCs w:val="22"/>
          <w:lang w:eastAsia="en-GB"/>
        </w:rPr>
        <w:fldChar w:fldCharType="end"/>
      </w:r>
      <w:r w:rsidR="000E14D8" w:rsidRPr="00CB2EC9">
        <w:rPr>
          <w:rFonts w:cstheme="minorHAnsi"/>
          <w:sz w:val="22"/>
          <w:szCs w:val="22"/>
          <w:lang w:eastAsia="en-GB"/>
        </w:rPr>
        <w:t>.</w:t>
      </w:r>
      <w:r w:rsidR="00F446A8">
        <w:rPr>
          <w:rFonts w:cstheme="minorHAnsi"/>
          <w:sz w:val="22"/>
          <w:szCs w:val="22"/>
          <w:lang w:eastAsia="en-GB"/>
        </w:rPr>
        <w:t xml:space="preserve"> The lack of general </w:t>
      </w:r>
      <w:r w:rsidR="00F446A8" w:rsidRPr="00CB2EC9">
        <w:rPr>
          <w:rFonts w:cstheme="minorHAnsi"/>
          <w:sz w:val="22"/>
          <w:szCs w:val="22"/>
          <w:lang w:eastAsia="en-GB"/>
        </w:rPr>
        <w:t xml:space="preserve">public awareness </w:t>
      </w:r>
      <w:r w:rsidR="00F446A8">
        <w:rPr>
          <w:rFonts w:cstheme="minorHAnsi"/>
          <w:sz w:val="22"/>
          <w:szCs w:val="22"/>
          <w:lang w:eastAsia="en-GB"/>
        </w:rPr>
        <w:t>of the condition, its treatment</w:t>
      </w:r>
      <w:r w:rsidR="005862A9">
        <w:rPr>
          <w:rFonts w:cstheme="minorHAnsi"/>
          <w:sz w:val="22"/>
          <w:szCs w:val="22"/>
          <w:lang w:eastAsia="en-GB"/>
        </w:rPr>
        <w:t>,</w:t>
      </w:r>
      <w:r w:rsidR="00F446A8">
        <w:rPr>
          <w:rFonts w:cstheme="minorHAnsi"/>
          <w:sz w:val="22"/>
          <w:szCs w:val="22"/>
          <w:lang w:eastAsia="en-GB"/>
        </w:rPr>
        <w:t xml:space="preserve"> </w:t>
      </w:r>
      <w:r w:rsidR="00F446A8" w:rsidRPr="00CB2EC9">
        <w:rPr>
          <w:rFonts w:cstheme="minorHAnsi"/>
          <w:sz w:val="22"/>
          <w:szCs w:val="22"/>
          <w:lang w:eastAsia="en-GB"/>
        </w:rPr>
        <w:t xml:space="preserve">and accessibility </w:t>
      </w:r>
      <w:r w:rsidR="00F446A8">
        <w:rPr>
          <w:rFonts w:cstheme="minorHAnsi"/>
          <w:sz w:val="22"/>
          <w:szCs w:val="22"/>
          <w:lang w:eastAsia="en-GB"/>
        </w:rPr>
        <w:t>to</w:t>
      </w:r>
      <w:r w:rsidR="00F446A8" w:rsidRPr="00CB2EC9">
        <w:rPr>
          <w:rFonts w:cstheme="minorHAnsi"/>
          <w:sz w:val="22"/>
          <w:szCs w:val="22"/>
          <w:lang w:eastAsia="en-GB"/>
        </w:rPr>
        <w:t xml:space="preserve"> services</w:t>
      </w:r>
      <w:r w:rsidR="00F446A8">
        <w:rPr>
          <w:rFonts w:cstheme="minorHAnsi"/>
          <w:sz w:val="22"/>
          <w:szCs w:val="22"/>
          <w:lang w:eastAsia="en-GB"/>
        </w:rPr>
        <w:t xml:space="preserve"> mean that i</w:t>
      </w:r>
      <w:r w:rsidR="00F446A8" w:rsidRPr="00CB2EC9">
        <w:rPr>
          <w:rFonts w:cstheme="minorHAnsi"/>
          <w:sz w:val="22"/>
          <w:szCs w:val="22"/>
          <w:lang w:eastAsia="en-GB"/>
        </w:rPr>
        <w:t>ncorrect assumptions</w:t>
      </w:r>
      <w:r w:rsidR="00F446A8">
        <w:rPr>
          <w:rFonts w:cstheme="minorHAnsi"/>
          <w:sz w:val="22"/>
          <w:szCs w:val="22"/>
          <w:lang w:eastAsia="en-GB"/>
        </w:rPr>
        <w:t xml:space="preserve"> prevail,</w:t>
      </w:r>
      <w:r w:rsidR="00F446A8" w:rsidRPr="00CB2EC9">
        <w:rPr>
          <w:rFonts w:cstheme="minorHAnsi"/>
          <w:sz w:val="22"/>
          <w:szCs w:val="22"/>
          <w:lang w:eastAsia="en-GB"/>
        </w:rPr>
        <w:t xml:space="preserve"> </w:t>
      </w:r>
      <w:r w:rsidR="00F446A8">
        <w:rPr>
          <w:rFonts w:cstheme="minorHAnsi"/>
          <w:sz w:val="22"/>
          <w:szCs w:val="22"/>
          <w:lang w:eastAsia="en-GB"/>
        </w:rPr>
        <w:t xml:space="preserve">such as </w:t>
      </w:r>
      <w:r w:rsidR="002E2069">
        <w:rPr>
          <w:rFonts w:cstheme="minorHAnsi"/>
          <w:sz w:val="22"/>
          <w:szCs w:val="22"/>
          <w:lang w:eastAsia="en-GB"/>
        </w:rPr>
        <w:t>the condition being</w:t>
      </w:r>
      <w:r w:rsidR="00F446A8" w:rsidRPr="00CB2EC9">
        <w:rPr>
          <w:rFonts w:cstheme="minorHAnsi"/>
          <w:sz w:val="22"/>
          <w:szCs w:val="22"/>
          <w:lang w:eastAsia="en-GB"/>
        </w:rPr>
        <w:t xml:space="preserve"> inevitable as we age or following childbirth, and </w:t>
      </w:r>
      <w:r w:rsidR="00F446A8">
        <w:rPr>
          <w:rFonts w:cstheme="minorHAnsi"/>
          <w:sz w:val="22"/>
          <w:szCs w:val="22"/>
          <w:lang w:eastAsia="en-GB"/>
        </w:rPr>
        <w:t>that improvement or cure is unlikely</w:t>
      </w:r>
      <w:r w:rsidR="00F446A8" w:rsidRPr="00CB2EC9">
        <w:rPr>
          <w:rFonts w:cstheme="minorHAnsi"/>
          <w:sz w:val="22"/>
          <w:szCs w:val="22"/>
          <w:lang w:eastAsia="en-GB"/>
        </w:rPr>
        <w:t xml:space="preserve"> </w:t>
      </w:r>
      <w:r w:rsidR="00F446A8" w:rsidRPr="00CB2EC9">
        <w:rPr>
          <w:rFonts w:cstheme="minorHAnsi"/>
          <w:sz w:val="22"/>
          <w:szCs w:val="22"/>
          <w:lang w:eastAsia="en-GB"/>
        </w:rPr>
        <w:fldChar w:fldCharType="begin"/>
      </w:r>
      <w:r w:rsidR="00C670C3">
        <w:rPr>
          <w:rFonts w:cstheme="minorHAnsi"/>
          <w:sz w:val="22"/>
          <w:szCs w:val="22"/>
          <w:lang w:eastAsia="en-GB"/>
        </w:rPr>
        <w:instrText xml:space="preserve"> ADDIN ZOTERO_ITEM CSL_CITATION {"citationID":"cBVqWylI","properties":{"formattedCitation":"(7,8)","plainCitation":"(7,8)","noteIndex":0},"citationItems":[{"id":940,"uris":["http://zotero.org/users/2215892/items/UAIQHVDX",["http://zotero.org/users/2215892/items/UAIQHVDX"]],"itemData":{"id":940,"type":"paper-conference","container-title":"Incontinence: Proceedings of the Sixth International Consultation on Incontinence, Tokyo. Sixth","event-place":"Plymouth","language":"en","page":"2427–78","publisher":"Health Publications Limited","publisher-place":"Plymouth","title":"Primary prevention, continence promotion, models of care and education","author":[{"family":"Newman","given":"D."},{"family":"Cockerell","given":"R."},{"family":"Griebling","given":"T.L."},{"family":"Rantell","given":"A."},{"family":"Houten","given":"P."},{"family":"Palmer","given":"M.H."}],"editor":[{"family":"Abrams","given":"P."},{"family":"Cardozo","given":"L."},{"family":"Wagg","given":"A."},{"family":"Wein","given":"A."}],"issued":{"date-parts":[["2017"]]}}},{"id":945,"uris":["http://zotero.org/users/2215892/items/P6EPXGEV",["http://zotero.org/users/2215892/items/P6EPXGEV"]],"itemData":{"id":945,"type":"article-journal","container-title":"Aust J Pharm","issue":"70–72","language":"en","title":"Formalising pharmacy’s role in continence management","volume":"88","author":[{"family":"Vowles","given":"E."}],"issued":{"date-parts":[["2007"]]}}}],"schema":"https://github.com/citation-style-language/schema/raw/master/csl-citation.json"} </w:instrText>
      </w:r>
      <w:r w:rsidR="00F446A8" w:rsidRPr="00CB2EC9">
        <w:rPr>
          <w:rFonts w:cstheme="minorHAnsi"/>
          <w:sz w:val="22"/>
          <w:szCs w:val="22"/>
          <w:lang w:eastAsia="en-GB"/>
        </w:rPr>
        <w:fldChar w:fldCharType="separate"/>
      </w:r>
      <w:r w:rsidR="00C670C3" w:rsidRPr="00C670C3">
        <w:rPr>
          <w:rFonts w:ascii="Calibri" w:hAnsi="Calibri" w:cs="Calibri"/>
          <w:sz w:val="22"/>
        </w:rPr>
        <w:t>(7,8)</w:t>
      </w:r>
      <w:r w:rsidR="00F446A8" w:rsidRPr="00CB2EC9">
        <w:rPr>
          <w:rFonts w:cstheme="minorHAnsi"/>
          <w:sz w:val="22"/>
          <w:szCs w:val="22"/>
          <w:lang w:eastAsia="en-GB"/>
        </w:rPr>
        <w:fldChar w:fldCharType="end"/>
      </w:r>
      <w:r w:rsidR="00F446A8" w:rsidRPr="00CB2EC9">
        <w:rPr>
          <w:rFonts w:cstheme="minorHAnsi"/>
          <w:sz w:val="22"/>
          <w:szCs w:val="22"/>
          <w:lang w:eastAsia="en-GB"/>
        </w:rPr>
        <w:t xml:space="preserve">. </w:t>
      </w:r>
      <w:r w:rsidR="00F446A8">
        <w:rPr>
          <w:rFonts w:cstheme="minorHAnsi"/>
          <w:sz w:val="22"/>
          <w:szCs w:val="22"/>
          <w:lang w:eastAsia="en-GB"/>
        </w:rPr>
        <w:t xml:space="preserve"> This is </w:t>
      </w:r>
      <w:r w:rsidR="00EE43A0">
        <w:rPr>
          <w:rFonts w:cstheme="minorHAnsi"/>
          <w:sz w:val="22"/>
          <w:szCs w:val="22"/>
          <w:lang w:eastAsia="en-GB"/>
        </w:rPr>
        <w:t>despite the availability of</w:t>
      </w:r>
      <w:r w:rsidR="00692219">
        <w:rPr>
          <w:rFonts w:cstheme="minorHAnsi"/>
          <w:sz w:val="22"/>
          <w:szCs w:val="22"/>
          <w:lang w:eastAsia="en-GB"/>
        </w:rPr>
        <w:t xml:space="preserve"> effective,</w:t>
      </w:r>
      <w:r w:rsidR="00C72D15">
        <w:rPr>
          <w:rFonts w:cstheme="minorHAnsi"/>
          <w:sz w:val="22"/>
          <w:szCs w:val="22"/>
          <w:lang w:eastAsia="en-GB"/>
        </w:rPr>
        <w:t xml:space="preserve"> </w:t>
      </w:r>
      <w:r w:rsidR="000E14D8" w:rsidRPr="00CB2EC9">
        <w:rPr>
          <w:rFonts w:cstheme="minorHAnsi"/>
          <w:sz w:val="22"/>
          <w:szCs w:val="22"/>
          <w:lang w:eastAsia="en-GB"/>
        </w:rPr>
        <w:t xml:space="preserve">conservative </w:t>
      </w:r>
      <w:r w:rsidR="00692219">
        <w:rPr>
          <w:rFonts w:cstheme="minorHAnsi"/>
          <w:sz w:val="22"/>
          <w:szCs w:val="22"/>
          <w:lang w:eastAsia="en-GB"/>
        </w:rPr>
        <w:t xml:space="preserve">evidence-based </w:t>
      </w:r>
      <w:r w:rsidR="000E14D8" w:rsidRPr="00CB2EC9">
        <w:rPr>
          <w:rFonts w:cstheme="minorHAnsi"/>
          <w:sz w:val="22"/>
          <w:szCs w:val="22"/>
          <w:lang w:eastAsia="en-GB"/>
        </w:rPr>
        <w:t>treatment strategies</w:t>
      </w:r>
      <w:r w:rsidR="00C72D15">
        <w:rPr>
          <w:rFonts w:cstheme="minorHAnsi"/>
          <w:sz w:val="22"/>
          <w:szCs w:val="22"/>
          <w:lang w:eastAsia="en-GB"/>
        </w:rPr>
        <w:t>,</w:t>
      </w:r>
      <w:r w:rsidR="000E14D8" w:rsidRPr="00CB2EC9">
        <w:rPr>
          <w:rFonts w:cstheme="minorHAnsi"/>
          <w:sz w:val="22"/>
          <w:szCs w:val="22"/>
          <w:lang w:eastAsia="en-GB"/>
        </w:rPr>
        <w:t xml:space="preserve"> </w:t>
      </w:r>
      <w:r w:rsidR="00BD5249">
        <w:rPr>
          <w:rFonts w:cstheme="minorHAnsi"/>
          <w:sz w:val="22"/>
          <w:szCs w:val="22"/>
          <w:lang w:eastAsia="en-GB"/>
        </w:rPr>
        <w:t xml:space="preserve">that </w:t>
      </w:r>
      <w:r w:rsidR="000E14D8" w:rsidRPr="00CB2EC9">
        <w:rPr>
          <w:rFonts w:cstheme="minorHAnsi"/>
          <w:sz w:val="22"/>
          <w:szCs w:val="22"/>
          <w:lang w:eastAsia="en-GB"/>
        </w:rPr>
        <w:t>includ</w:t>
      </w:r>
      <w:r w:rsidR="00BD5249">
        <w:rPr>
          <w:rFonts w:cstheme="minorHAnsi"/>
          <w:sz w:val="22"/>
          <w:szCs w:val="22"/>
          <w:lang w:eastAsia="en-GB"/>
        </w:rPr>
        <w:t>e</w:t>
      </w:r>
      <w:r w:rsidR="000E14D8" w:rsidRPr="00CB2EC9">
        <w:rPr>
          <w:rFonts w:cstheme="minorHAnsi"/>
          <w:sz w:val="22"/>
          <w:szCs w:val="22"/>
          <w:lang w:eastAsia="en-GB"/>
        </w:rPr>
        <w:t xml:space="preserve"> lifestyle advice and pelvic floor muscle training</w:t>
      </w:r>
      <w:r w:rsidR="007E4A6D">
        <w:rPr>
          <w:rFonts w:cstheme="minorHAnsi"/>
          <w:sz w:val="22"/>
          <w:szCs w:val="22"/>
          <w:lang w:eastAsia="en-GB"/>
        </w:rPr>
        <w:t xml:space="preserve"> </w:t>
      </w:r>
      <w:r w:rsidR="007E4A6D">
        <w:rPr>
          <w:rFonts w:cstheme="minorHAnsi"/>
          <w:sz w:val="22"/>
          <w:szCs w:val="22"/>
          <w:lang w:eastAsia="en-GB"/>
        </w:rPr>
        <w:fldChar w:fldCharType="begin"/>
      </w:r>
      <w:r w:rsidR="007E4A6D">
        <w:rPr>
          <w:rFonts w:cstheme="minorHAnsi"/>
          <w:sz w:val="22"/>
          <w:szCs w:val="22"/>
          <w:lang w:eastAsia="en-GB"/>
        </w:rPr>
        <w:instrText xml:space="preserve"> ADDIN ZOTERO_ITEM CSL_CITATION {"citationID":"Rw4IVFzr","properties":{"formattedCitation":"(7,9\\uc0\\u8211{}11)","plainCitation":"(7,9–11)","noteIndex":0},"citationItems":[{"id":1,"uris":["http://zotero.org/users/2215892/items/EWJTWBJT"],"itemData":{"id":1,"type":"paper-conference","container-title":"Incontinence: Proceedings of the Sixth International Consultation on Incontinence, Tokyo. Sixth","event-place":"Plymouth","language":"en","page":"1443–628","publisher":"Health Publications Limited","publisher-place":"Plymouth","title":"Adult Conservative Management","author":[{"family":"Dumoulin","given":"C."},{"family":"Adewuyi","given":"T."},{"family":"Booth","given":"J."},{"family":"Bradley","given":"C."},{"family":"Burgio","given":"K."},{"family":"Hagen","given":"S."}],"editor":[{"family":"Abrams","given":"P."},{"family":"Cardozo","given":"L."},{"family":"Wagg","given":"A."},{"family":"Wein","given":"A."}]}},{"id":944,"uris":["http://zotero.org/users/2215892/items/CID6WZP3"],"itemData":{"id":944,"type":"document","language":"fr","title":"National Institute for Clinical Excellence. Faecal incontinence in adults: management NICE Guideline","issued":{"date-parts":[["2007"]]}}},{"id":120,"uris":["http://zotero.org/users/2215892/items/PWRSVQF9"],"itemData":{"id":120,"type":"webpage","container-title":"Initial assessment and investigation of urinary incontinence","URL":"https://pathways.nice.org.uk/pathways/urinary-incontinence-in-women#path=view%3A/pathways/urinary-incontinence-in-women/initial-assessment-and-investigation-of-urinary-incontinence.xml&amp;content=view-node%3Anodes-symptom-scoring-quality-of-life-assessment-and-bladder-diaries","author":[{"family":"National Institute for Health and Care Excellence (NICE)","given":""}],"accessed":{"date-parts":[["2017",1,6]]},"issued":{"date-parts":[["2013"]]}}},{"id":940,"uris":["http://zotero.org/users/2215892/items/UAIQHVDX",["http://zotero.org/users/2215892/items/UAIQHVDX"]],"itemData":{"id":940,"type":"paper-conference","container-title":"Incontinence: Proceedings of the Sixth International Consultation on Incontinence, Tokyo. Sixth","event-place":"Plymouth","language":"en","page":"2427–78","publisher":"Health Publications Limited","publisher-place":"Plymouth","title":"Primary prevention, continence promotion, models of care and education","author":[{"family":"Newman","given":"D."},{"family":"Cockerell","given":"R."},{"family":"Griebling","given":"T.L."},{"family":"Rantell","given":"A."},{"family":"Houten","given":"P."},{"family":"Palmer","given":"M.H."}],"editor":[{"family":"Abrams","given":"P."},{"family":"Cardozo","given":"L."},{"family":"Wagg","given":"A."},{"family":"Wein","given":"A."}],"issued":{"date-parts":[["2017"]]}}}],"schema":"https://github.com/citation-style-language/schema/raw/master/csl-citation.json"} </w:instrText>
      </w:r>
      <w:r w:rsidR="007E4A6D">
        <w:rPr>
          <w:rFonts w:cstheme="minorHAnsi"/>
          <w:sz w:val="22"/>
          <w:szCs w:val="22"/>
          <w:lang w:eastAsia="en-GB"/>
        </w:rPr>
        <w:fldChar w:fldCharType="separate"/>
      </w:r>
      <w:r w:rsidR="007E4A6D" w:rsidRPr="007E4A6D">
        <w:rPr>
          <w:rFonts w:ascii="Calibri" w:hAnsi="Calibri" w:cs="Calibri"/>
          <w:sz w:val="22"/>
        </w:rPr>
        <w:t>(7,9–11)</w:t>
      </w:r>
      <w:r w:rsidR="007E4A6D">
        <w:rPr>
          <w:rFonts w:cstheme="minorHAnsi"/>
          <w:sz w:val="22"/>
          <w:szCs w:val="22"/>
          <w:lang w:eastAsia="en-GB"/>
        </w:rPr>
        <w:fldChar w:fldCharType="end"/>
      </w:r>
      <w:r w:rsidR="000E14D8" w:rsidRPr="00CB2EC9">
        <w:rPr>
          <w:rFonts w:cstheme="minorHAnsi"/>
          <w:sz w:val="22"/>
          <w:szCs w:val="22"/>
          <w:lang w:eastAsia="en-GB"/>
        </w:rPr>
        <w:t xml:space="preserve">. </w:t>
      </w:r>
      <w:r w:rsidR="00F446A8">
        <w:rPr>
          <w:rFonts w:cstheme="minorHAnsi"/>
          <w:sz w:val="22"/>
          <w:szCs w:val="22"/>
          <w:lang w:eastAsia="en-GB"/>
        </w:rPr>
        <w:t>I</w:t>
      </w:r>
      <w:r w:rsidR="00F446A8" w:rsidRPr="00CB2EC9">
        <w:rPr>
          <w:rFonts w:cstheme="minorHAnsi"/>
          <w:sz w:val="22"/>
          <w:szCs w:val="22"/>
          <w:lang w:eastAsia="en-GB"/>
        </w:rPr>
        <w:t xml:space="preserve">f </w:t>
      </w:r>
      <w:r w:rsidR="00F446A8">
        <w:rPr>
          <w:rFonts w:cstheme="minorHAnsi"/>
          <w:sz w:val="22"/>
          <w:szCs w:val="22"/>
          <w:lang w:eastAsia="en-GB"/>
        </w:rPr>
        <w:t>the condition is</w:t>
      </w:r>
      <w:r w:rsidR="00F446A8" w:rsidRPr="00CB2EC9">
        <w:rPr>
          <w:rFonts w:cstheme="minorHAnsi"/>
          <w:sz w:val="22"/>
          <w:szCs w:val="22"/>
          <w:lang w:eastAsia="en-GB"/>
        </w:rPr>
        <w:t xml:space="preserve"> identified and well-managed</w:t>
      </w:r>
      <w:r w:rsidR="00F446A8">
        <w:rPr>
          <w:rFonts w:cstheme="minorHAnsi"/>
          <w:sz w:val="22"/>
          <w:szCs w:val="22"/>
          <w:lang w:eastAsia="en-GB"/>
        </w:rPr>
        <w:t xml:space="preserve">, </w:t>
      </w:r>
      <w:r w:rsidR="000E14D8" w:rsidRPr="00CB2EC9">
        <w:rPr>
          <w:rFonts w:cstheme="minorHAnsi"/>
          <w:sz w:val="22"/>
          <w:szCs w:val="22"/>
          <w:lang w:eastAsia="en-GB"/>
        </w:rPr>
        <w:t>individuals</w:t>
      </w:r>
      <w:r w:rsidR="00F446A8">
        <w:rPr>
          <w:rFonts w:cstheme="minorHAnsi"/>
          <w:sz w:val="22"/>
          <w:szCs w:val="22"/>
          <w:lang w:eastAsia="en-GB"/>
        </w:rPr>
        <w:t xml:space="preserve"> </w:t>
      </w:r>
      <w:r w:rsidR="00852F8B">
        <w:rPr>
          <w:rFonts w:cstheme="minorHAnsi"/>
          <w:sz w:val="22"/>
          <w:szCs w:val="22"/>
          <w:lang w:eastAsia="en-GB"/>
        </w:rPr>
        <w:t xml:space="preserve">can be </w:t>
      </w:r>
      <w:r w:rsidR="00F446A8">
        <w:rPr>
          <w:rFonts w:cstheme="minorHAnsi"/>
          <w:sz w:val="22"/>
          <w:szCs w:val="22"/>
          <w:lang w:eastAsia="en-GB"/>
        </w:rPr>
        <w:t>empowered</w:t>
      </w:r>
      <w:r w:rsidR="000E14D8" w:rsidRPr="00CB2EC9">
        <w:rPr>
          <w:rFonts w:cstheme="minorHAnsi"/>
          <w:sz w:val="22"/>
          <w:szCs w:val="22"/>
          <w:lang w:eastAsia="en-GB"/>
        </w:rPr>
        <w:t xml:space="preserve"> to take control of their symptoms</w:t>
      </w:r>
      <w:r w:rsidR="00852F8B">
        <w:rPr>
          <w:rFonts w:cstheme="minorHAnsi"/>
          <w:sz w:val="22"/>
          <w:szCs w:val="22"/>
          <w:lang w:eastAsia="en-GB"/>
        </w:rPr>
        <w:t>,</w:t>
      </w:r>
      <w:r w:rsidR="000E14D8" w:rsidRPr="00CB2EC9">
        <w:rPr>
          <w:rFonts w:cstheme="minorHAnsi"/>
          <w:sz w:val="22"/>
          <w:szCs w:val="22"/>
          <w:lang w:eastAsia="en-GB"/>
        </w:rPr>
        <w:t xml:space="preserve"> employ self-help strategies</w:t>
      </w:r>
      <w:r w:rsidR="009772A3">
        <w:rPr>
          <w:rFonts w:cstheme="minorHAnsi"/>
          <w:sz w:val="22"/>
          <w:szCs w:val="22"/>
          <w:lang w:eastAsia="en-GB"/>
        </w:rPr>
        <w:t xml:space="preserve"> and</w:t>
      </w:r>
      <w:r w:rsidR="000E14D8" w:rsidRPr="00CB2EC9">
        <w:rPr>
          <w:rFonts w:cstheme="minorHAnsi"/>
          <w:sz w:val="22"/>
          <w:szCs w:val="22"/>
          <w:lang w:eastAsia="en-GB"/>
        </w:rPr>
        <w:t xml:space="preserve"> prevent </w:t>
      </w:r>
      <w:r w:rsidR="00F446A8">
        <w:rPr>
          <w:rFonts w:cstheme="minorHAnsi"/>
          <w:sz w:val="22"/>
          <w:szCs w:val="22"/>
          <w:lang w:eastAsia="en-GB"/>
        </w:rPr>
        <w:t xml:space="preserve">long-term </w:t>
      </w:r>
      <w:r w:rsidR="00631DEA">
        <w:rPr>
          <w:rFonts w:cstheme="minorHAnsi"/>
          <w:sz w:val="22"/>
          <w:szCs w:val="22"/>
          <w:lang w:eastAsia="en-GB"/>
        </w:rPr>
        <w:t>deterioration</w:t>
      </w:r>
      <w:r w:rsidR="000E14D8" w:rsidRPr="00CB2EC9">
        <w:rPr>
          <w:rFonts w:cstheme="minorHAnsi"/>
          <w:sz w:val="22"/>
          <w:szCs w:val="22"/>
          <w:lang w:eastAsia="en-GB"/>
        </w:rPr>
        <w:t xml:space="preserve"> </w:t>
      </w:r>
      <w:r w:rsidR="000E14D8" w:rsidRPr="00CB2EC9">
        <w:rPr>
          <w:rFonts w:cstheme="minorHAnsi"/>
          <w:sz w:val="22"/>
          <w:szCs w:val="22"/>
          <w:lang w:eastAsia="en-GB"/>
        </w:rPr>
        <w:fldChar w:fldCharType="begin"/>
      </w:r>
      <w:r w:rsidR="00C670C3">
        <w:rPr>
          <w:rFonts w:cstheme="minorHAnsi"/>
          <w:sz w:val="22"/>
          <w:szCs w:val="22"/>
          <w:lang w:eastAsia="en-GB"/>
        </w:rPr>
        <w:instrText xml:space="preserve"> ADDIN ZOTERO_ITEM CSL_CITATION {"citationID":"KpirQyG3","properties":{"formattedCitation":"(1,12)","plainCitation":"(1,12)","noteIndex":0},"citationItems":[{"id":2,"uris":["http://zotero.org/users/2215892/items/K5Y6TFCN"],"itemData":{"id":2,"type":"document","language":"it","title":"Excellence in Continence Care: Practical guidance for commissioners, and leaders in health and social care","author":[{"family":"NHS England","given":""}],"accessed":{"date-parts":[["2022",7,1]]},"issued":{"date-parts":[["2018"]]}}},{"id":855,"uris":["http://zotero.org/users/2215892/items/AQR4LPC4"],"itemData":{"id":855,"type":"webpage","abstract":"This report is aimed at being a guidance tool for GP consortia to commission improved continence services.","container-title":"RCP London","title":"Cost-Effective Commissioning for Continence Care","URL":"https://www.rcplondon.ac.uk/projects/outputs/cost-effective-commissioning-continence-care","accessed":{"date-parts":[["2022",12,22]]},"issued":{"date-parts":[["2015",8,13]]}}}],"schema":"https://github.com/citation-style-language/schema/raw/master/csl-citation.json"} </w:instrText>
      </w:r>
      <w:r w:rsidR="000E14D8" w:rsidRPr="00CB2EC9">
        <w:rPr>
          <w:rFonts w:cstheme="minorHAnsi"/>
          <w:sz w:val="22"/>
          <w:szCs w:val="22"/>
          <w:lang w:eastAsia="en-GB"/>
        </w:rPr>
        <w:fldChar w:fldCharType="separate"/>
      </w:r>
      <w:r w:rsidR="00C670C3" w:rsidRPr="00C670C3">
        <w:rPr>
          <w:rFonts w:ascii="Calibri" w:hAnsi="Calibri" w:cs="Calibri"/>
          <w:sz w:val="22"/>
        </w:rPr>
        <w:t>(1,12)</w:t>
      </w:r>
      <w:r w:rsidR="000E14D8" w:rsidRPr="00CB2EC9">
        <w:rPr>
          <w:rFonts w:cstheme="minorHAnsi"/>
          <w:sz w:val="22"/>
          <w:szCs w:val="22"/>
          <w:lang w:eastAsia="en-GB"/>
        </w:rPr>
        <w:fldChar w:fldCharType="end"/>
      </w:r>
      <w:r w:rsidR="000E14D8" w:rsidRPr="00CB2EC9">
        <w:rPr>
          <w:rFonts w:cstheme="minorHAnsi"/>
          <w:sz w:val="22"/>
          <w:szCs w:val="22"/>
          <w:lang w:eastAsia="en-GB"/>
        </w:rPr>
        <w:t>.</w:t>
      </w:r>
      <w:r w:rsidR="00C72D15">
        <w:rPr>
          <w:rFonts w:cstheme="minorHAnsi"/>
          <w:sz w:val="22"/>
          <w:szCs w:val="22"/>
          <w:lang w:eastAsia="en-GB"/>
        </w:rPr>
        <w:t xml:space="preserve"> </w:t>
      </w:r>
      <w:r w:rsidR="00DD5294">
        <w:rPr>
          <w:rFonts w:cstheme="minorHAnsi"/>
          <w:sz w:val="22"/>
          <w:szCs w:val="22"/>
          <w:lang w:eastAsia="en-GB"/>
        </w:rPr>
        <w:t>Whilst a</w:t>
      </w:r>
      <w:r w:rsidR="00F139A4" w:rsidRPr="00CB2EC9">
        <w:rPr>
          <w:rFonts w:cstheme="minorHAnsi"/>
          <w:sz w:val="22"/>
          <w:szCs w:val="22"/>
          <w:lang w:eastAsia="en-GB"/>
        </w:rPr>
        <w:t xml:space="preserve">bsorbent products </w:t>
      </w:r>
      <w:r w:rsidR="00DD5294">
        <w:rPr>
          <w:rFonts w:cstheme="minorHAnsi"/>
          <w:sz w:val="22"/>
          <w:szCs w:val="22"/>
          <w:lang w:eastAsia="en-GB"/>
        </w:rPr>
        <w:t>might</w:t>
      </w:r>
      <w:r w:rsidR="00F139A4" w:rsidRPr="00CB2EC9">
        <w:rPr>
          <w:rFonts w:cstheme="minorHAnsi"/>
          <w:sz w:val="22"/>
          <w:szCs w:val="22"/>
          <w:lang w:eastAsia="en-GB"/>
        </w:rPr>
        <w:t xml:space="preserve"> ‘manage’ symptoms </w:t>
      </w:r>
      <w:r w:rsidR="00DD5294">
        <w:rPr>
          <w:rFonts w:cstheme="minorHAnsi"/>
          <w:sz w:val="22"/>
          <w:szCs w:val="22"/>
          <w:lang w:eastAsia="en-GB"/>
        </w:rPr>
        <w:t xml:space="preserve">there is a need to </w:t>
      </w:r>
      <w:r w:rsidR="00F139A4" w:rsidRPr="00CB2EC9">
        <w:rPr>
          <w:rFonts w:cstheme="minorHAnsi"/>
          <w:sz w:val="22"/>
          <w:szCs w:val="22"/>
          <w:lang w:eastAsia="en-GB"/>
        </w:rPr>
        <w:t>address the underlying cause</w:t>
      </w:r>
      <w:r w:rsidR="00F139A4">
        <w:rPr>
          <w:rFonts w:cstheme="minorHAnsi"/>
          <w:sz w:val="22"/>
          <w:szCs w:val="22"/>
          <w:lang w:eastAsia="en-GB"/>
        </w:rPr>
        <w:t>,</w:t>
      </w:r>
      <w:r w:rsidR="00514418">
        <w:rPr>
          <w:rFonts w:cstheme="minorHAnsi"/>
          <w:sz w:val="22"/>
          <w:szCs w:val="22"/>
          <w:lang w:eastAsia="en-GB"/>
        </w:rPr>
        <w:t xml:space="preserve"> and as such,</w:t>
      </w:r>
      <w:r w:rsidR="00F139A4">
        <w:rPr>
          <w:rFonts w:cstheme="minorHAnsi"/>
          <w:sz w:val="22"/>
          <w:szCs w:val="22"/>
          <w:lang w:eastAsia="en-GB"/>
        </w:rPr>
        <w:t xml:space="preserve"> p</w:t>
      </w:r>
      <w:r w:rsidR="00F139A4" w:rsidRPr="00CB2EC9">
        <w:rPr>
          <w:rFonts w:cstheme="minorHAnsi"/>
          <w:sz w:val="22"/>
          <w:szCs w:val="22"/>
          <w:lang w:eastAsia="en-GB"/>
        </w:rPr>
        <w:t>revention and education are key areas for innovation to enable more</w:t>
      </w:r>
      <w:r w:rsidR="00547F4F">
        <w:rPr>
          <w:rFonts w:cstheme="minorHAnsi"/>
          <w:sz w:val="22"/>
          <w:szCs w:val="22"/>
          <w:lang w:eastAsia="en-GB"/>
        </w:rPr>
        <w:t xml:space="preserve"> people to be</w:t>
      </w:r>
      <w:r w:rsidR="00F139A4" w:rsidRPr="00CB2EC9">
        <w:rPr>
          <w:rFonts w:cstheme="minorHAnsi"/>
          <w:sz w:val="22"/>
          <w:szCs w:val="22"/>
          <w:lang w:eastAsia="en-GB"/>
        </w:rPr>
        <w:t xml:space="preserve"> </w:t>
      </w:r>
      <w:r w:rsidR="00CB6A76" w:rsidRPr="00CB2EC9">
        <w:rPr>
          <w:rFonts w:cstheme="minorHAnsi"/>
          <w:sz w:val="22"/>
          <w:szCs w:val="22"/>
          <w:lang w:eastAsia="en-GB"/>
        </w:rPr>
        <w:t>treated</w:t>
      </w:r>
      <w:r w:rsidR="00CB6A76">
        <w:rPr>
          <w:rFonts w:cstheme="minorHAnsi"/>
          <w:sz w:val="22"/>
          <w:szCs w:val="22"/>
          <w:lang w:eastAsia="en-GB"/>
        </w:rPr>
        <w:t xml:space="preserve"> </w:t>
      </w:r>
      <w:r w:rsidR="00F139A4" w:rsidRPr="00CB2EC9">
        <w:rPr>
          <w:rFonts w:cstheme="minorHAnsi"/>
          <w:sz w:val="22"/>
          <w:szCs w:val="22"/>
          <w:lang w:eastAsia="en-GB"/>
        </w:rPr>
        <w:t xml:space="preserve">effectively </w:t>
      </w:r>
      <w:r w:rsidR="00F139A4">
        <w:rPr>
          <w:rFonts w:cstheme="minorHAnsi"/>
          <w:sz w:val="22"/>
          <w:szCs w:val="22"/>
          <w:lang w:eastAsia="en-GB"/>
        </w:rPr>
        <w:fldChar w:fldCharType="begin"/>
      </w:r>
      <w:r w:rsidR="00C670C3">
        <w:rPr>
          <w:rFonts w:cstheme="minorHAnsi"/>
          <w:sz w:val="22"/>
          <w:szCs w:val="22"/>
          <w:lang w:eastAsia="en-GB"/>
        </w:rPr>
        <w:instrText xml:space="preserve"> ADDIN ZOTERO_ITEM CSL_CITATION {"citationID":"FNzYTVJ1","properties":{"formattedCitation":"(1,7)","plainCitation":"(1,7)","noteIndex":0},"citationItems":[{"id":2,"uris":["http://zotero.org/users/2215892/items/K5Y6TFCN"],"itemData":{"id":2,"type":"document","language":"it","title":"Excellence in Continence Care: Practical guidance for commissioners, and leaders in health and social care","author":[{"family":"NHS England","given":""}],"accessed":{"date-parts":[["2022",7,1]]},"issued":{"date-parts":[["2018"]]}}},{"id":940,"uris":["http://zotero.org/users/2215892/items/UAIQHVDX",["http://zotero.org/users/2215892/items/UAIQHVDX"]],"itemData":{"id":940,"type":"paper-conference","container-title":"Incontinence: Proceedings of the Sixth International Consultation on Incontinence, Tokyo. Sixth","event-place":"Plymouth","language":"en","page":"2427–78","publisher":"Health Publications Limited","publisher-place":"Plymouth","title":"Primary prevention, continence promotion, models of care and education","author":[{"family":"Newman","given":"D."},{"family":"Cockerell","given":"R."},{"family":"Griebling","given":"T.L."},{"family":"Rantell","given":"A."},{"family":"Houten","given":"P."},{"family":"Palmer","given":"M.H."}],"editor":[{"family":"Abrams","given":"P."},{"family":"Cardozo","given":"L."},{"family":"Wagg","given":"A."},{"family":"Wein","given":"A."}],"issued":{"date-parts":[["2017"]]}}}],"schema":"https://github.com/citation-style-language/schema/raw/master/csl-citation.json"} </w:instrText>
      </w:r>
      <w:r w:rsidR="00F139A4">
        <w:rPr>
          <w:rFonts w:cstheme="minorHAnsi"/>
          <w:sz w:val="22"/>
          <w:szCs w:val="22"/>
          <w:lang w:eastAsia="en-GB"/>
        </w:rPr>
        <w:fldChar w:fldCharType="separate"/>
      </w:r>
      <w:r w:rsidR="00C670C3" w:rsidRPr="00C670C3">
        <w:rPr>
          <w:rFonts w:ascii="Calibri" w:hAnsi="Calibri" w:cs="Calibri"/>
          <w:sz w:val="22"/>
        </w:rPr>
        <w:t>(1,7)</w:t>
      </w:r>
      <w:r w:rsidR="00F139A4">
        <w:rPr>
          <w:rFonts w:cstheme="minorHAnsi"/>
          <w:sz w:val="22"/>
          <w:szCs w:val="22"/>
          <w:lang w:eastAsia="en-GB"/>
        </w:rPr>
        <w:fldChar w:fldCharType="end"/>
      </w:r>
      <w:r w:rsidR="00F139A4" w:rsidRPr="00CB2EC9">
        <w:rPr>
          <w:rFonts w:cstheme="minorHAnsi"/>
          <w:sz w:val="22"/>
          <w:szCs w:val="22"/>
          <w:lang w:eastAsia="en-GB"/>
        </w:rPr>
        <w:t>.</w:t>
      </w:r>
    </w:p>
    <w:p w14:paraId="4CE9A1F9" w14:textId="77777777" w:rsidR="00852F8B" w:rsidRDefault="00852F8B" w:rsidP="00257C86">
      <w:pPr>
        <w:autoSpaceDE w:val="0"/>
        <w:autoSpaceDN w:val="0"/>
        <w:adjustRightInd w:val="0"/>
        <w:jc w:val="both"/>
        <w:rPr>
          <w:rFonts w:cstheme="minorHAnsi"/>
          <w:sz w:val="22"/>
          <w:szCs w:val="22"/>
        </w:rPr>
      </w:pPr>
    </w:p>
    <w:p w14:paraId="56EF8CC2" w14:textId="3861C9AD" w:rsidR="00295153" w:rsidRDefault="00A35698" w:rsidP="00257C86">
      <w:pPr>
        <w:autoSpaceDE w:val="0"/>
        <w:autoSpaceDN w:val="0"/>
        <w:adjustRightInd w:val="0"/>
        <w:jc w:val="both"/>
        <w:rPr>
          <w:rFonts w:cstheme="minorHAnsi"/>
          <w:sz w:val="22"/>
          <w:szCs w:val="22"/>
        </w:rPr>
      </w:pPr>
      <w:r>
        <w:rPr>
          <w:rStyle w:val="normaltextrun"/>
          <w:rFonts w:cstheme="minorHAnsi"/>
          <w:sz w:val="22"/>
          <w:szCs w:val="22"/>
        </w:rPr>
        <w:t xml:space="preserve">Community pharmacies are seen </w:t>
      </w:r>
      <w:r w:rsidR="00AF07FB">
        <w:rPr>
          <w:rStyle w:val="normaltextrun"/>
          <w:rFonts w:cstheme="minorHAnsi"/>
          <w:sz w:val="22"/>
          <w:szCs w:val="22"/>
        </w:rPr>
        <w:t xml:space="preserve">as </w:t>
      </w:r>
      <w:r w:rsidR="00182F7A">
        <w:rPr>
          <w:rStyle w:val="normaltextrun"/>
          <w:rFonts w:cstheme="minorHAnsi"/>
          <w:sz w:val="22"/>
          <w:szCs w:val="22"/>
        </w:rPr>
        <w:t>socially inclusive</w:t>
      </w:r>
      <w:r w:rsidR="00997DE7">
        <w:rPr>
          <w:rStyle w:val="normaltextrun"/>
          <w:rFonts w:cstheme="minorHAnsi"/>
          <w:sz w:val="22"/>
          <w:szCs w:val="22"/>
        </w:rPr>
        <w:t xml:space="preserve"> and accessible</w:t>
      </w:r>
      <w:r w:rsidR="004A41D7" w:rsidRPr="00450146">
        <w:rPr>
          <w:rStyle w:val="normaltextrun"/>
          <w:rFonts w:cstheme="minorHAnsi"/>
          <w:sz w:val="22"/>
          <w:szCs w:val="22"/>
        </w:rPr>
        <w:t xml:space="preserve"> </w:t>
      </w:r>
      <w:r w:rsidR="00182F7A">
        <w:rPr>
          <w:rStyle w:val="normaltextrun"/>
          <w:rFonts w:cstheme="minorHAnsi"/>
          <w:sz w:val="22"/>
          <w:szCs w:val="22"/>
        </w:rPr>
        <w:t>healthcare services</w:t>
      </w:r>
      <w:r w:rsidR="00AF07FB">
        <w:rPr>
          <w:rStyle w:val="normaltextrun"/>
          <w:rFonts w:cstheme="minorHAnsi"/>
          <w:sz w:val="22"/>
          <w:szCs w:val="22"/>
        </w:rPr>
        <w:t xml:space="preserve">, </w:t>
      </w:r>
      <w:r w:rsidR="003E0AC4">
        <w:rPr>
          <w:rStyle w:val="normaltextrun"/>
          <w:rFonts w:cstheme="minorHAnsi"/>
          <w:sz w:val="22"/>
          <w:szCs w:val="22"/>
        </w:rPr>
        <w:t>and</w:t>
      </w:r>
      <w:r w:rsidR="004A41D7" w:rsidRPr="00450146">
        <w:rPr>
          <w:rStyle w:val="normaltextrun"/>
          <w:rFonts w:cstheme="minorHAnsi"/>
          <w:sz w:val="22"/>
          <w:szCs w:val="22"/>
        </w:rPr>
        <w:t xml:space="preserve"> </w:t>
      </w:r>
      <w:r w:rsidR="004A41D7">
        <w:rPr>
          <w:rStyle w:val="normaltextrun"/>
          <w:rFonts w:cstheme="minorHAnsi"/>
          <w:sz w:val="22"/>
          <w:szCs w:val="22"/>
        </w:rPr>
        <w:t>have</w:t>
      </w:r>
      <w:r w:rsidR="004A41D7" w:rsidRPr="00450146">
        <w:rPr>
          <w:rStyle w:val="normaltextrun"/>
          <w:rFonts w:cstheme="minorHAnsi"/>
          <w:sz w:val="22"/>
          <w:szCs w:val="22"/>
        </w:rPr>
        <w:t xml:space="preserve"> trained staff </w:t>
      </w:r>
      <w:r w:rsidR="004A41D7">
        <w:rPr>
          <w:rStyle w:val="normaltextrun"/>
          <w:rFonts w:cstheme="minorHAnsi"/>
          <w:sz w:val="22"/>
          <w:szCs w:val="22"/>
        </w:rPr>
        <w:t xml:space="preserve">with </w:t>
      </w:r>
      <w:r w:rsidR="004A41D7" w:rsidRPr="00450146">
        <w:rPr>
          <w:rStyle w:val="normaltextrun"/>
          <w:rFonts w:cstheme="minorHAnsi"/>
          <w:sz w:val="22"/>
          <w:szCs w:val="22"/>
        </w:rPr>
        <w:t xml:space="preserve">whom the public have confidence in approaching for information on medicines and health </w:t>
      </w:r>
      <w:r w:rsidR="004A41D7">
        <w:rPr>
          <w:rStyle w:val="normaltextrun"/>
          <w:rFonts w:cstheme="minorHAnsi"/>
          <w:sz w:val="22"/>
          <w:szCs w:val="22"/>
        </w:rPr>
        <w:t>conditions</w:t>
      </w:r>
      <w:r w:rsidR="00485009">
        <w:rPr>
          <w:rStyle w:val="normaltextrun"/>
          <w:rFonts w:cstheme="minorHAnsi"/>
          <w:sz w:val="22"/>
          <w:szCs w:val="22"/>
        </w:rPr>
        <w:t xml:space="preserve"> </w:t>
      </w:r>
      <w:r w:rsidR="00485009" w:rsidRPr="00450146">
        <w:rPr>
          <w:rStyle w:val="contentcontrolboundarysink"/>
          <w:rFonts w:cstheme="minorHAnsi"/>
          <w:color w:val="000000"/>
          <w:sz w:val="22"/>
          <w:szCs w:val="22"/>
        </w:rPr>
        <w:t>​</w:t>
      </w:r>
      <w:r w:rsidR="00195B5F">
        <w:rPr>
          <w:rStyle w:val="contentcontrolboundarysink"/>
          <w:rFonts w:cstheme="minorHAnsi"/>
          <w:color w:val="000000"/>
          <w:sz w:val="22"/>
          <w:szCs w:val="22"/>
        </w:rPr>
        <w:fldChar w:fldCharType="begin"/>
      </w:r>
      <w:r w:rsidR="00195B5F">
        <w:rPr>
          <w:rStyle w:val="contentcontrolboundarysink"/>
          <w:rFonts w:cstheme="minorHAnsi"/>
          <w:color w:val="000000"/>
          <w:sz w:val="22"/>
          <w:szCs w:val="22"/>
        </w:rPr>
        <w:instrText xml:space="preserve"> ADDIN ZOTERO_ITEM CSL_CITATION {"citationID":"j0N4WZnK","properties":{"formattedCitation":"(13,14)","plainCitation":"(13,14)","noteIndex":0},"citationItems":[{"id":938,"uris":["http://zotero.org/users/2215892/items/ZRZ4YWC5",["http://zotero.org/users/2215892/items/ZRZ4YWC5"]],"itemData":{"id":938,"type":"article-journal","container-title":"Can Pharm J","issue":"4","language":"en","page":"228–33","title":"Case finding for urinary incontinence and falls in older adults at community pharmacies","volume":"152","author":[{"family":"Duong","given":"E."},{"family":"Al Hamarneh","given":"Y.N."},{"family":"Tsuyuki","given":"R.T."},{"family":"Wagg","given":"A."},{"family":"Hunter","given":"K.F."},{"family":"Schulz","given":"J."}],"issued":{"date-parts":[["2019"]]}}},{"id":932,"uris":["http://zotero.org/users/2215892/items/66YQN3NF",["http://zotero.org/users/2215892/items/66YQN3NF"]],"itemData":{"id":932,"type":"article-journal","container-title":"Int J Pharm Pract","issue":"1","language":"en","page":"83–5","title":"Chronic obstructive pulmonary disease case finding by community pharmacists: a potential cost-effective public health intervention","volume":"23","author":[{"family":"Wright","given":"D."},{"family":"Twigg","given":"M."},{"family":"Thornley","given":"T."}],"issued":{"date-parts":[["2015"]]}}}],"schema":"https://github.com/citation-style-language/schema/raw/master/csl-citation.json"} </w:instrText>
      </w:r>
      <w:r w:rsidR="00195B5F">
        <w:rPr>
          <w:rStyle w:val="contentcontrolboundarysink"/>
          <w:rFonts w:cstheme="minorHAnsi"/>
          <w:color w:val="000000"/>
          <w:sz w:val="22"/>
          <w:szCs w:val="22"/>
        </w:rPr>
        <w:fldChar w:fldCharType="separate"/>
      </w:r>
      <w:r w:rsidR="00195B5F" w:rsidRPr="00195B5F">
        <w:rPr>
          <w:rFonts w:ascii="Calibri" w:hAnsi="Calibri" w:cs="Calibri"/>
          <w:sz w:val="22"/>
        </w:rPr>
        <w:t>(13,14)</w:t>
      </w:r>
      <w:r w:rsidR="00195B5F">
        <w:rPr>
          <w:rStyle w:val="contentcontrolboundarysink"/>
          <w:rFonts w:cstheme="minorHAnsi"/>
          <w:color w:val="000000"/>
          <w:sz w:val="22"/>
          <w:szCs w:val="22"/>
        </w:rPr>
        <w:fldChar w:fldCharType="end"/>
      </w:r>
      <w:r w:rsidR="009772A3">
        <w:rPr>
          <w:rStyle w:val="normaltextrun"/>
          <w:rFonts w:cstheme="minorHAnsi"/>
          <w:sz w:val="22"/>
          <w:szCs w:val="22"/>
        </w:rPr>
        <w:t>.</w:t>
      </w:r>
      <w:r w:rsidR="00EF5335">
        <w:rPr>
          <w:rStyle w:val="normaltextrun"/>
          <w:rFonts w:cstheme="minorHAnsi"/>
          <w:sz w:val="22"/>
          <w:szCs w:val="22"/>
        </w:rPr>
        <w:t xml:space="preserve"> </w:t>
      </w:r>
      <w:r w:rsidR="00FF3BD7">
        <w:rPr>
          <w:rStyle w:val="normaltextrun"/>
          <w:rFonts w:cstheme="minorHAnsi"/>
          <w:sz w:val="22"/>
          <w:szCs w:val="22"/>
        </w:rPr>
        <w:t xml:space="preserve">Community pharmacy personnel </w:t>
      </w:r>
      <w:r w:rsidR="004F277A">
        <w:rPr>
          <w:rStyle w:val="normaltextrun"/>
          <w:rFonts w:cstheme="minorHAnsi"/>
          <w:sz w:val="22"/>
          <w:szCs w:val="22"/>
        </w:rPr>
        <w:t xml:space="preserve">are </w:t>
      </w:r>
      <w:r w:rsidR="00FF3BD7">
        <w:rPr>
          <w:rStyle w:val="normaltextrun"/>
          <w:rFonts w:cstheme="minorHAnsi"/>
          <w:sz w:val="22"/>
          <w:szCs w:val="22"/>
        </w:rPr>
        <w:t>well-</w:t>
      </w:r>
      <w:r w:rsidR="00FF3BD7" w:rsidRPr="00450146">
        <w:rPr>
          <w:rStyle w:val="normaltextrun"/>
          <w:rFonts w:cstheme="minorHAnsi"/>
          <w:sz w:val="22"/>
          <w:szCs w:val="22"/>
        </w:rPr>
        <w:t>placed</w:t>
      </w:r>
      <w:r w:rsidR="00FF3BD7">
        <w:rPr>
          <w:rStyle w:val="normaltextrun"/>
          <w:rFonts w:cstheme="minorHAnsi"/>
          <w:sz w:val="22"/>
          <w:szCs w:val="22"/>
        </w:rPr>
        <w:t xml:space="preserve"> </w:t>
      </w:r>
      <w:r w:rsidR="00FF3BD7" w:rsidRPr="00450146">
        <w:rPr>
          <w:rStyle w:val="normaltextrun"/>
          <w:rFonts w:cstheme="minorHAnsi"/>
          <w:sz w:val="22"/>
          <w:szCs w:val="22"/>
        </w:rPr>
        <w:t>to engage with customers and/or informal carers</w:t>
      </w:r>
      <w:r w:rsidR="00FF3BD7">
        <w:rPr>
          <w:rStyle w:val="normaltextrun"/>
          <w:rFonts w:cstheme="minorHAnsi"/>
          <w:sz w:val="22"/>
          <w:szCs w:val="22"/>
        </w:rPr>
        <w:t xml:space="preserve">, and to </w:t>
      </w:r>
      <w:r w:rsidR="00FF3BD7">
        <w:rPr>
          <w:rFonts w:cstheme="minorHAnsi"/>
          <w:sz w:val="22"/>
          <w:szCs w:val="22"/>
        </w:rPr>
        <w:t>offer an opportunity</w:t>
      </w:r>
      <w:r w:rsidR="00FF3BD7" w:rsidRPr="00450146">
        <w:rPr>
          <w:rStyle w:val="normaltextrun"/>
          <w:rFonts w:cstheme="minorHAnsi"/>
          <w:sz w:val="22"/>
          <w:szCs w:val="22"/>
        </w:rPr>
        <w:t xml:space="preserve"> to provide education, treatment and self-help strategies, along with signposting to more specialised services where required</w:t>
      </w:r>
      <w:r w:rsidR="00FF3BD7">
        <w:rPr>
          <w:rStyle w:val="normaltextrun"/>
          <w:rFonts w:cstheme="minorHAnsi"/>
          <w:sz w:val="22"/>
          <w:szCs w:val="22"/>
        </w:rPr>
        <w:t xml:space="preserve"> </w:t>
      </w:r>
      <w:r w:rsidR="00FF3BD7">
        <w:rPr>
          <w:rStyle w:val="normaltextrun"/>
          <w:rFonts w:cstheme="minorHAnsi"/>
          <w:sz w:val="22"/>
          <w:szCs w:val="22"/>
        </w:rPr>
        <w:fldChar w:fldCharType="begin"/>
      </w:r>
      <w:r w:rsidR="004F277A">
        <w:rPr>
          <w:rStyle w:val="normaltextrun"/>
          <w:rFonts w:cstheme="minorHAnsi"/>
          <w:sz w:val="22"/>
          <w:szCs w:val="22"/>
        </w:rPr>
        <w:instrText xml:space="preserve"> ADDIN ZOTERO_ITEM CSL_CITATION {"citationID":"yHVH8C40","properties":{"formattedCitation":"(13\\uc0\\u8211{}16)","plainCitation":"(13–16)","noteIndex":0},"citationItems":[{"id":938,"uris":["http://zotero.org/users/2215892/items/ZRZ4YWC5",["http://zotero.org/users/2215892/items/ZRZ4YWC5"]],"itemData":{"id":938,"type":"article-journal","container-title":"Can Pharm J","issue":"4","language":"en","page":"228–33","title":"Case finding for urinary incontinence and falls in older adults at community pharmacies","volume":"152","author":[{"family":"Duong","given":"E."},{"family":"Al Hamarneh","given":"Y.N."},{"family":"Tsuyuki","given":"R.T."},{"family":"Wagg","given":"A."},{"family":"Hunter","given":"K.F."},{"family":"Schulz","given":"J."}],"issued":{"date-parts":[["2019"]]}}},{"id":932,"uris":["http://zotero.org/users/2215892/items/66YQN3NF",["http://zotero.org/users/2215892/items/66YQN3NF"]],"itemData":{"id":932,"type":"article-journal","container-title":"Int J Pharm Pract","issue":"1","language":"en","page":"83–5","title":"Chronic obstructive pulmonary disease case finding by community pharmacists: a potential cost-effective public health intervention","volume":"23","author":[{"family":"Wright","given":"D."},{"family":"Twigg","given":"M."},{"family":"Thornley","given":"T."}],"issued":{"date-parts":[["2015"]]}}},{"id":936,"uris":["http://zotero.org/users/2215892/items/6AY3V64T",["http://zotero.org/users/2215892/items/6AY3V64T"]],"itemData":{"id":936,"type":"document","language":"en","title":"The Community Pharmacy Contractual Framework for 2019/20-2023/24: supporting delivery for the NHS long term plan","author":[{"family":"England","given":"N.H.S."}],"issued":{"date-parts":[["2019"]]}}},{"id":854,"uris":["http://zotero.org/users/2215892/items/EMGAEGLG",["http://zotero.org/users/2215892/items/EMGAEGLG"]],"itemData":{"id":854,"type":"article-journal","issue":"8","journalAbbreviation":"US Pharm","language":"en","page":"35-38","title":"Pharmacists’ Role in Managing Male Urinary Incontinence","volume":"40","author":[{"family":"Rattu","given":"Mohammad"}],"issued":{"date-parts":[["2015"]]}}}],"schema":"https://github.com/citation-style-language/schema/raw/master/csl-citation.json"} </w:instrText>
      </w:r>
      <w:r w:rsidR="00FF3BD7">
        <w:rPr>
          <w:rStyle w:val="normaltextrun"/>
          <w:rFonts w:cstheme="minorHAnsi"/>
          <w:sz w:val="22"/>
          <w:szCs w:val="22"/>
        </w:rPr>
        <w:fldChar w:fldCharType="separate"/>
      </w:r>
      <w:r w:rsidR="004F277A" w:rsidRPr="004F277A">
        <w:rPr>
          <w:rFonts w:ascii="Calibri" w:hAnsi="Calibri" w:cs="Calibri"/>
          <w:sz w:val="22"/>
        </w:rPr>
        <w:t>(13–16)</w:t>
      </w:r>
      <w:r w:rsidR="00FF3BD7">
        <w:rPr>
          <w:rStyle w:val="normaltextrun"/>
          <w:rFonts w:cstheme="minorHAnsi"/>
          <w:sz w:val="22"/>
          <w:szCs w:val="22"/>
        </w:rPr>
        <w:fldChar w:fldCharType="end"/>
      </w:r>
      <w:r w:rsidR="00FF3BD7" w:rsidRPr="00450146">
        <w:rPr>
          <w:rStyle w:val="contentcontrolboundarysink"/>
          <w:rFonts w:cstheme="minorHAnsi"/>
          <w:color w:val="000000"/>
          <w:sz w:val="22"/>
          <w:szCs w:val="22"/>
        </w:rPr>
        <w:t>​</w:t>
      </w:r>
      <w:r w:rsidR="00FF3BD7" w:rsidRPr="00450146">
        <w:rPr>
          <w:rStyle w:val="normaltextrun"/>
          <w:rFonts w:cstheme="minorHAnsi"/>
          <w:sz w:val="22"/>
          <w:szCs w:val="22"/>
        </w:rPr>
        <w:t>.</w:t>
      </w:r>
      <w:r w:rsidR="00FF3BD7">
        <w:rPr>
          <w:rStyle w:val="normaltextrun"/>
          <w:rFonts w:cstheme="minorHAnsi"/>
          <w:sz w:val="22"/>
          <w:szCs w:val="22"/>
        </w:rPr>
        <w:t xml:space="preserve"> </w:t>
      </w:r>
      <w:r w:rsidR="00AF07FB">
        <w:rPr>
          <w:rStyle w:val="normaltextrun"/>
          <w:rFonts w:cstheme="minorHAnsi"/>
          <w:sz w:val="22"/>
          <w:szCs w:val="22"/>
        </w:rPr>
        <w:t xml:space="preserve">There are around 11,500 community pharmacies (chemist shops) in England </w:t>
      </w:r>
      <w:r w:rsidR="00AF07FB">
        <w:rPr>
          <w:rStyle w:val="normaltextrun"/>
          <w:rFonts w:cstheme="minorHAnsi"/>
          <w:sz w:val="22"/>
          <w:szCs w:val="22"/>
        </w:rPr>
        <w:fldChar w:fldCharType="begin"/>
      </w:r>
      <w:r w:rsidR="004F277A">
        <w:rPr>
          <w:rStyle w:val="normaltextrun"/>
          <w:rFonts w:cstheme="minorHAnsi"/>
          <w:sz w:val="22"/>
          <w:szCs w:val="22"/>
        </w:rPr>
        <w:instrText xml:space="preserve"> ADDIN ZOTERO_ITEM CSL_CITATION {"citationID":"Hm2oq9CM","properties":{"formattedCitation":"(17)","plainCitation":"(17)","noteIndex":0},"citationItems":[{"id":2674,"uris":["http://zotero.org/users/2215892/items/DC4XTX2Q"],"itemData":{"id":2674,"type":"webpage","abstract":"Since 2006 the number of community pharmacies in England has generally increased.","container-title":"Statista","language":"en","title":"Community pharmacies in England 2006-2022","URL":"https://www.statista.com/statistics/418071/community-pharmacies-in-england/","accessed":{"date-parts":[["2023",2,10]]}}}],"schema":"https://github.com/citation-style-language/schema/raw/master/csl-citation.json"} </w:instrText>
      </w:r>
      <w:r w:rsidR="00AF07FB">
        <w:rPr>
          <w:rStyle w:val="normaltextrun"/>
          <w:rFonts w:cstheme="minorHAnsi"/>
          <w:sz w:val="22"/>
          <w:szCs w:val="22"/>
        </w:rPr>
        <w:fldChar w:fldCharType="separate"/>
      </w:r>
      <w:r w:rsidR="004F277A" w:rsidRPr="004F277A">
        <w:rPr>
          <w:rFonts w:ascii="Calibri" w:hAnsi="Calibri" w:cs="Calibri"/>
          <w:sz w:val="22"/>
        </w:rPr>
        <w:t>(17)</w:t>
      </w:r>
      <w:r w:rsidR="00AF07FB">
        <w:rPr>
          <w:rStyle w:val="normaltextrun"/>
          <w:rFonts w:cstheme="minorHAnsi"/>
          <w:sz w:val="22"/>
          <w:szCs w:val="22"/>
        </w:rPr>
        <w:fldChar w:fldCharType="end"/>
      </w:r>
      <w:r w:rsidR="00AF07FB">
        <w:rPr>
          <w:rStyle w:val="normaltextrun"/>
          <w:rFonts w:cstheme="minorHAnsi"/>
          <w:sz w:val="22"/>
          <w:szCs w:val="22"/>
        </w:rPr>
        <w:t xml:space="preserve">, and 90% of the population lives within 20 minutes’ walk of one of these healthcare settings, increasing to 99% for those in highest deprivation </w:t>
      </w:r>
      <w:r w:rsidR="00AF07FB">
        <w:rPr>
          <w:rStyle w:val="normaltextrun"/>
          <w:rFonts w:cstheme="minorHAnsi"/>
          <w:sz w:val="22"/>
          <w:szCs w:val="22"/>
        </w:rPr>
        <w:fldChar w:fldCharType="begin"/>
      </w:r>
      <w:r w:rsidR="004F277A">
        <w:rPr>
          <w:rStyle w:val="normaltextrun"/>
          <w:rFonts w:cstheme="minorHAnsi"/>
          <w:sz w:val="22"/>
          <w:szCs w:val="22"/>
        </w:rPr>
        <w:instrText xml:space="preserve"> ADDIN ZOTERO_ITEM CSL_CITATION {"citationID":"WAe1aoL6","properties":{"formattedCitation":"(18,19)","plainCitation":"(18,19)","noteIndex":0},"citationItems":[{"id":2673,"uris":["http://zotero.org/users/2215892/items/EMH4GZHW",["http://zotero.org/users/2215892/items/EMH4GZHW"]],"itemData":{"id":2673,"type":"article-journal","abstract":"Objectives To: (1) determine the percentage of the population in England that have access to a community pharmacy within 20 min walk; (2) explore any relationship between the walking distance and urbanity; (3) explore any relationship between the walking distance and social deprivation; and (4) explore any interactions between urbanity, social deprivation and community pharmacy access.\nDesign This area level analysis spatial study used postcodes for all community pharmacies in England. Each postcode was assigned to a population lookup table and lower super output area (LSOA). The LSOA was then matched to urbanity (urban, town and fringe or village, hamlet and isolated dwellings) and deprivation decile (using the Index of Multiple Deprivation score).\nPrimary outcome measure Access to a community pharmacy within 20 min walk.\nResults Overall, 89.2% of the population is estimated to have access to a community pharmacy within 20 min walk. For urban areas, that is 98.3% of the population, for town and fringe, 79.9% of the population, while for rural areas, 18.9% of the population. For areas of lowest deprivation (deprivation decile 1) 90.2% of the population have access to a community pharmacy within 20 min walk, compared to 99.8% in areas of highest deprivation (deprivation decile 10), a percentage difference of 9.6% (8.2, 10.9).\nConclusions Our study shows that the majority of the population can access a community pharmacy within 20 min walk and crucially, access is greater in areas of highest deprivation—a positive pharmacy care law. More research is needed to explore the perceptions and experiences of people—from various levels of deprivation—around the accessibility of community pharmacy services.","container-title":"BMJ Open","DOI":"10.1136/bmjopen-2014-005764","ISSN":"2044-6055, 2044-6055","issue":"8","language":"en","license":"Published by the BMJ Publishing Group Limited. For permission to use (where not already granted under a licence) please go to http://group.bmj.com/group/rights-licensing/permissions.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http://creativecommons.org/licenses/by-nc/4.0/","note":"publisher: British Medical Journal Publishing Group\nsection: Public health\nPMID: 25116456","page":"e005764","source":"bmjopen.bmj.com","title":"The positive pharmacy care law: an area-level analysis of the relationship between community pharmacy distribution, urbanity and social deprivation in England","title-short":"The positive pharmacy care law","volume":"4","author":[{"family":"Todd","given":"Adam"},{"family":"Copeland","given":"Alison"},{"family":"Husband","given":"Andy"},{"family":"Kasim","given":"Adetayo"},{"family":"Bambra","given":"Clare"}],"issued":{"date-parts":[["2014",8,1]]}}},{"id":2671,"uris":["http://zotero.org/users/2215892/items/FQJZLRTU"],"itemData":{"id":2671,"type":"webpage","title":"General Pharmaceutical Services in England 2015/16 - 2020/21 | NHSBSA","URL":"https://www.nhsbsa.nhs.uk/statistical-collections/general-pharmaceutical-services-england/general-pharmaceutical-services-england-201516-202021","accessed":{"date-parts":[["2023",2,10]]}}}],"schema":"https://github.com/citation-style-language/schema/raw/master/csl-citation.json"} </w:instrText>
      </w:r>
      <w:r w:rsidR="00AF07FB">
        <w:rPr>
          <w:rStyle w:val="normaltextrun"/>
          <w:rFonts w:cstheme="minorHAnsi"/>
          <w:sz w:val="22"/>
          <w:szCs w:val="22"/>
        </w:rPr>
        <w:fldChar w:fldCharType="separate"/>
      </w:r>
      <w:r w:rsidR="004F277A" w:rsidRPr="004F277A">
        <w:rPr>
          <w:rFonts w:ascii="Calibri" w:hAnsi="Calibri" w:cs="Calibri"/>
          <w:sz w:val="22"/>
        </w:rPr>
        <w:t>(18,19)</w:t>
      </w:r>
      <w:r w:rsidR="00AF07FB">
        <w:rPr>
          <w:rStyle w:val="normaltextrun"/>
          <w:rFonts w:cstheme="minorHAnsi"/>
          <w:sz w:val="22"/>
          <w:szCs w:val="22"/>
        </w:rPr>
        <w:fldChar w:fldCharType="end"/>
      </w:r>
      <w:r w:rsidR="00AF07FB">
        <w:rPr>
          <w:rStyle w:val="normaltextrun"/>
          <w:rFonts w:cstheme="minorHAnsi"/>
          <w:sz w:val="22"/>
          <w:szCs w:val="22"/>
        </w:rPr>
        <w:t xml:space="preserve">. </w:t>
      </w:r>
      <w:r w:rsidR="001F6514">
        <w:rPr>
          <w:rStyle w:val="normaltextrun"/>
          <w:rFonts w:cstheme="minorHAnsi"/>
          <w:sz w:val="22"/>
          <w:szCs w:val="22"/>
        </w:rPr>
        <w:t>N</w:t>
      </w:r>
      <w:r w:rsidR="001F6514" w:rsidRPr="00450146">
        <w:rPr>
          <w:rStyle w:val="normaltextrun"/>
          <w:rFonts w:cstheme="minorHAnsi"/>
          <w:sz w:val="22"/>
          <w:szCs w:val="22"/>
        </w:rPr>
        <w:t xml:space="preserve">o appointment is necessary and </w:t>
      </w:r>
      <w:r w:rsidR="00B93A33">
        <w:rPr>
          <w:rStyle w:val="normaltextrun"/>
          <w:rFonts w:cstheme="minorHAnsi"/>
          <w:sz w:val="22"/>
          <w:szCs w:val="22"/>
        </w:rPr>
        <w:t xml:space="preserve">premises </w:t>
      </w:r>
      <w:r w:rsidR="00D2143D">
        <w:rPr>
          <w:rStyle w:val="normaltextrun"/>
          <w:rFonts w:cstheme="minorHAnsi"/>
          <w:sz w:val="22"/>
          <w:szCs w:val="22"/>
        </w:rPr>
        <w:t xml:space="preserve">are required to </w:t>
      </w:r>
      <w:r w:rsidR="001F6514">
        <w:rPr>
          <w:rStyle w:val="normaltextrun"/>
          <w:rFonts w:cstheme="minorHAnsi"/>
          <w:sz w:val="22"/>
          <w:szCs w:val="22"/>
        </w:rPr>
        <w:t xml:space="preserve">have </w:t>
      </w:r>
      <w:r w:rsidR="001F6514" w:rsidRPr="00450146">
        <w:rPr>
          <w:rStyle w:val="normaltextrun"/>
          <w:rFonts w:cstheme="minorHAnsi"/>
          <w:sz w:val="22"/>
          <w:szCs w:val="22"/>
        </w:rPr>
        <w:t>private consultation rooms</w:t>
      </w:r>
      <w:r w:rsidR="00932E87">
        <w:rPr>
          <w:rStyle w:val="normaltextrun"/>
          <w:rFonts w:cstheme="minorHAnsi"/>
          <w:sz w:val="22"/>
          <w:szCs w:val="22"/>
        </w:rPr>
        <w:t>,</w:t>
      </w:r>
      <w:r w:rsidR="005365A4">
        <w:rPr>
          <w:rStyle w:val="contentcontrolboundarysink"/>
          <w:rFonts w:cstheme="minorHAnsi"/>
          <w:color w:val="000000"/>
          <w:sz w:val="22"/>
          <w:szCs w:val="22"/>
        </w:rPr>
        <w:t xml:space="preserve"> </w:t>
      </w:r>
      <w:r w:rsidR="00D2143D">
        <w:rPr>
          <w:rStyle w:val="contentcontrolboundarysink"/>
          <w:rFonts w:cstheme="minorHAnsi"/>
          <w:color w:val="000000"/>
          <w:sz w:val="22"/>
          <w:szCs w:val="22"/>
        </w:rPr>
        <w:t>whe</w:t>
      </w:r>
      <w:r w:rsidR="001F1ECF">
        <w:rPr>
          <w:rStyle w:val="contentcontrolboundarysink"/>
          <w:rFonts w:cstheme="minorHAnsi"/>
          <w:color w:val="000000"/>
          <w:sz w:val="22"/>
          <w:szCs w:val="22"/>
        </w:rPr>
        <w:t>n</w:t>
      </w:r>
      <w:r w:rsidR="00D2143D">
        <w:rPr>
          <w:rStyle w:val="contentcontrolboundarysink"/>
          <w:rFonts w:cstheme="minorHAnsi"/>
          <w:color w:val="000000"/>
          <w:sz w:val="22"/>
          <w:szCs w:val="22"/>
        </w:rPr>
        <w:t xml:space="preserve"> possible</w:t>
      </w:r>
      <w:r w:rsidR="00812B05">
        <w:rPr>
          <w:rStyle w:val="contentcontrolboundarysink"/>
          <w:rFonts w:cstheme="minorHAnsi"/>
          <w:color w:val="000000"/>
          <w:sz w:val="22"/>
          <w:szCs w:val="22"/>
        </w:rPr>
        <w:t xml:space="preserve"> </w:t>
      </w:r>
      <w:r w:rsidR="002E33E8">
        <w:rPr>
          <w:rStyle w:val="contentcontrolboundarysink"/>
          <w:rFonts w:cstheme="minorHAnsi"/>
          <w:color w:val="000000"/>
          <w:sz w:val="22"/>
          <w:szCs w:val="22"/>
        </w:rPr>
        <w:fldChar w:fldCharType="begin"/>
      </w:r>
      <w:r w:rsidR="004F277A">
        <w:rPr>
          <w:rStyle w:val="contentcontrolboundarysink"/>
          <w:rFonts w:cstheme="minorHAnsi"/>
          <w:color w:val="000000"/>
          <w:sz w:val="22"/>
          <w:szCs w:val="22"/>
        </w:rPr>
        <w:instrText xml:space="preserve"> ADDIN ZOTERO_ITEM CSL_CITATION {"citationID":"rvbloH0V","properties":{"formattedCitation":"(19)","plainCitation":"(19)","noteIndex":0},"citationItems":[{"id":2671,"uris":["http://zotero.org/users/2215892/items/FQJZLRTU"],"itemData":{"id":2671,"type":"webpage","title":"General Pharmaceutical Services in England 2015/16 - 2020/21 | NHSBSA","URL":"https://www.nhsbsa.nhs.uk/statistical-collections/general-pharmaceutical-services-england/general-pharmaceutical-services-england-201516-202021","accessed":{"date-parts":[["2023",2,10]]}}}],"schema":"https://github.com/citation-style-language/schema/raw/master/csl-citation.json"} </w:instrText>
      </w:r>
      <w:r w:rsidR="002E33E8">
        <w:rPr>
          <w:rStyle w:val="contentcontrolboundarysink"/>
          <w:rFonts w:cstheme="minorHAnsi"/>
          <w:color w:val="000000"/>
          <w:sz w:val="22"/>
          <w:szCs w:val="22"/>
        </w:rPr>
        <w:fldChar w:fldCharType="separate"/>
      </w:r>
      <w:r w:rsidR="004F277A" w:rsidRPr="004F277A">
        <w:rPr>
          <w:rFonts w:ascii="Calibri" w:hAnsi="Calibri" w:cs="Calibri"/>
          <w:sz w:val="22"/>
        </w:rPr>
        <w:t>(19)</w:t>
      </w:r>
      <w:r w:rsidR="002E33E8">
        <w:rPr>
          <w:rStyle w:val="contentcontrolboundarysink"/>
          <w:rFonts w:cstheme="minorHAnsi"/>
          <w:color w:val="000000"/>
          <w:sz w:val="22"/>
          <w:szCs w:val="22"/>
        </w:rPr>
        <w:fldChar w:fldCharType="end"/>
      </w:r>
      <w:r w:rsidR="000061DA">
        <w:rPr>
          <w:rStyle w:val="contentcontrolboundarysink"/>
          <w:rFonts w:cstheme="minorHAnsi"/>
          <w:color w:val="000000"/>
          <w:sz w:val="22"/>
          <w:szCs w:val="22"/>
        </w:rPr>
        <w:t xml:space="preserve"> </w:t>
      </w:r>
      <w:r w:rsidR="00FF3BD7">
        <w:rPr>
          <w:rFonts w:cstheme="minorHAnsi"/>
          <w:sz w:val="22"/>
          <w:szCs w:val="22"/>
        </w:rPr>
        <w:t>C</w:t>
      </w:r>
      <w:r w:rsidR="00CE67E2">
        <w:rPr>
          <w:rFonts w:cstheme="minorHAnsi"/>
          <w:sz w:val="22"/>
          <w:szCs w:val="22"/>
        </w:rPr>
        <w:t>ommunity pharmac</w:t>
      </w:r>
      <w:r w:rsidR="003C2DB5">
        <w:rPr>
          <w:rFonts w:cstheme="minorHAnsi"/>
          <w:sz w:val="22"/>
          <w:szCs w:val="22"/>
        </w:rPr>
        <w:t>ies</w:t>
      </w:r>
      <w:r w:rsidR="00CE67E2">
        <w:rPr>
          <w:rFonts w:cstheme="minorHAnsi"/>
          <w:sz w:val="22"/>
          <w:szCs w:val="22"/>
        </w:rPr>
        <w:t xml:space="preserve"> </w:t>
      </w:r>
      <w:r w:rsidR="004D1F8B">
        <w:rPr>
          <w:rFonts w:cstheme="minorHAnsi"/>
          <w:sz w:val="22"/>
          <w:szCs w:val="22"/>
        </w:rPr>
        <w:t>deliver services as part of their</w:t>
      </w:r>
      <w:r w:rsidR="004C2A13">
        <w:rPr>
          <w:rFonts w:cstheme="minorHAnsi"/>
          <w:sz w:val="22"/>
          <w:szCs w:val="22"/>
        </w:rPr>
        <w:t xml:space="preserve"> UK</w:t>
      </w:r>
      <w:r w:rsidR="004D1F8B">
        <w:rPr>
          <w:rFonts w:cstheme="minorHAnsi"/>
          <w:sz w:val="22"/>
          <w:szCs w:val="22"/>
        </w:rPr>
        <w:t xml:space="preserve"> NHS contract</w:t>
      </w:r>
      <w:r w:rsidR="00FA6AC5">
        <w:rPr>
          <w:rFonts w:cstheme="minorHAnsi"/>
          <w:sz w:val="22"/>
          <w:szCs w:val="22"/>
        </w:rPr>
        <w:t>,</w:t>
      </w:r>
      <w:r w:rsidR="00CE67E2">
        <w:rPr>
          <w:rFonts w:cstheme="minorHAnsi"/>
          <w:sz w:val="22"/>
          <w:szCs w:val="22"/>
        </w:rPr>
        <w:t xml:space="preserve"> similar to other providers such as general </w:t>
      </w:r>
      <w:r w:rsidR="004C4001">
        <w:rPr>
          <w:rFonts w:cstheme="minorHAnsi"/>
          <w:sz w:val="22"/>
          <w:szCs w:val="22"/>
        </w:rPr>
        <w:t xml:space="preserve">medical </w:t>
      </w:r>
      <w:r w:rsidR="00CE67E2">
        <w:rPr>
          <w:rFonts w:cstheme="minorHAnsi"/>
          <w:sz w:val="22"/>
          <w:szCs w:val="22"/>
        </w:rPr>
        <w:t>practice</w:t>
      </w:r>
      <w:r w:rsidR="004C4001">
        <w:rPr>
          <w:rFonts w:cstheme="minorHAnsi"/>
          <w:sz w:val="22"/>
          <w:szCs w:val="22"/>
        </w:rPr>
        <w:t>s</w:t>
      </w:r>
      <w:r w:rsidR="003C2DB5">
        <w:rPr>
          <w:rFonts w:cstheme="minorHAnsi"/>
          <w:sz w:val="22"/>
          <w:szCs w:val="22"/>
        </w:rPr>
        <w:t>.</w:t>
      </w:r>
      <w:r w:rsidR="00CE67E2">
        <w:rPr>
          <w:rFonts w:cstheme="minorHAnsi"/>
          <w:sz w:val="22"/>
          <w:szCs w:val="22"/>
        </w:rPr>
        <w:t xml:space="preserve"> </w:t>
      </w:r>
      <w:r w:rsidR="00FA6AC5">
        <w:rPr>
          <w:rFonts w:cstheme="minorHAnsi"/>
          <w:sz w:val="22"/>
          <w:szCs w:val="22"/>
        </w:rPr>
        <w:t>There are essential s</w:t>
      </w:r>
      <w:r w:rsidR="00CE67E2">
        <w:rPr>
          <w:rFonts w:cstheme="minorHAnsi"/>
          <w:sz w:val="22"/>
          <w:szCs w:val="22"/>
        </w:rPr>
        <w:t>ervices</w:t>
      </w:r>
      <w:r w:rsidR="00FA6AC5">
        <w:rPr>
          <w:rFonts w:cstheme="minorHAnsi"/>
          <w:sz w:val="22"/>
          <w:szCs w:val="22"/>
        </w:rPr>
        <w:t xml:space="preserve"> </w:t>
      </w:r>
      <w:r w:rsidR="003C2DB5">
        <w:rPr>
          <w:rFonts w:cstheme="minorHAnsi"/>
          <w:sz w:val="22"/>
          <w:szCs w:val="22"/>
        </w:rPr>
        <w:t xml:space="preserve">that </w:t>
      </w:r>
      <w:r w:rsidR="004C4001">
        <w:rPr>
          <w:rFonts w:cstheme="minorHAnsi"/>
          <w:sz w:val="22"/>
          <w:szCs w:val="22"/>
        </w:rPr>
        <w:t xml:space="preserve">all pharmacies </w:t>
      </w:r>
      <w:r w:rsidR="003C2DB5">
        <w:rPr>
          <w:rFonts w:cstheme="minorHAnsi"/>
          <w:sz w:val="22"/>
          <w:szCs w:val="22"/>
        </w:rPr>
        <w:t>are contractually obliged to provide, such as the dispensing of medicines and medicinal products, advising patients on self-care and medication review/support following a hospital discharge</w:t>
      </w:r>
      <w:r w:rsidR="00CE67E2">
        <w:rPr>
          <w:rFonts w:cstheme="minorHAnsi"/>
          <w:sz w:val="22"/>
          <w:szCs w:val="22"/>
        </w:rPr>
        <w:t xml:space="preserve"> </w:t>
      </w:r>
      <w:r w:rsidR="00CE67E2">
        <w:rPr>
          <w:rFonts w:cstheme="minorHAnsi"/>
          <w:sz w:val="22"/>
          <w:szCs w:val="22"/>
        </w:rPr>
        <w:fldChar w:fldCharType="begin"/>
      </w:r>
      <w:r w:rsidR="00C670C3">
        <w:rPr>
          <w:rFonts w:cstheme="minorHAnsi"/>
          <w:sz w:val="22"/>
          <w:szCs w:val="22"/>
        </w:rPr>
        <w:instrText xml:space="preserve"> ADDIN ZOTERO_ITEM CSL_CITATION {"citationID":"UDRGf7D2","properties":{"formattedCitation":"(20)","plainCitation":"(20)","noteIndex":0},"citationItems":[{"id":2672,"uris":["http://zotero.org/users/2215892/items/8MRWPZBT"],"itemData":{"id":2672,"type":"webpage","abstract":"Community pharmacy is a critical part of primary care in England, but its role and relationship to the wider NHS is often poorly understood. This explainer looks at the community pharmacy sector in England, explaining how pharmacies are contracted and funded, the types of services they provide and future trends in the sector.","container-title":"The King's Fund","language":"en","title":"Community pharmacy explained","URL":"https://www.kingsfund.org.uk/publications/community-pharmacy-explained","author":[{"family":"Baird","given":"Becky"},{"family":"Beech","given":"Jake"}],"accessed":{"date-parts":[["2023",2,10]]},"issued":{"date-parts":[["2020",12,16]]}}}],"schema":"https://github.com/citation-style-language/schema/raw/master/csl-citation.json"} </w:instrText>
      </w:r>
      <w:r w:rsidR="00CE67E2">
        <w:rPr>
          <w:rFonts w:cstheme="minorHAnsi"/>
          <w:sz w:val="22"/>
          <w:szCs w:val="22"/>
        </w:rPr>
        <w:fldChar w:fldCharType="separate"/>
      </w:r>
      <w:r w:rsidR="00C670C3" w:rsidRPr="00C670C3">
        <w:rPr>
          <w:rFonts w:ascii="Calibri" w:hAnsi="Calibri" w:cs="Calibri"/>
          <w:sz w:val="22"/>
        </w:rPr>
        <w:t>(20)</w:t>
      </w:r>
      <w:r w:rsidR="00CE67E2">
        <w:rPr>
          <w:rFonts w:cstheme="minorHAnsi"/>
          <w:sz w:val="22"/>
          <w:szCs w:val="22"/>
        </w:rPr>
        <w:fldChar w:fldCharType="end"/>
      </w:r>
      <w:r w:rsidR="00CE67E2">
        <w:rPr>
          <w:rFonts w:cstheme="minorHAnsi"/>
          <w:sz w:val="22"/>
          <w:szCs w:val="22"/>
        </w:rPr>
        <w:t>.</w:t>
      </w:r>
      <w:r w:rsidR="003C2DB5">
        <w:rPr>
          <w:rFonts w:cstheme="minorHAnsi"/>
          <w:sz w:val="22"/>
          <w:szCs w:val="22"/>
        </w:rPr>
        <w:t xml:space="preserve"> Other more specialised services </w:t>
      </w:r>
      <w:r w:rsidR="00295153">
        <w:rPr>
          <w:rFonts w:cstheme="minorHAnsi"/>
          <w:sz w:val="22"/>
          <w:szCs w:val="22"/>
        </w:rPr>
        <w:t>are</w:t>
      </w:r>
      <w:r w:rsidR="003C2DB5">
        <w:rPr>
          <w:rFonts w:cstheme="minorHAnsi"/>
          <w:sz w:val="22"/>
          <w:szCs w:val="22"/>
        </w:rPr>
        <w:t xml:space="preserve"> optional and c</w:t>
      </w:r>
      <w:r w:rsidR="00295153">
        <w:rPr>
          <w:rFonts w:cstheme="minorHAnsi"/>
          <w:sz w:val="22"/>
          <w:szCs w:val="22"/>
        </w:rPr>
        <w:t>an</w:t>
      </w:r>
      <w:r w:rsidR="003C2DB5">
        <w:rPr>
          <w:rFonts w:cstheme="minorHAnsi"/>
          <w:sz w:val="22"/>
          <w:szCs w:val="22"/>
        </w:rPr>
        <w:t xml:space="preserve"> be </w:t>
      </w:r>
      <w:r w:rsidR="003C088A">
        <w:rPr>
          <w:rFonts w:cstheme="minorHAnsi"/>
          <w:sz w:val="22"/>
          <w:szCs w:val="22"/>
        </w:rPr>
        <w:t xml:space="preserve">provided </w:t>
      </w:r>
      <w:r w:rsidR="003C2DB5">
        <w:rPr>
          <w:rFonts w:cstheme="minorHAnsi"/>
          <w:sz w:val="22"/>
          <w:szCs w:val="22"/>
        </w:rPr>
        <w:t>on a national or local level (advanced or enhanced service)</w:t>
      </w:r>
      <w:r w:rsidR="00FA6AC5">
        <w:rPr>
          <w:rFonts w:cstheme="minorHAnsi"/>
          <w:sz w:val="22"/>
          <w:szCs w:val="22"/>
        </w:rPr>
        <w:t xml:space="preserve"> </w:t>
      </w:r>
      <w:r w:rsidR="00FA6AC5">
        <w:rPr>
          <w:rFonts w:cstheme="minorHAnsi"/>
          <w:sz w:val="22"/>
          <w:szCs w:val="22"/>
        </w:rPr>
        <w:fldChar w:fldCharType="begin"/>
      </w:r>
      <w:r w:rsidR="00C670C3">
        <w:rPr>
          <w:rFonts w:cstheme="minorHAnsi"/>
          <w:sz w:val="22"/>
          <w:szCs w:val="22"/>
        </w:rPr>
        <w:instrText xml:space="preserve"> ADDIN ZOTERO_ITEM CSL_CITATION {"citationID":"T2H6H3vf","properties":{"formattedCitation":"(20)","plainCitation":"(20)","noteIndex":0},"citationItems":[{"id":2672,"uris":["http://zotero.org/users/2215892/items/8MRWPZBT"],"itemData":{"id":2672,"type":"webpage","abstract":"Community pharmacy is a critical part of primary care in England, but its role and relationship to the wider NHS is often poorly understood. This explainer looks at the community pharmacy sector in England, explaining how pharmacies are contracted and funded, the types of services they provide and future trends in the sector.","container-title":"The King's Fund","language":"en","title":"Community pharmacy explained","URL":"https://www.kingsfund.org.uk/publications/community-pharmacy-explained","author":[{"family":"Baird","given":"Becky"},{"family":"Beech","given":"Jake"}],"accessed":{"date-parts":[["2023",2,10]]},"issued":{"date-parts":[["2020",12,16]]}}}],"schema":"https://github.com/citation-style-language/schema/raw/master/csl-citation.json"} </w:instrText>
      </w:r>
      <w:r w:rsidR="00FA6AC5">
        <w:rPr>
          <w:rFonts w:cstheme="minorHAnsi"/>
          <w:sz w:val="22"/>
          <w:szCs w:val="22"/>
        </w:rPr>
        <w:fldChar w:fldCharType="separate"/>
      </w:r>
      <w:r w:rsidR="00C670C3" w:rsidRPr="00C670C3">
        <w:rPr>
          <w:rFonts w:ascii="Calibri" w:hAnsi="Calibri" w:cs="Calibri"/>
          <w:sz w:val="22"/>
        </w:rPr>
        <w:t>(20)</w:t>
      </w:r>
      <w:r w:rsidR="00FA6AC5">
        <w:rPr>
          <w:rFonts w:cstheme="minorHAnsi"/>
          <w:sz w:val="22"/>
          <w:szCs w:val="22"/>
        </w:rPr>
        <w:fldChar w:fldCharType="end"/>
      </w:r>
      <w:r w:rsidR="003C2DB5">
        <w:rPr>
          <w:rFonts w:cstheme="minorHAnsi"/>
          <w:sz w:val="22"/>
          <w:szCs w:val="22"/>
        </w:rPr>
        <w:t>.</w:t>
      </w:r>
      <w:r w:rsidR="00CB558C">
        <w:rPr>
          <w:rFonts w:cstheme="minorHAnsi"/>
          <w:sz w:val="22"/>
          <w:szCs w:val="22"/>
        </w:rPr>
        <w:t xml:space="preserve"> </w:t>
      </w:r>
    </w:p>
    <w:p w14:paraId="0BB2466C" w14:textId="77777777" w:rsidR="00852F8B" w:rsidRDefault="00852F8B" w:rsidP="00257C86">
      <w:pPr>
        <w:autoSpaceDE w:val="0"/>
        <w:autoSpaceDN w:val="0"/>
        <w:adjustRightInd w:val="0"/>
        <w:jc w:val="both"/>
        <w:rPr>
          <w:rFonts w:cstheme="minorHAnsi"/>
          <w:sz w:val="22"/>
          <w:szCs w:val="22"/>
        </w:rPr>
      </w:pPr>
    </w:p>
    <w:p w14:paraId="1A3D1F79" w14:textId="708F1263" w:rsidR="00BB6772" w:rsidRPr="0096791F" w:rsidRDefault="00FA6AC5" w:rsidP="00257C86">
      <w:pPr>
        <w:autoSpaceDE w:val="0"/>
        <w:autoSpaceDN w:val="0"/>
        <w:adjustRightInd w:val="0"/>
        <w:jc w:val="both"/>
        <w:rPr>
          <w:rFonts w:eastAsia="Times New Roman" w:cstheme="minorHAnsi"/>
          <w:sz w:val="22"/>
          <w:szCs w:val="22"/>
          <w:lang w:eastAsia="en-GB"/>
        </w:rPr>
      </w:pPr>
      <w:r>
        <w:rPr>
          <w:rStyle w:val="normaltextrun"/>
          <w:rFonts w:cstheme="minorHAnsi"/>
          <w:sz w:val="22"/>
          <w:szCs w:val="22"/>
        </w:rPr>
        <w:t>T</w:t>
      </w:r>
      <w:r w:rsidRPr="00733671">
        <w:rPr>
          <w:rFonts w:cstheme="minorHAnsi"/>
          <w:sz w:val="22"/>
          <w:szCs w:val="22"/>
        </w:rPr>
        <w:t xml:space="preserve">he key requirements </w:t>
      </w:r>
      <w:r>
        <w:rPr>
          <w:rFonts w:cstheme="minorHAnsi"/>
          <w:sz w:val="22"/>
          <w:szCs w:val="22"/>
        </w:rPr>
        <w:t xml:space="preserve">for </w:t>
      </w:r>
      <w:r w:rsidRPr="00733671">
        <w:rPr>
          <w:rFonts w:cstheme="minorHAnsi"/>
          <w:sz w:val="22"/>
          <w:szCs w:val="22"/>
        </w:rPr>
        <w:t xml:space="preserve">people </w:t>
      </w:r>
      <w:r>
        <w:rPr>
          <w:rFonts w:cstheme="minorHAnsi"/>
          <w:sz w:val="22"/>
          <w:szCs w:val="22"/>
        </w:rPr>
        <w:t>with</w:t>
      </w:r>
      <w:r w:rsidRPr="00733671">
        <w:rPr>
          <w:rFonts w:cstheme="minorHAnsi"/>
          <w:sz w:val="22"/>
          <w:szCs w:val="22"/>
        </w:rPr>
        <w:t xml:space="preserve"> </w:t>
      </w:r>
      <w:r>
        <w:rPr>
          <w:rFonts w:cstheme="minorHAnsi"/>
          <w:sz w:val="22"/>
          <w:szCs w:val="22"/>
        </w:rPr>
        <w:t xml:space="preserve">bladder and bowel </w:t>
      </w:r>
      <w:r w:rsidR="00195851">
        <w:rPr>
          <w:rFonts w:cstheme="minorHAnsi"/>
          <w:sz w:val="22"/>
          <w:szCs w:val="22"/>
        </w:rPr>
        <w:t>incontinence</w:t>
      </w:r>
      <w:r w:rsidR="00195851" w:rsidRPr="00733671">
        <w:rPr>
          <w:rFonts w:cstheme="minorHAnsi"/>
          <w:sz w:val="22"/>
          <w:szCs w:val="22"/>
        </w:rPr>
        <w:t xml:space="preserve"> </w:t>
      </w:r>
      <w:r w:rsidR="00295153">
        <w:rPr>
          <w:rFonts w:cstheme="minorHAnsi"/>
          <w:sz w:val="22"/>
          <w:szCs w:val="22"/>
        </w:rPr>
        <w:t>are</w:t>
      </w:r>
      <w:r w:rsidR="00195851">
        <w:rPr>
          <w:rFonts w:cstheme="minorHAnsi"/>
          <w:sz w:val="22"/>
          <w:szCs w:val="22"/>
        </w:rPr>
        <w:t xml:space="preserve"> information </w:t>
      </w:r>
      <w:r w:rsidRPr="00733671">
        <w:rPr>
          <w:rFonts w:cstheme="minorHAnsi"/>
          <w:sz w:val="22"/>
          <w:szCs w:val="22"/>
        </w:rPr>
        <w:t xml:space="preserve"> and </w:t>
      </w:r>
      <w:r w:rsidR="00195851">
        <w:rPr>
          <w:rFonts w:cstheme="minorHAnsi"/>
          <w:sz w:val="22"/>
          <w:szCs w:val="22"/>
        </w:rPr>
        <w:t xml:space="preserve">advice </w:t>
      </w:r>
      <w:r w:rsidRPr="00733671">
        <w:rPr>
          <w:rFonts w:cstheme="minorHAnsi"/>
          <w:sz w:val="22"/>
          <w:szCs w:val="22"/>
        </w:rPr>
        <w:fldChar w:fldCharType="begin"/>
      </w:r>
      <w:r w:rsidR="00C670C3">
        <w:rPr>
          <w:rFonts w:cstheme="minorHAnsi"/>
          <w:sz w:val="22"/>
          <w:szCs w:val="22"/>
        </w:rPr>
        <w:instrText xml:space="preserve"> ADDIN ZOTERO_ITEM CSL_CITATION {"citationID":"g5VCuilX","properties":{"formattedCitation":"(21)","plainCitation":"(21)","noteIndex":0},"citationItems":[{"id":863,"uris":["http://zotero.org/users/2215892/items/4BNRZCCY"],"itemData":{"id":863,"type":"webpage","title":"Report: how has the COVID-19 pandemic affected people's experiences of bladder and bowel services? | Healthwatch Bristol","URL":"https://www.healthwatchbristol.co.uk/report/2022-04-06/report-how-has-covid-19-pandemic-affected-peoples-experiences-bladder-and-bowel","accessed":{"date-parts":[["2022",12,22]]}}}],"schema":"https://github.com/citation-style-language/schema/raw/master/csl-citation.json"} </w:instrText>
      </w:r>
      <w:r w:rsidRPr="00733671">
        <w:rPr>
          <w:rFonts w:cstheme="minorHAnsi"/>
          <w:sz w:val="22"/>
          <w:szCs w:val="22"/>
        </w:rPr>
        <w:fldChar w:fldCharType="separate"/>
      </w:r>
      <w:r w:rsidR="00C670C3" w:rsidRPr="00C670C3">
        <w:rPr>
          <w:rFonts w:ascii="Calibri" w:hAnsi="Calibri" w:cs="Calibri"/>
          <w:sz w:val="22"/>
        </w:rPr>
        <w:t>(21)</w:t>
      </w:r>
      <w:r w:rsidRPr="00733671">
        <w:rPr>
          <w:rFonts w:cstheme="minorHAnsi"/>
          <w:sz w:val="22"/>
          <w:szCs w:val="22"/>
        </w:rPr>
        <w:fldChar w:fldCharType="end"/>
      </w:r>
      <w:r w:rsidRPr="00733671">
        <w:rPr>
          <w:rFonts w:cstheme="minorHAnsi"/>
          <w:sz w:val="22"/>
          <w:szCs w:val="22"/>
        </w:rPr>
        <w:t>.</w:t>
      </w:r>
      <w:r>
        <w:rPr>
          <w:rFonts w:cstheme="minorHAnsi"/>
          <w:sz w:val="22"/>
          <w:szCs w:val="22"/>
        </w:rPr>
        <w:t xml:space="preserve"> </w:t>
      </w:r>
      <w:r>
        <w:rPr>
          <w:sz w:val="22"/>
          <w:szCs w:val="22"/>
        </w:rPr>
        <w:t>Community pharmac</w:t>
      </w:r>
      <w:r w:rsidR="00156B63">
        <w:rPr>
          <w:sz w:val="22"/>
          <w:szCs w:val="22"/>
        </w:rPr>
        <w:t>ies</w:t>
      </w:r>
      <w:r>
        <w:rPr>
          <w:sz w:val="22"/>
          <w:szCs w:val="22"/>
        </w:rPr>
        <w:t xml:space="preserve"> </w:t>
      </w:r>
      <w:r w:rsidR="00CE4841">
        <w:rPr>
          <w:sz w:val="22"/>
          <w:szCs w:val="22"/>
        </w:rPr>
        <w:t>could be</w:t>
      </w:r>
      <w:r w:rsidRPr="002B7EB1">
        <w:rPr>
          <w:sz w:val="22"/>
          <w:szCs w:val="22"/>
        </w:rPr>
        <w:t xml:space="preserve"> </w:t>
      </w:r>
      <w:r>
        <w:rPr>
          <w:sz w:val="22"/>
          <w:szCs w:val="22"/>
        </w:rPr>
        <w:t>an ideal setting</w:t>
      </w:r>
      <w:r w:rsidRPr="002B7EB1">
        <w:rPr>
          <w:sz w:val="22"/>
          <w:szCs w:val="22"/>
        </w:rPr>
        <w:t xml:space="preserve"> to </w:t>
      </w:r>
      <w:r>
        <w:rPr>
          <w:sz w:val="22"/>
          <w:szCs w:val="22"/>
        </w:rPr>
        <w:t>provide this advice</w:t>
      </w:r>
      <w:r w:rsidRPr="00456ABA">
        <w:rPr>
          <w:sz w:val="22"/>
          <w:szCs w:val="22"/>
        </w:rPr>
        <w:t xml:space="preserve">, </w:t>
      </w:r>
      <w:r>
        <w:rPr>
          <w:sz w:val="22"/>
          <w:szCs w:val="22"/>
        </w:rPr>
        <w:t>and</w:t>
      </w:r>
      <w:r w:rsidR="00156B63">
        <w:rPr>
          <w:rFonts w:cstheme="minorHAnsi"/>
          <w:sz w:val="22"/>
          <w:szCs w:val="22"/>
        </w:rPr>
        <w:t xml:space="preserve"> are perceived to be</w:t>
      </w:r>
      <w:r w:rsidR="005A3D23">
        <w:rPr>
          <w:rFonts w:cstheme="minorHAnsi"/>
          <w:sz w:val="22"/>
          <w:szCs w:val="22"/>
        </w:rPr>
        <w:t xml:space="preserve"> </w:t>
      </w:r>
      <w:r w:rsidRPr="00733671">
        <w:rPr>
          <w:rFonts w:cstheme="minorHAnsi"/>
          <w:sz w:val="22"/>
          <w:szCs w:val="22"/>
        </w:rPr>
        <w:t xml:space="preserve">under-utilised </w:t>
      </w:r>
      <w:r w:rsidR="00414013">
        <w:rPr>
          <w:rFonts w:cstheme="minorHAnsi"/>
          <w:sz w:val="22"/>
          <w:szCs w:val="22"/>
        </w:rPr>
        <w:t>in</w:t>
      </w:r>
      <w:r w:rsidRPr="00733671">
        <w:rPr>
          <w:rFonts w:cstheme="minorHAnsi"/>
          <w:sz w:val="22"/>
          <w:szCs w:val="22"/>
        </w:rPr>
        <w:t xml:space="preserve"> the identification of individuals </w:t>
      </w:r>
      <w:r w:rsidR="00414013">
        <w:rPr>
          <w:rFonts w:cstheme="minorHAnsi"/>
          <w:sz w:val="22"/>
          <w:szCs w:val="22"/>
        </w:rPr>
        <w:t xml:space="preserve">with continence problems </w:t>
      </w:r>
      <w:r w:rsidRPr="00733671">
        <w:rPr>
          <w:rFonts w:cstheme="minorHAnsi"/>
          <w:sz w:val="22"/>
          <w:szCs w:val="22"/>
        </w:rPr>
        <w:t xml:space="preserve">who </w:t>
      </w:r>
      <w:r w:rsidR="00F95451">
        <w:rPr>
          <w:rFonts w:cstheme="minorHAnsi"/>
          <w:sz w:val="22"/>
          <w:szCs w:val="22"/>
        </w:rPr>
        <w:t>might</w:t>
      </w:r>
      <w:r w:rsidR="00F95451" w:rsidRPr="00733671">
        <w:rPr>
          <w:rFonts w:cstheme="minorHAnsi"/>
          <w:sz w:val="22"/>
          <w:szCs w:val="22"/>
        </w:rPr>
        <w:t xml:space="preserve"> </w:t>
      </w:r>
      <w:r w:rsidRPr="00733671">
        <w:rPr>
          <w:rFonts w:cstheme="minorHAnsi"/>
          <w:sz w:val="22"/>
          <w:szCs w:val="22"/>
        </w:rPr>
        <w:t>not present elsewhere</w:t>
      </w:r>
      <w:r>
        <w:rPr>
          <w:rFonts w:cstheme="minorHAnsi"/>
          <w:sz w:val="22"/>
          <w:szCs w:val="22"/>
        </w:rPr>
        <w:t xml:space="preserve"> </w:t>
      </w:r>
      <w:r>
        <w:rPr>
          <w:rFonts w:cstheme="minorHAnsi"/>
          <w:sz w:val="22"/>
          <w:szCs w:val="22"/>
        </w:rPr>
        <w:fldChar w:fldCharType="begin"/>
      </w:r>
      <w:r w:rsidR="004F277A">
        <w:rPr>
          <w:rFonts w:cstheme="minorHAnsi"/>
          <w:sz w:val="22"/>
          <w:szCs w:val="22"/>
        </w:rPr>
        <w:instrText xml:space="preserve"> ADDIN ZOTERO_ITEM CSL_CITATION {"citationID":"PTq4ytaC","properties":{"formattedCitation":"(13)","plainCitation":"(13)","noteIndex":0},"citationItems":[{"id":938,"uris":["http://zotero.org/users/2215892/items/ZRZ4YWC5",["http://zotero.org/users/2215892/items/ZRZ4YWC5"]],"itemData":{"id":938,"type":"article-journal","container-title":"Can Pharm J","issue":"4","language":"en","page":"228–33","title":"Case finding for urinary incontinence and falls in older adults at community pharmacies","volume":"152","author":[{"family":"Duong","given":"E."},{"family":"Al Hamarneh","given":"Y.N."},{"family":"Tsuyuki","given":"R.T."},{"family":"Wagg","given":"A."},{"family":"Hunter","given":"K.F."},{"family":"Schulz","given":"J."}],"issued":{"date-parts":[["2019"]]}}}],"schema":"https://github.com/citation-style-language/schema/raw/master/csl-citation.json"} </w:instrText>
      </w:r>
      <w:r>
        <w:rPr>
          <w:rFonts w:cstheme="minorHAnsi"/>
          <w:sz w:val="22"/>
          <w:szCs w:val="22"/>
        </w:rPr>
        <w:fldChar w:fldCharType="separate"/>
      </w:r>
      <w:r w:rsidR="004F277A" w:rsidRPr="004F277A">
        <w:rPr>
          <w:rFonts w:ascii="Calibri" w:hAnsi="Calibri" w:cs="Calibri"/>
          <w:sz w:val="22"/>
        </w:rPr>
        <w:t>(13)</w:t>
      </w:r>
      <w:r>
        <w:rPr>
          <w:rFonts w:cstheme="minorHAnsi"/>
          <w:sz w:val="22"/>
          <w:szCs w:val="22"/>
        </w:rPr>
        <w:fldChar w:fldCharType="end"/>
      </w:r>
      <w:r w:rsidRPr="00733671">
        <w:rPr>
          <w:rFonts w:cstheme="minorHAnsi"/>
          <w:sz w:val="22"/>
          <w:szCs w:val="22"/>
        </w:rPr>
        <w:t>.</w:t>
      </w:r>
      <w:r>
        <w:rPr>
          <w:rFonts w:cstheme="minorHAnsi"/>
          <w:sz w:val="22"/>
          <w:szCs w:val="22"/>
        </w:rPr>
        <w:t xml:space="preserve"> </w:t>
      </w:r>
      <w:r w:rsidR="00CB558C">
        <w:rPr>
          <w:sz w:val="22"/>
          <w:szCs w:val="22"/>
        </w:rPr>
        <w:t xml:space="preserve">A </w:t>
      </w:r>
      <w:r w:rsidR="003C2DB5">
        <w:rPr>
          <w:sz w:val="22"/>
          <w:szCs w:val="22"/>
        </w:rPr>
        <w:t xml:space="preserve">specialised </w:t>
      </w:r>
      <w:r w:rsidR="00CB558C">
        <w:rPr>
          <w:sz w:val="22"/>
          <w:szCs w:val="22"/>
        </w:rPr>
        <w:t>bladder and bowel service</w:t>
      </w:r>
      <w:r w:rsidR="00CE67E2">
        <w:rPr>
          <w:sz w:val="22"/>
          <w:szCs w:val="22"/>
        </w:rPr>
        <w:t xml:space="preserve"> that is implemented </w:t>
      </w:r>
      <w:r w:rsidR="004F5E38">
        <w:rPr>
          <w:sz w:val="22"/>
          <w:szCs w:val="22"/>
        </w:rPr>
        <w:t xml:space="preserve">from </w:t>
      </w:r>
      <w:r w:rsidR="00CE67E2">
        <w:rPr>
          <w:sz w:val="22"/>
          <w:szCs w:val="22"/>
        </w:rPr>
        <w:t>community pharmac</w:t>
      </w:r>
      <w:r w:rsidR="004F5E38">
        <w:rPr>
          <w:sz w:val="22"/>
          <w:szCs w:val="22"/>
        </w:rPr>
        <w:t>ies</w:t>
      </w:r>
      <w:r w:rsidR="00CB558C">
        <w:rPr>
          <w:sz w:val="22"/>
          <w:szCs w:val="22"/>
        </w:rPr>
        <w:t xml:space="preserve"> </w:t>
      </w:r>
      <w:r w:rsidR="004F5E38">
        <w:rPr>
          <w:sz w:val="22"/>
          <w:szCs w:val="22"/>
        </w:rPr>
        <w:t xml:space="preserve">has the potential to </w:t>
      </w:r>
      <w:r w:rsidR="00CB558C">
        <w:rPr>
          <w:sz w:val="22"/>
          <w:szCs w:val="22"/>
        </w:rPr>
        <w:t xml:space="preserve">increase </w:t>
      </w:r>
      <w:r w:rsidR="00CE67E2">
        <w:rPr>
          <w:sz w:val="22"/>
          <w:szCs w:val="22"/>
        </w:rPr>
        <w:t xml:space="preserve">capability and </w:t>
      </w:r>
      <w:r w:rsidR="00CB558C">
        <w:rPr>
          <w:sz w:val="22"/>
          <w:szCs w:val="22"/>
        </w:rPr>
        <w:t xml:space="preserve">capacity within the health system to identify and manage incontinence </w:t>
      </w:r>
      <w:r w:rsidR="00CB558C">
        <w:rPr>
          <w:sz w:val="22"/>
          <w:szCs w:val="22"/>
        </w:rPr>
        <w:fldChar w:fldCharType="begin"/>
      </w:r>
      <w:r w:rsidR="004F277A">
        <w:rPr>
          <w:sz w:val="22"/>
          <w:szCs w:val="22"/>
        </w:rPr>
        <w:instrText xml:space="preserve"> ADDIN ZOTERO_ITEM CSL_CITATION {"citationID":"g1bNWoCI","properties":{"formattedCitation":"(13,16,22)","plainCitation":"(13,16,22)","noteIndex":0},"citationItems":[{"id":938,"uris":["http://zotero.org/users/2215892/items/ZRZ4YWC5",["http://zotero.org/users/2215892/items/ZRZ4YWC5"]],"itemData":{"id":938,"type":"article-journal","container-title":"Can Pharm J","issue":"4","language":"en","page":"228–33","title":"Case finding for urinary incontinence and falls in older adults at community pharmacies","volume":"152","author":[{"family":"Duong","given":"E."},{"family":"Al Hamarneh","given":"Y.N."},{"family":"Tsuyuki","given":"R.T."},{"family":"Wagg","given":"A."},{"family":"Hunter","given":"K.F."},{"family":"Schulz","given":"J."}],"issued":{"date-parts":[["2019"]]}}},{"id":854,"uris":["http://zotero.org/users/2215892/items/EMGAEGLG",["http://zotero.org/users/2215892/items/EMGAEGLG"]],"itemData":{"id":854,"type":"article-journal","issue":"8","journalAbbreviation":"US Pharm","language":"en","page":"35-38","title":"Pharmacists’ Role in Managing Male Urinary Incontinence","volume":"40","author":[{"family":"Rattu","given":"Mohammad"}],"issued":{"date-parts":[["2015"]]}}},{"id":914,"uris":["http://zotero.org/users/2215892/items/F4QDMMA7",["http://zotero.org/users/2215892/items/F4QDMMA7"]],"itemData":{"id":914,"type":"article-journal","abstract":"Stage One of the Pharmacy Continence Care Project (the project) was undertaken in 2003-2004 by the Continence Advisory Service of WA Incorporated. The aim of the project was to establish current best practice in the provision of continence care within community pharmacies in Australia and internationally, and to develop a model of best practice based upon these findings. These materials will be trailed and evaluated in the second stage of the project. Research, including a literature search, surveys of pharmacy staff, consumer focus groups and a consumer survey was conducted. A survey of consumers found that they were generally uncertain of knowledge levels of pharmacy staff in relation to continence issues. Consumers indicating that they would primarily seek continence advice from a doctor or other health care professional rather than a pharmacist demonstrated this uncertainty. While a definitive model was not found, components of a best practice model and opportunities to promote continence were identified. Stage one of the project concluded with the development of draft training modules. In response to input from pharmacy staff, a selection of supportive material, such as product selection guides was developed to enhance pharmacy staff skills in providing information and advice on continence care. The second stage of the project will involve the evaluation and modification of the training materials.","container-title":"The Australian and New Zealand Continence Journal","DOI":"10.3316/informit.408210541537811","issue":"3","note":"publisher: Cambridge Publishing","source":"search.informit.org (Atypon)","title":"Community Pharmacies: An Ideal Setting to Promote Continence","title-short":"Community Pharmacies","URL":"https://search.informit.org/doi/abs/10.3316/INFORMIT.408210541537811","volume":"11","author":[{"family":"Gordon","given":"Deborah S."},{"family":"Howat","given":"Peter"}],"accessed":{"date-parts":[["2021",12,6]]},"issued":{"date-parts":[["2005"]]}}}],"schema":"https://github.com/citation-style-language/schema/raw/master/csl-citation.json"} </w:instrText>
      </w:r>
      <w:r w:rsidR="00CB558C">
        <w:rPr>
          <w:sz w:val="22"/>
          <w:szCs w:val="22"/>
        </w:rPr>
        <w:fldChar w:fldCharType="separate"/>
      </w:r>
      <w:r w:rsidR="004F277A" w:rsidRPr="004F277A">
        <w:rPr>
          <w:rFonts w:ascii="Calibri" w:hAnsi="Calibri" w:cs="Calibri"/>
          <w:sz w:val="22"/>
        </w:rPr>
        <w:t>(13,16,22)</w:t>
      </w:r>
      <w:r w:rsidR="00CB558C">
        <w:rPr>
          <w:sz w:val="22"/>
          <w:szCs w:val="22"/>
        </w:rPr>
        <w:fldChar w:fldCharType="end"/>
      </w:r>
      <w:r>
        <w:rPr>
          <w:sz w:val="22"/>
          <w:szCs w:val="22"/>
        </w:rPr>
        <w:t>, potentially reducing pressure</w:t>
      </w:r>
      <w:r w:rsidR="004C3E0B">
        <w:rPr>
          <w:sz w:val="22"/>
          <w:szCs w:val="22"/>
        </w:rPr>
        <w:t xml:space="preserve"> bladder and bowel services,</w:t>
      </w:r>
      <w:r w:rsidR="00E847BF">
        <w:rPr>
          <w:sz w:val="22"/>
          <w:szCs w:val="22"/>
        </w:rPr>
        <w:t xml:space="preserve"> and other care provider</w:t>
      </w:r>
      <w:r w:rsidR="000A0AB1">
        <w:rPr>
          <w:sz w:val="22"/>
          <w:szCs w:val="22"/>
        </w:rPr>
        <w:t>s</w:t>
      </w:r>
      <w:r>
        <w:rPr>
          <w:sz w:val="22"/>
          <w:szCs w:val="22"/>
        </w:rPr>
        <w:t>.</w:t>
      </w:r>
      <w:r w:rsidR="003C2DB5">
        <w:rPr>
          <w:sz w:val="22"/>
          <w:szCs w:val="22"/>
        </w:rPr>
        <w:t xml:space="preserve"> </w:t>
      </w:r>
      <w:r w:rsidR="008C3DF8">
        <w:rPr>
          <w:sz w:val="22"/>
          <w:szCs w:val="22"/>
        </w:rPr>
        <w:t>A pharmacy-based</w:t>
      </w:r>
      <w:r>
        <w:rPr>
          <w:sz w:val="22"/>
          <w:szCs w:val="22"/>
        </w:rPr>
        <w:t xml:space="preserve"> service could</w:t>
      </w:r>
      <w:r w:rsidR="008C3DF8">
        <w:rPr>
          <w:sz w:val="22"/>
          <w:szCs w:val="22"/>
        </w:rPr>
        <w:t xml:space="preserve"> also provide</w:t>
      </w:r>
      <w:r>
        <w:rPr>
          <w:sz w:val="22"/>
          <w:szCs w:val="22"/>
        </w:rPr>
        <w:t xml:space="preserve"> access</w:t>
      </w:r>
      <w:r w:rsidR="00CB558C">
        <w:rPr>
          <w:sz w:val="22"/>
          <w:szCs w:val="22"/>
        </w:rPr>
        <w:t xml:space="preserve"> to </w:t>
      </w:r>
      <w:r w:rsidR="00CE67E2">
        <w:rPr>
          <w:sz w:val="22"/>
          <w:szCs w:val="22"/>
        </w:rPr>
        <w:t>existing</w:t>
      </w:r>
      <w:r w:rsidR="00CB558C">
        <w:rPr>
          <w:sz w:val="22"/>
          <w:szCs w:val="22"/>
        </w:rPr>
        <w:t xml:space="preserve"> </w:t>
      </w:r>
      <w:r>
        <w:rPr>
          <w:sz w:val="22"/>
          <w:szCs w:val="22"/>
        </w:rPr>
        <w:t xml:space="preserve">continence </w:t>
      </w:r>
      <w:r w:rsidR="00CB558C">
        <w:rPr>
          <w:sz w:val="22"/>
          <w:szCs w:val="22"/>
        </w:rPr>
        <w:t>care pathway</w:t>
      </w:r>
      <w:r w:rsidR="00842748">
        <w:rPr>
          <w:sz w:val="22"/>
          <w:szCs w:val="22"/>
        </w:rPr>
        <w:t>s</w:t>
      </w:r>
      <w:r w:rsidR="00CB558C">
        <w:rPr>
          <w:sz w:val="22"/>
          <w:szCs w:val="22"/>
        </w:rPr>
        <w:t xml:space="preserve"> through appropriate referrals</w:t>
      </w:r>
      <w:r>
        <w:rPr>
          <w:sz w:val="22"/>
          <w:szCs w:val="22"/>
        </w:rPr>
        <w:t xml:space="preserve">, </w:t>
      </w:r>
      <w:r w:rsidR="00E07FF5">
        <w:rPr>
          <w:sz w:val="22"/>
          <w:szCs w:val="22"/>
        </w:rPr>
        <w:t xml:space="preserve">as well as </w:t>
      </w:r>
      <w:r w:rsidR="00842748">
        <w:rPr>
          <w:sz w:val="22"/>
          <w:szCs w:val="22"/>
        </w:rPr>
        <w:t xml:space="preserve">advice regarding </w:t>
      </w:r>
      <w:r w:rsidR="003C2DB5">
        <w:rPr>
          <w:sz w:val="22"/>
          <w:szCs w:val="22"/>
        </w:rPr>
        <w:t>the choice of</w:t>
      </w:r>
      <w:r w:rsidR="003C2DB5" w:rsidRPr="00456ABA">
        <w:rPr>
          <w:sz w:val="22"/>
          <w:szCs w:val="22"/>
        </w:rPr>
        <w:t xml:space="preserve"> continence products</w:t>
      </w:r>
      <w:r w:rsidR="00E07FF5">
        <w:rPr>
          <w:sz w:val="22"/>
          <w:szCs w:val="22"/>
        </w:rPr>
        <w:t xml:space="preserve"> and</w:t>
      </w:r>
      <w:r w:rsidR="00823E10">
        <w:rPr>
          <w:sz w:val="22"/>
          <w:szCs w:val="22"/>
        </w:rPr>
        <w:t xml:space="preserve"> </w:t>
      </w:r>
      <w:r w:rsidR="007C26E9">
        <w:rPr>
          <w:sz w:val="22"/>
          <w:szCs w:val="22"/>
        </w:rPr>
        <w:t>symptoms of incontinence</w:t>
      </w:r>
      <w:r w:rsidR="00D739F5" w:rsidRPr="00456ABA">
        <w:rPr>
          <w:sz w:val="22"/>
          <w:szCs w:val="22"/>
        </w:rPr>
        <w:t xml:space="preserve"> that </w:t>
      </w:r>
      <w:r w:rsidR="007C26E9">
        <w:rPr>
          <w:sz w:val="22"/>
          <w:szCs w:val="22"/>
        </w:rPr>
        <w:t>might</w:t>
      </w:r>
      <w:r w:rsidR="007C26E9" w:rsidRPr="00456ABA">
        <w:rPr>
          <w:sz w:val="22"/>
          <w:szCs w:val="22"/>
        </w:rPr>
        <w:t xml:space="preserve"> </w:t>
      </w:r>
      <w:r w:rsidR="00D739F5" w:rsidRPr="00456ABA">
        <w:rPr>
          <w:sz w:val="22"/>
          <w:szCs w:val="22"/>
        </w:rPr>
        <w:t>be</w:t>
      </w:r>
      <w:r w:rsidR="007C26E9">
        <w:rPr>
          <w:sz w:val="22"/>
          <w:szCs w:val="22"/>
        </w:rPr>
        <w:t xml:space="preserve"> medicine</w:t>
      </w:r>
      <w:r w:rsidR="00DC770F">
        <w:rPr>
          <w:sz w:val="22"/>
          <w:szCs w:val="22"/>
        </w:rPr>
        <w:t>-related</w:t>
      </w:r>
      <w:r w:rsidR="00D739F5" w:rsidRPr="00456ABA">
        <w:rPr>
          <w:sz w:val="22"/>
          <w:szCs w:val="22"/>
        </w:rPr>
        <w:t xml:space="preserve"> side-effects </w:t>
      </w:r>
      <w:r w:rsidR="003C2DB5" w:rsidRPr="00456ABA">
        <w:rPr>
          <w:sz w:val="22"/>
          <w:szCs w:val="22"/>
        </w:rPr>
        <w:fldChar w:fldCharType="begin"/>
      </w:r>
      <w:r w:rsidR="000D287B">
        <w:rPr>
          <w:sz w:val="22"/>
          <w:szCs w:val="22"/>
        </w:rPr>
        <w:instrText xml:space="preserve"> ADDIN ZOTERO_ITEM CSL_CITATION {"citationID":"Wu2QZHEP","properties":{"formattedCitation":"(22\\uc0\\u8211{}24)","plainCitation":"(22–24)","noteIndex":0},"citationItems":[{"id":914,"uris":["http://zotero.org/users/2215892/items/F4QDMMA7",["http://zotero.org/users/2215892/items/F4QDMMA7"]],"itemData":{"id":914,"type":"article-journal","abstract":"Stage One of the Pharmacy Continence Care Project (the project) was undertaken in 2003-2004 by the Continence Advisory Service of WA Incorporated. The aim of the project was to establish current best practice in the provision of continence care within community pharmacies in Australia and internationally, and to develop a model of best practice based upon these findings. These materials will be trailed and evaluated in the second stage of the project. Research, including a literature search, surveys of pharmacy staff, consumer focus groups and a consumer survey was conducted. A survey of consumers found that they were generally uncertain of knowledge levels of pharmacy staff in relation to continence issues. Consumers indicating that they would primarily seek continence advice from a doctor or other health care professional rather than a pharmacist demonstrated this uncertainty. While a definitive model was not found, components of a best practice model and opportunities to promote continence were identified. Stage one of the project concluded with the development of draft training modules. In response to input from pharmacy staff, a selection of supportive material, such as product selection guides was developed to enhance pharmacy staff skills in providing information and advice on continence care. The second stage of the project will involve the evaluation and modification of the training materials.","container-title":"The Australian and New Zealand Continence Journal","DOI":"10.3316/informit.408210541537811","issue":"3","note":"publisher: Cambridge Publishing","source":"search.informit.org (Atypon)","title":"Community Pharmacies: An Ideal Setting to Promote Continence","title-short":"Community Pharmacies","URL":"https://search.informit.org/doi/abs/10.3316/INFORMIT.408210541537811","volume":"11","author":[{"family":"Gordon","given":"Deborah S."},{"family":"Howat","given":"Peter"}],"accessed":{"date-parts":[["2021",12,6]]},"issued":{"date-parts":[["2005"]]}}},{"id":913,"uris":["http://zotero.org/users/2215892/items/XMHKKA47",["http://zotero.org/users/2215892/items/XMHKKA47"]],"itemData":{"id":913,"type":"article-journal","container-title":"Canadian Pharmacists Journal : CPJ","DOI":"10.1177/1715163515597242","ISSN":"1715-1635","issue":"5","journalAbbreviation":"Can Pharm J (Ott)","note":"PMID: 26445582\nPMCID: PMC4561459","page":"249-256","source":"PubMed Central","title":"A pharmacist’s guide to care of adult patients presenting with lower urinary tract symptoms","volume":"148","author":[{"family":"Gabriel","given":"Geraldine G."},{"family":"Tsuyuki","given":"Ross T."},{"family":"Wagg","given":"Adrian"},{"family":"Hunter","given":"Kathleen"},{"family":"Tannenbaum","given":"Cara"},{"family":"Sadowski","given":"Cheryl A."}],"issued":{"date-parts":[["2015",9]]}}},{"id":875,"uris":["http://zotero.org/users/2215892/items/DTKDYSFR",["http://zotero.org/users/2215892/items/DTKDYSFR"]],"itemData":{"id":875,"type":"article-journal","container-title":"Journal of Pharmacy Practice","page":"103 - 114","title":"Current Management of Urinary Incontinence","volume":"17","author":[{"family":"Knight-Klimas","given":"Tanya C."}],"issued":{"date-parts":[["2004"]]}}}],"schema":"https://github.com/citation-style-language/schema/raw/master/csl-citation.json"} </w:instrText>
      </w:r>
      <w:r w:rsidR="003C2DB5" w:rsidRPr="00456ABA">
        <w:rPr>
          <w:sz w:val="22"/>
          <w:szCs w:val="22"/>
        </w:rPr>
        <w:fldChar w:fldCharType="separate"/>
      </w:r>
      <w:r w:rsidR="000D287B" w:rsidRPr="000D287B">
        <w:rPr>
          <w:rFonts w:ascii="Calibri" w:hAnsi="Calibri" w:cs="Calibri"/>
          <w:sz w:val="22"/>
        </w:rPr>
        <w:t>(22–24)</w:t>
      </w:r>
      <w:r w:rsidR="003C2DB5" w:rsidRPr="00456ABA">
        <w:rPr>
          <w:sz w:val="22"/>
          <w:szCs w:val="22"/>
        </w:rPr>
        <w:fldChar w:fldCharType="end"/>
      </w:r>
      <w:r w:rsidR="003C2DB5" w:rsidRPr="00456ABA">
        <w:rPr>
          <w:sz w:val="22"/>
          <w:szCs w:val="22"/>
        </w:rPr>
        <w:t>.</w:t>
      </w:r>
      <w:r w:rsidR="00BF4831">
        <w:rPr>
          <w:sz w:val="22"/>
          <w:szCs w:val="22"/>
        </w:rPr>
        <w:t xml:space="preserve"> </w:t>
      </w:r>
      <w:r w:rsidR="00BB6772" w:rsidRPr="007C6110">
        <w:rPr>
          <w:sz w:val="22"/>
          <w:szCs w:val="22"/>
        </w:rPr>
        <w:t>For both bladder and bowel incontinence, conservative strategies for the promotion of continence are similar regardless of the cause, and this is the level of intervention that would be expected in a community, non-specialist setting.</w:t>
      </w:r>
      <w:r w:rsidR="00727B19" w:rsidRPr="007C6110">
        <w:rPr>
          <w:sz w:val="22"/>
          <w:szCs w:val="22"/>
        </w:rPr>
        <w:t xml:space="preserve"> </w:t>
      </w:r>
    </w:p>
    <w:p w14:paraId="63705043" w14:textId="5B5F6585" w:rsidR="00BB6772" w:rsidRDefault="00BB6772" w:rsidP="00257C86">
      <w:pPr>
        <w:autoSpaceDE w:val="0"/>
        <w:autoSpaceDN w:val="0"/>
        <w:adjustRightInd w:val="0"/>
        <w:jc w:val="both"/>
        <w:rPr>
          <w:rFonts w:eastAsia="Times New Roman" w:cstheme="minorHAnsi"/>
          <w:sz w:val="22"/>
          <w:szCs w:val="22"/>
          <w:lang w:eastAsia="en-GB"/>
        </w:rPr>
      </w:pPr>
    </w:p>
    <w:p w14:paraId="77C3F48B" w14:textId="51D5AF29" w:rsidR="00FA6AC5" w:rsidRDefault="004D6905" w:rsidP="00556F41">
      <w:pPr>
        <w:autoSpaceDE w:val="0"/>
        <w:autoSpaceDN w:val="0"/>
        <w:adjustRightInd w:val="0"/>
        <w:jc w:val="both"/>
        <w:rPr>
          <w:rFonts w:eastAsia="Times New Roman" w:cstheme="minorHAnsi"/>
          <w:sz w:val="22"/>
          <w:szCs w:val="22"/>
          <w:lang w:eastAsia="en-GB"/>
        </w:rPr>
      </w:pPr>
      <w:r w:rsidRPr="00055490">
        <w:rPr>
          <w:rFonts w:eastAsia="Times New Roman" w:cstheme="minorHAnsi"/>
          <w:sz w:val="22"/>
          <w:szCs w:val="22"/>
          <w:lang w:eastAsia="en-GB"/>
        </w:rPr>
        <w:t xml:space="preserve">PRIME (Pharmacy Role in the Promotion of Continence) is a </w:t>
      </w:r>
      <w:r w:rsidR="00A51939">
        <w:rPr>
          <w:rFonts w:eastAsia="Times New Roman" w:cstheme="minorHAnsi"/>
          <w:sz w:val="22"/>
          <w:szCs w:val="22"/>
          <w:lang w:eastAsia="en-GB"/>
        </w:rPr>
        <w:t>National Institute for Health Research (</w:t>
      </w:r>
      <w:r w:rsidRPr="00055490">
        <w:rPr>
          <w:rFonts w:eastAsia="Times New Roman" w:cstheme="minorHAnsi"/>
          <w:sz w:val="22"/>
          <w:szCs w:val="22"/>
          <w:lang w:eastAsia="en-GB"/>
        </w:rPr>
        <w:t>NIHR</w:t>
      </w:r>
      <w:r w:rsidR="00A51939">
        <w:rPr>
          <w:rFonts w:eastAsia="Times New Roman" w:cstheme="minorHAnsi"/>
          <w:sz w:val="22"/>
          <w:szCs w:val="22"/>
          <w:lang w:eastAsia="en-GB"/>
        </w:rPr>
        <w:t xml:space="preserve">) </w:t>
      </w:r>
      <w:r w:rsidRPr="00055490">
        <w:rPr>
          <w:rFonts w:eastAsia="Times New Roman" w:cstheme="minorHAnsi"/>
          <w:sz w:val="22"/>
          <w:szCs w:val="22"/>
          <w:lang w:eastAsia="en-GB"/>
        </w:rPr>
        <w:t xml:space="preserve">funded study (Ref: NIHR202212) that aims to develop a community pharmacy bladder and </w:t>
      </w:r>
      <w:r w:rsidRPr="00055490">
        <w:rPr>
          <w:rFonts w:eastAsia="Times New Roman" w:cstheme="minorHAnsi"/>
          <w:sz w:val="22"/>
          <w:szCs w:val="22"/>
          <w:lang w:eastAsia="en-GB"/>
        </w:rPr>
        <w:lastRenderedPageBreak/>
        <w:t>bowel service (PBBS) to support patients with urinary and</w:t>
      </w:r>
      <w:r w:rsidR="00823E10">
        <w:rPr>
          <w:rFonts w:eastAsia="Times New Roman" w:cstheme="minorHAnsi"/>
          <w:sz w:val="22"/>
          <w:szCs w:val="22"/>
          <w:lang w:eastAsia="en-GB"/>
        </w:rPr>
        <w:t>/</w:t>
      </w:r>
      <w:r w:rsidRPr="00055490">
        <w:rPr>
          <w:rFonts w:eastAsia="Times New Roman" w:cstheme="minorHAnsi"/>
          <w:sz w:val="22"/>
          <w:szCs w:val="22"/>
          <w:lang w:eastAsia="en-GB"/>
        </w:rPr>
        <w:t>or faecal incontinence</w:t>
      </w:r>
      <w:r w:rsidR="00BC16C9">
        <w:rPr>
          <w:rFonts w:eastAsia="Times New Roman" w:cstheme="minorHAnsi"/>
          <w:sz w:val="22"/>
          <w:szCs w:val="22"/>
          <w:lang w:eastAsia="en-GB"/>
        </w:rPr>
        <w:t xml:space="preserve"> (Principal Investigator</w:t>
      </w:r>
      <w:r w:rsidR="006D1D85">
        <w:rPr>
          <w:rFonts w:eastAsia="Times New Roman" w:cstheme="minorHAnsi"/>
          <w:sz w:val="22"/>
          <w:szCs w:val="22"/>
          <w:lang w:eastAsia="en-GB"/>
        </w:rPr>
        <w:t>: Cotterill</w:t>
      </w:r>
      <w:r w:rsidR="00BC16C9">
        <w:rPr>
          <w:rFonts w:eastAsia="Times New Roman" w:cstheme="minorHAnsi"/>
          <w:sz w:val="22"/>
          <w:szCs w:val="22"/>
          <w:lang w:eastAsia="en-GB"/>
        </w:rPr>
        <w:t>)</w:t>
      </w:r>
      <w:r w:rsidRPr="00055490">
        <w:rPr>
          <w:rFonts w:eastAsia="Times New Roman" w:cstheme="minorHAnsi"/>
          <w:sz w:val="22"/>
          <w:szCs w:val="22"/>
          <w:lang w:eastAsia="en-GB"/>
        </w:rPr>
        <w:t>.</w:t>
      </w:r>
      <w:r w:rsidR="002652DC">
        <w:rPr>
          <w:rFonts w:eastAsia="Times New Roman" w:cstheme="minorHAnsi"/>
          <w:sz w:val="22"/>
          <w:szCs w:val="22"/>
          <w:lang w:eastAsia="en-GB"/>
        </w:rPr>
        <w:t xml:space="preserve"> </w:t>
      </w:r>
      <w:bookmarkStart w:id="0" w:name="_Hlk120626355"/>
      <w:r w:rsidR="00D566D1" w:rsidRPr="00055490">
        <w:rPr>
          <w:rFonts w:eastAsia="Times New Roman" w:cstheme="minorHAnsi"/>
          <w:sz w:val="22"/>
          <w:szCs w:val="22"/>
          <w:lang w:eastAsia="en-GB"/>
        </w:rPr>
        <w:t xml:space="preserve">The </w:t>
      </w:r>
      <w:r w:rsidR="002652DC">
        <w:rPr>
          <w:rFonts w:eastAsia="Times New Roman" w:cstheme="minorHAnsi"/>
          <w:sz w:val="22"/>
          <w:szCs w:val="22"/>
          <w:lang w:eastAsia="en-GB"/>
        </w:rPr>
        <w:t>specific objectives</w:t>
      </w:r>
      <w:r w:rsidR="00D566D1" w:rsidRPr="00055490">
        <w:rPr>
          <w:rFonts w:eastAsia="Times New Roman" w:cstheme="minorHAnsi"/>
          <w:sz w:val="22"/>
          <w:szCs w:val="22"/>
          <w:lang w:eastAsia="en-GB"/>
        </w:rPr>
        <w:t xml:space="preserve"> </w:t>
      </w:r>
      <w:r w:rsidR="002652DC">
        <w:rPr>
          <w:rFonts w:eastAsia="Times New Roman" w:cstheme="minorHAnsi"/>
          <w:sz w:val="22"/>
          <w:szCs w:val="22"/>
          <w:lang w:eastAsia="en-GB"/>
        </w:rPr>
        <w:t xml:space="preserve">to </w:t>
      </w:r>
      <w:r w:rsidR="00D566D1" w:rsidRPr="00055490">
        <w:rPr>
          <w:rFonts w:eastAsia="Times New Roman" w:cstheme="minorHAnsi"/>
          <w:sz w:val="22"/>
          <w:szCs w:val="22"/>
          <w:lang w:eastAsia="en-GB"/>
        </w:rPr>
        <w:t xml:space="preserve">this </w:t>
      </w:r>
      <w:r w:rsidR="00FB2447">
        <w:rPr>
          <w:rFonts w:eastAsia="Times New Roman" w:cstheme="minorHAnsi"/>
          <w:sz w:val="22"/>
          <w:szCs w:val="22"/>
          <w:lang w:eastAsia="en-GB"/>
        </w:rPr>
        <w:t xml:space="preserve">systematic </w:t>
      </w:r>
      <w:r w:rsidR="00D566D1" w:rsidRPr="00055490">
        <w:rPr>
          <w:rFonts w:eastAsia="Times New Roman" w:cstheme="minorHAnsi"/>
          <w:sz w:val="22"/>
          <w:szCs w:val="22"/>
          <w:lang w:eastAsia="en-GB"/>
        </w:rPr>
        <w:t>review w</w:t>
      </w:r>
      <w:r w:rsidR="002652DC">
        <w:rPr>
          <w:rFonts w:eastAsia="Times New Roman" w:cstheme="minorHAnsi"/>
          <w:sz w:val="22"/>
          <w:szCs w:val="22"/>
          <w:lang w:eastAsia="en-GB"/>
        </w:rPr>
        <w:t>ere</w:t>
      </w:r>
      <w:r w:rsidR="00D566D1" w:rsidRPr="00055490">
        <w:rPr>
          <w:rFonts w:eastAsia="Times New Roman" w:cstheme="minorHAnsi"/>
          <w:sz w:val="22"/>
          <w:szCs w:val="22"/>
          <w:lang w:eastAsia="en-GB"/>
        </w:rPr>
        <w:t xml:space="preserve"> to: </w:t>
      </w:r>
    </w:p>
    <w:p w14:paraId="7710FBA9" w14:textId="020793F6" w:rsidR="00997DE7" w:rsidRDefault="00D566D1" w:rsidP="00257C86">
      <w:pPr>
        <w:autoSpaceDE w:val="0"/>
        <w:autoSpaceDN w:val="0"/>
        <w:adjustRightInd w:val="0"/>
        <w:jc w:val="both"/>
        <w:rPr>
          <w:rFonts w:eastAsia="Times New Roman" w:cstheme="minorHAnsi"/>
          <w:sz w:val="22"/>
          <w:szCs w:val="22"/>
          <w:lang w:eastAsia="en-GB"/>
        </w:rPr>
      </w:pPr>
      <w:r w:rsidRPr="00055490">
        <w:rPr>
          <w:rFonts w:eastAsia="Times New Roman" w:cstheme="minorHAnsi"/>
          <w:sz w:val="22"/>
          <w:szCs w:val="22"/>
          <w:lang w:eastAsia="en-GB"/>
        </w:rPr>
        <w:t xml:space="preserve">1. Explore the effectiveness and safety of continence interventions in the community pharmacy setting. </w:t>
      </w:r>
    </w:p>
    <w:p w14:paraId="385454AD" w14:textId="29D8A3CF" w:rsidR="008B6E28" w:rsidRPr="00055490" w:rsidRDefault="00D566D1" w:rsidP="00257C86">
      <w:pPr>
        <w:jc w:val="both"/>
        <w:rPr>
          <w:rFonts w:eastAsia="Times New Roman" w:cstheme="minorHAnsi"/>
          <w:sz w:val="22"/>
          <w:szCs w:val="22"/>
          <w:lang w:eastAsia="en-GB"/>
        </w:rPr>
      </w:pPr>
      <w:r w:rsidRPr="00055490">
        <w:rPr>
          <w:rFonts w:eastAsia="Times New Roman" w:cstheme="minorHAnsi"/>
          <w:sz w:val="22"/>
          <w:szCs w:val="22"/>
          <w:lang w:eastAsia="en-GB"/>
        </w:rPr>
        <w:t xml:space="preserve">2. Explore the acceptability and experience of continence interventions in the community pharmacy setting to patients, carers, and health professionals. </w:t>
      </w:r>
    </w:p>
    <w:p w14:paraId="549BC553" w14:textId="7D61BE90" w:rsidR="00B02D5B" w:rsidRPr="00055490" w:rsidRDefault="00D566D1" w:rsidP="00257C86">
      <w:pPr>
        <w:jc w:val="both"/>
        <w:rPr>
          <w:rFonts w:eastAsia="Times New Roman" w:cstheme="minorHAnsi"/>
          <w:sz w:val="22"/>
          <w:szCs w:val="22"/>
          <w:lang w:eastAsia="en-GB"/>
        </w:rPr>
      </w:pPr>
      <w:r w:rsidRPr="00055490">
        <w:rPr>
          <w:rFonts w:eastAsia="Times New Roman" w:cstheme="minorHAnsi"/>
          <w:sz w:val="22"/>
          <w:szCs w:val="22"/>
          <w:lang w:eastAsia="en-GB"/>
        </w:rPr>
        <w:t xml:space="preserve">3. </w:t>
      </w:r>
      <w:r w:rsidR="00A975C4">
        <w:rPr>
          <w:rFonts w:eastAsia="Times New Roman" w:cstheme="minorHAnsi"/>
          <w:sz w:val="22"/>
          <w:szCs w:val="22"/>
          <w:lang w:eastAsia="en-GB"/>
        </w:rPr>
        <w:t>Identify</w:t>
      </w:r>
      <w:r w:rsidR="00A975C4" w:rsidRPr="00055490">
        <w:rPr>
          <w:rFonts w:eastAsia="Times New Roman" w:cstheme="minorHAnsi"/>
          <w:sz w:val="22"/>
          <w:szCs w:val="22"/>
          <w:lang w:eastAsia="en-GB"/>
        </w:rPr>
        <w:t xml:space="preserve"> </w:t>
      </w:r>
      <w:r w:rsidRPr="00055490">
        <w:rPr>
          <w:rFonts w:eastAsia="Times New Roman" w:cstheme="minorHAnsi"/>
          <w:sz w:val="22"/>
          <w:szCs w:val="22"/>
          <w:lang w:eastAsia="en-GB"/>
        </w:rPr>
        <w:t>the key determinants (barriers and facilitators) to the promotion and implementation of continence care in the community pharmacy setting.</w:t>
      </w:r>
    </w:p>
    <w:bookmarkEnd w:id="0"/>
    <w:p w14:paraId="20B75443" w14:textId="77777777" w:rsidR="00B02D5B" w:rsidRPr="00CB2EC9" w:rsidRDefault="00B02D5B" w:rsidP="00257C86">
      <w:pPr>
        <w:jc w:val="both"/>
        <w:rPr>
          <w:rFonts w:cstheme="minorHAnsi"/>
          <w:b/>
          <w:bCs/>
          <w:sz w:val="22"/>
          <w:szCs w:val="22"/>
        </w:rPr>
      </w:pPr>
    </w:p>
    <w:p w14:paraId="0B4E941D" w14:textId="77777777" w:rsidR="00B02D5B" w:rsidRPr="00CB2EC9" w:rsidRDefault="00B02D5B" w:rsidP="00257C86">
      <w:pPr>
        <w:jc w:val="both"/>
        <w:rPr>
          <w:rFonts w:cstheme="minorHAnsi"/>
          <w:b/>
          <w:bCs/>
          <w:sz w:val="22"/>
          <w:szCs w:val="22"/>
        </w:rPr>
      </w:pPr>
    </w:p>
    <w:p w14:paraId="68863D55" w14:textId="5AB9204C" w:rsidR="00E07D54" w:rsidRDefault="00AA2E27" w:rsidP="00257C86">
      <w:pPr>
        <w:pStyle w:val="ListParagraph"/>
        <w:numPr>
          <w:ilvl w:val="0"/>
          <w:numId w:val="1"/>
        </w:numPr>
        <w:jc w:val="both"/>
        <w:rPr>
          <w:rFonts w:cstheme="minorHAnsi"/>
          <w:b/>
          <w:bCs/>
          <w:sz w:val="22"/>
          <w:szCs w:val="22"/>
        </w:rPr>
      </w:pPr>
      <w:r>
        <w:rPr>
          <w:rFonts w:cstheme="minorHAnsi"/>
          <w:b/>
          <w:bCs/>
          <w:sz w:val="22"/>
          <w:szCs w:val="22"/>
        </w:rPr>
        <w:t>Methods</w:t>
      </w:r>
    </w:p>
    <w:p w14:paraId="1E00A0ED" w14:textId="77777777" w:rsidR="00F47378" w:rsidRPr="00F47378" w:rsidRDefault="00F47378" w:rsidP="00257C86">
      <w:pPr>
        <w:pStyle w:val="ListParagraph"/>
        <w:jc w:val="both"/>
        <w:rPr>
          <w:rFonts w:cstheme="minorHAnsi"/>
          <w:b/>
          <w:bCs/>
          <w:sz w:val="22"/>
          <w:szCs w:val="22"/>
        </w:rPr>
      </w:pPr>
    </w:p>
    <w:p w14:paraId="07CBED68" w14:textId="7E87644F" w:rsidR="00A70FC1" w:rsidRPr="00CB2EC9" w:rsidRDefault="00B02D5B" w:rsidP="00257C86">
      <w:pPr>
        <w:jc w:val="both"/>
        <w:rPr>
          <w:rFonts w:cstheme="minorHAnsi"/>
          <w:sz w:val="22"/>
          <w:szCs w:val="22"/>
        </w:rPr>
      </w:pPr>
      <w:r w:rsidRPr="00CB2EC9">
        <w:rPr>
          <w:rFonts w:cstheme="minorHAnsi"/>
          <w:sz w:val="22"/>
          <w:szCs w:val="22"/>
        </w:rPr>
        <w:t xml:space="preserve">The protocol was registered in the </w:t>
      </w:r>
      <w:bookmarkStart w:id="1" w:name="_Hlk122694545"/>
      <w:r w:rsidR="0051414E">
        <w:rPr>
          <w:rFonts w:cstheme="minorHAnsi"/>
          <w:sz w:val="22"/>
          <w:szCs w:val="22"/>
        </w:rPr>
        <w:t>i</w:t>
      </w:r>
      <w:r w:rsidRPr="00CB2EC9">
        <w:rPr>
          <w:rFonts w:cstheme="minorHAnsi"/>
          <w:sz w:val="22"/>
          <w:szCs w:val="22"/>
        </w:rPr>
        <w:t>nternational Prospective Register of Systematic Reviews database (PROSPERO: CRD</w:t>
      </w:r>
      <w:r w:rsidRPr="00CB2EC9">
        <w:rPr>
          <w:rFonts w:cstheme="minorHAnsi"/>
          <w:color w:val="333333"/>
          <w:sz w:val="22"/>
          <w:szCs w:val="22"/>
          <w:shd w:val="clear" w:color="auto" w:fill="FFFFFF"/>
        </w:rPr>
        <w:t>42022322558</w:t>
      </w:r>
      <w:r w:rsidRPr="00CB2EC9">
        <w:rPr>
          <w:rFonts w:cstheme="minorHAnsi"/>
          <w:sz w:val="22"/>
          <w:szCs w:val="22"/>
        </w:rPr>
        <w:t>)</w:t>
      </w:r>
      <w:bookmarkEnd w:id="1"/>
      <w:r w:rsidR="00A70FC1" w:rsidRPr="00CB2EC9">
        <w:rPr>
          <w:rFonts w:cstheme="minorHAnsi"/>
          <w:sz w:val="22"/>
          <w:szCs w:val="22"/>
        </w:rPr>
        <w:t>. This systematic review was conducted</w:t>
      </w:r>
      <w:r w:rsidR="00B03DAF">
        <w:rPr>
          <w:rFonts w:cstheme="minorHAnsi"/>
          <w:sz w:val="22"/>
          <w:szCs w:val="22"/>
        </w:rPr>
        <w:t xml:space="preserve"> and reported</w:t>
      </w:r>
      <w:r w:rsidR="00A70FC1" w:rsidRPr="00CB2EC9">
        <w:rPr>
          <w:rFonts w:cstheme="minorHAnsi"/>
          <w:sz w:val="22"/>
          <w:szCs w:val="22"/>
        </w:rPr>
        <w:t xml:space="preserve"> in accordance with the </w:t>
      </w:r>
      <w:bookmarkStart w:id="2" w:name="_Hlk122685381"/>
      <w:r w:rsidR="00A70FC1" w:rsidRPr="00CB2EC9">
        <w:rPr>
          <w:rFonts w:cstheme="minorHAnsi"/>
          <w:sz w:val="22"/>
          <w:szCs w:val="22"/>
        </w:rPr>
        <w:t xml:space="preserve">Preferred Reporting Items for Systematic Reviews and Meta-analyses </w:t>
      </w:r>
      <w:bookmarkEnd w:id="2"/>
      <w:r w:rsidR="00A70FC1" w:rsidRPr="00CB2EC9">
        <w:rPr>
          <w:rFonts w:cstheme="minorHAnsi"/>
          <w:sz w:val="22"/>
          <w:szCs w:val="22"/>
        </w:rPr>
        <w:t>(PRISMA 2020) checklist</w:t>
      </w:r>
      <w:r w:rsidR="0098287B">
        <w:rPr>
          <w:rFonts w:cstheme="minorHAnsi"/>
          <w:sz w:val="22"/>
          <w:szCs w:val="22"/>
        </w:rPr>
        <w:t xml:space="preserve"> </w:t>
      </w:r>
      <w:r w:rsidR="0098287B" w:rsidRPr="00AB24E5">
        <w:rPr>
          <w:rFonts w:cstheme="minorHAnsi"/>
          <w:sz w:val="22"/>
          <w:szCs w:val="22"/>
        </w:rPr>
        <w:fldChar w:fldCharType="begin"/>
      </w:r>
      <w:r w:rsidR="000D287B">
        <w:rPr>
          <w:rFonts w:cstheme="minorHAnsi"/>
          <w:sz w:val="22"/>
          <w:szCs w:val="22"/>
        </w:rPr>
        <w:instrText xml:space="preserve"> ADDIN ZOTERO_ITEM CSL_CITATION {"citationID":"yUGdg45w","properties":{"formattedCitation":"(25)","plainCitation":"(25)","noteIndex":0},"citationItems":[{"id":2664,"uris":["http://zotero.org/users/2215892/items/LEAIVLPG",["http://zotero.org/users/2215892/items/LEAIVLPG"]],"itemData":{"id":2664,"type":"article-journal","abstract":"&lt;p&g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reviews.&lt;/p&gt;","container-title":"BMJ","DOI":"10.1136/bmj.n71","ISSN":"1756-1833","journalAbbreviation":"BMJ","language":"en","license":"© Author(s) (or their employer(s)) 2019. Re-use permitted under CC                 BY. No commercial re-use. See rights and permissions. Published by                 BMJ.. http://creativecommons.org/licenses/by/4.0/This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33782057","page":"n71","source":"www.bmj.com","title":"The PRISMA 2020 statement: an updated guideline for reporting systematic reviews","title-short":"The PRISMA 2020 statement","volume":"372","author":[{"family":"Page","given":"Matthew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A."},{"family":"Whiting","given":"Penny"},{"family":"Moher","given":"David"}],"issued":{"date-parts":[["2021",3,29]]}}}],"schema":"https://github.com/citation-style-language/schema/raw/master/csl-citation.json"} </w:instrText>
      </w:r>
      <w:r w:rsidR="0098287B" w:rsidRPr="00AB24E5">
        <w:rPr>
          <w:rFonts w:cstheme="minorHAnsi"/>
          <w:sz w:val="22"/>
          <w:szCs w:val="22"/>
        </w:rPr>
        <w:fldChar w:fldCharType="separate"/>
      </w:r>
      <w:r w:rsidR="000D287B" w:rsidRPr="000D287B">
        <w:rPr>
          <w:rFonts w:ascii="Calibri" w:hAnsi="Calibri" w:cs="Calibri"/>
          <w:sz w:val="22"/>
        </w:rPr>
        <w:t>(25)</w:t>
      </w:r>
      <w:r w:rsidR="0098287B" w:rsidRPr="00AB24E5">
        <w:rPr>
          <w:rFonts w:cstheme="minorHAnsi"/>
          <w:sz w:val="22"/>
          <w:szCs w:val="22"/>
        </w:rPr>
        <w:fldChar w:fldCharType="end"/>
      </w:r>
      <w:r w:rsidR="00A70FC1" w:rsidRPr="00AB24E5">
        <w:rPr>
          <w:rFonts w:cstheme="minorHAnsi"/>
          <w:sz w:val="22"/>
          <w:szCs w:val="22"/>
        </w:rPr>
        <w:t xml:space="preserve">  (Supplementary Table 1).</w:t>
      </w:r>
      <w:r w:rsidR="00A70FC1" w:rsidRPr="00CB2EC9">
        <w:rPr>
          <w:rFonts w:cstheme="minorHAnsi"/>
          <w:sz w:val="22"/>
          <w:szCs w:val="22"/>
        </w:rPr>
        <w:t xml:space="preserve"> </w:t>
      </w:r>
    </w:p>
    <w:p w14:paraId="69A34087" w14:textId="355F743E" w:rsidR="00B02D5B" w:rsidRPr="00CB2EC9" w:rsidRDefault="00B02D5B" w:rsidP="00257C86">
      <w:pPr>
        <w:jc w:val="both"/>
        <w:rPr>
          <w:rFonts w:cstheme="minorHAnsi"/>
          <w:sz w:val="22"/>
          <w:szCs w:val="22"/>
        </w:rPr>
      </w:pPr>
    </w:p>
    <w:p w14:paraId="444D44ED" w14:textId="77777777" w:rsidR="00B02D5B" w:rsidRPr="00CB2EC9" w:rsidRDefault="00B02D5B" w:rsidP="00257C86">
      <w:pPr>
        <w:jc w:val="both"/>
        <w:rPr>
          <w:rFonts w:cstheme="minorHAnsi"/>
          <w:b/>
          <w:bCs/>
          <w:sz w:val="22"/>
          <w:szCs w:val="22"/>
        </w:rPr>
      </w:pPr>
    </w:p>
    <w:p w14:paraId="0BA73310" w14:textId="7D394BC8" w:rsidR="00B02D5B" w:rsidRPr="005135DC" w:rsidRDefault="00A70FC1" w:rsidP="00257C86">
      <w:pPr>
        <w:jc w:val="both"/>
        <w:rPr>
          <w:rFonts w:cstheme="minorHAnsi"/>
          <w:b/>
          <w:bCs/>
          <w:i/>
          <w:iCs/>
          <w:sz w:val="22"/>
          <w:szCs w:val="22"/>
        </w:rPr>
      </w:pPr>
      <w:r w:rsidRPr="005135DC">
        <w:rPr>
          <w:rFonts w:cstheme="minorHAnsi"/>
          <w:b/>
          <w:bCs/>
          <w:i/>
          <w:iCs/>
          <w:sz w:val="22"/>
          <w:szCs w:val="22"/>
        </w:rPr>
        <w:t xml:space="preserve">2.1 </w:t>
      </w:r>
      <w:r w:rsidR="00B02D5B" w:rsidRPr="005135DC">
        <w:rPr>
          <w:rFonts w:cstheme="minorHAnsi"/>
          <w:b/>
          <w:bCs/>
          <w:i/>
          <w:iCs/>
          <w:sz w:val="22"/>
          <w:szCs w:val="22"/>
        </w:rPr>
        <w:t xml:space="preserve">Search strategy </w:t>
      </w:r>
    </w:p>
    <w:p w14:paraId="53B06C1A" w14:textId="15D466ED" w:rsidR="00B02D5B" w:rsidRPr="00CB2EC9" w:rsidRDefault="00B02D5B" w:rsidP="00257C86">
      <w:pPr>
        <w:jc w:val="both"/>
        <w:rPr>
          <w:rFonts w:cstheme="minorHAnsi"/>
          <w:b/>
          <w:bCs/>
          <w:sz w:val="22"/>
          <w:szCs w:val="22"/>
        </w:rPr>
      </w:pPr>
    </w:p>
    <w:p w14:paraId="107D4DBE" w14:textId="35FE9CD4" w:rsidR="00B02D5B" w:rsidRPr="00CB2EC9" w:rsidRDefault="00111E09" w:rsidP="00257C86">
      <w:pPr>
        <w:jc w:val="both"/>
        <w:rPr>
          <w:rFonts w:cstheme="minorHAnsi"/>
          <w:sz w:val="22"/>
          <w:szCs w:val="22"/>
        </w:rPr>
      </w:pPr>
      <w:r w:rsidRPr="00CB2EC9">
        <w:rPr>
          <w:rFonts w:cstheme="minorHAnsi"/>
          <w:sz w:val="22"/>
          <w:szCs w:val="22"/>
        </w:rPr>
        <w:t xml:space="preserve">A comprehensive search strategy was developed with support from </w:t>
      </w:r>
      <w:r w:rsidR="00261D07">
        <w:rPr>
          <w:rFonts w:cstheme="minorHAnsi"/>
          <w:sz w:val="22"/>
          <w:szCs w:val="22"/>
        </w:rPr>
        <w:t>a librarian</w:t>
      </w:r>
      <w:r w:rsidRPr="00CB2EC9">
        <w:rPr>
          <w:rFonts w:cstheme="minorHAnsi"/>
          <w:sz w:val="22"/>
          <w:szCs w:val="22"/>
        </w:rPr>
        <w:t xml:space="preserve"> using Medical Subject Headings (</w:t>
      </w:r>
      <w:proofErr w:type="spellStart"/>
      <w:r w:rsidRPr="00CB2EC9">
        <w:rPr>
          <w:rFonts w:cstheme="minorHAnsi"/>
          <w:sz w:val="22"/>
          <w:szCs w:val="22"/>
        </w:rPr>
        <w:t>MeSH</w:t>
      </w:r>
      <w:proofErr w:type="spellEnd"/>
      <w:r w:rsidRPr="00CB2EC9">
        <w:rPr>
          <w:rFonts w:cstheme="minorHAnsi"/>
          <w:sz w:val="22"/>
          <w:szCs w:val="22"/>
        </w:rPr>
        <w:t xml:space="preserve">) and free text terms relating to continence and community pharmacy (Supplementary file 2). </w:t>
      </w:r>
      <w:bookmarkStart w:id="3" w:name="_Hlk122685075"/>
      <w:r w:rsidR="00B02D5B" w:rsidRPr="00CB2EC9">
        <w:rPr>
          <w:rFonts w:cstheme="minorHAnsi"/>
          <w:sz w:val="22"/>
          <w:szCs w:val="22"/>
        </w:rPr>
        <w:t xml:space="preserve">Electronic databases Medline, Embase, </w:t>
      </w:r>
      <w:r w:rsidRPr="00CB2EC9">
        <w:rPr>
          <w:rFonts w:cstheme="minorHAnsi"/>
          <w:sz w:val="22"/>
          <w:szCs w:val="22"/>
        </w:rPr>
        <w:t>PsycINFO</w:t>
      </w:r>
      <w:r w:rsidR="005D397F" w:rsidRPr="00CB2EC9">
        <w:rPr>
          <w:rFonts w:cstheme="minorHAnsi"/>
          <w:sz w:val="22"/>
          <w:szCs w:val="22"/>
        </w:rPr>
        <w:t xml:space="preserve"> and</w:t>
      </w:r>
      <w:r w:rsidRPr="00CB2EC9">
        <w:rPr>
          <w:rFonts w:cstheme="minorHAnsi"/>
          <w:sz w:val="22"/>
          <w:szCs w:val="22"/>
        </w:rPr>
        <w:t xml:space="preserve"> </w:t>
      </w:r>
      <w:r w:rsidR="00A13D92">
        <w:rPr>
          <w:rFonts w:cstheme="minorHAnsi"/>
          <w:sz w:val="22"/>
          <w:szCs w:val="22"/>
        </w:rPr>
        <w:t xml:space="preserve">CINAHL </w:t>
      </w:r>
      <w:r w:rsidRPr="00CB2EC9">
        <w:rPr>
          <w:rFonts w:cstheme="minorHAnsi"/>
          <w:sz w:val="22"/>
          <w:szCs w:val="22"/>
        </w:rPr>
        <w:t>were searched from</w:t>
      </w:r>
      <w:r w:rsidR="00D55E01">
        <w:rPr>
          <w:rFonts w:cstheme="minorHAnsi"/>
          <w:sz w:val="22"/>
          <w:szCs w:val="22"/>
        </w:rPr>
        <w:t xml:space="preserve"> </w:t>
      </w:r>
      <w:r w:rsidRPr="00CB2EC9">
        <w:rPr>
          <w:rFonts w:cstheme="minorHAnsi"/>
          <w:sz w:val="22"/>
          <w:szCs w:val="22"/>
        </w:rPr>
        <w:t xml:space="preserve">inception to </w:t>
      </w:r>
      <w:r w:rsidR="00A51939">
        <w:rPr>
          <w:rFonts w:cstheme="minorHAnsi"/>
          <w:sz w:val="22"/>
          <w:szCs w:val="22"/>
        </w:rPr>
        <w:t>28</w:t>
      </w:r>
      <w:r w:rsidR="00A51939" w:rsidRPr="00A51939">
        <w:rPr>
          <w:rFonts w:cstheme="minorHAnsi"/>
          <w:sz w:val="22"/>
          <w:szCs w:val="22"/>
          <w:vertAlign w:val="superscript"/>
        </w:rPr>
        <w:t>th</w:t>
      </w:r>
      <w:r w:rsidR="00A51939">
        <w:rPr>
          <w:rFonts w:cstheme="minorHAnsi"/>
          <w:sz w:val="22"/>
          <w:szCs w:val="22"/>
        </w:rPr>
        <w:t xml:space="preserve"> July</w:t>
      </w:r>
      <w:r w:rsidRPr="00CB2EC9">
        <w:rPr>
          <w:rFonts w:cstheme="minorHAnsi"/>
          <w:sz w:val="22"/>
          <w:szCs w:val="22"/>
        </w:rPr>
        <w:t xml:space="preserve"> 2022. </w:t>
      </w:r>
      <w:r w:rsidR="0069618E">
        <w:rPr>
          <w:rFonts w:cstheme="minorHAnsi"/>
          <w:sz w:val="22"/>
          <w:szCs w:val="22"/>
        </w:rPr>
        <w:t>The</w:t>
      </w:r>
      <w:r w:rsidRPr="00CB2EC9">
        <w:rPr>
          <w:rFonts w:cstheme="minorHAnsi"/>
          <w:sz w:val="22"/>
          <w:szCs w:val="22"/>
        </w:rPr>
        <w:t xml:space="preserve"> grey literature</w:t>
      </w:r>
      <w:r w:rsidR="0069618E">
        <w:rPr>
          <w:rFonts w:cstheme="minorHAnsi"/>
          <w:sz w:val="22"/>
          <w:szCs w:val="22"/>
        </w:rPr>
        <w:t xml:space="preserve"> was</w:t>
      </w:r>
      <w:r w:rsidRPr="00CB2EC9">
        <w:rPr>
          <w:rFonts w:cstheme="minorHAnsi"/>
          <w:sz w:val="22"/>
          <w:szCs w:val="22"/>
        </w:rPr>
        <w:t xml:space="preserve"> searche</w:t>
      </w:r>
      <w:r w:rsidR="0069618E">
        <w:rPr>
          <w:rFonts w:cstheme="minorHAnsi"/>
          <w:sz w:val="22"/>
          <w:szCs w:val="22"/>
        </w:rPr>
        <w:t>d</w:t>
      </w:r>
      <w:r w:rsidRPr="00CB2EC9">
        <w:rPr>
          <w:rFonts w:cstheme="minorHAnsi"/>
          <w:sz w:val="22"/>
          <w:szCs w:val="22"/>
        </w:rPr>
        <w:t xml:space="preserve"> </w:t>
      </w:r>
      <w:r w:rsidR="00F22F9A">
        <w:rPr>
          <w:rFonts w:cstheme="minorHAnsi"/>
          <w:sz w:val="22"/>
          <w:szCs w:val="22"/>
        </w:rPr>
        <w:t>and web-based sources including the</w:t>
      </w:r>
      <w:r w:rsidRPr="00CB2EC9">
        <w:rPr>
          <w:rFonts w:cstheme="minorHAnsi"/>
          <w:sz w:val="22"/>
          <w:szCs w:val="22"/>
        </w:rPr>
        <w:t xml:space="preserve"> N</w:t>
      </w:r>
      <w:r w:rsidR="00F22F9A">
        <w:rPr>
          <w:rFonts w:cstheme="minorHAnsi"/>
          <w:sz w:val="22"/>
          <w:szCs w:val="22"/>
        </w:rPr>
        <w:t>ational Institute for Health and Care Excellence</w:t>
      </w:r>
      <w:r w:rsidRPr="00CB2EC9">
        <w:rPr>
          <w:rFonts w:cstheme="minorHAnsi"/>
          <w:sz w:val="22"/>
          <w:szCs w:val="22"/>
        </w:rPr>
        <w:t xml:space="preserve">, National Pharmacy </w:t>
      </w:r>
      <w:r w:rsidRPr="00CB2EC9">
        <w:rPr>
          <w:rFonts w:cstheme="minorHAnsi"/>
          <w:color w:val="000000" w:themeColor="text1"/>
          <w:sz w:val="22"/>
          <w:szCs w:val="22"/>
        </w:rPr>
        <w:t xml:space="preserve">Association, </w:t>
      </w:r>
      <w:r w:rsidRPr="00CB2EC9">
        <w:rPr>
          <w:rFonts w:cstheme="minorHAnsi"/>
          <w:color w:val="000000" w:themeColor="text1"/>
          <w:sz w:val="22"/>
          <w:szCs w:val="22"/>
          <w:shd w:val="clear" w:color="auto" w:fill="FFFFFF"/>
        </w:rPr>
        <w:t xml:space="preserve">British Oncology Pharmacy Association; Primary Care Pharmacy Network; Royal College of General Practitioners; Pharmaceutical Services Negotiating Committee and </w:t>
      </w:r>
      <w:proofErr w:type="spellStart"/>
      <w:r w:rsidRPr="00CB2EC9">
        <w:rPr>
          <w:rFonts w:cstheme="minorHAnsi"/>
          <w:color w:val="000000" w:themeColor="text1"/>
          <w:sz w:val="22"/>
          <w:szCs w:val="22"/>
          <w:shd w:val="clear" w:color="auto" w:fill="FFFFFF"/>
        </w:rPr>
        <w:t>EthOS</w:t>
      </w:r>
      <w:proofErr w:type="spellEnd"/>
      <w:r w:rsidRPr="00CB2EC9">
        <w:rPr>
          <w:rFonts w:cstheme="minorHAnsi"/>
          <w:color w:val="000000" w:themeColor="text1"/>
          <w:sz w:val="22"/>
          <w:szCs w:val="22"/>
          <w:shd w:val="clear" w:color="auto" w:fill="FFFFFF"/>
        </w:rPr>
        <w:t>.</w:t>
      </w:r>
      <w:r w:rsidR="007E5B68">
        <w:rPr>
          <w:rFonts w:cstheme="minorHAnsi"/>
          <w:color w:val="000000" w:themeColor="text1"/>
          <w:sz w:val="22"/>
          <w:szCs w:val="22"/>
          <w:shd w:val="clear" w:color="auto" w:fill="FFFFFF"/>
        </w:rPr>
        <w:t xml:space="preserve"> </w:t>
      </w:r>
      <w:r w:rsidR="00331212">
        <w:rPr>
          <w:rFonts w:cstheme="minorHAnsi"/>
          <w:color w:val="000000" w:themeColor="text1"/>
          <w:sz w:val="22"/>
          <w:szCs w:val="22"/>
          <w:shd w:val="clear" w:color="auto" w:fill="FFFFFF"/>
        </w:rPr>
        <w:t>R</w:t>
      </w:r>
      <w:r w:rsidRPr="00CB2EC9">
        <w:rPr>
          <w:rFonts w:cstheme="minorHAnsi"/>
          <w:color w:val="000000" w:themeColor="text1"/>
          <w:sz w:val="22"/>
          <w:szCs w:val="22"/>
          <w:shd w:val="clear" w:color="auto" w:fill="FFFFFF"/>
        </w:rPr>
        <w:t xml:space="preserve">eference lists and citations of included studies were </w:t>
      </w:r>
      <w:r w:rsidR="006457AA">
        <w:rPr>
          <w:rFonts w:cstheme="minorHAnsi"/>
          <w:color w:val="000000" w:themeColor="text1"/>
          <w:sz w:val="22"/>
          <w:szCs w:val="22"/>
          <w:shd w:val="clear" w:color="auto" w:fill="FFFFFF"/>
        </w:rPr>
        <w:t xml:space="preserve">also </w:t>
      </w:r>
      <w:r w:rsidRPr="00CB2EC9">
        <w:rPr>
          <w:rFonts w:cstheme="minorHAnsi"/>
          <w:color w:val="000000" w:themeColor="text1"/>
          <w:sz w:val="22"/>
          <w:szCs w:val="22"/>
          <w:shd w:val="clear" w:color="auto" w:fill="FFFFFF"/>
        </w:rPr>
        <w:t xml:space="preserve">searched for relevant articles. </w:t>
      </w:r>
      <w:bookmarkEnd w:id="3"/>
    </w:p>
    <w:p w14:paraId="5B5C786C" w14:textId="77777777" w:rsidR="00C86D32" w:rsidRPr="00CB2EC9" w:rsidRDefault="00C86D32" w:rsidP="00257C86">
      <w:pPr>
        <w:jc w:val="both"/>
        <w:rPr>
          <w:rFonts w:cstheme="minorHAnsi"/>
          <w:b/>
          <w:bCs/>
          <w:sz w:val="22"/>
          <w:szCs w:val="22"/>
        </w:rPr>
      </w:pPr>
    </w:p>
    <w:p w14:paraId="527F5AFE" w14:textId="5A0DB2B9" w:rsidR="00382574" w:rsidRPr="00CB2EC9" w:rsidRDefault="00382574" w:rsidP="00257C86">
      <w:pPr>
        <w:jc w:val="both"/>
        <w:rPr>
          <w:rFonts w:cstheme="minorHAnsi"/>
          <w:sz w:val="22"/>
          <w:szCs w:val="22"/>
        </w:rPr>
      </w:pPr>
      <w:r w:rsidRPr="00CB2EC9">
        <w:rPr>
          <w:rFonts w:cstheme="minorHAnsi"/>
          <w:sz w:val="22"/>
          <w:szCs w:val="22"/>
        </w:rPr>
        <w:t>Two review</w:t>
      </w:r>
      <w:r w:rsidR="00A13D92">
        <w:rPr>
          <w:rFonts w:cstheme="minorHAnsi"/>
          <w:sz w:val="22"/>
          <w:szCs w:val="22"/>
        </w:rPr>
        <w:t>er</w:t>
      </w:r>
      <w:r w:rsidRPr="00CB2EC9">
        <w:rPr>
          <w:rFonts w:cstheme="minorHAnsi"/>
          <w:sz w:val="22"/>
          <w:szCs w:val="22"/>
        </w:rPr>
        <w:t>s (AU and SD) independently scree</w:t>
      </w:r>
      <w:r w:rsidR="00B24344" w:rsidRPr="00CB2EC9">
        <w:rPr>
          <w:rFonts w:cstheme="minorHAnsi"/>
          <w:sz w:val="22"/>
          <w:szCs w:val="22"/>
        </w:rPr>
        <w:t>ne</w:t>
      </w:r>
      <w:r w:rsidRPr="00CB2EC9">
        <w:rPr>
          <w:rFonts w:cstheme="minorHAnsi"/>
          <w:sz w:val="22"/>
          <w:szCs w:val="22"/>
        </w:rPr>
        <w:t xml:space="preserve">d all titles and abstracts and </w:t>
      </w:r>
      <w:proofErr w:type="gramStart"/>
      <w:r w:rsidRPr="00CB2EC9">
        <w:rPr>
          <w:rFonts w:cstheme="minorHAnsi"/>
          <w:sz w:val="22"/>
          <w:szCs w:val="22"/>
        </w:rPr>
        <w:t>full-text</w:t>
      </w:r>
      <w:proofErr w:type="gramEnd"/>
      <w:r w:rsidRPr="00CB2EC9">
        <w:rPr>
          <w:rFonts w:cstheme="minorHAnsi"/>
          <w:sz w:val="22"/>
          <w:szCs w:val="22"/>
        </w:rPr>
        <w:t xml:space="preserve"> to assess if they met </w:t>
      </w:r>
      <w:r w:rsidR="006457AA">
        <w:rPr>
          <w:rFonts w:cstheme="minorHAnsi"/>
          <w:sz w:val="22"/>
          <w:szCs w:val="22"/>
        </w:rPr>
        <w:t>the</w:t>
      </w:r>
      <w:r w:rsidR="006457AA" w:rsidRPr="00CB2EC9">
        <w:rPr>
          <w:rFonts w:cstheme="minorHAnsi"/>
          <w:sz w:val="22"/>
          <w:szCs w:val="22"/>
        </w:rPr>
        <w:t xml:space="preserve"> </w:t>
      </w:r>
      <w:r w:rsidRPr="00CB2EC9">
        <w:rPr>
          <w:rFonts w:cstheme="minorHAnsi"/>
          <w:sz w:val="22"/>
          <w:szCs w:val="22"/>
        </w:rPr>
        <w:t xml:space="preserve">eligibility criteria for inclusion. </w:t>
      </w:r>
      <w:r w:rsidR="006457AA">
        <w:rPr>
          <w:rFonts w:cstheme="minorHAnsi"/>
          <w:sz w:val="22"/>
          <w:szCs w:val="22"/>
        </w:rPr>
        <w:t>D</w:t>
      </w:r>
      <w:r w:rsidRPr="00CB2EC9">
        <w:rPr>
          <w:rFonts w:cstheme="minorHAnsi"/>
          <w:sz w:val="22"/>
          <w:szCs w:val="22"/>
        </w:rPr>
        <w:t xml:space="preserve">iscrepancies were resolved through discussion with a third reviewer (MW). </w:t>
      </w:r>
    </w:p>
    <w:p w14:paraId="2492AD01" w14:textId="546E4889" w:rsidR="00382574" w:rsidRPr="00CB2EC9" w:rsidRDefault="00382574" w:rsidP="00257C86">
      <w:pPr>
        <w:jc w:val="both"/>
        <w:rPr>
          <w:rFonts w:cstheme="minorHAnsi"/>
          <w:b/>
          <w:bCs/>
          <w:sz w:val="22"/>
          <w:szCs w:val="22"/>
        </w:rPr>
      </w:pPr>
    </w:p>
    <w:p w14:paraId="25E1A063" w14:textId="5CB4A470" w:rsidR="00A70FC1" w:rsidRPr="005135DC" w:rsidRDefault="00A70FC1" w:rsidP="00257C86">
      <w:pPr>
        <w:jc w:val="both"/>
        <w:rPr>
          <w:rFonts w:cstheme="minorHAnsi"/>
          <w:b/>
          <w:bCs/>
          <w:i/>
          <w:iCs/>
          <w:sz w:val="22"/>
          <w:szCs w:val="22"/>
        </w:rPr>
      </w:pPr>
      <w:r w:rsidRPr="005135DC">
        <w:rPr>
          <w:rFonts w:cstheme="minorHAnsi"/>
          <w:b/>
          <w:bCs/>
          <w:i/>
          <w:iCs/>
          <w:sz w:val="22"/>
          <w:szCs w:val="22"/>
        </w:rPr>
        <w:t>2.2 Inclusion criteria</w:t>
      </w:r>
    </w:p>
    <w:p w14:paraId="191537E1" w14:textId="5E0D6863" w:rsidR="00A70FC1" w:rsidRPr="00CB2EC9" w:rsidRDefault="00A70FC1" w:rsidP="00257C86">
      <w:pPr>
        <w:jc w:val="both"/>
        <w:rPr>
          <w:rFonts w:cstheme="minorHAnsi"/>
          <w:b/>
          <w:bCs/>
          <w:sz w:val="22"/>
          <w:szCs w:val="22"/>
        </w:rPr>
      </w:pPr>
    </w:p>
    <w:p w14:paraId="66D367E2" w14:textId="77777777" w:rsidR="00A70FC1" w:rsidRPr="00CB2EC9" w:rsidRDefault="00A70FC1" w:rsidP="00257C86">
      <w:pPr>
        <w:jc w:val="both"/>
        <w:rPr>
          <w:rFonts w:cstheme="minorHAnsi"/>
          <w:sz w:val="22"/>
          <w:szCs w:val="22"/>
        </w:rPr>
      </w:pPr>
      <w:bookmarkStart w:id="4" w:name="_Hlk120626327"/>
      <w:r w:rsidRPr="00CB2EC9">
        <w:rPr>
          <w:rFonts w:cstheme="minorHAnsi"/>
          <w:sz w:val="22"/>
          <w:szCs w:val="22"/>
        </w:rPr>
        <w:t xml:space="preserve">Studies had to meet the following criteria for inclusion: </w:t>
      </w:r>
    </w:p>
    <w:p w14:paraId="436A79E7" w14:textId="5745488E" w:rsidR="00A70FC1" w:rsidRPr="00CB2EC9" w:rsidRDefault="00A70FC1" w:rsidP="00257C86">
      <w:pPr>
        <w:jc w:val="both"/>
        <w:rPr>
          <w:rFonts w:cstheme="minorHAnsi"/>
          <w:b/>
          <w:bCs/>
          <w:sz w:val="22"/>
          <w:szCs w:val="22"/>
        </w:rPr>
      </w:pPr>
    </w:p>
    <w:p w14:paraId="27094679" w14:textId="7D8B2CF4" w:rsidR="002B0EE3" w:rsidRDefault="00A70FC1" w:rsidP="00257C86">
      <w:pPr>
        <w:shd w:val="clear" w:color="auto" w:fill="FFFFFF"/>
        <w:jc w:val="both"/>
        <w:rPr>
          <w:rFonts w:eastAsia="Times New Roman" w:cstheme="minorHAnsi"/>
          <w:color w:val="333333"/>
          <w:sz w:val="22"/>
          <w:szCs w:val="22"/>
          <w:lang w:eastAsia="en-GB"/>
        </w:rPr>
      </w:pPr>
      <w:r w:rsidRPr="00CB2EC9">
        <w:rPr>
          <w:rFonts w:eastAsia="Times New Roman" w:cstheme="minorHAnsi"/>
          <w:i/>
          <w:iCs/>
          <w:sz w:val="22"/>
          <w:szCs w:val="22"/>
          <w:lang w:eastAsia="en-GB"/>
        </w:rPr>
        <w:t>Population:</w:t>
      </w:r>
      <w:r w:rsidRPr="00CB2EC9">
        <w:rPr>
          <w:rFonts w:eastAsia="Times New Roman" w:cstheme="minorHAnsi"/>
          <w:sz w:val="22"/>
          <w:szCs w:val="22"/>
          <w:lang w:eastAsia="en-GB"/>
        </w:rPr>
        <w:t xml:space="preserve"> </w:t>
      </w:r>
      <w:r w:rsidRPr="00CB2EC9">
        <w:rPr>
          <w:rFonts w:eastAsia="Times New Roman" w:cstheme="minorHAnsi"/>
          <w:color w:val="333333"/>
          <w:sz w:val="22"/>
          <w:szCs w:val="22"/>
          <w:lang w:eastAsia="en-GB"/>
        </w:rPr>
        <w:t xml:space="preserve">Adults (aged </w:t>
      </w:r>
      <w:r w:rsidRPr="00073A4D">
        <w:rPr>
          <w:rFonts w:eastAsia="Times New Roman" w:cstheme="minorHAnsi"/>
          <w:color w:val="333333"/>
          <w:sz w:val="22"/>
          <w:szCs w:val="22"/>
          <w:u w:val="single"/>
          <w:lang w:eastAsia="en-GB"/>
        </w:rPr>
        <w:t>&gt;</w:t>
      </w:r>
      <w:r w:rsidRPr="00CB2EC9">
        <w:rPr>
          <w:rFonts w:eastAsia="Times New Roman" w:cstheme="minorHAnsi"/>
          <w:color w:val="333333"/>
          <w:sz w:val="22"/>
          <w:szCs w:val="22"/>
          <w:lang w:eastAsia="en-GB"/>
        </w:rPr>
        <w:t xml:space="preserve"> 18 years) with urinary</w:t>
      </w:r>
      <w:r w:rsidR="00A75E74">
        <w:rPr>
          <w:rFonts w:eastAsia="Times New Roman" w:cstheme="minorHAnsi"/>
          <w:color w:val="333333"/>
          <w:sz w:val="22"/>
          <w:szCs w:val="22"/>
          <w:lang w:eastAsia="en-GB"/>
        </w:rPr>
        <w:t xml:space="preserve"> (</w:t>
      </w:r>
      <w:r w:rsidR="007131F8">
        <w:rPr>
          <w:rFonts w:eastAsia="Times New Roman" w:cstheme="minorHAnsi"/>
          <w:color w:val="333333"/>
          <w:sz w:val="22"/>
          <w:szCs w:val="22"/>
          <w:lang w:eastAsia="en-GB"/>
        </w:rPr>
        <w:t xml:space="preserve">including </w:t>
      </w:r>
      <w:r w:rsidR="00A75E74">
        <w:rPr>
          <w:rFonts w:eastAsia="Times New Roman" w:cstheme="minorHAnsi"/>
          <w:color w:val="333333"/>
          <w:sz w:val="22"/>
          <w:szCs w:val="22"/>
          <w:lang w:eastAsia="en-GB"/>
        </w:rPr>
        <w:t>overactive bladder, stress urinary incontinence, urge urinary incontinence)</w:t>
      </w:r>
      <w:r w:rsidRPr="00CB2EC9">
        <w:rPr>
          <w:rFonts w:eastAsia="Times New Roman" w:cstheme="minorHAnsi"/>
          <w:color w:val="333333"/>
          <w:sz w:val="22"/>
          <w:szCs w:val="22"/>
          <w:lang w:eastAsia="en-GB"/>
        </w:rPr>
        <w:t xml:space="preserve"> and/or faecal incontinence living in the community. Carers of people with incontinence; community-based healthcare professionals involved in the delivery of the interventions; policy makers and pharmacy staff stakeholders w</w:t>
      </w:r>
      <w:r w:rsidR="00B24344" w:rsidRPr="00CB2EC9">
        <w:rPr>
          <w:rFonts w:eastAsia="Times New Roman" w:cstheme="minorHAnsi"/>
          <w:color w:val="333333"/>
          <w:sz w:val="22"/>
          <w:szCs w:val="22"/>
          <w:lang w:eastAsia="en-GB"/>
        </w:rPr>
        <w:t xml:space="preserve">ere </w:t>
      </w:r>
      <w:r w:rsidRPr="00CB2EC9">
        <w:rPr>
          <w:rFonts w:eastAsia="Times New Roman" w:cstheme="minorHAnsi"/>
          <w:color w:val="333333"/>
          <w:sz w:val="22"/>
          <w:szCs w:val="22"/>
          <w:lang w:eastAsia="en-GB"/>
        </w:rPr>
        <w:t>included.</w:t>
      </w:r>
      <w:r w:rsidR="00790A11" w:rsidRPr="00CB2EC9">
        <w:rPr>
          <w:rFonts w:eastAsia="Times New Roman" w:cstheme="minorHAnsi"/>
          <w:color w:val="333333"/>
          <w:sz w:val="22"/>
          <w:szCs w:val="22"/>
          <w:lang w:eastAsia="en-GB"/>
        </w:rPr>
        <w:t xml:space="preserve"> </w:t>
      </w:r>
    </w:p>
    <w:p w14:paraId="462BF9B9" w14:textId="77777777" w:rsidR="002B0EE3" w:rsidRDefault="002B0EE3" w:rsidP="00257C86">
      <w:pPr>
        <w:shd w:val="clear" w:color="auto" w:fill="FFFFFF"/>
        <w:jc w:val="both"/>
        <w:rPr>
          <w:rFonts w:eastAsia="Times New Roman" w:cstheme="minorHAnsi"/>
          <w:color w:val="333333"/>
          <w:sz w:val="22"/>
          <w:szCs w:val="22"/>
          <w:lang w:eastAsia="en-GB"/>
        </w:rPr>
      </w:pPr>
    </w:p>
    <w:p w14:paraId="474D0FA4" w14:textId="5E2E4085" w:rsidR="00790A11" w:rsidRPr="00CB2EC9" w:rsidRDefault="00790A11" w:rsidP="00257C86">
      <w:pPr>
        <w:shd w:val="clear" w:color="auto" w:fill="FFFFFF"/>
        <w:jc w:val="both"/>
        <w:rPr>
          <w:rFonts w:eastAsia="Times New Roman" w:cstheme="minorHAnsi"/>
          <w:color w:val="333333"/>
          <w:sz w:val="22"/>
          <w:szCs w:val="22"/>
          <w:lang w:eastAsia="en-GB"/>
        </w:rPr>
      </w:pPr>
      <w:r w:rsidRPr="00CB2EC9">
        <w:rPr>
          <w:rFonts w:eastAsia="Times New Roman" w:cstheme="minorHAnsi"/>
          <w:color w:val="333333"/>
          <w:sz w:val="22"/>
          <w:szCs w:val="22"/>
          <w:lang w:eastAsia="en-GB"/>
        </w:rPr>
        <w:t>Studies</w:t>
      </w:r>
      <w:r w:rsidR="002B0EE3">
        <w:rPr>
          <w:rFonts w:eastAsia="Times New Roman" w:cstheme="minorHAnsi"/>
          <w:color w:val="333333"/>
          <w:sz w:val="22"/>
          <w:szCs w:val="22"/>
          <w:lang w:eastAsia="en-GB"/>
        </w:rPr>
        <w:t xml:space="preserve"> were excluded if they </w:t>
      </w:r>
      <w:r w:rsidR="00E52BBE">
        <w:rPr>
          <w:rFonts w:eastAsia="Times New Roman" w:cstheme="minorHAnsi"/>
          <w:color w:val="333333"/>
          <w:sz w:val="22"/>
          <w:szCs w:val="22"/>
          <w:lang w:eastAsia="en-GB"/>
        </w:rPr>
        <w:t xml:space="preserve">involved </w:t>
      </w:r>
      <w:r w:rsidRPr="00CB2EC9">
        <w:rPr>
          <w:rFonts w:eastAsia="Times New Roman" w:cstheme="minorHAnsi"/>
          <w:color w:val="333333"/>
          <w:sz w:val="22"/>
          <w:szCs w:val="22"/>
          <w:lang w:eastAsia="en-GB"/>
        </w:rPr>
        <w:t xml:space="preserve">children </w:t>
      </w:r>
      <w:r w:rsidR="00D63AFB">
        <w:rPr>
          <w:rFonts w:eastAsia="Times New Roman" w:cstheme="minorHAnsi"/>
          <w:color w:val="333333"/>
          <w:sz w:val="22"/>
          <w:szCs w:val="22"/>
          <w:lang w:eastAsia="en-GB"/>
        </w:rPr>
        <w:t>or</w:t>
      </w:r>
      <w:r w:rsidR="00D63AFB" w:rsidRPr="00CB2EC9">
        <w:rPr>
          <w:rFonts w:eastAsia="Times New Roman" w:cstheme="minorHAnsi"/>
          <w:color w:val="333333"/>
          <w:sz w:val="22"/>
          <w:szCs w:val="22"/>
          <w:lang w:eastAsia="en-GB"/>
        </w:rPr>
        <w:t xml:space="preserve"> </w:t>
      </w:r>
      <w:r w:rsidRPr="00CB2EC9">
        <w:rPr>
          <w:rFonts w:eastAsia="Times New Roman" w:cstheme="minorHAnsi"/>
          <w:color w:val="333333"/>
          <w:sz w:val="22"/>
          <w:szCs w:val="22"/>
          <w:lang w:eastAsia="en-GB"/>
        </w:rPr>
        <w:t xml:space="preserve">patients with complex needs where their incontinence </w:t>
      </w:r>
      <w:r w:rsidR="00E52BBE">
        <w:rPr>
          <w:rFonts w:eastAsia="Times New Roman" w:cstheme="minorHAnsi"/>
          <w:color w:val="333333"/>
          <w:sz w:val="22"/>
          <w:szCs w:val="22"/>
          <w:lang w:eastAsia="en-GB"/>
        </w:rPr>
        <w:t>was</w:t>
      </w:r>
      <w:r w:rsidR="00E52BBE" w:rsidRPr="00CB2EC9">
        <w:rPr>
          <w:rFonts w:eastAsia="Times New Roman" w:cstheme="minorHAnsi"/>
          <w:color w:val="333333"/>
          <w:sz w:val="22"/>
          <w:szCs w:val="22"/>
          <w:lang w:eastAsia="en-GB"/>
        </w:rPr>
        <w:t xml:space="preserve"> </w:t>
      </w:r>
      <w:r w:rsidRPr="00CB2EC9">
        <w:rPr>
          <w:rFonts w:eastAsia="Times New Roman" w:cstheme="minorHAnsi"/>
          <w:color w:val="333333"/>
          <w:sz w:val="22"/>
          <w:szCs w:val="22"/>
          <w:lang w:eastAsia="en-GB"/>
        </w:rPr>
        <w:t>caused by neurological conditions, brain/spinal injuries, anatomical deficits (fistula).</w:t>
      </w:r>
    </w:p>
    <w:p w14:paraId="30402486" w14:textId="77777777" w:rsidR="00790A11" w:rsidRPr="00CB2EC9" w:rsidRDefault="00790A11" w:rsidP="00257C86">
      <w:pPr>
        <w:jc w:val="both"/>
        <w:rPr>
          <w:rFonts w:eastAsia="Times New Roman" w:cstheme="minorHAnsi"/>
          <w:sz w:val="22"/>
          <w:szCs w:val="22"/>
          <w:lang w:eastAsia="en-GB"/>
        </w:rPr>
      </w:pPr>
    </w:p>
    <w:p w14:paraId="1BA5B431" w14:textId="41A74C62" w:rsidR="00A70FC1" w:rsidRPr="00CB2EC9" w:rsidRDefault="00A70FC1" w:rsidP="00257C86">
      <w:pPr>
        <w:shd w:val="clear" w:color="auto" w:fill="FFFFFF"/>
        <w:jc w:val="both"/>
        <w:rPr>
          <w:rFonts w:eastAsia="Times New Roman" w:cstheme="minorHAnsi"/>
          <w:color w:val="333333"/>
          <w:sz w:val="22"/>
          <w:szCs w:val="22"/>
          <w:lang w:eastAsia="en-GB"/>
        </w:rPr>
      </w:pPr>
      <w:r w:rsidRPr="00CB2EC9">
        <w:rPr>
          <w:rFonts w:eastAsia="Times New Roman" w:cstheme="minorHAnsi"/>
          <w:i/>
          <w:iCs/>
          <w:sz w:val="22"/>
          <w:szCs w:val="22"/>
          <w:lang w:eastAsia="en-GB"/>
        </w:rPr>
        <w:t>Intervention:</w:t>
      </w:r>
      <w:r w:rsidRPr="00CB2EC9">
        <w:rPr>
          <w:rFonts w:eastAsia="Times New Roman" w:cstheme="minorHAnsi"/>
          <w:color w:val="333333"/>
          <w:sz w:val="22"/>
          <w:szCs w:val="22"/>
          <w:lang w:eastAsia="en-GB"/>
        </w:rPr>
        <w:t xml:space="preserve"> </w:t>
      </w:r>
    </w:p>
    <w:p w14:paraId="17D7532C" w14:textId="0D96EBED" w:rsidR="00A70FC1" w:rsidRPr="00CB2EC9" w:rsidRDefault="00A70FC1" w:rsidP="00257C86">
      <w:pPr>
        <w:shd w:val="clear" w:color="auto" w:fill="FFFFFF"/>
        <w:jc w:val="both"/>
        <w:rPr>
          <w:rFonts w:eastAsia="Times New Roman" w:cstheme="minorHAnsi"/>
          <w:color w:val="333333"/>
          <w:sz w:val="22"/>
          <w:szCs w:val="22"/>
          <w:lang w:eastAsia="en-GB"/>
        </w:rPr>
      </w:pPr>
      <w:r w:rsidRPr="00CB2EC9">
        <w:rPr>
          <w:rFonts w:eastAsia="Times New Roman" w:cstheme="minorHAnsi"/>
          <w:color w:val="333333"/>
          <w:sz w:val="22"/>
          <w:szCs w:val="22"/>
          <w:lang w:eastAsia="en-GB"/>
        </w:rPr>
        <w:t xml:space="preserve">Continence interventions </w:t>
      </w:r>
      <w:r w:rsidR="00516DB1">
        <w:rPr>
          <w:rFonts w:eastAsia="Times New Roman" w:cstheme="minorHAnsi"/>
          <w:color w:val="333333"/>
          <w:sz w:val="22"/>
          <w:szCs w:val="22"/>
          <w:lang w:eastAsia="en-GB"/>
        </w:rPr>
        <w:t xml:space="preserve">of relevance </w:t>
      </w:r>
      <w:r w:rsidRPr="00CB2EC9">
        <w:rPr>
          <w:rFonts w:eastAsia="Times New Roman" w:cstheme="minorHAnsi"/>
          <w:color w:val="333333"/>
          <w:sz w:val="22"/>
          <w:szCs w:val="22"/>
          <w:lang w:eastAsia="en-GB"/>
        </w:rPr>
        <w:t>include</w:t>
      </w:r>
      <w:r w:rsidR="00516DB1">
        <w:rPr>
          <w:rFonts w:eastAsia="Times New Roman" w:cstheme="minorHAnsi"/>
          <w:color w:val="333333"/>
          <w:sz w:val="22"/>
          <w:szCs w:val="22"/>
          <w:lang w:eastAsia="en-GB"/>
        </w:rPr>
        <w:t>d</w:t>
      </w:r>
      <w:r w:rsidRPr="00CB2EC9">
        <w:rPr>
          <w:rFonts w:eastAsia="Times New Roman" w:cstheme="minorHAnsi"/>
          <w:color w:val="333333"/>
          <w:sz w:val="22"/>
          <w:szCs w:val="22"/>
          <w:lang w:eastAsia="en-GB"/>
        </w:rPr>
        <w:t>:</w:t>
      </w:r>
    </w:p>
    <w:p w14:paraId="3A9E6A85" w14:textId="77777777" w:rsidR="00A70FC1" w:rsidRPr="00CB2EC9" w:rsidRDefault="00A70FC1" w:rsidP="00257C86">
      <w:pPr>
        <w:shd w:val="clear" w:color="auto" w:fill="FFFFFF"/>
        <w:jc w:val="both"/>
        <w:rPr>
          <w:rFonts w:eastAsia="Times New Roman" w:cstheme="minorHAnsi"/>
          <w:color w:val="333333"/>
          <w:sz w:val="22"/>
          <w:szCs w:val="22"/>
          <w:lang w:eastAsia="en-GB"/>
        </w:rPr>
      </w:pPr>
      <w:r w:rsidRPr="00CB2EC9">
        <w:rPr>
          <w:rFonts w:eastAsia="Times New Roman" w:cstheme="minorHAnsi"/>
          <w:color w:val="333333"/>
          <w:sz w:val="22"/>
          <w:szCs w:val="22"/>
          <w:lang w:eastAsia="en-GB"/>
        </w:rPr>
        <w:t>• Promotion: health promotion and education</w:t>
      </w:r>
    </w:p>
    <w:p w14:paraId="6A6943BF" w14:textId="77777777" w:rsidR="00A70FC1" w:rsidRPr="00CB2EC9" w:rsidRDefault="00A70FC1" w:rsidP="00257C86">
      <w:pPr>
        <w:shd w:val="clear" w:color="auto" w:fill="FFFFFF"/>
        <w:jc w:val="both"/>
        <w:rPr>
          <w:rFonts w:eastAsia="Times New Roman" w:cstheme="minorHAnsi"/>
          <w:color w:val="333333"/>
          <w:sz w:val="22"/>
          <w:szCs w:val="22"/>
          <w:lang w:eastAsia="en-GB"/>
        </w:rPr>
      </w:pPr>
      <w:r w:rsidRPr="00CB2EC9">
        <w:rPr>
          <w:rFonts w:eastAsia="Times New Roman" w:cstheme="minorHAnsi"/>
          <w:color w:val="333333"/>
          <w:sz w:val="22"/>
          <w:szCs w:val="22"/>
          <w:lang w:eastAsia="en-GB"/>
        </w:rPr>
        <w:t>• Prevention: education, guidance on self-help and signposting to specialist services</w:t>
      </w:r>
    </w:p>
    <w:p w14:paraId="6358ED39" w14:textId="5464942D" w:rsidR="00A70FC1" w:rsidRPr="00CB2EC9" w:rsidRDefault="00A70FC1" w:rsidP="00257C86">
      <w:pPr>
        <w:shd w:val="clear" w:color="auto" w:fill="FFFFFF"/>
        <w:jc w:val="both"/>
        <w:rPr>
          <w:rFonts w:eastAsia="Times New Roman" w:cstheme="minorHAnsi"/>
          <w:color w:val="333333"/>
          <w:sz w:val="22"/>
          <w:szCs w:val="22"/>
          <w:lang w:eastAsia="en-GB"/>
        </w:rPr>
      </w:pPr>
      <w:r w:rsidRPr="00CB2EC9">
        <w:rPr>
          <w:rFonts w:eastAsia="Times New Roman" w:cstheme="minorHAnsi"/>
          <w:color w:val="333333"/>
          <w:sz w:val="22"/>
          <w:szCs w:val="22"/>
          <w:lang w:eastAsia="en-GB"/>
        </w:rPr>
        <w:t xml:space="preserve">• Treatment: bladder training, bladder control strategies, pelvic-floor muscle training, </w:t>
      </w:r>
      <w:proofErr w:type="gramStart"/>
      <w:r w:rsidRPr="00CB2EC9">
        <w:rPr>
          <w:rFonts w:eastAsia="Times New Roman" w:cstheme="minorHAnsi"/>
          <w:color w:val="333333"/>
          <w:sz w:val="22"/>
          <w:szCs w:val="22"/>
          <w:lang w:eastAsia="en-GB"/>
        </w:rPr>
        <w:t>fluid</w:t>
      </w:r>
      <w:proofErr w:type="gramEnd"/>
      <w:r w:rsidRPr="00CB2EC9">
        <w:rPr>
          <w:rFonts w:eastAsia="Times New Roman" w:cstheme="minorHAnsi"/>
          <w:color w:val="333333"/>
          <w:sz w:val="22"/>
          <w:szCs w:val="22"/>
          <w:lang w:eastAsia="en-GB"/>
        </w:rPr>
        <w:t xml:space="preserve"> and dietary management</w:t>
      </w:r>
    </w:p>
    <w:p w14:paraId="31956747" w14:textId="77777777" w:rsidR="00A70FC1" w:rsidRPr="00CB2EC9" w:rsidRDefault="00A70FC1" w:rsidP="00257C86">
      <w:pPr>
        <w:shd w:val="clear" w:color="auto" w:fill="FFFFFF"/>
        <w:jc w:val="both"/>
        <w:rPr>
          <w:rFonts w:eastAsia="Times New Roman" w:cstheme="minorHAnsi"/>
          <w:color w:val="333333"/>
          <w:sz w:val="22"/>
          <w:szCs w:val="22"/>
          <w:lang w:eastAsia="en-GB"/>
        </w:rPr>
      </w:pPr>
    </w:p>
    <w:p w14:paraId="6E588148" w14:textId="75A33279" w:rsidR="00A70FC1" w:rsidRPr="00CB2EC9" w:rsidRDefault="00A70FC1" w:rsidP="00257C86">
      <w:pPr>
        <w:shd w:val="clear" w:color="auto" w:fill="FFFFFF"/>
        <w:jc w:val="both"/>
        <w:rPr>
          <w:rFonts w:eastAsia="Times New Roman" w:cstheme="minorHAnsi"/>
          <w:color w:val="333333"/>
          <w:sz w:val="22"/>
          <w:szCs w:val="22"/>
          <w:lang w:eastAsia="en-GB"/>
        </w:rPr>
      </w:pPr>
      <w:r w:rsidRPr="00CB2EC9">
        <w:rPr>
          <w:rFonts w:eastAsia="Times New Roman" w:cstheme="minorHAnsi"/>
          <w:color w:val="333333"/>
          <w:sz w:val="22"/>
          <w:szCs w:val="22"/>
          <w:lang w:eastAsia="en-GB"/>
        </w:rPr>
        <w:t>These interventions c</w:t>
      </w:r>
      <w:r w:rsidR="00CE4617">
        <w:rPr>
          <w:rFonts w:eastAsia="Times New Roman" w:cstheme="minorHAnsi"/>
          <w:color w:val="333333"/>
          <w:sz w:val="22"/>
          <w:szCs w:val="22"/>
          <w:lang w:eastAsia="en-GB"/>
        </w:rPr>
        <w:t>ould</w:t>
      </w:r>
      <w:r w:rsidRPr="00CB2EC9">
        <w:rPr>
          <w:rFonts w:eastAsia="Times New Roman" w:cstheme="minorHAnsi"/>
          <w:color w:val="333333"/>
          <w:sz w:val="22"/>
          <w:szCs w:val="22"/>
          <w:lang w:eastAsia="en-GB"/>
        </w:rPr>
        <w:t xml:space="preserve"> be pharmacologic and nonpharmacologic, including </w:t>
      </w:r>
      <w:r w:rsidR="0054659E">
        <w:rPr>
          <w:rFonts w:eastAsia="Times New Roman" w:cstheme="minorHAnsi"/>
          <w:color w:val="333333"/>
          <w:sz w:val="22"/>
          <w:szCs w:val="22"/>
          <w:lang w:eastAsia="en-GB"/>
        </w:rPr>
        <w:t>but</w:t>
      </w:r>
      <w:r w:rsidR="0054659E" w:rsidRPr="00CB2EC9">
        <w:rPr>
          <w:rFonts w:eastAsia="Times New Roman" w:cstheme="minorHAnsi"/>
          <w:color w:val="333333"/>
          <w:sz w:val="22"/>
          <w:szCs w:val="22"/>
          <w:lang w:eastAsia="en-GB"/>
        </w:rPr>
        <w:t xml:space="preserve"> </w:t>
      </w:r>
      <w:r w:rsidRPr="00CB2EC9">
        <w:rPr>
          <w:rFonts w:eastAsia="Times New Roman" w:cstheme="minorHAnsi"/>
          <w:color w:val="333333"/>
          <w:sz w:val="22"/>
          <w:szCs w:val="22"/>
          <w:lang w:eastAsia="en-GB"/>
        </w:rPr>
        <w:t>not limited to, education, guidance on self-help, bladder training, bladder control strategies, pelvic-floor muscle training, fluid management, health promotion, and signposting to specialist services where required.</w:t>
      </w:r>
    </w:p>
    <w:p w14:paraId="0C3FFE51" w14:textId="3EFE8ADA" w:rsidR="00A70FC1" w:rsidRPr="00CB2EC9" w:rsidRDefault="00A70FC1" w:rsidP="00257C86">
      <w:pPr>
        <w:jc w:val="both"/>
        <w:rPr>
          <w:rFonts w:eastAsia="Times New Roman" w:cstheme="minorHAnsi"/>
          <w:sz w:val="22"/>
          <w:szCs w:val="22"/>
          <w:lang w:eastAsia="en-GB"/>
        </w:rPr>
      </w:pPr>
    </w:p>
    <w:p w14:paraId="023F1B75" w14:textId="77777777" w:rsidR="00A70FC1" w:rsidRPr="00CB2EC9" w:rsidRDefault="00A70FC1" w:rsidP="00257C86">
      <w:pPr>
        <w:pStyle w:val="NormalWeb"/>
        <w:shd w:val="clear" w:color="auto" w:fill="FFFFFF"/>
        <w:spacing w:before="0" w:beforeAutospacing="0" w:after="0" w:afterAutospacing="0"/>
        <w:jc w:val="both"/>
        <w:rPr>
          <w:rFonts w:asciiTheme="minorHAnsi" w:hAnsiTheme="minorHAnsi" w:cstheme="minorHAnsi"/>
          <w:color w:val="333333"/>
          <w:sz w:val="22"/>
          <w:szCs w:val="22"/>
        </w:rPr>
      </w:pPr>
      <w:r w:rsidRPr="00CB2EC9">
        <w:rPr>
          <w:rFonts w:asciiTheme="minorHAnsi" w:hAnsiTheme="minorHAnsi" w:cstheme="minorHAnsi"/>
          <w:i/>
          <w:iCs/>
          <w:sz w:val="22"/>
          <w:szCs w:val="22"/>
        </w:rPr>
        <w:t>Comparator:</w:t>
      </w:r>
      <w:r w:rsidRPr="00CB2EC9">
        <w:rPr>
          <w:rFonts w:asciiTheme="minorHAnsi" w:hAnsiTheme="minorHAnsi" w:cstheme="minorHAnsi"/>
          <w:sz w:val="22"/>
          <w:szCs w:val="22"/>
        </w:rPr>
        <w:t xml:space="preserve"> </w:t>
      </w:r>
      <w:r w:rsidRPr="00CB2EC9">
        <w:rPr>
          <w:rFonts w:asciiTheme="minorHAnsi" w:hAnsiTheme="minorHAnsi" w:cstheme="minorHAnsi"/>
          <w:color w:val="333333"/>
          <w:sz w:val="22"/>
          <w:szCs w:val="22"/>
        </w:rPr>
        <w:t>Where applicable, any other intervention or non-exposed control group, or provider.</w:t>
      </w:r>
    </w:p>
    <w:p w14:paraId="4A0CFC71" w14:textId="77777777" w:rsidR="00A70FC1" w:rsidRPr="00CB2EC9" w:rsidRDefault="00A70FC1" w:rsidP="00257C86">
      <w:pPr>
        <w:jc w:val="both"/>
        <w:rPr>
          <w:rFonts w:eastAsia="Times New Roman" w:cstheme="minorHAnsi"/>
          <w:sz w:val="22"/>
          <w:szCs w:val="22"/>
          <w:lang w:eastAsia="en-GB"/>
        </w:rPr>
      </w:pPr>
    </w:p>
    <w:p w14:paraId="231B6C14" w14:textId="4BAD1D56" w:rsidR="00A70FC1" w:rsidRPr="00CB2EC9" w:rsidRDefault="00A70FC1" w:rsidP="00257C86">
      <w:pPr>
        <w:jc w:val="both"/>
        <w:rPr>
          <w:rFonts w:eastAsia="Times New Roman" w:cstheme="minorHAnsi"/>
          <w:sz w:val="22"/>
          <w:szCs w:val="22"/>
          <w:lang w:eastAsia="en-GB"/>
        </w:rPr>
      </w:pPr>
      <w:r w:rsidRPr="00CB2EC9">
        <w:rPr>
          <w:rFonts w:eastAsia="Times New Roman" w:cstheme="minorHAnsi"/>
          <w:i/>
          <w:iCs/>
          <w:sz w:val="22"/>
          <w:szCs w:val="22"/>
          <w:lang w:eastAsia="en-GB"/>
        </w:rPr>
        <w:t>Study design:</w:t>
      </w:r>
      <w:r w:rsidRPr="00CB2EC9">
        <w:rPr>
          <w:rFonts w:eastAsia="Times New Roman" w:cstheme="minorHAnsi"/>
          <w:sz w:val="22"/>
          <w:szCs w:val="22"/>
          <w:lang w:eastAsia="en-GB"/>
        </w:rPr>
        <w:t xml:space="preserve"> Empirical studies (qualitative and</w:t>
      </w:r>
      <w:r w:rsidR="007463DA">
        <w:rPr>
          <w:rFonts w:eastAsia="Times New Roman" w:cstheme="minorHAnsi"/>
          <w:sz w:val="22"/>
          <w:szCs w:val="22"/>
          <w:lang w:eastAsia="en-GB"/>
        </w:rPr>
        <w:t>/or</w:t>
      </w:r>
      <w:r w:rsidRPr="00CB2EC9">
        <w:rPr>
          <w:rFonts w:eastAsia="Times New Roman" w:cstheme="minorHAnsi"/>
          <w:sz w:val="22"/>
          <w:szCs w:val="22"/>
          <w:lang w:eastAsia="en-GB"/>
        </w:rPr>
        <w:t xml:space="preserve"> quantitative) w</w:t>
      </w:r>
      <w:r w:rsidR="00B24344" w:rsidRPr="00CB2EC9">
        <w:rPr>
          <w:rFonts w:eastAsia="Times New Roman" w:cstheme="minorHAnsi"/>
          <w:sz w:val="22"/>
          <w:szCs w:val="22"/>
          <w:lang w:eastAsia="en-GB"/>
        </w:rPr>
        <w:t>ere</w:t>
      </w:r>
      <w:r w:rsidRPr="00CB2EC9">
        <w:rPr>
          <w:rFonts w:eastAsia="Times New Roman" w:cstheme="minorHAnsi"/>
          <w:sz w:val="22"/>
          <w:szCs w:val="22"/>
          <w:lang w:eastAsia="en-GB"/>
        </w:rPr>
        <w:t xml:space="preserve"> eligible for inclusion.</w:t>
      </w:r>
    </w:p>
    <w:p w14:paraId="6E0E024C" w14:textId="6EB1094E" w:rsidR="00A70FC1" w:rsidRPr="00CB2EC9" w:rsidRDefault="00A70FC1" w:rsidP="00257C86">
      <w:pPr>
        <w:jc w:val="both"/>
        <w:rPr>
          <w:rFonts w:eastAsia="Times New Roman" w:cstheme="minorHAnsi"/>
          <w:sz w:val="22"/>
          <w:szCs w:val="22"/>
          <w:lang w:eastAsia="en-GB"/>
        </w:rPr>
      </w:pPr>
    </w:p>
    <w:p w14:paraId="139086E4" w14:textId="29325DA6" w:rsidR="00A70FC1" w:rsidRPr="00CB2EC9" w:rsidRDefault="00A70FC1" w:rsidP="00257C86">
      <w:pPr>
        <w:pStyle w:val="NormalWeb"/>
        <w:shd w:val="clear" w:color="auto" w:fill="FFFFFF"/>
        <w:spacing w:before="0" w:beforeAutospacing="0" w:after="0" w:afterAutospacing="0"/>
        <w:jc w:val="both"/>
        <w:rPr>
          <w:rFonts w:asciiTheme="minorHAnsi" w:hAnsiTheme="minorHAnsi" w:cstheme="minorHAnsi"/>
          <w:color w:val="333333"/>
          <w:sz w:val="22"/>
          <w:szCs w:val="22"/>
        </w:rPr>
      </w:pPr>
      <w:r w:rsidRPr="00CB2EC9">
        <w:rPr>
          <w:rFonts w:asciiTheme="minorHAnsi" w:hAnsiTheme="minorHAnsi" w:cstheme="minorHAnsi"/>
          <w:i/>
          <w:iCs/>
          <w:sz w:val="22"/>
          <w:szCs w:val="22"/>
        </w:rPr>
        <w:t>Setting:</w:t>
      </w:r>
      <w:r w:rsidRPr="00CB2EC9">
        <w:rPr>
          <w:rFonts w:asciiTheme="minorHAnsi" w:hAnsiTheme="minorHAnsi" w:cstheme="minorHAnsi"/>
          <w:sz w:val="22"/>
          <w:szCs w:val="22"/>
        </w:rPr>
        <w:t xml:space="preserve"> </w:t>
      </w:r>
      <w:r w:rsidRPr="00CB2EC9">
        <w:rPr>
          <w:rFonts w:asciiTheme="minorHAnsi" w:hAnsiTheme="minorHAnsi" w:cstheme="minorHAnsi"/>
          <w:color w:val="333333"/>
          <w:sz w:val="22"/>
          <w:szCs w:val="22"/>
        </w:rPr>
        <w:t xml:space="preserve">Studies in the community pharmacy setting </w:t>
      </w:r>
      <w:r w:rsidR="00CE4617">
        <w:rPr>
          <w:rFonts w:asciiTheme="minorHAnsi" w:hAnsiTheme="minorHAnsi" w:cstheme="minorHAnsi"/>
          <w:color w:val="333333"/>
          <w:sz w:val="22"/>
          <w:szCs w:val="22"/>
        </w:rPr>
        <w:t>were</w:t>
      </w:r>
      <w:r w:rsidRPr="00CB2EC9">
        <w:rPr>
          <w:rFonts w:asciiTheme="minorHAnsi" w:hAnsiTheme="minorHAnsi" w:cstheme="minorHAnsi"/>
          <w:color w:val="333333"/>
          <w:sz w:val="22"/>
          <w:szCs w:val="22"/>
        </w:rPr>
        <w:t xml:space="preserve"> included.</w:t>
      </w:r>
      <w:r w:rsidR="00790A11" w:rsidRPr="00CB2EC9">
        <w:rPr>
          <w:rFonts w:asciiTheme="minorHAnsi" w:hAnsiTheme="minorHAnsi" w:cstheme="minorHAnsi"/>
          <w:color w:val="333333"/>
          <w:sz w:val="22"/>
          <w:szCs w:val="22"/>
        </w:rPr>
        <w:t xml:space="preserve"> Studies </w:t>
      </w:r>
      <w:r w:rsidR="00777B65">
        <w:rPr>
          <w:rFonts w:asciiTheme="minorHAnsi" w:hAnsiTheme="minorHAnsi" w:cstheme="minorHAnsi"/>
          <w:color w:val="333333"/>
          <w:sz w:val="22"/>
          <w:szCs w:val="22"/>
        </w:rPr>
        <w:t xml:space="preserve">were excluded if conducted </w:t>
      </w:r>
      <w:r w:rsidR="00790A11" w:rsidRPr="00CB2EC9">
        <w:rPr>
          <w:rFonts w:asciiTheme="minorHAnsi" w:hAnsiTheme="minorHAnsi" w:cstheme="minorHAnsi"/>
          <w:color w:val="333333"/>
          <w:sz w:val="22"/>
          <w:szCs w:val="22"/>
        </w:rPr>
        <w:t xml:space="preserve">in </w:t>
      </w:r>
      <w:proofErr w:type="spellStart"/>
      <w:proofErr w:type="gramStart"/>
      <w:r w:rsidR="00790A11" w:rsidRPr="00CB2EC9">
        <w:rPr>
          <w:rFonts w:asciiTheme="minorHAnsi" w:hAnsiTheme="minorHAnsi" w:cstheme="minorHAnsi"/>
          <w:color w:val="333333"/>
          <w:sz w:val="22"/>
          <w:szCs w:val="22"/>
        </w:rPr>
        <w:t>non community</w:t>
      </w:r>
      <w:proofErr w:type="spellEnd"/>
      <w:proofErr w:type="gramEnd"/>
      <w:r w:rsidR="00790A11" w:rsidRPr="00CB2EC9">
        <w:rPr>
          <w:rFonts w:asciiTheme="minorHAnsi" w:hAnsiTheme="minorHAnsi" w:cstheme="minorHAnsi"/>
          <w:color w:val="333333"/>
          <w:sz w:val="22"/>
          <w:szCs w:val="22"/>
        </w:rPr>
        <w:t>-based settings or hospital settings.</w:t>
      </w:r>
      <w:bookmarkEnd w:id="4"/>
    </w:p>
    <w:p w14:paraId="18BEF936" w14:textId="7C34DE94" w:rsidR="00A70FC1" w:rsidRPr="00CB2EC9" w:rsidRDefault="00A70FC1" w:rsidP="00257C86">
      <w:pPr>
        <w:jc w:val="both"/>
        <w:rPr>
          <w:rFonts w:eastAsia="Times New Roman" w:cstheme="minorHAnsi"/>
          <w:sz w:val="22"/>
          <w:szCs w:val="22"/>
          <w:lang w:eastAsia="en-GB"/>
        </w:rPr>
      </w:pPr>
    </w:p>
    <w:p w14:paraId="1DC7C877" w14:textId="103175FE" w:rsidR="00A70FC1" w:rsidRPr="00CB2EC9" w:rsidRDefault="00A70FC1" w:rsidP="00257C86">
      <w:pPr>
        <w:shd w:val="clear" w:color="auto" w:fill="FFFFFF"/>
        <w:jc w:val="both"/>
        <w:rPr>
          <w:rFonts w:eastAsia="Times New Roman" w:cstheme="minorHAnsi"/>
          <w:color w:val="333333"/>
          <w:sz w:val="22"/>
          <w:szCs w:val="22"/>
          <w:lang w:eastAsia="en-GB"/>
        </w:rPr>
      </w:pPr>
      <w:r w:rsidRPr="00CB2EC9">
        <w:rPr>
          <w:rFonts w:eastAsia="Times New Roman" w:cstheme="minorHAnsi"/>
          <w:color w:val="333333"/>
          <w:sz w:val="22"/>
          <w:szCs w:val="22"/>
          <w:lang w:eastAsia="en-GB"/>
        </w:rPr>
        <w:t xml:space="preserve">There </w:t>
      </w:r>
      <w:r w:rsidR="00CE4617">
        <w:rPr>
          <w:rFonts w:eastAsia="Times New Roman" w:cstheme="minorHAnsi"/>
          <w:color w:val="333333"/>
          <w:sz w:val="22"/>
          <w:szCs w:val="22"/>
          <w:lang w:eastAsia="en-GB"/>
        </w:rPr>
        <w:t>were</w:t>
      </w:r>
      <w:r w:rsidRPr="00CB2EC9">
        <w:rPr>
          <w:rFonts w:eastAsia="Times New Roman" w:cstheme="minorHAnsi"/>
          <w:color w:val="333333"/>
          <w:sz w:val="22"/>
          <w:szCs w:val="22"/>
          <w:lang w:eastAsia="en-GB"/>
        </w:rPr>
        <w:t xml:space="preserve"> no language restrictions, provided an English language abstract </w:t>
      </w:r>
      <w:r w:rsidR="00B24344" w:rsidRPr="00CB2EC9">
        <w:rPr>
          <w:rFonts w:eastAsia="Times New Roman" w:cstheme="minorHAnsi"/>
          <w:color w:val="333333"/>
          <w:sz w:val="22"/>
          <w:szCs w:val="22"/>
          <w:lang w:eastAsia="en-GB"/>
        </w:rPr>
        <w:t>wa</w:t>
      </w:r>
      <w:r w:rsidRPr="00CB2EC9">
        <w:rPr>
          <w:rFonts w:eastAsia="Times New Roman" w:cstheme="minorHAnsi"/>
          <w:color w:val="333333"/>
          <w:sz w:val="22"/>
          <w:szCs w:val="22"/>
          <w:lang w:eastAsia="en-GB"/>
        </w:rPr>
        <w:t xml:space="preserve">s available for initial screening. </w:t>
      </w:r>
      <w:r w:rsidR="00790A11" w:rsidRPr="00CB2EC9">
        <w:rPr>
          <w:rFonts w:cstheme="minorHAnsi"/>
          <w:color w:val="333333"/>
          <w:sz w:val="22"/>
          <w:szCs w:val="22"/>
          <w:shd w:val="clear" w:color="auto" w:fill="FFFFFF"/>
        </w:rPr>
        <w:t>Conference abstracts, editorials/opinion piece</w:t>
      </w:r>
      <w:r w:rsidR="00094624">
        <w:rPr>
          <w:rFonts w:cstheme="minorHAnsi"/>
          <w:color w:val="333333"/>
          <w:sz w:val="22"/>
          <w:szCs w:val="22"/>
          <w:shd w:val="clear" w:color="auto" w:fill="FFFFFF"/>
        </w:rPr>
        <w:t>s</w:t>
      </w:r>
      <w:r w:rsidR="00790A11" w:rsidRPr="00CB2EC9">
        <w:rPr>
          <w:rFonts w:cstheme="minorHAnsi"/>
          <w:color w:val="333333"/>
          <w:sz w:val="22"/>
          <w:szCs w:val="22"/>
          <w:shd w:val="clear" w:color="auto" w:fill="FFFFFF"/>
        </w:rPr>
        <w:t xml:space="preserve"> and systematic reviews were excluded.</w:t>
      </w:r>
      <w:r w:rsidR="00997DE7">
        <w:rPr>
          <w:rFonts w:cstheme="minorHAnsi"/>
          <w:color w:val="333333"/>
          <w:sz w:val="22"/>
          <w:szCs w:val="22"/>
          <w:shd w:val="clear" w:color="auto" w:fill="FFFFFF"/>
        </w:rPr>
        <w:t xml:space="preserve"> </w:t>
      </w:r>
      <w:r w:rsidR="0070160F">
        <w:rPr>
          <w:rFonts w:cstheme="minorHAnsi"/>
          <w:color w:val="333333"/>
          <w:sz w:val="22"/>
          <w:szCs w:val="22"/>
          <w:shd w:val="clear" w:color="auto" w:fill="FFFFFF"/>
        </w:rPr>
        <w:t>The</w:t>
      </w:r>
      <w:r w:rsidR="00790A11" w:rsidRPr="00CB2EC9">
        <w:rPr>
          <w:rFonts w:cstheme="minorHAnsi"/>
          <w:color w:val="333333"/>
          <w:sz w:val="22"/>
          <w:szCs w:val="22"/>
          <w:shd w:val="clear" w:color="auto" w:fill="FFFFFF"/>
        </w:rPr>
        <w:t xml:space="preserve"> reference lists of relevant systematic reviews </w:t>
      </w:r>
      <w:r w:rsidR="0070160F">
        <w:rPr>
          <w:rFonts w:cstheme="minorHAnsi"/>
          <w:color w:val="333333"/>
          <w:sz w:val="22"/>
          <w:szCs w:val="22"/>
          <w:shd w:val="clear" w:color="auto" w:fill="FFFFFF"/>
        </w:rPr>
        <w:t xml:space="preserve">were searched </w:t>
      </w:r>
      <w:r w:rsidR="00790A11" w:rsidRPr="00CB2EC9">
        <w:rPr>
          <w:rFonts w:cstheme="minorHAnsi"/>
          <w:color w:val="333333"/>
          <w:sz w:val="22"/>
          <w:szCs w:val="22"/>
          <w:shd w:val="clear" w:color="auto" w:fill="FFFFFF"/>
        </w:rPr>
        <w:t>for eligible studies.</w:t>
      </w:r>
    </w:p>
    <w:p w14:paraId="14622DDD" w14:textId="77777777" w:rsidR="00A70FC1" w:rsidRPr="00CB2EC9" w:rsidRDefault="00A70FC1" w:rsidP="00257C86">
      <w:pPr>
        <w:jc w:val="both"/>
        <w:rPr>
          <w:rFonts w:eastAsia="Times New Roman" w:cstheme="minorHAnsi"/>
          <w:sz w:val="22"/>
          <w:szCs w:val="22"/>
          <w:lang w:eastAsia="en-GB"/>
        </w:rPr>
      </w:pPr>
    </w:p>
    <w:p w14:paraId="17FD484E" w14:textId="371D82D5" w:rsidR="00A70FC1" w:rsidRPr="00F47378" w:rsidRDefault="00B24344" w:rsidP="00257C86">
      <w:pPr>
        <w:jc w:val="both"/>
        <w:rPr>
          <w:rFonts w:cstheme="minorHAnsi"/>
          <w:b/>
          <w:bCs/>
          <w:i/>
          <w:iCs/>
          <w:sz w:val="22"/>
          <w:szCs w:val="22"/>
        </w:rPr>
      </w:pPr>
      <w:r w:rsidRPr="00F47378">
        <w:rPr>
          <w:rFonts w:cstheme="minorHAnsi"/>
          <w:b/>
          <w:bCs/>
          <w:i/>
          <w:iCs/>
          <w:sz w:val="22"/>
          <w:szCs w:val="22"/>
        </w:rPr>
        <w:t>2.3 Outcome measures</w:t>
      </w:r>
    </w:p>
    <w:p w14:paraId="72CEC5A2" w14:textId="752DC49B" w:rsidR="00B24344" w:rsidRPr="00CB2EC9" w:rsidRDefault="00B24344" w:rsidP="00257C86">
      <w:pPr>
        <w:jc w:val="both"/>
        <w:rPr>
          <w:rFonts w:cstheme="minorHAnsi"/>
          <w:b/>
          <w:bCs/>
          <w:sz w:val="22"/>
          <w:szCs w:val="22"/>
        </w:rPr>
      </w:pPr>
    </w:p>
    <w:p w14:paraId="04B168DA" w14:textId="7410032A" w:rsidR="00B24344" w:rsidRPr="00CB2EC9" w:rsidRDefault="00B24344" w:rsidP="00257C86">
      <w:pPr>
        <w:jc w:val="both"/>
        <w:rPr>
          <w:rFonts w:eastAsia="Times New Roman" w:cstheme="minorHAnsi"/>
          <w:color w:val="333333"/>
          <w:sz w:val="22"/>
          <w:szCs w:val="22"/>
          <w:lang w:eastAsia="en-GB"/>
        </w:rPr>
      </w:pPr>
      <w:bookmarkStart w:id="5" w:name="_Hlk120626518"/>
      <w:r w:rsidRPr="00CB2EC9">
        <w:rPr>
          <w:rFonts w:cstheme="minorHAnsi"/>
          <w:sz w:val="22"/>
          <w:szCs w:val="22"/>
        </w:rPr>
        <w:t>The main outcomes were</w:t>
      </w:r>
      <w:r w:rsidR="004A3660">
        <w:rPr>
          <w:rFonts w:cstheme="minorHAnsi"/>
          <w:sz w:val="22"/>
          <w:szCs w:val="22"/>
        </w:rPr>
        <w:t xml:space="preserve"> the</w:t>
      </w:r>
      <w:r w:rsidRPr="00CB2EC9">
        <w:rPr>
          <w:rFonts w:cstheme="minorHAnsi"/>
          <w:sz w:val="22"/>
          <w:szCs w:val="22"/>
        </w:rPr>
        <w:t xml:space="preserve"> </w:t>
      </w:r>
      <w:r w:rsidR="009070EA" w:rsidRPr="00CB2EC9">
        <w:rPr>
          <w:rFonts w:cstheme="minorHAnsi"/>
          <w:sz w:val="22"/>
          <w:szCs w:val="22"/>
        </w:rPr>
        <w:t>effectiveness and acceptability</w:t>
      </w:r>
      <w:r w:rsidR="004A3660">
        <w:rPr>
          <w:rFonts w:cstheme="minorHAnsi"/>
          <w:sz w:val="22"/>
          <w:szCs w:val="22"/>
        </w:rPr>
        <w:t xml:space="preserve"> of the</w:t>
      </w:r>
      <w:r w:rsidR="00741CA5">
        <w:rPr>
          <w:rFonts w:cstheme="minorHAnsi"/>
          <w:sz w:val="22"/>
          <w:szCs w:val="22"/>
        </w:rPr>
        <w:t xml:space="preserve"> </w:t>
      </w:r>
      <w:r w:rsidR="003D6F64">
        <w:rPr>
          <w:rFonts w:cstheme="minorHAnsi"/>
          <w:sz w:val="22"/>
          <w:szCs w:val="22"/>
        </w:rPr>
        <w:t xml:space="preserve">continence </w:t>
      </w:r>
      <w:r w:rsidR="00741CA5">
        <w:rPr>
          <w:rFonts w:cstheme="minorHAnsi"/>
          <w:sz w:val="22"/>
          <w:szCs w:val="22"/>
        </w:rPr>
        <w:t>intervention</w:t>
      </w:r>
      <w:r w:rsidR="00741CA5">
        <w:rPr>
          <w:rFonts w:eastAsia="Times New Roman" w:cstheme="minorHAnsi"/>
          <w:sz w:val="22"/>
          <w:szCs w:val="22"/>
          <w:lang w:eastAsia="en-GB"/>
        </w:rPr>
        <w:t xml:space="preserve">. </w:t>
      </w:r>
      <w:r w:rsidR="00345753">
        <w:rPr>
          <w:rFonts w:eastAsia="Times New Roman" w:cstheme="minorHAnsi"/>
          <w:sz w:val="22"/>
          <w:szCs w:val="22"/>
          <w:lang w:eastAsia="en-GB"/>
        </w:rPr>
        <w:t>These</w:t>
      </w:r>
      <w:r w:rsidR="00FE50EF">
        <w:rPr>
          <w:rFonts w:eastAsia="Times New Roman" w:cstheme="minorHAnsi"/>
          <w:sz w:val="22"/>
          <w:szCs w:val="22"/>
          <w:lang w:eastAsia="en-GB"/>
        </w:rPr>
        <w:t xml:space="preserve"> </w:t>
      </w:r>
      <w:r w:rsidR="007B1519">
        <w:rPr>
          <w:rFonts w:eastAsia="Times New Roman" w:cstheme="minorHAnsi"/>
          <w:sz w:val="22"/>
          <w:szCs w:val="22"/>
          <w:lang w:eastAsia="en-GB"/>
        </w:rPr>
        <w:t xml:space="preserve">could </w:t>
      </w:r>
      <w:r w:rsidR="003D6F64">
        <w:rPr>
          <w:rFonts w:eastAsia="Times New Roman" w:cstheme="minorHAnsi"/>
          <w:sz w:val="22"/>
          <w:szCs w:val="22"/>
          <w:lang w:eastAsia="en-GB"/>
        </w:rPr>
        <w:t xml:space="preserve">include </w:t>
      </w:r>
      <w:r w:rsidR="004A493A">
        <w:rPr>
          <w:rFonts w:eastAsia="Times New Roman" w:cstheme="minorHAnsi"/>
          <w:sz w:val="22"/>
          <w:szCs w:val="22"/>
          <w:lang w:eastAsia="en-GB"/>
        </w:rPr>
        <w:t>clinical</w:t>
      </w:r>
      <w:r w:rsidR="007B1519">
        <w:rPr>
          <w:rFonts w:eastAsia="Times New Roman" w:cstheme="minorHAnsi"/>
          <w:sz w:val="22"/>
          <w:szCs w:val="22"/>
          <w:lang w:eastAsia="en-GB"/>
        </w:rPr>
        <w:t xml:space="preserve"> (primary)</w:t>
      </w:r>
      <w:r w:rsidR="00195DED">
        <w:rPr>
          <w:rFonts w:eastAsia="Times New Roman" w:cstheme="minorHAnsi"/>
          <w:sz w:val="22"/>
          <w:szCs w:val="22"/>
          <w:lang w:eastAsia="en-GB"/>
        </w:rPr>
        <w:t xml:space="preserve"> outcomes</w:t>
      </w:r>
      <w:r w:rsidR="00345753">
        <w:rPr>
          <w:rFonts w:eastAsia="Times New Roman" w:cstheme="minorHAnsi"/>
          <w:sz w:val="22"/>
          <w:szCs w:val="22"/>
          <w:lang w:eastAsia="en-GB"/>
        </w:rPr>
        <w:t>, such as</w:t>
      </w:r>
      <w:r w:rsidR="00FE50EF">
        <w:rPr>
          <w:rFonts w:eastAsia="Times New Roman" w:cstheme="minorHAnsi"/>
          <w:sz w:val="22"/>
          <w:szCs w:val="22"/>
          <w:lang w:eastAsia="en-GB"/>
        </w:rPr>
        <w:t xml:space="preserve"> </w:t>
      </w:r>
      <w:r w:rsidR="004A493A">
        <w:rPr>
          <w:rFonts w:eastAsia="Times New Roman" w:cstheme="minorHAnsi"/>
          <w:sz w:val="22"/>
          <w:szCs w:val="22"/>
          <w:lang w:eastAsia="en-GB"/>
        </w:rPr>
        <w:t xml:space="preserve">incontinence </w:t>
      </w:r>
      <w:r w:rsidR="00345753">
        <w:rPr>
          <w:rFonts w:eastAsia="Times New Roman" w:cstheme="minorHAnsi"/>
          <w:sz w:val="22"/>
          <w:szCs w:val="22"/>
          <w:lang w:eastAsia="en-GB"/>
        </w:rPr>
        <w:t>symptoms</w:t>
      </w:r>
      <w:r w:rsidR="00FE50EF">
        <w:rPr>
          <w:rFonts w:eastAsia="Times New Roman" w:cstheme="minorHAnsi"/>
          <w:sz w:val="22"/>
          <w:szCs w:val="22"/>
          <w:lang w:eastAsia="en-GB"/>
        </w:rPr>
        <w:t xml:space="preserve"> </w:t>
      </w:r>
      <w:r w:rsidR="00345753">
        <w:rPr>
          <w:rFonts w:eastAsia="Times New Roman" w:cstheme="minorHAnsi"/>
          <w:sz w:val="22"/>
          <w:szCs w:val="22"/>
          <w:lang w:eastAsia="en-GB"/>
        </w:rPr>
        <w:t xml:space="preserve">(e.g. </w:t>
      </w:r>
      <w:r w:rsidR="00FE50EF">
        <w:rPr>
          <w:rFonts w:eastAsia="Times New Roman" w:cstheme="minorHAnsi"/>
          <w:sz w:val="22"/>
          <w:szCs w:val="22"/>
          <w:lang w:eastAsia="en-GB"/>
        </w:rPr>
        <w:t>using the</w:t>
      </w:r>
      <w:r w:rsidR="001C157A">
        <w:rPr>
          <w:rFonts w:eastAsia="Times New Roman" w:cstheme="minorHAnsi"/>
          <w:sz w:val="22"/>
          <w:szCs w:val="22"/>
          <w:lang w:eastAsia="en-GB"/>
        </w:rPr>
        <w:t xml:space="preserve"> International Consultation on Incontinence Questionnaire</w:t>
      </w:r>
      <w:r w:rsidR="00555135">
        <w:rPr>
          <w:rFonts w:eastAsia="Times New Roman" w:cstheme="minorHAnsi"/>
          <w:sz w:val="22"/>
          <w:szCs w:val="22"/>
          <w:lang w:eastAsia="en-GB"/>
        </w:rPr>
        <w:t xml:space="preserve"> </w:t>
      </w:r>
      <w:r w:rsidR="00997DE7">
        <w:rPr>
          <w:rFonts w:eastAsia="Times New Roman" w:cstheme="minorHAnsi"/>
          <w:sz w:val="22"/>
          <w:szCs w:val="22"/>
          <w:lang w:eastAsia="en-GB"/>
        </w:rPr>
        <w:fldChar w:fldCharType="begin"/>
      </w:r>
      <w:r w:rsidR="000D287B">
        <w:rPr>
          <w:rFonts w:eastAsia="Times New Roman" w:cstheme="minorHAnsi"/>
          <w:sz w:val="22"/>
          <w:szCs w:val="22"/>
          <w:lang w:eastAsia="en-GB"/>
        </w:rPr>
        <w:instrText xml:space="preserve"> ADDIN ZOTERO_ITEM CSL_CITATION {"citationID":"LxGD3y7K","properties":{"formattedCitation":"(26)","plainCitation":"(26)","noteIndex":0},"citationItems":[{"id":330,"uris":["http://zotero.org/users/2215892/items/52E9WXZE",["http://zotero.org/users/2215892/items/52E9WXZE"]],"itemData":{"id":330,"type":"article-journal","container-title":"Neurourology and Urodynamics","DOI":"10.1002/nau.20041","ISSN":"0733-2467, 1520-6777","issue":"4","language":"en","page":"322-330","source":"CrossRef","title":"ICIQ: A brief and robust measure for evaluating the symptoms and impact of urinary incontinence","title-short":"ICIQ","volume":"23","author":[{"family":"Avery","given":"Kerry"},{"family":"Donovan","given":"Jenny"},{"family":"Peters","given":"Tim J."},{"family":"Shaw","given":"Christine"},{"family":"Gotoh","given":"Momokazu"},{"family":"Abrams","given":"Paul"}],"issued":{"date-parts":[["2004"]]}}}],"schema":"https://github.com/citation-style-language/schema/raw/master/csl-citation.json"} </w:instrText>
      </w:r>
      <w:r w:rsidR="00997DE7">
        <w:rPr>
          <w:rFonts w:eastAsia="Times New Roman" w:cstheme="minorHAnsi"/>
          <w:sz w:val="22"/>
          <w:szCs w:val="22"/>
          <w:lang w:eastAsia="en-GB"/>
        </w:rPr>
        <w:fldChar w:fldCharType="separate"/>
      </w:r>
      <w:r w:rsidR="000D287B" w:rsidRPr="000D287B">
        <w:rPr>
          <w:rFonts w:ascii="Calibri" w:hAnsi="Calibri" w:cs="Calibri"/>
          <w:sz w:val="22"/>
        </w:rPr>
        <w:t>(26)</w:t>
      </w:r>
      <w:r w:rsidR="00997DE7">
        <w:rPr>
          <w:rFonts w:eastAsia="Times New Roman" w:cstheme="minorHAnsi"/>
          <w:sz w:val="22"/>
          <w:szCs w:val="22"/>
          <w:lang w:eastAsia="en-GB"/>
        </w:rPr>
        <w:fldChar w:fldCharType="end"/>
      </w:r>
      <w:r w:rsidR="00997DE7">
        <w:rPr>
          <w:rFonts w:eastAsia="Times New Roman" w:cstheme="minorHAnsi"/>
          <w:sz w:val="22"/>
          <w:szCs w:val="22"/>
          <w:lang w:eastAsia="en-GB"/>
        </w:rPr>
        <w:t>)</w:t>
      </w:r>
      <w:r w:rsidR="007B1519">
        <w:rPr>
          <w:rFonts w:eastAsia="Times New Roman" w:cstheme="minorHAnsi"/>
          <w:sz w:val="22"/>
          <w:szCs w:val="22"/>
          <w:lang w:eastAsia="en-GB"/>
        </w:rPr>
        <w:t>, quality of life, urinary tract infection</w:t>
      </w:r>
      <w:r w:rsidR="00687074">
        <w:rPr>
          <w:rFonts w:eastAsia="Times New Roman" w:cstheme="minorHAnsi"/>
          <w:sz w:val="22"/>
          <w:szCs w:val="22"/>
          <w:lang w:eastAsia="en-GB"/>
        </w:rPr>
        <w:t xml:space="preserve"> or o</w:t>
      </w:r>
      <w:r w:rsidR="00FE50EF">
        <w:rPr>
          <w:rFonts w:eastAsia="Times New Roman" w:cstheme="minorHAnsi"/>
          <w:sz w:val="22"/>
          <w:szCs w:val="22"/>
          <w:lang w:eastAsia="en-GB"/>
        </w:rPr>
        <w:t>ther</w:t>
      </w:r>
      <w:r w:rsidR="00345753">
        <w:rPr>
          <w:rFonts w:eastAsia="Times New Roman" w:cstheme="minorHAnsi"/>
          <w:sz w:val="22"/>
          <w:szCs w:val="22"/>
          <w:lang w:eastAsia="en-GB"/>
        </w:rPr>
        <w:t xml:space="preserve"> outcomes</w:t>
      </w:r>
      <w:r w:rsidR="00FE50EF">
        <w:rPr>
          <w:rFonts w:eastAsia="Times New Roman" w:cstheme="minorHAnsi"/>
          <w:sz w:val="22"/>
          <w:szCs w:val="22"/>
          <w:lang w:eastAsia="en-GB"/>
        </w:rPr>
        <w:t xml:space="preserve"> such as</w:t>
      </w:r>
      <w:r w:rsidR="00345753">
        <w:rPr>
          <w:rFonts w:eastAsia="Times New Roman" w:cstheme="minorHAnsi"/>
          <w:sz w:val="22"/>
          <w:szCs w:val="22"/>
          <w:lang w:eastAsia="en-GB"/>
        </w:rPr>
        <w:t xml:space="preserve"> cost-effectiveness,</w:t>
      </w:r>
      <w:r w:rsidR="00FE50EF">
        <w:rPr>
          <w:rFonts w:eastAsia="Times New Roman" w:cstheme="minorHAnsi"/>
          <w:sz w:val="22"/>
          <w:szCs w:val="22"/>
          <w:lang w:eastAsia="en-GB"/>
        </w:rPr>
        <w:t xml:space="preserve"> </w:t>
      </w:r>
      <w:r w:rsidR="00345753">
        <w:rPr>
          <w:rFonts w:eastAsia="Times New Roman" w:cstheme="minorHAnsi"/>
          <w:sz w:val="22"/>
          <w:szCs w:val="22"/>
          <w:lang w:eastAsia="en-GB"/>
        </w:rPr>
        <w:t>consumer or staff</w:t>
      </w:r>
      <w:r w:rsidR="007B1519">
        <w:rPr>
          <w:rFonts w:eastAsia="Times New Roman" w:cstheme="minorHAnsi"/>
          <w:sz w:val="22"/>
          <w:szCs w:val="22"/>
          <w:lang w:eastAsia="en-GB"/>
        </w:rPr>
        <w:t xml:space="preserve"> </w:t>
      </w:r>
      <w:r w:rsidR="004A493A">
        <w:rPr>
          <w:rFonts w:eastAsia="Times New Roman" w:cstheme="minorHAnsi"/>
          <w:sz w:val="22"/>
          <w:szCs w:val="22"/>
          <w:lang w:eastAsia="en-GB"/>
        </w:rPr>
        <w:t>confidence</w:t>
      </w:r>
      <w:r w:rsidR="00345753">
        <w:rPr>
          <w:rFonts w:eastAsia="Times New Roman" w:cstheme="minorHAnsi"/>
          <w:sz w:val="22"/>
          <w:szCs w:val="22"/>
          <w:lang w:eastAsia="en-GB"/>
        </w:rPr>
        <w:t>/</w:t>
      </w:r>
      <w:r w:rsidR="007B1519">
        <w:rPr>
          <w:rFonts w:eastAsia="Times New Roman" w:cstheme="minorHAnsi"/>
          <w:sz w:val="22"/>
          <w:szCs w:val="22"/>
          <w:lang w:eastAsia="en-GB"/>
        </w:rPr>
        <w:t>knowledge</w:t>
      </w:r>
      <w:r w:rsidR="00FE50EF">
        <w:rPr>
          <w:rFonts w:eastAsia="Times New Roman" w:cstheme="minorHAnsi"/>
          <w:sz w:val="22"/>
          <w:szCs w:val="22"/>
          <w:lang w:eastAsia="en-GB"/>
        </w:rPr>
        <w:t>.</w:t>
      </w:r>
      <w:r w:rsidR="004A493A">
        <w:rPr>
          <w:rFonts w:eastAsia="Times New Roman" w:cstheme="minorHAnsi"/>
          <w:sz w:val="22"/>
          <w:szCs w:val="22"/>
          <w:lang w:eastAsia="en-GB"/>
        </w:rPr>
        <w:t xml:space="preserve"> </w:t>
      </w:r>
    </w:p>
    <w:bookmarkEnd w:id="5"/>
    <w:p w14:paraId="453E363B" w14:textId="77777777" w:rsidR="00B24344" w:rsidRPr="00CB2EC9" w:rsidRDefault="00B24344" w:rsidP="00257C86">
      <w:pPr>
        <w:jc w:val="both"/>
        <w:rPr>
          <w:rFonts w:cstheme="minorHAnsi"/>
          <w:b/>
          <w:bCs/>
          <w:sz w:val="22"/>
          <w:szCs w:val="22"/>
        </w:rPr>
      </w:pPr>
    </w:p>
    <w:p w14:paraId="1C75FF78" w14:textId="2A022406" w:rsidR="00A70FC1" w:rsidRPr="00F47378" w:rsidRDefault="005168C0" w:rsidP="00257C86">
      <w:pPr>
        <w:shd w:val="clear" w:color="auto" w:fill="FFFFFF"/>
        <w:jc w:val="both"/>
        <w:rPr>
          <w:rFonts w:eastAsia="Times New Roman" w:cstheme="minorHAnsi"/>
          <w:b/>
          <w:bCs/>
          <w:i/>
          <w:iCs/>
          <w:color w:val="333333"/>
          <w:sz w:val="22"/>
          <w:szCs w:val="22"/>
          <w:lang w:eastAsia="en-GB"/>
        </w:rPr>
      </w:pPr>
      <w:r w:rsidRPr="00F47378">
        <w:rPr>
          <w:rFonts w:eastAsia="Times New Roman" w:cstheme="minorHAnsi"/>
          <w:b/>
          <w:bCs/>
          <w:i/>
          <w:iCs/>
          <w:color w:val="333333"/>
          <w:sz w:val="22"/>
          <w:szCs w:val="22"/>
          <w:lang w:eastAsia="en-GB"/>
        </w:rPr>
        <w:t>2.</w:t>
      </w:r>
      <w:r w:rsidR="00F47378" w:rsidRPr="00F47378">
        <w:rPr>
          <w:rFonts w:eastAsia="Times New Roman" w:cstheme="minorHAnsi"/>
          <w:b/>
          <w:bCs/>
          <w:i/>
          <w:iCs/>
          <w:color w:val="333333"/>
          <w:sz w:val="22"/>
          <w:szCs w:val="22"/>
          <w:lang w:eastAsia="en-GB"/>
        </w:rPr>
        <w:t>4</w:t>
      </w:r>
      <w:r w:rsidRPr="00F47378">
        <w:rPr>
          <w:rFonts w:eastAsia="Times New Roman" w:cstheme="minorHAnsi"/>
          <w:b/>
          <w:bCs/>
          <w:i/>
          <w:iCs/>
          <w:color w:val="333333"/>
          <w:sz w:val="22"/>
          <w:szCs w:val="22"/>
          <w:lang w:eastAsia="en-GB"/>
        </w:rPr>
        <w:t xml:space="preserve"> </w:t>
      </w:r>
      <w:r w:rsidR="00A13D92" w:rsidRPr="00F47378">
        <w:rPr>
          <w:rFonts w:eastAsia="Times New Roman" w:cstheme="minorHAnsi"/>
          <w:b/>
          <w:bCs/>
          <w:i/>
          <w:iCs/>
          <w:color w:val="333333"/>
          <w:sz w:val="22"/>
          <w:szCs w:val="22"/>
          <w:lang w:eastAsia="en-GB"/>
        </w:rPr>
        <w:t xml:space="preserve">Data extraction and </w:t>
      </w:r>
      <w:r w:rsidR="005135DC" w:rsidRPr="00F47378">
        <w:rPr>
          <w:rFonts w:eastAsia="Times New Roman" w:cstheme="minorHAnsi"/>
          <w:b/>
          <w:bCs/>
          <w:i/>
          <w:iCs/>
          <w:color w:val="333333"/>
          <w:sz w:val="22"/>
          <w:szCs w:val="22"/>
          <w:lang w:eastAsia="en-GB"/>
        </w:rPr>
        <w:t>d</w:t>
      </w:r>
      <w:r w:rsidRPr="00F47378">
        <w:rPr>
          <w:rFonts w:eastAsia="Times New Roman" w:cstheme="minorHAnsi"/>
          <w:b/>
          <w:bCs/>
          <w:i/>
          <w:iCs/>
          <w:color w:val="333333"/>
          <w:sz w:val="22"/>
          <w:szCs w:val="22"/>
          <w:lang w:eastAsia="en-GB"/>
        </w:rPr>
        <w:t>ata synthesis</w:t>
      </w:r>
    </w:p>
    <w:p w14:paraId="7EB4F9E6" w14:textId="19716136" w:rsidR="005168C0" w:rsidRPr="00CB2EC9" w:rsidRDefault="005168C0" w:rsidP="00257C86">
      <w:pPr>
        <w:shd w:val="clear" w:color="auto" w:fill="FFFFFF"/>
        <w:jc w:val="both"/>
        <w:rPr>
          <w:rFonts w:eastAsia="Times New Roman" w:cstheme="minorHAnsi"/>
          <w:color w:val="333333"/>
          <w:sz w:val="22"/>
          <w:szCs w:val="22"/>
          <w:lang w:eastAsia="en-GB"/>
        </w:rPr>
      </w:pPr>
    </w:p>
    <w:p w14:paraId="452C238F" w14:textId="50C18CDE" w:rsidR="005168C0" w:rsidRPr="00543440" w:rsidRDefault="00A13D92" w:rsidP="00257C86">
      <w:pPr>
        <w:jc w:val="both"/>
        <w:rPr>
          <w:rFonts w:cstheme="minorHAnsi"/>
          <w:sz w:val="22"/>
          <w:szCs w:val="22"/>
        </w:rPr>
      </w:pPr>
      <w:r w:rsidRPr="00CB2EC9">
        <w:rPr>
          <w:rFonts w:cstheme="minorHAnsi"/>
          <w:sz w:val="22"/>
          <w:szCs w:val="22"/>
        </w:rPr>
        <w:t xml:space="preserve">Data extraction and quality appraisal was performed by one </w:t>
      </w:r>
      <w:r w:rsidR="00BB3BCF">
        <w:rPr>
          <w:rFonts w:cstheme="minorHAnsi"/>
          <w:sz w:val="22"/>
          <w:szCs w:val="22"/>
        </w:rPr>
        <w:t>reviewer</w:t>
      </w:r>
      <w:r w:rsidR="00BB3BCF" w:rsidRPr="00CB2EC9">
        <w:rPr>
          <w:rFonts w:cstheme="minorHAnsi"/>
          <w:sz w:val="22"/>
          <w:szCs w:val="22"/>
        </w:rPr>
        <w:t xml:space="preserve"> </w:t>
      </w:r>
      <w:r w:rsidRPr="00CB2EC9">
        <w:rPr>
          <w:rFonts w:cstheme="minorHAnsi"/>
          <w:sz w:val="22"/>
          <w:szCs w:val="22"/>
        </w:rPr>
        <w:t xml:space="preserve">(AU) and checked by second reviewer (SD). </w:t>
      </w:r>
      <w:r w:rsidR="00BB3BCF">
        <w:rPr>
          <w:rFonts w:cstheme="minorHAnsi"/>
          <w:sz w:val="22"/>
          <w:szCs w:val="22"/>
        </w:rPr>
        <w:t>D</w:t>
      </w:r>
      <w:r>
        <w:rPr>
          <w:rFonts w:cstheme="minorHAnsi"/>
          <w:sz w:val="22"/>
          <w:szCs w:val="22"/>
        </w:rPr>
        <w:t>iscrepancies were resolved through discussion with a third reviewer (MW).</w:t>
      </w:r>
      <w:r w:rsidR="00105097">
        <w:rPr>
          <w:rFonts w:cstheme="minorHAnsi"/>
          <w:sz w:val="22"/>
          <w:szCs w:val="22"/>
        </w:rPr>
        <w:t xml:space="preserve"> </w:t>
      </w:r>
      <w:r w:rsidR="005168C0" w:rsidRPr="00055490">
        <w:rPr>
          <w:rFonts w:eastAsia="Times New Roman" w:cstheme="minorHAnsi"/>
          <w:sz w:val="22"/>
          <w:szCs w:val="22"/>
          <w:lang w:eastAsia="en-GB"/>
        </w:rPr>
        <w:t xml:space="preserve">Due to the heterogeneity of the methods, populations and interventions used, the data </w:t>
      </w:r>
      <w:r w:rsidR="00DE367E">
        <w:rPr>
          <w:rFonts w:eastAsia="Times New Roman" w:cstheme="minorHAnsi"/>
          <w:sz w:val="22"/>
          <w:szCs w:val="22"/>
          <w:lang w:eastAsia="en-GB"/>
        </w:rPr>
        <w:t xml:space="preserve">were </w:t>
      </w:r>
      <w:r w:rsidR="007E5B68">
        <w:rPr>
          <w:rFonts w:eastAsia="Times New Roman" w:cstheme="minorHAnsi"/>
          <w:sz w:val="22"/>
          <w:szCs w:val="22"/>
          <w:lang w:eastAsia="en-GB"/>
        </w:rPr>
        <w:t xml:space="preserve">synthesised </w:t>
      </w:r>
      <w:r w:rsidR="00BB3BCF">
        <w:rPr>
          <w:rFonts w:eastAsia="Times New Roman" w:cstheme="minorHAnsi"/>
          <w:sz w:val="22"/>
          <w:szCs w:val="22"/>
          <w:lang w:eastAsia="en-GB"/>
        </w:rPr>
        <w:t>using</w:t>
      </w:r>
      <w:r w:rsidR="000F7973" w:rsidRPr="00055490">
        <w:rPr>
          <w:rFonts w:eastAsia="Times New Roman" w:cstheme="minorHAnsi"/>
          <w:sz w:val="22"/>
          <w:szCs w:val="22"/>
          <w:lang w:eastAsia="en-GB"/>
        </w:rPr>
        <w:t xml:space="preserve"> </w:t>
      </w:r>
      <w:r w:rsidR="0020031D" w:rsidRPr="00055490">
        <w:rPr>
          <w:rFonts w:eastAsia="Times New Roman" w:cstheme="minorHAnsi"/>
          <w:sz w:val="22"/>
          <w:szCs w:val="22"/>
          <w:lang w:eastAsia="en-GB"/>
        </w:rPr>
        <w:t xml:space="preserve">a </w:t>
      </w:r>
      <w:r w:rsidR="000F7973" w:rsidRPr="00055490">
        <w:rPr>
          <w:rFonts w:eastAsia="Times New Roman" w:cstheme="minorHAnsi"/>
          <w:sz w:val="22"/>
          <w:szCs w:val="22"/>
          <w:lang w:eastAsia="en-GB"/>
        </w:rPr>
        <w:t>narrati</w:t>
      </w:r>
      <w:r w:rsidR="00397B31" w:rsidRPr="00055490">
        <w:rPr>
          <w:rFonts w:eastAsia="Times New Roman" w:cstheme="minorHAnsi"/>
          <w:sz w:val="22"/>
          <w:szCs w:val="22"/>
          <w:lang w:eastAsia="en-GB"/>
        </w:rPr>
        <w:t>ve</w:t>
      </w:r>
      <w:r w:rsidR="000F7973" w:rsidRPr="00055490">
        <w:rPr>
          <w:rFonts w:eastAsia="Times New Roman" w:cstheme="minorHAnsi"/>
          <w:sz w:val="22"/>
          <w:szCs w:val="22"/>
          <w:lang w:eastAsia="en-GB"/>
        </w:rPr>
        <w:t xml:space="preserve"> approach</w:t>
      </w:r>
      <w:r w:rsidR="00397B31" w:rsidRPr="00055490">
        <w:rPr>
          <w:rFonts w:eastAsia="Times New Roman" w:cstheme="minorHAnsi"/>
          <w:sz w:val="22"/>
          <w:szCs w:val="22"/>
          <w:lang w:eastAsia="en-GB"/>
        </w:rPr>
        <w:t xml:space="preserve"> </w:t>
      </w:r>
      <w:r w:rsidR="0020031D" w:rsidRPr="00055490">
        <w:rPr>
          <w:rFonts w:eastAsia="Times New Roman" w:cstheme="minorHAnsi"/>
          <w:sz w:val="22"/>
          <w:szCs w:val="22"/>
          <w:lang w:eastAsia="en-GB"/>
        </w:rPr>
        <w:fldChar w:fldCharType="begin"/>
      </w:r>
      <w:r w:rsidR="000D287B">
        <w:rPr>
          <w:rFonts w:eastAsia="Times New Roman" w:cstheme="minorHAnsi"/>
          <w:sz w:val="22"/>
          <w:szCs w:val="22"/>
          <w:lang w:eastAsia="en-GB"/>
        </w:rPr>
        <w:instrText xml:space="preserve"> ADDIN ZOTERO_ITEM CSL_CITATION {"citationID":"JH9OUvqx","properties":{"formattedCitation":"(27)","plainCitation":"(27)","noteIndex":0},"citationItems":[{"id":850,"uris":["http://zotero.org/users/2215892/items/PUPKWHSL",["http://zotero.org/users/2215892/items/PUPKWHSL"]],"itemData":{"id":850,"type":"article-journal","abstract":"Producing literature reviews of complex evidence for policymaking questions is a challenging methodological area. There are several established and emerging approaches to such reviews, but unanswered questions remain, especially around how to begin to make sense of large data sets drawn from heterogeneous sources. Drawing on Kuhn's notion of scientific paradigms, we developed a new method-meta-narrative review-for sorting and interpreting the 1024 sources identified in our exploratory searches. We took as our initial unit of analysis the unfolding 'storyline' of a research tradition over time. We mapped these storylines by using both electronic and manual tracking to trace the influence of seminal theoretical and empirical work on subsequent research within a tradition. We then drew variously on the different storylines to build up a rich picture of our field of study. We identified 13 key meta-narratives from literatures as disparate as rural sociology, clinical epidemiology, marketing and organisational studies. Researchers in different traditions had conceptualised, explained and investigated diffusion of innovations differently and had used different criteria for judging the quality of empirical work. Moreover, they told very different over-arching stories of the progress of their research. Within each tradition, accounts of research depicted human characters emplotted in a story of (in the early stages) pioneering endeavour and (later) systematic puzzle-solving, variously embellished with scientific dramas, surprises and 'twists in the plot'. By first separating out, and then drawing together, these different meta-narratives, we produced a synthesis that embraced the many complexities and ambiguities of 'diffusion of innovations' in an organisational setting. We were able to make sense of seemingly contradictory data by systematically exposing and exploring tensions between research paradigms as set out in their over-arching storylines. In some traditions, scientific revolutions were identifiable in which breakaway researchers had abandoned the prevailing paradigm and introduced a new set of concepts, theories and empirical methods. We concluded that meta-narrative review adds value to the synthesis of heterogeneous bodies of literature, in which different groups of scientists have conceptualised and investigated the 'same' problem in different ways and produced seemingly contradictory findings. Its contribution to the mixed economy of methods for the systematic review of complex evidence should be explored further.","container-title":"Social Science &amp; Medicine (1982)","DOI":"10.1016/j.socscimed.2004.12.001","ISSN":"0277-9536","issue":"2","journalAbbreviation":"Soc Sci Med","language":"eng","note":"PMID: 15893056","page":"417-430","source":"PubMed","title":"Storylines of research in diffusion of innovation: a meta-narrative approach to systematic review","title-short":"Storylines of research in diffusion of innovation","volume":"61","author":[{"family":"Greenhalgh","given":"Trisha"},{"family":"Robert","given":"Glenn"},{"family":"Macfarlane","given":"Fraser"},{"family":"Bate","given":"Paul"},{"family":"Kyriakidou","given":"Olympia"},{"family":"Peacock","given":"Richard"}],"issued":{"date-parts":[["2005",7]]}}}],"schema":"https://github.com/citation-style-language/schema/raw/master/csl-citation.json"} </w:instrText>
      </w:r>
      <w:r w:rsidR="0020031D" w:rsidRPr="00055490">
        <w:rPr>
          <w:rFonts w:eastAsia="Times New Roman" w:cstheme="minorHAnsi"/>
          <w:sz w:val="22"/>
          <w:szCs w:val="22"/>
          <w:lang w:eastAsia="en-GB"/>
        </w:rPr>
        <w:fldChar w:fldCharType="separate"/>
      </w:r>
      <w:r w:rsidR="000D287B" w:rsidRPr="000D287B">
        <w:rPr>
          <w:rFonts w:ascii="Calibri" w:hAnsi="Calibri" w:cs="Calibri"/>
          <w:sz w:val="22"/>
        </w:rPr>
        <w:t>(27)</w:t>
      </w:r>
      <w:r w:rsidR="0020031D" w:rsidRPr="00055490">
        <w:rPr>
          <w:rFonts w:eastAsia="Times New Roman" w:cstheme="minorHAnsi"/>
          <w:sz w:val="22"/>
          <w:szCs w:val="22"/>
          <w:lang w:eastAsia="en-GB"/>
        </w:rPr>
        <w:fldChar w:fldCharType="end"/>
      </w:r>
      <w:r w:rsidR="00397B31" w:rsidRPr="00055490">
        <w:rPr>
          <w:rFonts w:eastAsia="Times New Roman" w:cstheme="minorHAnsi"/>
          <w:sz w:val="22"/>
          <w:szCs w:val="22"/>
          <w:lang w:eastAsia="en-GB"/>
        </w:rPr>
        <w:t>.</w:t>
      </w:r>
      <w:r w:rsidR="004E62D9" w:rsidRPr="00055490">
        <w:rPr>
          <w:rFonts w:eastAsia="Times New Roman" w:cstheme="minorHAnsi"/>
          <w:sz w:val="22"/>
          <w:szCs w:val="22"/>
          <w:lang w:eastAsia="en-GB"/>
        </w:rPr>
        <w:t xml:space="preserve"> </w:t>
      </w:r>
      <w:r w:rsidR="000F7973" w:rsidRPr="00055490">
        <w:rPr>
          <w:rFonts w:eastAsia="Times New Roman" w:cstheme="minorHAnsi"/>
          <w:sz w:val="22"/>
          <w:szCs w:val="22"/>
          <w:lang w:eastAsia="en-GB"/>
        </w:rPr>
        <w:t>For each included study</w:t>
      </w:r>
      <w:r w:rsidR="00DD193B">
        <w:rPr>
          <w:rFonts w:eastAsia="Times New Roman" w:cstheme="minorHAnsi"/>
          <w:sz w:val="22"/>
          <w:szCs w:val="22"/>
          <w:lang w:eastAsia="en-GB"/>
        </w:rPr>
        <w:t>,</w:t>
      </w:r>
      <w:r w:rsidR="000F7973" w:rsidRPr="00055490">
        <w:rPr>
          <w:rFonts w:eastAsia="Times New Roman" w:cstheme="minorHAnsi"/>
          <w:sz w:val="22"/>
          <w:szCs w:val="22"/>
          <w:lang w:eastAsia="en-GB"/>
        </w:rPr>
        <w:t xml:space="preserve"> a data extraction form </w:t>
      </w:r>
      <w:r w:rsidR="00DE367E">
        <w:rPr>
          <w:rFonts w:eastAsia="Times New Roman" w:cstheme="minorHAnsi"/>
          <w:sz w:val="22"/>
          <w:szCs w:val="22"/>
          <w:lang w:eastAsia="en-GB"/>
        </w:rPr>
        <w:t xml:space="preserve">was completed </w:t>
      </w:r>
      <w:r w:rsidR="000F7973" w:rsidRPr="00055490">
        <w:rPr>
          <w:rFonts w:eastAsia="Times New Roman" w:cstheme="minorHAnsi"/>
          <w:sz w:val="22"/>
          <w:szCs w:val="22"/>
          <w:lang w:eastAsia="en-GB"/>
        </w:rPr>
        <w:t xml:space="preserve">to summarize the study characteristics, </w:t>
      </w:r>
      <w:r w:rsidR="00DF0F50">
        <w:rPr>
          <w:rFonts w:eastAsia="Times New Roman" w:cstheme="minorHAnsi"/>
          <w:sz w:val="22"/>
          <w:szCs w:val="22"/>
          <w:lang w:eastAsia="en-GB"/>
        </w:rPr>
        <w:t xml:space="preserve">nature and </w:t>
      </w:r>
      <w:r w:rsidR="000F7973" w:rsidRPr="00055490">
        <w:rPr>
          <w:rFonts w:eastAsia="Times New Roman" w:cstheme="minorHAnsi"/>
          <w:sz w:val="22"/>
          <w:szCs w:val="22"/>
          <w:lang w:eastAsia="en-GB"/>
        </w:rPr>
        <w:t>strength of findings</w:t>
      </w:r>
      <w:r w:rsidR="00DF0F50">
        <w:rPr>
          <w:rFonts w:eastAsia="Times New Roman" w:cstheme="minorHAnsi"/>
          <w:sz w:val="22"/>
          <w:szCs w:val="22"/>
          <w:lang w:eastAsia="en-GB"/>
        </w:rPr>
        <w:t>,</w:t>
      </w:r>
      <w:r w:rsidR="000F7973" w:rsidRPr="00055490">
        <w:rPr>
          <w:rFonts w:eastAsia="Times New Roman" w:cstheme="minorHAnsi"/>
          <w:sz w:val="22"/>
          <w:szCs w:val="22"/>
          <w:lang w:eastAsia="en-GB"/>
        </w:rPr>
        <w:t xml:space="preserve"> and conclusions</w:t>
      </w:r>
      <w:r w:rsidR="00DF0F50">
        <w:rPr>
          <w:rFonts w:eastAsia="Times New Roman" w:cstheme="minorHAnsi"/>
          <w:sz w:val="22"/>
          <w:szCs w:val="22"/>
          <w:lang w:eastAsia="en-GB"/>
        </w:rPr>
        <w:t xml:space="preserve">. </w:t>
      </w:r>
      <w:r w:rsidR="004A493A">
        <w:rPr>
          <w:rFonts w:eastAsia="Times New Roman" w:cstheme="minorHAnsi"/>
          <w:sz w:val="22"/>
          <w:szCs w:val="22"/>
          <w:lang w:eastAsia="en-GB"/>
        </w:rPr>
        <w:t>The</w:t>
      </w:r>
      <w:r w:rsidR="004A493A">
        <w:rPr>
          <w:rFonts w:cstheme="minorHAnsi"/>
          <w:sz w:val="22"/>
          <w:szCs w:val="22"/>
        </w:rPr>
        <w:t xml:space="preserve"> views and experiences of the service by patients, carers and health professionals were also extracted </w:t>
      </w:r>
      <w:r w:rsidR="00693BBA">
        <w:rPr>
          <w:rFonts w:cstheme="minorHAnsi"/>
          <w:sz w:val="22"/>
          <w:szCs w:val="22"/>
        </w:rPr>
        <w:t>particularly in relation to</w:t>
      </w:r>
      <w:r w:rsidR="00C44F5E">
        <w:rPr>
          <w:rFonts w:cstheme="minorHAnsi"/>
          <w:sz w:val="22"/>
          <w:szCs w:val="22"/>
        </w:rPr>
        <w:t xml:space="preserve"> </w:t>
      </w:r>
      <w:r w:rsidR="00B17586">
        <w:rPr>
          <w:rFonts w:cstheme="minorHAnsi"/>
          <w:sz w:val="22"/>
          <w:szCs w:val="22"/>
        </w:rPr>
        <w:t>perceived</w:t>
      </w:r>
      <w:r w:rsidR="004A493A">
        <w:rPr>
          <w:rFonts w:cstheme="minorHAnsi"/>
          <w:sz w:val="22"/>
          <w:szCs w:val="22"/>
        </w:rPr>
        <w:t xml:space="preserve"> key determinants of success (</w:t>
      </w:r>
      <w:r w:rsidR="004A493A" w:rsidRPr="00CB2EC9">
        <w:rPr>
          <w:rFonts w:eastAsia="Times New Roman" w:cstheme="minorHAnsi"/>
          <w:sz w:val="22"/>
          <w:szCs w:val="22"/>
          <w:lang w:eastAsia="en-GB"/>
        </w:rPr>
        <w:t>facilitators</w:t>
      </w:r>
      <w:r w:rsidR="00B17586">
        <w:rPr>
          <w:rFonts w:eastAsia="Times New Roman" w:cstheme="minorHAnsi"/>
          <w:sz w:val="22"/>
          <w:szCs w:val="22"/>
          <w:lang w:eastAsia="en-GB"/>
        </w:rPr>
        <w:t>/barriers</w:t>
      </w:r>
      <w:r w:rsidR="004A493A" w:rsidRPr="00CB2EC9">
        <w:rPr>
          <w:rFonts w:eastAsia="Times New Roman" w:cstheme="minorHAnsi"/>
          <w:sz w:val="22"/>
          <w:szCs w:val="22"/>
          <w:lang w:eastAsia="en-GB"/>
        </w:rPr>
        <w:t xml:space="preserve"> </w:t>
      </w:r>
      <w:r w:rsidR="004A493A">
        <w:rPr>
          <w:rFonts w:eastAsia="Times New Roman" w:cstheme="minorHAnsi"/>
          <w:sz w:val="22"/>
          <w:szCs w:val="22"/>
          <w:lang w:eastAsia="en-GB"/>
        </w:rPr>
        <w:t xml:space="preserve">of </w:t>
      </w:r>
      <w:r w:rsidR="004A493A" w:rsidRPr="00CB2EC9">
        <w:rPr>
          <w:rFonts w:eastAsia="Times New Roman" w:cstheme="minorHAnsi"/>
          <w:sz w:val="22"/>
          <w:szCs w:val="22"/>
          <w:lang w:eastAsia="en-GB"/>
        </w:rPr>
        <w:t>service use/delivery</w:t>
      </w:r>
      <w:r w:rsidR="004A493A">
        <w:rPr>
          <w:rFonts w:eastAsia="Times New Roman" w:cstheme="minorHAnsi"/>
          <w:sz w:val="22"/>
          <w:szCs w:val="22"/>
          <w:lang w:eastAsia="en-GB"/>
        </w:rPr>
        <w:t xml:space="preserve">). </w:t>
      </w:r>
      <w:r w:rsidR="00DF0F50">
        <w:rPr>
          <w:rFonts w:eastAsia="Times New Roman" w:cstheme="minorHAnsi"/>
          <w:sz w:val="22"/>
          <w:szCs w:val="22"/>
          <w:lang w:eastAsia="en-GB"/>
        </w:rPr>
        <w:t xml:space="preserve">This </w:t>
      </w:r>
      <w:r w:rsidR="00D9347D">
        <w:rPr>
          <w:rFonts w:eastAsia="Times New Roman" w:cstheme="minorHAnsi"/>
          <w:sz w:val="22"/>
          <w:szCs w:val="22"/>
          <w:lang w:eastAsia="en-GB"/>
        </w:rPr>
        <w:t>enabled</w:t>
      </w:r>
      <w:r w:rsidR="00DF0F50">
        <w:rPr>
          <w:rFonts w:eastAsia="Times New Roman" w:cstheme="minorHAnsi"/>
          <w:sz w:val="22"/>
          <w:szCs w:val="22"/>
          <w:lang w:eastAsia="en-GB"/>
        </w:rPr>
        <w:t xml:space="preserve"> the data to be reported systematically to address the review questions and highlight similarities or differences </w:t>
      </w:r>
      <w:r w:rsidR="00D00CA0">
        <w:rPr>
          <w:rFonts w:eastAsia="Times New Roman" w:cstheme="minorHAnsi"/>
          <w:sz w:val="22"/>
          <w:szCs w:val="22"/>
          <w:lang w:eastAsia="en-GB"/>
        </w:rPr>
        <w:t>across</w:t>
      </w:r>
      <w:r w:rsidR="00DF0F50">
        <w:rPr>
          <w:rFonts w:eastAsia="Times New Roman" w:cstheme="minorHAnsi"/>
          <w:sz w:val="22"/>
          <w:szCs w:val="22"/>
          <w:lang w:eastAsia="en-GB"/>
        </w:rPr>
        <w:t xml:space="preserve"> the included studies. </w:t>
      </w:r>
    </w:p>
    <w:p w14:paraId="1ABC23E4" w14:textId="77777777" w:rsidR="00A70FC1" w:rsidRPr="00F47378" w:rsidRDefault="00A70FC1" w:rsidP="00257C86">
      <w:pPr>
        <w:jc w:val="both"/>
        <w:rPr>
          <w:rFonts w:cstheme="minorHAnsi"/>
          <w:b/>
          <w:bCs/>
          <w:i/>
          <w:iCs/>
          <w:sz w:val="22"/>
          <w:szCs w:val="22"/>
        </w:rPr>
      </w:pPr>
    </w:p>
    <w:p w14:paraId="6DBB2D74" w14:textId="64955A96" w:rsidR="0020031D" w:rsidRPr="00F47378" w:rsidRDefault="0020031D" w:rsidP="00257C86">
      <w:pPr>
        <w:jc w:val="both"/>
        <w:rPr>
          <w:rFonts w:eastAsia="Times New Roman" w:cstheme="minorHAnsi"/>
          <w:b/>
          <w:bCs/>
          <w:i/>
          <w:iCs/>
          <w:sz w:val="22"/>
          <w:szCs w:val="22"/>
          <w:lang w:eastAsia="en-GB"/>
        </w:rPr>
      </w:pPr>
      <w:r w:rsidRPr="00F47378">
        <w:rPr>
          <w:rFonts w:eastAsia="Times New Roman" w:cstheme="minorHAnsi"/>
          <w:b/>
          <w:bCs/>
          <w:i/>
          <w:iCs/>
          <w:sz w:val="22"/>
          <w:szCs w:val="22"/>
          <w:lang w:eastAsia="en-GB"/>
        </w:rPr>
        <w:t>2.</w:t>
      </w:r>
      <w:r w:rsidR="00F47378" w:rsidRPr="00F47378">
        <w:rPr>
          <w:rFonts w:eastAsia="Times New Roman" w:cstheme="minorHAnsi"/>
          <w:b/>
          <w:bCs/>
          <w:i/>
          <w:iCs/>
          <w:sz w:val="22"/>
          <w:szCs w:val="22"/>
          <w:lang w:eastAsia="en-GB"/>
        </w:rPr>
        <w:t>5</w:t>
      </w:r>
      <w:r w:rsidRPr="00F47378">
        <w:rPr>
          <w:rFonts w:eastAsia="Times New Roman" w:cstheme="minorHAnsi"/>
          <w:b/>
          <w:bCs/>
          <w:i/>
          <w:iCs/>
          <w:sz w:val="22"/>
          <w:szCs w:val="22"/>
          <w:lang w:eastAsia="en-GB"/>
        </w:rPr>
        <w:t xml:space="preserve"> Assessment of methodological quality</w:t>
      </w:r>
    </w:p>
    <w:p w14:paraId="40CBB14E" w14:textId="77777777" w:rsidR="0020031D" w:rsidRPr="00CB2EC9" w:rsidRDefault="0020031D" w:rsidP="00257C86">
      <w:pPr>
        <w:jc w:val="both"/>
        <w:rPr>
          <w:rFonts w:eastAsia="Times New Roman" w:cstheme="minorHAnsi"/>
          <w:sz w:val="22"/>
          <w:szCs w:val="22"/>
          <w:lang w:eastAsia="en-GB"/>
        </w:rPr>
      </w:pPr>
    </w:p>
    <w:p w14:paraId="6296E9DB" w14:textId="6DBA3C18" w:rsidR="005135DC" w:rsidRPr="00055490" w:rsidRDefault="00CC4F05" w:rsidP="00257C86">
      <w:pPr>
        <w:jc w:val="both"/>
        <w:rPr>
          <w:rFonts w:eastAsia="Times New Roman" w:cstheme="minorHAnsi"/>
          <w:sz w:val="22"/>
          <w:szCs w:val="22"/>
          <w:lang w:eastAsia="en-GB"/>
        </w:rPr>
      </w:pPr>
      <w:r>
        <w:rPr>
          <w:rFonts w:eastAsia="Times New Roman" w:cstheme="minorHAnsi"/>
          <w:sz w:val="22"/>
          <w:szCs w:val="22"/>
          <w:lang w:eastAsia="en-GB"/>
        </w:rPr>
        <w:t>The</w:t>
      </w:r>
      <w:r w:rsidR="005135DC" w:rsidRPr="0020031D">
        <w:rPr>
          <w:rFonts w:eastAsia="Times New Roman" w:cstheme="minorHAnsi"/>
          <w:sz w:val="22"/>
          <w:szCs w:val="22"/>
          <w:lang w:eastAsia="en-GB"/>
        </w:rPr>
        <w:t xml:space="preserve"> Mixed Methods Appraisal Tool</w:t>
      </w:r>
      <w:r w:rsidR="005135DC">
        <w:rPr>
          <w:rFonts w:eastAsia="Times New Roman" w:cstheme="minorHAnsi"/>
          <w:sz w:val="22"/>
          <w:szCs w:val="22"/>
          <w:lang w:eastAsia="en-GB"/>
        </w:rPr>
        <w:t xml:space="preserve"> </w:t>
      </w:r>
      <w:r w:rsidR="005135DC" w:rsidRPr="0020031D">
        <w:rPr>
          <w:rFonts w:eastAsia="Times New Roman" w:cstheme="minorHAnsi"/>
          <w:sz w:val="22"/>
          <w:szCs w:val="22"/>
          <w:lang w:eastAsia="en-GB"/>
        </w:rPr>
        <w:fldChar w:fldCharType="begin"/>
      </w:r>
      <w:r w:rsidR="000D287B">
        <w:rPr>
          <w:rFonts w:eastAsia="Times New Roman" w:cstheme="minorHAnsi"/>
          <w:sz w:val="22"/>
          <w:szCs w:val="22"/>
          <w:lang w:eastAsia="en-GB"/>
        </w:rPr>
        <w:instrText xml:space="preserve"> ADDIN ZOTERO_ITEM CSL_CITATION {"citationID":"0Vr3mGsw","properties":{"formattedCitation":"(28)","plainCitation":"(28)","noteIndex":0},"citationItems":[{"id":851,"uris":["http://zotero.org/users/2215892/items/MGRZ45EQ",["http://zotero.org/users/2215892/items/MGRZ45EQ"]],"itemData":{"id":851,"type":"article-journal","abstract":"INTRODUCTION: Appraising the quality of studies included in systematic reviews combining qualitative and quantitative evidence is challenging. To address this challenge, a critical appraisal tool was developed: the Mixed Methods Appraisal Tool (MMAT). The aim of this paper is to present the enhancements made to the MMAT. DEVELOPMENT: The MMAT was initially developed in 2006 based on a literature review on systematic reviews combining qualitative and quantitative evidence. It was subject to pilot and interrater reliability testing. A revised version of the MMAT was developed in 2018 based on the results from usefulness testing, a literature review on critical appraisal tools and a modified e-Delphi study with methodological experts to identify core criteria. TOOL DESCRIPTION: The MMAT assesses the quality of qualitative, quantitative, and mixed methods studies. It focuses on methodological criteria and includes five core quality criteria for each of the following five categories of study designs: (a) qualitative, (b) randomized controlled, (c) nonrandomized, (d) quantitative descriptive, and (e) mixed methods. CONCLUSION: The MMAT is a unique tool that can be used to appraise the quality of different study designs. Also, by limiting to core criteria, the MMAT can provide a more efficient appraisal.","container-title":"Education for Information","DOI":"10.3233/EFI-180221","ISSN":"01678329, 18758649","issue":"4","journalAbbreviation":"EFI","page":"285-291","source":"Semantic Scholar","title":"The Mixed Methods Appraisal Tool (MMAT) version 2018 for information professionals and researchers","volume":"34","author":[{"family":"Hong","given":"Quan Nha"},{"family":"Fàbregues","given":"Sergi"},{"family":"Bartlett","given":"Gillian"},{"family":"Boardman","given":"Felicity"},{"family":"Cargo","given":"Margaret"},{"family":"Dagenais","given":"Pierre"},{"family":"Gagnon","given":"Marie-Pierre"},{"family":"Griffiths","given":"Frances"},{"family":"Nicolau","given":"Belinda"},{"family":"O’Cathain","given":"Alicia"},{"family":"Rousseau","given":"Marie-Claude"},{"family":"Vedel","given":"Isabelle"},{"family":"Pluye","given":"Pierre"}],"issued":{"date-parts":[["2018",12,18]]}}}],"schema":"https://github.com/citation-style-language/schema/raw/master/csl-citation.json"} </w:instrText>
      </w:r>
      <w:r w:rsidR="005135DC" w:rsidRPr="0020031D">
        <w:rPr>
          <w:rFonts w:eastAsia="Times New Roman" w:cstheme="minorHAnsi"/>
          <w:sz w:val="22"/>
          <w:szCs w:val="22"/>
          <w:lang w:eastAsia="en-GB"/>
        </w:rPr>
        <w:fldChar w:fldCharType="separate"/>
      </w:r>
      <w:r w:rsidR="000D287B" w:rsidRPr="000D287B">
        <w:rPr>
          <w:rFonts w:ascii="Calibri" w:hAnsi="Calibri" w:cs="Calibri"/>
          <w:sz w:val="22"/>
        </w:rPr>
        <w:t>(28)</w:t>
      </w:r>
      <w:r w:rsidR="005135DC" w:rsidRPr="0020031D">
        <w:rPr>
          <w:rFonts w:eastAsia="Times New Roman" w:cstheme="minorHAnsi"/>
          <w:sz w:val="22"/>
          <w:szCs w:val="22"/>
          <w:lang w:eastAsia="en-GB"/>
        </w:rPr>
        <w:fldChar w:fldCharType="end"/>
      </w:r>
      <w:r w:rsidR="005135DC" w:rsidRPr="0020031D">
        <w:rPr>
          <w:rFonts w:eastAsia="Times New Roman" w:cstheme="minorHAnsi"/>
          <w:sz w:val="22"/>
          <w:szCs w:val="22"/>
          <w:lang w:eastAsia="en-GB"/>
        </w:rPr>
        <w:t xml:space="preserve"> </w:t>
      </w:r>
      <w:r>
        <w:rPr>
          <w:rFonts w:eastAsia="Times New Roman" w:cstheme="minorHAnsi"/>
          <w:sz w:val="22"/>
          <w:szCs w:val="22"/>
          <w:lang w:eastAsia="en-GB"/>
        </w:rPr>
        <w:t>was used for the quality assessment</w:t>
      </w:r>
      <w:r w:rsidR="005135DC" w:rsidRPr="0020031D">
        <w:rPr>
          <w:rFonts w:eastAsia="Times New Roman" w:cstheme="minorHAnsi"/>
          <w:sz w:val="22"/>
          <w:szCs w:val="22"/>
          <w:lang w:eastAsia="en-GB"/>
        </w:rPr>
        <w:t xml:space="preserve"> of included studies. </w:t>
      </w:r>
    </w:p>
    <w:p w14:paraId="7E8DB78A" w14:textId="77777777" w:rsidR="0020031D" w:rsidRDefault="0020031D" w:rsidP="00257C86">
      <w:pPr>
        <w:jc w:val="both"/>
        <w:rPr>
          <w:rFonts w:eastAsia="Times New Roman" w:cstheme="minorHAnsi"/>
          <w:color w:val="333333"/>
          <w:sz w:val="22"/>
          <w:szCs w:val="22"/>
          <w:lang w:eastAsia="en-GB"/>
        </w:rPr>
      </w:pPr>
    </w:p>
    <w:p w14:paraId="19590C6D" w14:textId="77777777" w:rsidR="00EE4BB8" w:rsidRPr="00CB2EC9" w:rsidRDefault="00EE4BB8" w:rsidP="00257C86">
      <w:pPr>
        <w:jc w:val="both"/>
        <w:rPr>
          <w:rFonts w:cstheme="minorHAnsi"/>
          <w:b/>
          <w:bCs/>
          <w:sz w:val="22"/>
          <w:szCs w:val="22"/>
        </w:rPr>
      </w:pPr>
    </w:p>
    <w:p w14:paraId="43A45BEE" w14:textId="7BFB2889" w:rsidR="00E07D54" w:rsidRPr="00F47378" w:rsidRDefault="00AA2E27" w:rsidP="00257C86">
      <w:pPr>
        <w:pStyle w:val="ListParagraph"/>
        <w:numPr>
          <w:ilvl w:val="0"/>
          <w:numId w:val="1"/>
        </w:numPr>
        <w:jc w:val="both"/>
        <w:rPr>
          <w:rFonts w:cstheme="minorHAnsi"/>
          <w:b/>
          <w:bCs/>
          <w:sz w:val="22"/>
          <w:szCs w:val="22"/>
        </w:rPr>
      </w:pPr>
      <w:r>
        <w:rPr>
          <w:rFonts w:cstheme="minorHAnsi"/>
          <w:b/>
          <w:bCs/>
          <w:sz w:val="22"/>
          <w:szCs w:val="22"/>
        </w:rPr>
        <w:t>Results</w:t>
      </w:r>
    </w:p>
    <w:p w14:paraId="17E670E6" w14:textId="77777777" w:rsidR="00543440" w:rsidRPr="00CB2EC9" w:rsidRDefault="00543440" w:rsidP="00257C86">
      <w:pPr>
        <w:jc w:val="both"/>
        <w:rPr>
          <w:rFonts w:cstheme="minorHAnsi"/>
          <w:b/>
          <w:bCs/>
          <w:sz w:val="22"/>
          <w:szCs w:val="22"/>
        </w:rPr>
      </w:pPr>
    </w:p>
    <w:p w14:paraId="371048BD" w14:textId="7DC16CCF" w:rsidR="00DB7D83" w:rsidRDefault="00CB2EC9" w:rsidP="00257C86">
      <w:pPr>
        <w:jc w:val="both"/>
        <w:rPr>
          <w:rFonts w:cstheme="minorHAnsi"/>
          <w:sz w:val="22"/>
          <w:szCs w:val="22"/>
        </w:rPr>
      </w:pPr>
      <w:r w:rsidRPr="003B3039">
        <w:rPr>
          <w:rFonts w:cstheme="minorHAnsi"/>
          <w:sz w:val="22"/>
          <w:szCs w:val="22"/>
        </w:rPr>
        <w:t>The database searches yielded 357 records and after deduplication</w:t>
      </w:r>
      <w:r w:rsidR="007E5B68">
        <w:rPr>
          <w:rFonts w:cstheme="minorHAnsi"/>
          <w:sz w:val="22"/>
          <w:szCs w:val="22"/>
        </w:rPr>
        <w:t>,</w:t>
      </w:r>
      <w:r w:rsidRPr="003B3039">
        <w:rPr>
          <w:rFonts w:cstheme="minorHAnsi"/>
          <w:sz w:val="22"/>
          <w:szCs w:val="22"/>
        </w:rPr>
        <w:t xml:space="preserve"> 338 titles and abstracts</w:t>
      </w:r>
      <w:r w:rsidR="00DE367E">
        <w:rPr>
          <w:rFonts w:cstheme="minorHAnsi"/>
          <w:sz w:val="22"/>
          <w:szCs w:val="22"/>
        </w:rPr>
        <w:t xml:space="preserve"> were screened using</w:t>
      </w:r>
      <w:r w:rsidRPr="003B3039">
        <w:rPr>
          <w:rFonts w:cstheme="minorHAnsi"/>
          <w:sz w:val="22"/>
          <w:szCs w:val="22"/>
        </w:rPr>
        <w:t xml:space="preserve"> Rayyan (Figure 1). </w:t>
      </w:r>
      <w:r w:rsidR="00DE367E">
        <w:rPr>
          <w:rFonts w:cstheme="minorHAnsi"/>
          <w:sz w:val="22"/>
          <w:szCs w:val="22"/>
        </w:rPr>
        <w:t>Twenty</w:t>
      </w:r>
      <w:r w:rsidRPr="003B3039">
        <w:rPr>
          <w:rFonts w:cstheme="minorHAnsi"/>
          <w:sz w:val="22"/>
          <w:szCs w:val="22"/>
        </w:rPr>
        <w:t xml:space="preserve"> papers were </w:t>
      </w:r>
      <w:r w:rsidR="00DE367E">
        <w:rPr>
          <w:rFonts w:cstheme="minorHAnsi"/>
          <w:sz w:val="22"/>
          <w:szCs w:val="22"/>
        </w:rPr>
        <w:t>retrieved</w:t>
      </w:r>
      <w:r w:rsidRPr="003B3039">
        <w:rPr>
          <w:rFonts w:cstheme="minorHAnsi"/>
          <w:sz w:val="22"/>
          <w:szCs w:val="22"/>
        </w:rPr>
        <w:t xml:space="preserve"> for full-text screening,</w:t>
      </w:r>
      <w:r>
        <w:rPr>
          <w:rFonts w:cstheme="minorHAnsi"/>
          <w:sz w:val="22"/>
          <w:szCs w:val="22"/>
        </w:rPr>
        <w:t xml:space="preserve"> </w:t>
      </w:r>
      <w:r w:rsidR="00DE367E">
        <w:rPr>
          <w:rFonts w:cstheme="minorHAnsi"/>
          <w:sz w:val="22"/>
          <w:szCs w:val="22"/>
        </w:rPr>
        <w:t xml:space="preserve">of which </w:t>
      </w:r>
      <w:r w:rsidRPr="003B3039">
        <w:rPr>
          <w:rFonts w:cstheme="minorHAnsi"/>
          <w:sz w:val="22"/>
          <w:szCs w:val="22"/>
        </w:rPr>
        <w:t>17 were excluded.</w:t>
      </w:r>
      <w:r w:rsidR="008C2226">
        <w:rPr>
          <w:rFonts w:cstheme="minorHAnsi"/>
          <w:sz w:val="22"/>
          <w:szCs w:val="22"/>
        </w:rPr>
        <w:t xml:space="preserve"> </w:t>
      </w:r>
      <w:r w:rsidR="004154D3">
        <w:rPr>
          <w:rFonts w:cstheme="minorHAnsi"/>
          <w:sz w:val="22"/>
          <w:szCs w:val="22"/>
        </w:rPr>
        <w:t xml:space="preserve">An additional unpublished study was identified </w:t>
      </w:r>
      <w:r w:rsidR="003101A5">
        <w:rPr>
          <w:rFonts w:cstheme="minorHAnsi"/>
          <w:sz w:val="22"/>
          <w:szCs w:val="22"/>
        </w:rPr>
        <w:t xml:space="preserve">which fulfilled the inclusion criteria. </w:t>
      </w:r>
      <w:r w:rsidR="008240DD">
        <w:rPr>
          <w:rFonts w:cstheme="minorHAnsi"/>
          <w:sz w:val="22"/>
          <w:szCs w:val="22"/>
        </w:rPr>
        <w:t>T</w:t>
      </w:r>
      <w:r w:rsidRPr="00DC7C4D">
        <w:rPr>
          <w:rFonts w:cstheme="minorHAnsi"/>
          <w:sz w:val="22"/>
          <w:szCs w:val="22"/>
        </w:rPr>
        <w:t>he</w:t>
      </w:r>
      <w:r w:rsidR="001463FB">
        <w:rPr>
          <w:rFonts w:cstheme="minorHAnsi"/>
          <w:sz w:val="22"/>
          <w:szCs w:val="22"/>
        </w:rPr>
        <w:t xml:space="preserve"> </w:t>
      </w:r>
      <w:r w:rsidR="005F48E3">
        <w:rPr>
          <w:rFonts w:cstheme="minorHAnsi"/>
          <w:sz w:val="22"/>
          <w:szCs w:val="22"/>
        </w:rPr>
        <w:t>four</w:t>
      </w:r>
      <w:r w:rsidR="008240DD">
        <w:rPr>
          <w:rFonts w:cstheme="minorHAnsi"/>
          <w:sz w:val="22"/>
          <w:szCs w:val="22"/>
        </w:rPr>
        <w:t xml:space="preserve"> included</w:t>
      </w:r>
      <w:r w:rsidR="00C3531B">
        <w:rPr>
          <w:rFonts w:cstheme="minorHAnsi"/>
          <w:sz w:val="22"/>
          <w:szCs w:val="22"/>
        </w:rPr>
        <w:t xml:space="preserve"> </w:t>
      </w:r>
      <w:r w:rsidRPr="00DC7C4D">
        <w:rPr>
          <w:rFonts w:cstheme="minorHAnsi"/>
          <w:sz w:val="22"/>
          <w:szCs w:val="22"/>
        </w:rPr>
        <w:t>studies</w:t>
      </w:r>
      <w:r w:rsidR="00715576">
        <w:rPr>
          <w:rFonts w:cstheme="minorHAnsi"/>
          <w:sz w:val="22"/>
          <w:szCs w:val="22"/>
        </w:rPr>
        <w:t xml:space="preserve"> were conducted in Australia</w:t>
      </w:r>
      <w:r w:rsidR="003B2FB1">
        <w:rPr>
          <w:rFonts w:cstheme="minorHAnsi"/>
          <w:sz w:val="22"/>
          <w:szCs w:val="22"/>
        </w:rPr>
        <w:t xml:space="preserve"> </w:t>
      </w:r>
      <w:r w:rsidR="003B2FB1">
        <w:rPr>
          <w:rFonts w:cstheme="minorHAnsi"/>
          <w:sz w:val="22"/>
          <w:szCs w:val="22"/>
        </w:rPr>
        <w:fldChar w:fldCharType="begin"/>
      </w:r>
      <w:r w:rsidR="000D287B">
        <w:rPr>
          <w:rFonts w:cstheme="minorHAnsi"/>
          <w:sz w:val="22"/>
          <w:szCs w:val="22"/>
        </w:rPr>
        <w:instrText xml:space="preserve"> ADDIN ZOTERO_ITEM CSL_CITATION {"citationID":"MpC5cgma","properties":{"formattedCitation":"(29)","plainCitation":"(29)","noteIndex":0},"citationItems":[{"id":876,"uris":["http://zotero.org/users/2215892/items/QIRCRN3J"],"itemData":{"id":876,"type":"book","collection-number":"Accessed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(Firm)"}],"issued":{"date-parts":[["2006"]]}}}],"schema":"https://github.com/citation-style-language/schema/raw/master/csl-citation.json"} </w:instrText>
      </w:r>
      <w:r w:rsidR="003B2FB1">
        <w:rPr>
          <w:rFonts w:cstheme="minorHAnsi"/>
          <w:sz w:val="22"/>
          <w:szCs w:val="22"/>
        </w:rPr>
        <w:fldChar w:fldCharType="separate"/>
      </w:r>
      <w:r w:rsidR="000D287B" w:rsidRPr="000D287B">
        <w:rPr>
          <w:rFonts w:ascii="Calibri" w:hAnsi="Calibri" w:cs="Calibri"/>
          <w:sz w:val="22"/>
        </w:rPr>
        <w:t>(29)</w:t>
      </w:r>
      <w:r w:rsidR="003B2FB1">
        <w:rPr>
          <w:rFonts w:cstheme="minorHAnsi"/>
          <w:sz w:val="22"/>
          <w:szCs w:val="22"/>
        </w:rPr>
        <w:fldChar w:fldCharType="end"/>
      </w:r>
      <w:r w:rsidR="00715576">
        <w:rPr>
          <w:rFonts w:cstheme="minorHAnsi"/>
          <w:sz w:val="22"/>
          <w:szCs w:val="22"/>
        </w:rPr>
        <w:t>, Canada</w:t>
      </w:r>
      <w:r w:rsidR="005F48E3">
        <w:rPr>
          <w:rFonts w:cstheme="minorHAnsi"/>
          <w:sz w:val="22"/>
          <w:szCs w:val="22"/>
        </w:rPr>
        <w:t xml:space="preserve"> (n=2)</w:t>
      </w:r>
      <w:r w:rsidR="003B2FB1">
        <w:rPr>
          <w:rFonts w:cstheme="minorHAnsi"/>
          <w:sz w:val="22"/>
          <w:szCs w:val="22"/>
        </w:rPr>
        <w:t xml:space="preserve"> </w:t>
      </w:r>
      <w:r w:rsidR="003B2FB1">
        <w:rPr>
          <w:rFonts w:cstheme="minorHAnsi"/>
          <w:sz w:val="22"/>
          <w:szCs w:val="22"/>
        </w:rPr>
        <w:fldChar w:fldCharType="begin"/>
      </w:r>
      <w:r w:rsidR="000D287B">
        <w:rPr>
          <w:rFonts w:cstheme="minorHAnsi"/>
          <w:sz w:val="22"/>
          <w:szCs w:val="22"/>
        </w:rPr>
        <w:instrText xml:space="preserve"> ADDIN ZOTERO_ITEM CSL_CITATION {"citationID":"pT3DJeUV","properties":{"formattedCitation":"(13,30)","plainCitation":"(13,30)","noteIndex":0},"citationItems":[{"id":938,"uris":["http://zotero.org/users/2215892/items/ZRZ4YWC5",["http://zotero.org/users/2215892/items/ZRZ4YWC5"]],"itemData":{"id":938,"type":"article-journal","container-title":"Can Pharm J","issue":"4","language":"en","page":"228–33","title":"Case finding for urinary incontinence and falls in older adults at community pharmacies","volume":"152","author":[{"family":"Duong","given":"E."},{"family":"Al Hamarneh","given":"Y.N."},{"family":"Tsuyuki","given":"R.T."},{"family":"Wagg","given":"A."},{"family":"Hunter","given":"K.F."},{"family":"Schulz","given":"J."}],"issued":{"date-parts":[["2019"]]}}},{"id":866,"uris":["http://zotero.org/users/2215892/items/FYP7VWLD",["http://zotero.org/users/2215892/items/FYP7VWLD"]],"itemData":{"id":866,"type":"article-journal","journalAbbreviation":"Currently under review","language":"en-US","title":"Feasibility of a community pharmacist intervention for lower urinary tract symptoms","author":[{"family":"Duong","given":"E"},{"family":"Al Hamarneh","given":"Y"},{"family":"Tsuyuki","given":"R"},{"family":"Marin","given":"H"},{"family":"Wagg","given":"A"},{"family":"Hunter","given":"K"},{"family":"Spencer","given":"M"},{"family":"Shulz","given":"j"},{"family":"Sadowski","given":"C"}],"issued":{"date-parts":[["2023"]]}}}],"schema":"https://github.com/citation-style-language/schema/raw/master/csl-citation.json"} </w:instrText>
      </w:r>
      <w:r w:rsidR="003B2FB1">
        <w:rPr>
          <w:rFonts w:cstheme="minorHAnsi"/>
          <w:sz w:val="22"/>
          <w:szCs w:val="22"/>
        </w:rPr>
        <w:fldChar w:fldCharType="separate"/>
      </w:r>
      <w:r w:rsidR="000D287B" w:rsidRPr="000D287B">
        <w:rPr>
          <w:rFonts w:ascii="Calibri" w:hAnsi="Calibri" w:cs="Calibri"/>
          <w:sz w:val="22"/>
        </w:rPr>
        <w:t>(13,30)</w:t>
      </w:r>
      <w:r w:rsidR="003B2FB1">
        <w:rPr>
          <w:rFonts w:cstheme="minorHAnsi"/>
          <w:sz w:val="22"/>
          <w:szCs w:val="22"/>
        </w:rPr>
        <w:fldChar w:fldCharType="end"/>
      </w:r>
      <w:r w:rsidR="00715576">
        <w:rPr>
          <w:rFonts w:cstheme="minorHAnsi"/>
          <w:sz w:val="22"/>
          <w:szCs w:val="22"/>
        </w:rPr>
        <w:t xml:space="preserve"> and the Netherlands</w:t>
      </w:r>
      <w:r w:rsidR="003B2FB1">
        <w:rPr>
          <w:rFonts w:cstheme="minorHAnsi"/>
          <w:sz w:val="22"/>
          <w:szCs w:val="22"/>
        </w:rPr>
        <w:t xml:space="preserve"> </w:t>
      </w:r>
      <w:r w:rsidR="003B2FB1">
        <w:rPr>
          <w:rFonts w:cstheme="minorHAnsi"/>
          <w:sz w:val="22"/>
          <w:szCs w:val="22"/>
        </w:rPr>
        <w:fldChar w:fldCharType="begin"/>
      </w:r>
      <w:r w:rsidR="000D287B">
        <w:rPr>
          <w:rFonts w:cstheme="minorHAnsi"/>
          <w:sz w:val="22"/>
          <w:szCs w:val="22"/>
        </w:rPr>
        <w:instrText xml:space="preserve"> ADDIN ZOTERO_ITEM CSL_CITATION {"citationID":"vn2nRMVK","properties":{"formattedCitation":"(31)","plainCitation":"(31)","noteIndex":0},"citationItems":[{"id":3,"uris":["http://zotero.org/users/2215892/items/J4FB3LZE"],"itemData":{"id":3,"type":"article-journal","abstract":"Based on complaints that patients with urinary incontinence were not receiving the correct medical aids, the Dutch Ministry of Health, Wellbeing, and Sports requested further exploration. This resulted in a new framework based on considering individual activities of daily living when providing continence products. We aimed to explore the expectations of pharmacy staff regarding this new framework for continence care in the Netherlands and to establish the facilitators and barriers associated with that care. In total, 15 participants from 7 different pharmacies participated in 2 focus groups. Data analysis was by thematic content analysis. Pharmacy employees were positive about the idea of considering individual daily activities when providing continence products in the new framework, but they did have some reservations about the feasibility of implementation in daily practice. Barriers to optimal continence care included low reimbursement for patients with incontinence, especially with non-standard needs, and poor communication between the various stakeholders in continence care. Efforts must be extended to review the current reimbursement system and to change the policies and information provided by stakeholders in continence care, before the new framework will make a real impact in clinical practice.","container-title":"Health Services Insights","DOI":"10.1177/11786329211033263","ISSN":"1178-6329","journalAbbreviation":"Health</w:instrText>
      </w:r>
      <w:r w:rsidR="000D287B">
        <w:rPr>
          <w:rFonts w:ascii="Tahoma" w:hAnsi="Tahoma" w:cs="Tahoma"/>
          <w:sz w:val="22"/>
          <w:szCs w:val="22"/>
        </w:rPr>
        <w:instrText>�</w:instrText>
      </w:r>
      <w:r w:rsidR="000D287B">
        <w:rPr>
          <w:rFonts w:cstheme="minorHAnsi"/>
          <w:sz w:val="22"/>
          <w:szCs w:val="22"/>
        </w:rPr>
        <w:instrText>Serv</w:instrText>
      </w:r>
      <w:r w:rsidR="000D287B">
        <w:rPr>
          <w:rFonts w:ascii="Tahoma" w:hAnsi="Tahoma" w:cs="Tahoma"/>
          <w:sz w:val="22"/>
          <w:szCs w:val="22"/>
        </w:rPr>
        <w:instrText>�</w:instrText>
      </w:r>
      <w:r w:rsidR="000D287B">
        <w:rPr>
          <w:rFonts w:cstheme="minorHAnsi"/>
          <w:sz w:val="22"/>
          <w:szCs w:val="22"/>
        </w:rPr>
        <w:instrText xml:space="preserve">Insights","language":"en","note":"publisher: SAGE Publications Ltd STM","page":"11786329211033263","source":"SAGE Journals","title":"Expectations and Perceptions of Dutch Pharmacy Staff Regarding a New Framework for Continence Care: A Focus Group Study","title-short":"Expectations and Perceptions of Dutch Pharmacy Staff Regarding a New Framework for Continence Care","volume":"14","author":[{"family":"Schreuder","given":"Miranda C"},{"family":"Worp","given":"Henk","non-dropping-particle":"van der"},{"family":"Metting","given":"Esther I"},{"family":"Blanker","given":"Marco H"}],"issued":{"date-parts":[["2021",1,1]]}}}],"schema":"https://github.com/citation-style-language/schema/raw/master/csl-citation.json"} </w:instrText>
      </w:r>
      <w:r w:rsidR="003B2FB1">
        <w:rPr>
          <w:rFonts w:cstheme="minorHAnsi"/>
          <w:sz w:val="22"/>
          <w:szCs w:val="22"/>
        </w:rPr>
        <w:fldChar w:fldCharType="separate"/>
      </w:r>
      <w:r w:rsidR="000D287B" w:rsidRPr="000D287B">
        <w:rPr>
          <w:rFonts w:ascii="Calibri" w:hAnsi="Calibri" w:cs="Calibri"/>
          <w:sz w:val="22"/>
        </w:rPr>
        <w:t>(31)</w:t>
      </w:r>
      <w:r w:rsidR="003B2FB1">
        <w:rPr>
          <w:rFonts w:cstheme="minorHAnsi"/>
          <w:sz w:val="22"/>
          <w:szCs w:val="22"/>
        </w:rPr>
        <w:fldChar w:fldCharType="end"/>
      </w:r>
      <w:r w:rsidR="003B2FB1">
        <w:rPr>
          <w:rFonts w:cstheme="minorHAnsi"/>
          <w:sz w:val="22"/>
          <w:szCs w:val="22"/>
        </w:rPr>
        <w:t>.</w:t>
      </w:r>
      <w:r w:rsidR="00FC143A">
        <w:rPr>
          <w:rFonts w:cstheme="minorHAnsi"/>
          <w:sz w:val="22"/>
          <w:szCs w:val="22"/>
        </w:rPr>
        <w:t xml:space="preserve"> </w:t>
      </w:r>
      <w:r w:rsidR="00DB7D83">
        <w:rPr>
          <w:rFonts w:cstheme="minorHAnsi"/>
          <w:sz w:val="22"/>
          <w:szCs w:val="22"/>
        </w:rPr>
        <w:t>The study characteristics are summarised in Table 1</w:t>
      </w:r>
      <w:r w:rsidR="001B453E">
        <w:rPr>
          <w:rFonts w:cstheme="minorHAnsi"/>
          <w:sz w:val="22"/>
          <w:szCs w:val="22"/>
        </w:rPr>
        <w:t>.</w:t>
      </w:r>
      <w:r w:rsidR="00F82CE4">
        <w:rPr>
          <w:rFonts w:cstheme="minorHAnsi"/>
          <w:sz w:val="22"/>
          <w:szCs w:val="22"/>
        </w:rPr>
        <w:t xml:space="preserve"> </w:t>
      </w:r>
      <w:r w:rsidR="005A2152">
        <w:rPr>
          <w:rFonts w:cstheme="minorHAnsi"/>
          <w:sz w:val="22"/>
          <w:szCs w:val="22"/>
        </w:rPr>
        <w:t>The included studies used a range of designs including</w:t>
      </w:r>
      <w:r w:rsidR="005A2152" w:rsidRPr="00F47378">
        <w:rPr>
          <w:rFonts w:cstheme="minorHAnsi"/>
          <w:sz w:val="22"/>
          <w:szCs w:val="22"/>
        </w:rPr>
        <w:t xml:space="preserve"> </w:t>
      </w:r>
      <w:r w:rsidR="00760AA5">
        <w:rPr>
          <w:rFonts w:cstheme="minorHAnsi"/>
          <w:sz w:val="22"/>
          <w:szCs w:val="22"/>
        </w:rPr>
        <w:t>focus groups</w:t>
      </w:r>
      <w:r w:rsidR="005A2152" w:rsidRPr="00F47378">
        <w:rPr>
          <w:rFonts w:cstheme="minorHAnsi"/>
          <w:sz w:val="22"/>
          <w:szCs w:val="22"/>
        </w:rPr>
        <w:t xml:space="preserve"> </w:t>
      </w:r>
      <w:r w:rsidR="005A2152">
        <w:rPr>
          <w:rFonts w:cstheme="minorHAnsi"/>
          <w:sz w:val="22"/>
          <w:szCs w:val="22"/>
        </w:rPr>
        <w:fldChar w:fldCharType="begin"/>
      </w:r>
      <w:r w:rsidR="000D287B">
        <w:rPr>
          <w:rFonts w:cstheme="minorHAnsi"/>
          <w:sz w:val="22"/>
          <w:szCs w:val="22"/>
        </w:rPr>
        <w:instrText xml:space="preserve"> ADDIN ZOTERO_ITEM CSL_CITATION {"citationID":"zh8rKgGt","properties":{"formattedCitation":"(31)","plainCitation":"(31)","noteIndex":0},"citationItems":[{"id":3,"uris":["http://zotero.org/users/2215892/items/J4FB3LZE"],"itemData":{"id":3,"type":"article-journal","abstract":"Based on complaints that patients with urinary incontinence were not receiving the correct medical aids, the Dutch Ministry of Health, Wellbeing, and Sports requested further exploration. This resulted in a new framework based on considering individual activities of daily living when providing continence products. We aimed to explore the expectations of pharmacy staff regarding this new framework for continence care in the Netherlands and to establish the facilitators and barriers associated with that care. In total, 15 participants from 7 different pharmacies participated in 2 focus groups. Data analysis was by thematic content analysis. Pharmacy employees were positive about the idea of considering individual daily activities when providing continence products in the new framework, but they did have some reservations about the feasibility of implementation in daily practice. Barriers to optimal continence care included low reimbursement for patients with incontinence, especially with non-standard needs, and poor communication between the various stakeholders in continence care. Efforts must be extended to review the current reimbursement system and to change the policies and information provided by stakeholders in continence care, before the new framework will make a real impact in clinical practice.","container-title":"Health Services Insights","DOI":"10.1177/11786329211033263","ISSN":"1178-6329","journalAbbreviation":"Health</w:instrText>
      </w:r>
      <w:r w:rsidR="000D287B">
        <w:rPr>
          <w:rFonts w:ascii="Tahoma" w:hAnsi="Tahoma" w:cs="Tahoma"/>
          <w:sz w:val="22"/>
          <w:szCs w:val="22"/>
        </w:rPr>
        <w:instrText>�</w:instrText>
      </w:r>
      <w:r w:rsidR="000D287B">
        <w:rPr>
          <w:rFonts w:cstheme="minorHAnsi"/>
          <w:sz w:val="22"/>
          <w:szCs w:val="22"/>
        </w:rPr>
        <w:instrText>Serv</w:instrText>
      </w:r>
      <w:r w:rsidR="000D287B">
        <w:rPr>
          <w:rFonts w:ascii="Tahoma" w:hAnsi="Tahoma" w:cs="Tahoma"/>
          <w:sz w:val="22"/>
          <w:szCs w:val="22"/>
        </w:rPr>
        <w:instrText>�</w:instrText>
      </w:r>
      <w:r w:rsidR="000D287B">
        <w:rPr>
          <w:rFonts w:cstheme="minorHAnsi"/>
          <w:sz w:val="22"/>
          <w:szCs w:val="22"/>
        </w:rPr>
        <w:instrText xml:space="preserve">Insights","language":"en","note":"publisher: SAGE Publications Ltd STM","page":"11786329211033263","source":"SAGE Journals","title":"Expectations and Perceptions of Dutch Pharmacy Staff Regarding a New Framework for Continence Care: A Focus Group Study","title-short":"Expectations and Perceptions of Dutch Pharmacy Staff Regarding a New Framework for Continence Care","volume":"14","author":[{"family":"Schreuder","given":"Miranda C"},{"family":"Worp","given":"Henk","non-dropping-particle":"van der"},{"family":"Metting","given":"Esther I"},{"family":"Blanker","given":"Marco H"}],"issued":{"date-parts":[["2021",1,1]]}}}],"schema":"https://github.com/citation-style-language/schema/raw/master/csl-citation.json"} </w:instrText>
      </w:r>
      <w:r w:rsidR="005A2152">
        <w:rPr>
          <w:rFonts w:cstheme="minorHAnsi"/>
          <w:sz w:val="22"/>
          <w:szCs w:val="22"/>
        </w:rPr>
        <w:fldChar w:fldCharType="separate"/>
      </w:r>
      <w:r w:rsidR="000D287B" w:rsidRPr="000D287B">
        <w:rPr>
          <w:rFonts w:ascii="Calibri" w:hAnsi="Calibri" w:cs="Calibri"/>
          <w:sz w:val="22"/>
        </w:rPr>
        <w:t>(31)</w:t>
      </w:r>
      <w:r w:rsidR="005A2152">
        <w:rPr>
          <w:rFonts w:cstheme="minorHAnsi"/>
          <w:sz w:val="22"/>
          <w:szCs w:val="22"/>
        </w:rPr>
        <w:fldChar w:fldCharType="end"/>
      </w:r>
      <w:r w:rsidR="005A2152" w:rsidRPr="00F47378">
        <w:rPr>
          <w:rFonts w:cstheme="minorHAnsi"/>
          <w:color w:val="000000" w:themeColor="text1"/>
          <w:sz w:val="22"/>
          <w:szCs w:val="22"/>
        </w:rPr>
        <w:t>, mixed methods</w:t>
      </w:r>
      <w:r w:rsidR="005A2152">
        <w:rPr>
          <w:rFonts w:cstheme="minorHAnsi"/>
          <w:color w:val="000000" w:themeColor="text1"/>
          <w:sz w:val="22"/>
          <w:szCs w:val="22"/>
        </w:rPr>
        <w:t xml:space="preserve"> </w:t>
      </w:r>
      <w:r w:rsidR="005A2152">
        <w:rPr>
          <w:rFonts w:cstheme="minorHAnsi"/>
          <w:color w:val="000000" w:themeColor="text1"/>
          <w:sz w:val="22"/>
          <w:szCs w:val="22"/>
        </w:rPr>
        <w:fldChar w:fldCharType="begin"/>
      </w:r>
      <w:r w:rsidR="000D287B">
        <w:rPr>
          <w:rFonts w:cstheme="minorHAnsi"/>
          <w:color w:val="000000" w:themeColor="text1"/>
          <w:sz w:val="22"/>
          <w:szCs w:val="22"/>
        </w:rPr>
        <w:instrText xml:space="preserve"> ADDIN ZOTERO_ITEM CSL_CITATION {"citationID":"DiGEdZft","properties":{"formattedCitation":"(29)","plainCitation":"(29)","noteIndex":0},"citationItems":[{"id":876,"uris":["http://zotero.org/users/2215892/items/QIRCRN3J"],"itemData":{"id":876,"type":"book","collection-number":"Accessed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(Firm)"}],"issued":{"date-parts":[["2006"]]}}}],"schema":"https://github.com/citation-style-language/schema/raw/master/csl-citation.json"} </w:instrText>
      </w:r>
      <w:r w:rsidR="005A2152">
        <w:rPr>
          <w:rFonts w:cstheme="minorHAnsi"/>
          <w:color w:val="000000" w:themeColor="text1"/>
          <w:sz w:val="22"/>
          <w:szCs w:val="22"/>
        </w:rPr>
        <w:fldChar w:fldCharType="separate"/>
      </w:r>
      <w:r w:rsidR="000D287B" w:rsidRPr="000D287B">
        <w:rPr>
          <w:rFonts w:ascii="Calibri" w:hAnsi="Calibri" w:cs="Calibri"/>
          <w:sz w:val="22"/>
        </w:rPr>
        <w:t>(29)</w:t>
      </w:r>
      <w:r w:rsidR="005A2152">
        <w:rPr>
          <w:rFonts w:cstheme="minorHAnsi"/>
          <w:color w:val="000000" w:themeColor="text1"/>
          <w:sz w:val="22"/>
          <w:szCs w:val="22"/>
        </w:rPr>
        <w:fldChar w:fldCharType="end"/>
      </w:r>
      <w:r w:rsidR="005A2152">
        <w:rPr>
          <w:rFonts w:cstheme="minorHAnsi"/>
          <w:color w:val="000000" w:themeColor="text1"/>
          <w:sz w:val="22"/>
          <w:szCs w:val="22"/>
        </w:rPr>
        <w:t>,</w:t>
      </w:r>
      <w:r w:rsidR="005A2152" w:rsidRPr="00F47378">
        <w:rPr>
          <w:rFonts w:cstheme="minorHAnsi"/>
          <w:color w:val="000000" w:themeColor="text1"/>
          <w:sz w:val="22"/>
          <w:szCs w:val="22"/>
        </w:rPr>
        <w:t xml:space="preserve"> a</w:t>
      </w:r>
      <w:r w:rsidR="00360B13">
        <w:rPr>
          <w:rFonts w:cstheme="minorHAnsi"/>
          <w:color w:val="000000" w:themeColor="text1"/>
          <w:sz w:val="22"/>
          <w:szCs w:val="22"/>
        </w:rPr>
        <w:t xml:space="preserve"> </w:t>
      </w:r>
      <w:r w:rsidR="005A2152">
        <w:rPr>
          <w:rFonts w:cstheme="minorHAnsi"/>
          <w:color w:val="000000" w:themeColor="text1"/>
          <w:sz w:val="22"/>
          <w:szCs w:val="22"/>
        </w:rPr>
        <w:t>pilot</w:t>
      </w:r>
      <w:r w:rsidR="00B9327D">
        <w:rPr>
          <w:rFonts w:cstheme="minorHAnsi"/>
          <w:color w:val="000000" w:themeColor="text1"/>
          <w:sz w:val="22"/>
          <w:szCs w:val="22"/>
        </w:rPr>
        <w:t xml:space="preserve"> randomized controlled trial (</w:t>
      </w:r>
      <w:r w:rsidR="005A2152" w:rsidRPr="00F47378">
        <w:rPr>
          <w:rFonts w:cstheme="minorHAnsi"/>
          <w:color w:val="000000" w:themeColor="text1"/>
          <w:sz w:val="22"/>
          <w:szCs w:val="22"/>
        </w:rPr>
        <w:t>RCT</w:t>
      </w:r>
      <w:r w:rsidR="00360B13">
        <w:rPr>
          <w:rFonts w:cstheme="minorHAnsi"/>
          <w:color w:val="000000" w:themeColor="text1"/>
          <w:sz w:val="22"/>
          <w:szCs w:val="22"/>
        </w:rPr>
        <w:t>)</w:t>
      </w:r>
      <w:r w:rsidR="005A2152" w:rsidRPr="00F47378">
        <w:rPr>
          <w:rFonts w:cstheme="minorHAnsi"/>
          <w:color w:val="000000" w:themeColor="text1"/>
          <w:sz w:val="22"/>
          <w:szCs w:val="22"/>
        </w:rPr>
        <w:t xml:space="preserve"> </w:t>
      </w:r>
      <w:r w:rsidR="005A2152">
        <w:rPr>
          <w:rFonts w:cstheme="minorHAnsi"/>
          <w:color w:val="000000" w:themeColor="text1"/>
          <w:sz w:val="22"/>
          <w:szCs w:val="22"/>
        </w:rPr>
        <w:fldChar w:fldCharType="begin"/>
      </w:r>
      <w:r w:rsidR="000D287B">
        <w:rPr>
          <w:rFonts w:cstheme="minorHAnsi"/>
          <w:color w:val="000000" w:themeColor="text1"/>
          <w:sz w:val="22"/>
          <w:szCs w:val="22"/>
        </w:rPr>
        <w:instrText xml:space="preserve"> ADDIN ZOTERO_ITEM CSL_CITATION {"citationID":"r84kw2g6","properties":{"formattedCitation":"(30)","plainCitation":"(30)","noteIndex":0},"citationItems":[{"id":866,"uris":["http://zotero.org/users/2215892/items/FYP7VWLD",["http://zotero.org/users/2215892/items/FYP7VWLD"]],"itemData":{"id":866,"type":"article-journal","journalAbbreviation":"Currently under review","language":"en-US","title":"Feasibility of a community pharmacist intervention for lower urinary tract symptoms","author":[{"family":"Duong","given":"E"},{"family":"Al Hamarneh","given":"Y"},{"family":"Tsuyuki","given":"R"},{"family":"Marin","given":"H"},{"family":"Wagg","given":"A"},{"family":"Hunter","given":"K"},{"family":"Spencer","given":"M"},{"family":"Shulz","given":"j"},{"family":"Sadowski","given":"C"}],"issued":{"date-parts":[["2023"]]}}}],"schema":"https://github.com/citation-style-language/schema/raw/master/csl-citation.json"} </w:instrText>
      </w:r>
      <w:r w:rsidR="005A2152">
        <w:rPr>
          <w:rFonts w:cstheme="minorHAnsi"/>
          <w:color w:val="000000" w:themeColor="text1"/>
          <w:sz w:val="22"/>
          <w:szCs w:val="22"/>
        </w:rPr>
        <w:fldChar w:fldCharType="separate"/>
      </w:r>
      <w:r w:rsidR="000D287B" w:rsidRPr="000D287B">
        <w:rPr>
          <w:rFonts w:ascii="Calibri" w:hAnsi="Calibri" w:cs="Calibri"/>
          <w:sz w:val="22"/>
        </w:rPr>
        <w:t>(30)</w:t>
      </w:r>
      <w:r w:rsidR="005A2152">
        <w:rPr>
          <w:rFonts w:cstheme="minorHAnsi"/>
          <w:color w:val="000000" w:themeColor="text1"/>
          <w:sz w:val="22"/>
          <w:szCs w:val="22"/>
        </w:rPr>
        <w:fldChar w:fldCharType="end"/>
      </w:r>
      <w:r w:rsidR="005A2152">
        <w:rPr>
          <w:rFonts w:cstheme="minorHAnsi"/>
          <w:color w:val="000000" w:themeColor="text1"/>
          <w:sz w:val="22"/>
          <w:szCs w:val="22"/>
        </w:rPr>
        <w:t xml:space="preserve"> </w:t>
      </w:r>
      <w:r w:rsidR="005A2152" w:rsidRPr="00F47378">
        <w:rPr>
          <w:rFonts w:cstheme="minorHAnsi"/>
          <w:color w:val="000000" w:themeColor="text1"/>
          <w:sz w:val="22"/>
          <w:szCs w:val="22"/>
        </w:rPr>
        <w:t xml:space="preserve">and </w:t>
      </w:r>
      <w:r w:rsidR="00360B13">
        <w:rPr>
          <w:rFonts w:cstheme="minorHAnsi"/>
          <w:color w:val="000000" w:themeColor="text1"/>
          <w:sz w:val="22"/>
          <w:szCs w:val="22"/>
        </w:rPr>
        <w:t xml:space="preserve">a case-finding </w:t>
      </w:r>
      <w:r w:rsidR="005A2152">
        <w:rPr>
          <w:rFonts w:cstheme="minorHAnsi"/>
          <w:color w:val="000000" w:themeColor="text1"/>
          <w:sz w:val="22"/>
          <w:szCs w:val="22"/>
        </w:rPr>
        <w:fldChar w:fldCharType="begin"/>
      </w:r>
      <w:r w:rsidR="004F277A">
        <w:rPr>
          <w:rFonts w:cstheme="minorHAnsi"/>
          <w:color w:val="000000" w:themeColor="text1"/>
          <w:sz w:val="22"/>
          <w:szCs w:val="22"/>
        </w:rPr>
        <w:instrText xml:space="preserve"> ADDIN ZOTERO_ITEM CSL_CITATION {"citationID":"LjOkWuE3","properties":{"formattedCitation":"(13)","plainCitation":"(13)","noteIndex":0},"citationItems":[{"id":938,"uris":["http://zotero.org/users/2215892/items/ZRZ4YWC5",["http://zotero.org/users/2215892/items/ZRZ4YWC5"]],"itemData":{"id":938,"type":"article-journal","container-title":"Can Pharm J","issue":"4","language":"en","page":"228–33","title":"Case finding for urinary incontinence and falls in older adults at community pharmacies","volume":"152","author":[{"family":"Duong","given":"E."},{"family":"Al Hamarneh","given":"Y.N."},{"family":"Tsuyuki","given":"R.T."},{"family":"Wagg","given":"A."},{"family":"Hunter","given":"K.F."},{"family":"Schulz","given":"J."}],"issued":{"date-parts":[["2019"]]}}}],"schema":"https://github.com/citation-style-language/schema/raw/master/csl-citation.json"} </w:instrText>
      </w:r>
      <w:r w:rsidR="005A2152">
        <w:rPr>
          <w:rFonts w:cstheme="minorHAnsi"/>
          <w:color w:val="000000" w:themeColor="text1"/>
          <w:sz w:val="22"/>
          <w:szCs w:val="22"/>
        </w:rPr>
        <w:fldChar w:fldCharType="separate"/>
      </w:r>
      <w:r w:rsidR="004F277A" w:rsidRPr="004F277A">
        <w:rPr>
          <w:rFonts w:ascii="Calibri" w:hAnsi="Calibri" w:cs="Calibri"/>
          <w:sz w:val="22"/>
        </w:rPr>
        <w:t>(13)</w:t>
      </w:r>
      <w:r w:rsidR="005A2152">
        <w:rPr>
          <w:rFonts w:cstheme="minorHAnsi"/>
          <w:color w:val="000000" w:themeColor="text1"/>
          <w:sz w:val="22"/>
          <w:szCs w:val="22"/>
        </w:rPr>
        <w:fldChar w:fldCharType="end"/>
      </w:r>
      <w:r w:rsidR="005A2152" w:rsidRPr="00F47378">
        <w:rPr>
          <w:rFonts w:cstheme="minorHAnsi"/>
          <w:color w:val="000000" w:themeColor="text1"/>
          <w:sz w:val="22"/>
          <w:szCs w:val="22"/>
        </w:rPr>
        <w:t>.</w:t>
      </w:r>
      <w:r w:rsidR="005A2152">
        <w:rPr>
          <w:rFonts w:cstheme="minorHAnsi"/>
          <w:color w:val="000000" w:themeColor="text1"/>
          <w:sz w:val="22"/>
          <w:szCs w:val="22"/>
        </w:rPr>
        <w:t xml:space="preserve"> </w:t>
      </w:r>
      <w:r w:rsidR="005A2152" w:rsidRPr="007E5B68">
        <w:rPr>
          <w:rFonts w:cstheme="minorHAnsi"/>
          <w:color w:val="000000" w:themeColor="text1"/>
          <w:sz w:val="22"/>
          <w:szCs w:val="22"/>
        </w:rPr>
        <w:t xml:space="preserve">The </w:t>
      </w:r>
      <w:r w:rsidR="0007508D" w:rsidRPr="007E5B68">
        <w:rPr>
          <w:rFonts w:cstheme="minorHAnsi"/>
          <w:color w:val="000000" w:themeColor="text1"/>
          <w:sz w:val="22"/>
          <w:szCs w:val="22"/>
        </w:rPr>
        <w:t>mixed-methods study from Australia</w:t>
      </w:r>
      <w:r w:rsidR="005A2152" w:rsidRPr="007E5B68">
        <w:rPr>
          <w:rFonts w:cstheme="minorHAnsi"/>
          <w:color w:val="000000" w:themeColor="text1"/>
          <w:sz w:val="22"/>
          <w:szCs w:val="22"/>
        </w:rPr>
        <w:t xml:space="preserve"> </w:t>
      </w:r>
      <w:r w:rsidR="005A2152" w:rsidRPr="007E5B68">
        <w:rPr>
          <w:rFonts w:cstheme="minorHAnsi"/>
          <w:color w:val="000000" w:themeColor="text1"/>
          <w:sz w:val="22"/>
          <w:szCs w:val="22"/>
        </w:rPr>
        <w:fldChar w:fldCharType="begin"/>
      </w:r>
      <w:r w:rsidR="000D287B">
        <w:rPr>
          <w:rFonts w:cstheme="minorHAnsi"/>
          <w:color w:val="000000" w:themeColor="text1"/>
          <w:sz w:val="22"/>
          <w:szCs w:val="22"/>
        </w:rPr>
        <w:instrText xml:space="preserve"> ADDIN ZOTERO_ITEM CSL_CITATION {"citationID":"B8WItxeV","properties":{"formattedCitation":"(29)","plainCitation":"(29)","noteIndex":0},"citationItems":[{"id":876,"uris":["http://zotero.org/users/2215892/items/QIRCRN3J"],"itemData":{"id":876,"type":"book","collection-number":"Accessed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(Firm)"}],"issued":{"date-parts":[["2006"]]}}}],"schema":"https://github.com/citation-style-language/schema/raw/master/csl-citation.json"} </w:instrText>
      </w:r>
      <w:r w:rsidR="005A2152" w:rsidRPr="007E5B68">
        <w:rPr>
          <w:rFonts w:cstheme="minorHAnsi"/>
          <w:color w:val="000000" w:themeColor="text1"/>
          <w:sz w:val="22"/>
          <w:szCs w:val="22"/>
        </w:rPr>
        <w:fldChar w:fldCharType="separate"/>
      </w:r>
      <w:r w:rsidR="000D287B" w:rsidRPr="000D287B">
        <w:rPr>
          <w:rFonts w:ascii="Calibri" w:hAnsi="Calibri" w:cs="Calibri"/>
          <w:sz w:val="22"/>
        </w:rPr>
        <w:t>(29)</w:t>
      </w:r>
      <w:r w:rsidR="005A2152" w:rsidRPr="007E5B68">
        <w:rPr>
          <w:rFonts w:cstheme="minorHAnsi"/>
          <w:color w:val="000000" w:themeColor="text1"/>
          <w:sz w:val="22"/>
          <w:szCs w:val="22"/>
        </w:rPr>
        <w:fldChar w:fldCharType="end"/>
      </w:r>
      <w:r w:rsidR="005A2152" w:rsidRPr="007E5B68">
        <w:rPr>
          <w:rFonts w:cstheme="minorHAnsi"/>
          <w:color w:val="000000" w:themeColor="text1"/>
          <w:sz w:val="22"/>
          <w:szCs w:val="22"/>
        </w:rPr>
        <w:t xml:space="preserve"> was</w:t>
      </w:r>
      <w:r w:rsidR="0007508D" w:rsidRPr="007E5B68">
        <w:rPr>
          <w:rFonts w:cstheme="minorHAnsi"/>
          <w:color w:val="000000" w:themeColor="text1"/>
          <w:sz w:val="22"/>
          <w:szCs w:val="22"/>
        </w:rPr>
        <w:t xml:space="preserve"> published as</w:t>
      </w:r>
      <w:r w:rsidR="005A2152" w:rsidRPr="007E5B68">
        <w:rPr>
          <w:rFonts w:cstheme="minorHAnsi"/>
          <w:color w:val="000000" w:themeColor="text1"/>
          <w:sz w:val="22"/>
          <w:szCs w:val="22"/>
        </w:rPr>
        <w:t xml:space="preserve"> a report rather than a scientific paper, and the pilot RCT</w:t>
      </w:r>
      <w:r w:rsidR="0007508D" w:rsidRPr="007E5B68">
        <w:rPr>
          <w:rFonts w:cstheme="minorHAnsi"/>
          <w:color w:val="000000" w:themeColor="text1"/>
          <w:sz w:val="22"/>
          <w:szCs w:val="22"/>
        </w:rPr>
        <w:t xml:space="preserve"> from Canada</w:t>
      </w:r>
      <w:r w:rsidR="005A2152" w:rsidRPr="007E5B68">
        <w:rPr>
          <w:rFonts w:cstheme="minorHAnsi"/>
          <w:color w:val="000000" w:themeColor="text1"/>
          <w:sz w:val="22"/>
          <w:szCs w:val="22"/>
        </w:rPr>
        <w:t xml:space="preserve"> </w:t>
      </w:r>
      <w:r w:rsidR="005A2152" w:rsidRPr="007E5B68">
        <w:rPr>
          <w:rFonts w:cstheme="minorHAnsi"/>
          <w:color w:val="000000" w:themeColor="text1"/>
          <w:sz w:val="22"/>
          <w:szCs w:val="22"/>
        </w:rPr>
        <w:fldChar w:fldCharType="begin"/>
      </w:r>
      <w:r w:rsidR="000D287B">
        <w:rPr>
          <w:rFonts w:cstheme="minorHAnsi"/>
          <w:color w:val="000000" w:themeColor="text1"/>
          <w:sz w:val="22"/>
          <w:szCs w:val="22"/>
        </w:rPr>
        <w:instrText xml:space="preserve"> ADDIN ZOTERO_ITEM CSL_CITATION {"citationID":"FkS64fBA","properties":{"formattedCitation":"(30)","plainCitation":"(30)","noteIndex":0},"citationItems":[{"id":866,"uris":["http://zotero.org/users/2215892/items/FYP7VWLD",["http://zotero.org/users/2215892/items/FYP7VWLD"]],"itemData":{"id":866,"type":"article-journal","journalAbbreviation":"Currently under review","language":"en-US","title":"Feasibility of a community pharmacist intervention for lower urinary tract symptoms","author":[{"family":"Duong","given":"E"},{"family":"Al Hamarneh","given":"Y"},{"family":"Tsuyuki","given":"R"},{"family":"Marin","given":"H"},{"family":"Wagg","given":"A"},{"family":"Hunter","given":"K"},{"family":"Spencer","given":"M"},{"family":"Shulz","given":"j"},{"family":"Sadowski","given":"C"}],"issued":{"date-parts":[["2023"]]}}}],"schema":"https://github.com/citation-style-language/schema/raw/master/csl-citation.json"} </w:instrText>
      </w:r>
      <w:r w:rsidR="005A2152" w:rsidRPr="007E5B68">
        <w:rPr>
          <w:rFonts w:cstheme="minorHAnsi"/>
          <w:color w:val="000000" w:themeColor="text1"/>
          <w:sz w:val="22"/>
          <w:szCs w:val="22"/>
        </w:rPr>
        <w:fldChar w:fldCharType="separate"/>
      </w:r>
      <w:r w:rsidR="000D287B" w:rsidRPr="000D287B">
        <w:rPr>
          <w:rFonts w:ascii="Calibri" w:hAnsi="Calibri" w:cs="Calibri"/>
          <w:sz w:val="22"/>
        </w:rPr>
        <w:t>(30)</w:t>
      </w:r>
      <w:r w:rsidR="005A2152" w:rsidRPr="007E5B68">
        <w:rPr>
          <w:rFonts w:cstheme="minorHAnsi"/>
          <w:color w:val="000000" w:themeColor="text1"/>
          <w:sz w:val="22"/>
          <w:szCs w:val="22"/>
        </w:rPr>
        <w:fldChar w:fldCharType="end"/>
      </w:r>
      <w:r w:rsidR="005A2152" w:rsidRPr="007E5B68">
        <w:rPr>
          <w:rFonts w:cstheme="minorHAnsi"/>
          <w:color w:val="000000" w:themeColor="text1"/>
          <w:sz w:val="22"/>
          <w:szCs w:val="22"/>
        </w:rPr>
        <w:t xml:space="preserve"> was obtained as a pre-publication manuscript f</w:t>
      </w:r>
      <w:r w:rsidR="007E5B68">
        <w:rPr>
          <w:rFonts w:cstheme="minorHAnsi"/>
          <w:color w:val="000000" w:themeColor="text1"/>
          <w:sz w:val="22"/>
          <w:szCs w:val="22"/>
        </w:rPr>
        <w:t>ro</w:t>
      </w:r>
      <w:r w:rsidR="005A2152" w:rsidRPr="007E5B68">
        <w:rPr>
          <w:rFonts w:cstheme="minorHAnsi"/>
          <w:color w:val="000000" w:themeColor="text1"/>
          <w:sz w:val="22"/>
          <w:szCs w:val="22"/>
        </w:rPr>
        <w:t>m the authors.</w:t>
      </w:r>
    </w:p>
    <w:p w14:paraId="54F47D20" w14:textId="77777777" w:rsidR="00F47378" w:rsidRDefault="00F47378" w:rsidP="00257C86">
      <w:pPr>
        <w:jc w:val="both"/>
        <w:rPr>
          <w:rFonts w:cstheme="minorHAnsi"/>
          <w:sz w:val="22"/>
          <w:szCs w:val="22"/>
        </w:rPr>
      </w:pPr>
    </w:p>
    <w:p w14:paraId="22F46018" w14:textId="6F436C0D" w:rsidR="00A57FDD" w:rsidRPr="00CD4538" w:rsidRDefault="00CD4538" w:rsidP="00257C86">
      <w:pPr>
        <w:jc w:val="both"/>
        <w:rPr>
          <w:rFonts w:cstheme="minorHAnsi"/>
          <w:b/>
          <w:bCs/>
          <w:i/>
          <w:iCs/>
          <w:sz w:val="22"/>
          <w:szCs w:val="22"/>
        </w:rPr>
      </w:pPr>
      <w:r w:rsidRPr="00CD4538">
        <w:rPr>
          <w:rFonts w:cstheme="minorHAnsi"/>
          <w:b/>
          <w:bCs/>
          <w:i/>
          <w:iCs/>
          <w:sz w:val="22"/>
          <w:szCs w:val="22"/>
        </w:rPr>
        <w:t xml:space="preserve">3.1 </w:t>
      </w:r>
      <w:r w:rsidR="00A57FDD" w:rsidRPr="00CD4538">
        <w:rPr>
          <w:rFonts w:cstheme="minorHAnsi"/>
          <w:b/>
          <w:bCs/>
          <w:i/>
          <w:iCs/>
          <w:sz w:val="22"/>
          <w:szCs w:val="22"/>
        </w:rPr>
        <w:t>Quality Assessment</w:t>
      </w:r>
    </w:p>
    <w:p w14:paraId="089EA17B" w14:textId="77777777" w:rsidR="00B46A13" w:rsidRPr="00B46A13" w:rsidRDefault="00B46A13" w:rsidP="00257C86">
      <w:pPr>
        <w:jc w:val="both"/>
        <w:rPr>
          <w:rFonts w:cstheme="minorHAnsi"/>
          <w:sz w:val="22"/>
          <w:szCs w:val="22"/>
        </w:rPr>
      </w:pPr>
    </w:p>
    <w:p w14:paraId="59588682" w14:textId="3FD436BC" w:rsidR="00F47378" w:rsidRPr="00F47378" w:rsidRDefault="00F47378" w:rsidP="00257C86">
      <w:pPr>
        <w:jc w:val="both"/>
        <w:rPr>
          <w:rFonts w:cstheme="minorHAnsi"/>
          <w:sz w:val="22"/>
          <w:szCs w:val="22"/>
        </w:rPr>
      </w:pPr>
      <w:r w:rsidRPr="00F47378">
        <w:rPr>
          <w:rFonts w:cstheme="minorHAnsi"/>
          <w:sz w:val="22"/>
          <w:szCs w:val="22"/>
        </w:rPr>
        <w:t xml:space="preserve">The methodological quality of </w:t>
      </w:r>
      <w:r w:rsidR="00061BFC">
        <w:rPr>
          <w:rFonts w:cstheme="minorHAnsi"/>
          <w:sz w:val="22"/>
          <w:szCs w:val="22"/>
        </w:rPr>
        <w:t xml:space="preserve">the </w:t>
      </w:r>
      <w:r w:rsidR="007D650D">
        <w:rPr>
          <w:rFonts w:cstheme="minorHAnsi"/>
          <w:sz w:val="22"/>
          <w:szCs w:val="22"/>
        </w:rPr>
        <w:t>focus group</w:t>
      </w:r>
      <w:r w:rsidR="007D650D" w:rsidRPr="00F47378">
        <w:rPr>
          <w:rFonts w:cstheme="minorHAnsi"/>
          <w:sz w:val="22"/>
          <w:szCs w:val="22"/>
        </w:rPr>
        <w:t xml:space="preserve"> </w:t>
      </w:r>
      <w:r w:rsidRPr="00F47378">
        <w:rPr>
          <w:rFonts w:cstheme="minorHAnsi"/>
          <w:sz w:val="22"/>
          <w:szCs w:val="22"/>
        </w:rPr>
        <w:t>study</w:t>
      </w:r>
      <w:r w:rsidR="007E5B68">
        <w:rPr>
          <w:rFonts w:cstheme="minorHAnsi"/>
          <w:sz w:val="22"/>
          <w:szCs w:val="22"/>
        </w:rPr>
        <w:t xml:space="preserve"> </w:t>
      </w:r>
      <w:r w:rsidR="007E5B68">
        <w:rPr>
          <w:rFonts w:cstheme="minorHAnsi"/>
          <w:sz w:val="22"/>
          <w:szCs w:val="22"/>
        </w:rPr>
        <w:fldChar w:fldCharType="begin"/>
      </w:r>
      <w:r w:rsidR="000D287B">
        <w:rPr>
          <w:rFonts w:cstheme="minorHAnsi"/>
          <w:sz w:val="22"/>
          <w:szCs w:val="22"/>
        </w:rPr>
        <w:instrText xml:space="preserve"> ADDIN ZOTERO_ITEM CSL_CITATION {"citationID":"TqphrD1O","properties":{"formattedCitation":"(31)","plainCitation":"(31)","noteIndex":0},"citationItems":[{"id":3,"uris":["http://zotero.org/users/2215892/items/J4FB3LZE"],"itemData":{"id":3,"type":"article-journal","abstract":"Based on complaints that patients with urinary incontinence were not receiving the correct medical aids, the Dutch Ministry of Health, Wellbeing, and Sports requested further exploration. This resulted in a new framework based on considering individual activities of daily living when providing continence products. We aimed to explore the expectations of pharmacy staff regarding this new framework for continence care in the Netherlands and to establish the facilitators and barriers associated with that care. In total, 15 participants from 7 different pharmacies participated in 2 focus groups. Data analysis was by thematic content analysis. Pharmacy employees were positive about the idea of considering individual daily activities when providing continence products in the new framework, but they did have some reservations about the feasibility of implementation in daily practice. Barriers to optimal continence care included low reimbursement for patients with incontinence, especially with non-standard needs, and poor communication between the various stakeholders in continence care. Efforts must be extended to review the current reimbursement system and to change the policies and information provided by stakeholders in continence care, before the new framework will make a real impact in clinical practice.","container-title":"Health Services Insights","DOI":"10.1177/11786329211033263","ISSN":"1178-6329","journalAbbreviation":"Health</w:instrText>
      </w:r>
      <w:r w:rsidR="000D287B">
        <w:rPr>
          <w:rFonts w:ascii="Tahoma" w:hAnsi="Tahoma" w:cs="Tahoma"/>
          <w:sz w:val="22"/>
          <w:szCs w:val="22"/>
        </w:rPr>
        <w:instrText>�</w:instrText>
      </w:r>
      <w:r w:rsidR="000D287B">
        <w:rPr>
          <w:rFonts w:cstheme="minorHAnsi"/>
          <w:sz w:val="22"/>
          <w:szCs w:val="22"/>
        </w:rPr>
        <w:instrText>Serv</w:instrText>
      </w:r>
      <w:r w:rsidR="000D287B">
        <w:rPr>
          <w:rFonts w:ascii="Tahoma" w:hAnsi="Tahoma" w:cs="Tahoma"/>
          <w:sz w:val="22"/>
          <w:szCs w:val="22"/>
        </w:rPr>
        <w:instrText>�</w:instrText>
      </w:r>
      <w:r w:rsidR="000D287B">
        <w:rPr>
          <w:rFonts w:cstheme="minorHAnsi"/>
          <w:sz w:val="22"/>
          <w:szCs w:val="22"/>
        </w:rPr>
        <w:instrText xml:space="preserve">Insights","language":"en","note":"publisher: SAGE Publications Ltd STM","page":"11786329211033263","source":"SAGE Journals","title":"Expectations and Perceptions of Dutch Pharmacy Staff Regarding a New Framework for Continence Care: A Focus Group Study","title-short":"Expectations and Perceptions of Dutch Pharmacy Staff Regarding a New Framework for Continence Care","volume":"14","author":[{"family":"Schreuder","given":"Miranda C"},{"family":"Worp","given":"Henk","non-dropping-particle":"van der"},{"family":"Metting","given":"Esther I"},{"family":"Blanker","given":"Marco H"}],"issued":{"date-parts":[["2021",1,1]]}}}],"schema":"https://github.com/citation-style-language/schema/raw/master/csl-citation.json"} </w:instrText>
      </w:r>
      <w:r w:rsidR="007E5B68">
        <w:rPr>
          <w:rFonts w:cstheme="minorHAnsi"/>
          <w:sz w:val="22"/>
          <w:szCs w:val="22"/>
        </w:rPr>
        <w:fldChar w:fldCharType="separate"/>
      </w:r>
      <w:r w:rsidR="000D287B" w:rsidRPr="000D287B">
        <w:rPr>
          <w:rFonts w:ascii="Calibri" w:hAnsi="Calibri" w:cs="Calibri"/>
          <w:sz w:val="22"/>
        </w:rPr>
        <w:t>(31)</w:t>
      </w:r>
      <w:r w:rsidR="007E5B68">
        <w:rPr>
          <w:rFonts w:cstheme="minorHAnsi"/>
          <w:sz w:val="22"/>
          <w:szCs w:val="22"/>
        </w:rPr>
        <w:fldChar w:fldCharType="end"/>
      </w:r>
      <w:r w:rsidRPr="00F47378">
        <w:rPr>
          <w:rFonts w:cstheme="minorHAnsi"/>
          <w:sz w:val="22"/>
          <w:szCs w:val="22"/>
        </w:rPr>
        <w:t xml:space="preserve"> and </w:t>
      </w:r>
      <w:r w:rsidR="00061BFC">
        <w:rPr>
          <w:rFonts w:cstheme="minorHAnsi"/>
          <w:sz w:val="22"/>
          <w:szCs w:val="22"/>
        </w:rPr>
        <w:t>pilot</w:t>
      </w:r>
      <w:r w:rsidR="00061BFC" w:rsidRPr="00F47378">
        <w:rPr>
          <w:rFonts w:cstheme="minorHAnsi"/>
          <w:sz w:val="22"/>
          <w:szCs w:val="22"/>
        </w:rPr>
        <w:t xml:space="preserve"> </w:t>
      </w:r>
      <w:r w:rsidRPr="00F47378">
        <w:rPr>
          <w:rFonts w:cstheme="minorHAnsi"/>
          <w:sz w:val="22"/>
          <w:szCs w:val="22"/>
        </w:rPr>
        <w:t>RCT</w:t>
      </w:r>
      <w:r w:rsidR="007E5B68">
        <w:rPr>
          <w:rFonts w:cstheme="minorHAnsi"/>
          <w:sz w:val="22"/>
          <w:szCs w:val="22"/>
        </w:rPr>
        <w:t xml:space="preserve"> </w:t>
      </w:r>
      <w:r w:rsidR="007E5B68">
        <w:rPr>
          <w:rFonts w:cstheme="minorHAnsi"/>
          <w:sz w:val="22"/>
          <w:szCs w:val="22"/>
        </w:rPr>
        <w:fldChar w:fldCharType="begin"/>
      </w:r>
      <w:r w:rsidR="000D287B">
        <w:rPr>
          <w:rFonts w:cstheme="minorHAnsi"/>
          <w:sz w:val="22"/>
          <w:szCs w:val="22"/>
        </w:rPr>
        <w:instrText xml:space="preserve"> ADDIN ZOTERO_ITEM CSL_CITATION {"citationID":"f0MZDxST","properties":{"formattedCitation":"(30)","plainCitation":"(30)","noteIndex":0},"citationItems":[{"id":866,"uris":["http://zotero.org/users/2215892/items/FYP7VWLD",["http://zotero.org/users/2215892/items/FYP7VWLD"]],"itemData":{"id":866,"type":"article-journal","journalAbbreviation":"Currently under review","language":"en-US","title":"Feasibility of a community pharmacist intervention for lower urinary tract symptoms","author":[{"family":"Duong","given":"E"},{"family":"Al Hamarneh","given":"Y"},{"family":"Tsuyuki","given":"R"},{"family":"Marin","given":"H"},{"family":"Wagg","given":"A"},{"family":"Hunter","given":"K"},{"family":"Spencer","given":"M"},{"family":"Shulz","given":"j"},{"family":"Sadowski","given":"C"}],"issued":{"date-parts":[["2023"]]}}}],"schema":"https://github.com/citation-style-language/schema/raw/master/csl-citation.json"} </w:instrText>
      </w:r>
      <w:r w:rsidR="007E5B68">
        <w:rPr>
          <w:rFonts w:cstheme="minorHAnsi"/>
          <w:sz w:val="22"/>
          <w:szCs w:val="22"/>
        </w:rPr>
        <w:fldChar w:fldCharType="separate"/>
      </w:r>
      <w:r w:rsidR="000D287B" w:rsidRPr="000D287B">
        <w:rPr>
          <w:rFonts w:ascii="Calibri" w:hAnsi="Calibri" w:cs="Calibri"/>
          <w:sz w:val="22"/>
        </w:rPr>
        <w:t>(30)</w:t>
      </w:r>
      <w:r w:rsidR="007E5B68">
        <w:rPr>
          <w:rFonts w:cstheme="minorHAnsi"/>
          <w:sz w:val="22"/>
          <w:szCs w:val="22"/>
        </w:rPr>
        <w:fldChar w:fldCharType="end"/>
      </w:r>
      <w:r w:rsidRPr="00F47378">
        <w:rPr>
          <w:rFonts w:cstheme="minorHAnsi"/>
          <w:sz w:val="22"/>
          <w:szCs w:val="22"/>
        </w:rPr>
        <w:t xml:space="preserve"> </w:t>
      </w:r>
      <w:r w:rsidR="00061BFC">
        <w:rPr>
          <w:rFonts w:cstheme="minorHAnsi"/>
          <w:sz w:val="22"/>
          <w:szCs w:val="22"/>
        </w:rPr>
        <w:t>was</w:t>
      </w:r>
      <w:r w:rsidR="00061BFC" w:rsidRPr="00F47378">
        <w:rPr>
          <w:rFonts w:cstheme="minorHAnsi"/>
          <w:sz w:val="22"/>
          <w:szCs w:val="22"/>
        </w:rPr>
        <w:t xml:space="preserve"> </w:t>
      </w:r>
      <w:r w:rsidRPr="00F47378">
        <w:rPr>
          <w:rFonts w:cstheme="minorHAnsi"/>
          <w:sz w:val="22"/>
          <w:szCs w:val="22"/>
        </w:rPr>
        <w:t xml:space="preserve">high. The </w:t>
      </w:r>
      <w:r w:rsidR="00360B13">
        <w:rPr>
          <w:rFonts w:cstheme="minorHAnsi"/>
          <w:sz w:val="22"/>
          <w:szCs w:val="22"/>
        </w:rPr>
        <w:t>case-finding</w:t>
      </w:r>
      <w:r w:rsidR="007E5B68">
        <w:rPr>
          <w:rFonts w:cstheme="minorHAnsi"/>
          <w:sz w:val="22"/>
          <w:szCs w:val="22"/>
        </w:rPr>
        <w:t xml:space="preserve"> </w:t>
      </w:r>
      <w:r w:rsidR="007E5B68">
        <w:rPr>
          <w:rFonts w:cstheme="minorHAnsi"/>
          <w:sz w:val="22"/>
          <w:szCs w:val="22"/>
        </w:rPr>
        <w:fldChar w:fldCharType="begin"/>
      </w:r>
      <w:r w:rsidR="004F277A">
        <w:rPr>
          <w:rFonts w:cstheme="minorHAnsi"/>
          <w:sz w:val="22"/>
          <w:szCs w:val="22"/>
        </w:rPr>
        <w:instrText xml:space="preserve"> ADDIN ZOTERO_ITEM CSL_CITATION {"citationID":"28CU9ia0","properties":{"formattedCitation":"(13)","plainCitation":"(13)","noteIndex":0},"citationItems":[{"id":938,"uris":["http://zotero.org/users/2215892/items/ZRZ4YWC5",["http://zotero.org/users/2215892/items/ZRZ4YWC5"]],"itemData":{"id":938,"type":"article-journal","container-title":"Can Pharm J","issue":"4","language":"en","page":"228–33","title":"Case finding for urinary incontinence and falls in older adults at community pharmacies","volume":"152","author":[{"family":"Duong","given":"E."},{"family":"Al Hamarneh","given":"Y.N."},{"family":"Tsuyuki","given":"R.T."},{"family":"Wagg","given":"A."},{"family":"Hunter","given":"K.F."},{"family":"Schulz","given":"J."}],"issued":{"date-parts":[["2019"]]}}}],"schema":"https://github.com/citation-style-language/schema/raw/master/csl-citation.json"} </w:instrText>
      </w:r>
      <w:r w:rsidR="007E5B68">
        <w:rPr>
          <w:rFonts w:cstheme="minorHAnsi"/>
          <w:sz w:val="22"/>
          <w:szCs w:val="22"/>
        </w:rPr>
        <w:fldChar w:fldCharType="separate"/>
      </w:r>
      <w:r w:rsidR="004F277A" w:rsidRPr="004F277A">
        <w:rPr>
          <w:rFonts w:ascii="Calibri" w:hAnsi="Calibri" w:cs="Calibri"/>
          <w:sz w:val="22"/>
        </w:rPr>
        <w:t>(13)</w:t>
      </w:r>
      <w:r w:rsidR="007E5B68">
        <w:rPr>
          <w:rFonts w:cstheme="minorHAnsi"/>
          <w:sz w:val="22"/>
          <w:szCs w:val="22"/>
        </w:rPr>
        <w:fldChar w:fldCharType="end"/>
      </w:r>
      <w:r w:rsidR="00360B13">
        <w:rPr>
          <w:rFonts w:cstheme="minorHAnsi"/>
          <w:sz w:val="22"/>
          <w:szCs w:val="22"/>
        </w:rPr>
        <w:t xml:space="preserve"> </w:t>
      </w:r>
      <w:r w:rsidRPr="00F47378">
        <w:rPr>
          <w:rFonts w:cstheme="minorHAnsi"/>
          <w:sz w:val="22"/>
          <w:szCs w:val="22"/>
        </w:rPr>
        <w:t>and mixed methods stud</w:t>
      </w:r>
      <w:r w:rsidR="00A51939">
        <w:rPr>
          <w:rFonts w:cstheme="minorHAnsi"/>
          <w:sz w:val="22"/>
          <w:szCs w:val="22"/>
        </w:rPr>
        <w:t>ies</w:t>
      </w:r>
      <w:r w:rsidR="007E5B68">
        <w:rPr>
          <w:rFonts w:cstheme="minorHAnsi"/>
          <w:sz w:val="22"/>
          <w:szCs w:val="22"/>
        </w:rPr>
        <w:t xml:space="preserve"> </w:t>
      </w:r>
      <w:r w:rsidR="007E5B68">
        <w:rPr>
          <w:rFonts w:cstheme="minorHAnsi"/>
          <w:sz w:val="22"/>
          <w:szCs w:val="22"/>
        </w:rPr>
        <w:fldChar w:fldCharType="begin"/>
      </w:r>
      <w:r w:rsidR="000D287B">
        <w:rPr>
          <w:rFonts w:cstheme="minorHAnsi"/>
          <w:sz w:val="22"/>
          <w:szCs w:val="22"/>
        </w:rPr>
        <w:instrText xml:space="preserve"> ADDIN ZOTERO_ITEM CSL_CITATION {"citationID":"ICRqIcaF","properties":{"formattedCitation":"(29)","plainCitation":"(29)","noteIndex":0},"citationItems":[{"id":876,"uris":["http://zotero.org/users/2215892/items/QIRCRN3J"],"itemData":{"id":876,"type":"book","collection-number":"Accessed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(Firm)"}],"issued":{"date-parts":[["2006"]]}}}],"schema":"https://github.com/citation-style-language/schema/raw/master/csl-citation.json"} </w:instrText>
      </w:r>
      <w:r w:rsidR="007E5B68">
        <w:rPr>
          <w:rFonts w:cstheme="minorHAnsi"/>
          <w:sz w:val="22"/>
          <w:szCs w:val="22"/>
        </w:rPr>
        <w:fldChar w:fldCharType="separate"/>
      </w:r>
      <w:r w:rsidR="000D287B" w:rsidRPr="000D287B">
        <w:rPr>
          <w:rFonts w:ascii="Calibri" w:hAnsi="Calibri" w:cs="Calibri"/>
          <w:sz w:val="22"/>
        </w:rPr>
        <w:t>(29)</w:t>
      </w:r>
      <w:r w:rsidR="007E5B68">
        <w:rPr>
          <w:rFonts w:cstheme="minorHAnsi"/>
          <w:sz w:val="22"/>
          <w:szCs w:val="22"/>
        </w:rPr>
        <w:fldChar w:fldCharType="end"/>
      </w:r>
      <w:r w:rsidRPr="00F47378">
        <w:rPr>
          <w:rFonts w:cstheme="minorHAnsi"/>
          <w:sz w:val="22"/>
          <w:szCs w:val="22"/>
        </w:rPr>
        <w:t xml:space="preserve"> were of moderate quality.</w:t>
      </w:r>
      <w:r w:rsidR="00F23425">
        <w:rPr>
          <w:rFonts w:cstheme="minorHAnsi"/>
          <w:sz w:val="22"/>
          <w:szCs w:val="22"/>
        </w:rPr>
        <w:t xml:space="preserve"> The assessment of the studies using MMAT </w:t>
      </w:r>
      <w:r w:rsidR="00F23425">
        <w:rPr>
          <w:rFonts w:cstheme="minorHAnsi"/>
          <w:sz w:val="22"/>
          <w:szCs w:val="22"/>
        </w:rPr>
        <w:fldChar w:fldCharType="begin"/>
      </w:r>
      <w:r w:rsidR="000D287B">
        <w:rPr>
          <w:rFonts w:cstheme="minorHAnsi"/>
          <w:sz w:val="22"/>
          <w:szCs w:val="22"/>
        </w:rPr>
        <w:instrText xml:space="preserve"> ADDIN ZOTERO_ITEM CSL_CITATION {"citationID":"XquKGrgU","properties":{"formattedCitation":"(28)","plainCitation":"(28)","noteIndex":0},"citationItems":[{"id":851,"uris":["http://zotero.org/users/2215892/items/MGRZ45EQ",["http://zotero.org/users/2215892/items/MGRZ45EQ"]],"itemData":{"id":851,"type":"article-journal","abstract":"INTRODUCTION: Appraising the quality of studies included in systematic reviews combining qualitative and quantitative evidence is challenging. To address this challenge, a critical appraisal tool was developed: the Mixed Methods Appraisal Tool (MMAT). The aim of this paper is to present the enhancements made to the MMAT. DEVELOPMENT: The MMAT was initially developed in 2006 based on a literature review on systematic reviews combining qualitative and quantitative evidence. It was subject to pilot and interrater reliability testing. A revised version of the MMAT was developed in 2018 based on the results from usefulness testing, a literature review on critical appraisal tools and a modified e-Delphi study with methodological experts to identify core criteria. TOOL DESCRIPTION: The MMAT assesses the quality of qualitative, quantitative, and mixed methods studies. It focuses on methodological criteria and includes five core quality criteria for each of the following five categories of study designs: (a) qualitative, (b) randomized controlled, (c) nonrandomized, (d) quantitative descriptive, and (e) mixed methods. CONCLUSION: The MMAT is a unique tool that can be used to appraise the quality of different study designs. Also, by limiting to core criteria, the MMAT can provide a more efficient appraisal.","container-title":"Education for Information","DOI":"10.3233/EFI-180221","ISSN":"01678329, 18758649","issue":"4","journalAbbreviation":"EFI","page":"285-291","source":"Semantic Scholar","title":"The Mixed Methods Appraisal Tool (MMAT) version 2018 for information professionals and researchers","volume":"34","author":[{"family":"Hong","given":"Quan Nha"},{"family":"Fàbregues","given":"Sergi"},{"family":"Bartlett","given":"Gillian"},{"family":"Boardman","given":"Felicity"},{"family":"Cargo","given":"Margaret"},{"family":"Dagenais","given":"Pierre"},{"family":"Gagnon","given":"Marie-Pierre"},{"family":"Griffiths","given":"Frances"},{"family":"Nicolau","given":"Belinda"},{"family":"O’Cathain","given":"Alicia"},{"family":"Rousseau","given":"Marie-Claude"},{"family":"Vedel","given":"Isabelle"},{"family":"Pluye","given":"Pierre"}],"issued":{"date-parts":[["2018",12,18]]}}}],"schema":"https://github.com/citation-style-language/schema/raw/master/csl-citation.json"} </w:instrText>
      </w:r>
      <w:r w:rsidR="00F23425">
        <w:rPr>
          <w:rFonts w:cstheme="minorHAnsi"/>
          <w:sz w:val="22"/>
          <w:szCs w:val="22"/>
        </w:rPr>
        <w:fldChar w:fldCharType="separate"/>
      </w:r>
      <w:r w:rsidR="000D287B" w:rsidRPr="000D287B">
        <w:rPr>
          <w:rFonts w:ascii="Calibri" w:hAnsi="Calibri" w:cs="Calibri"/>
          <w:sz w:val="22"/>
        </w:rPr>
        <w:t>(28)</w:t>
      </w:r>
      <w:r w:rsidR="00F23425">
        <w:rPr>
          <w:rFonts w:cstheme="minorHAnsi"/>
          <w:sz w:val="22"/>
          <w:szCs w:val="22"/>
        </w:rPr>
        <w:fldChar w:fldCharType="end"/>
      </w:r>
      <w:r w:rsidR="00F23425">
        <w:rPr>
          <w:rFonts w:cstheme="minorHAnsi"/>
          <w:sz w:val="22"/>
          <w:szCs w:val="22"/>
        </w:rPr>
        <w:t xml:space="preserve"> is provided in Table 2.</w:t>
      </w:r>
    </w:p>
    <w:p w14:paraId="342D0C0F" w14:textId="77777777" w:rsidR="00F47378" w:rsidRPr="00F47378" w:rsidRDefault="00F47378" w:rsidP="00257C86">
      <w:pPr>
        <w:jc w:val="both"/>
        <w:rPr>
          <w:rFonts w:cstheme="minorHAnsi"/>
          <w:sz w:val="22"/>
          <w:szCs w:val="22"/>
        </w:rPr>
      </w:pPr>
    </w:p>
    <w:p w14:paraId="481698B5" w14:textId="44031226" w:rsidR="00CD4538" w:rsidRPr="00CD4538" w:rsidRDefault="00CD4538" w:rsidP="00257C86">
      <w:pPr>
        <w:jc w:val="both"/>
        <w:rPr>
          <w:rFonts w:cstheme="minorHAnsi"/>
          <w:b/>
          <w:bCs/>
          <w:i/>
          <w:iCs/>
          <w:sz w:val="22"/>
          <w:szCs w:val="22"/>
        </w:rPr>
      </w:pPr>
      <w:r w:rsidRPr="00CD4538">
        <w:rPr>
          <w:rFonts w:cstheme="minorHAnsi"/>
          <w:b/>
          <w:bCs/>
          <w:i/>
          <w:iCs/>
          <w:sz w:val="22"/>
          <w:szCs w:val="22"/>
        </w:rPr>
        <w:t xml:space="preserve">3.2 </w:t>
      </w:r>
      <w:r w:rsidR="00AA2E27">
        <w:rPr>
          <w:rFonts w:cstheme="minorHAnsi"/>
          <w:b/>
          <w:bCs/>
          <w:i/>
          <w:iCs/>
          <w:sz w:val="22"/>
          <w:szCs w:val="22"/>
        </w:rPr>
        <w:t>Evidence synthesis</w:t>
      </w:r>
    </w:p>
    <w:p w14:paraId="779727C1" w14:textId="77777777" w:rsidR="00CD4538" w:rsidRPr="007E0C93" w:rsidRDefault="00CD4538" w:rsidP="00257C86">
      <w:pPr>
        <w:jc w:val="both"/>
        <w:rPr>
          <w:rFonts w:cstheme="minorHAnsi"/>
          <w:sz w:val="22"/>
          <w:szCs w:val="22"/>
          <w:highlight w:val="yellow"/>
        </w:rPr>
      </w:pPr>
    </w:p>
    <w:p w14:paraId="3E4C0236" w14:textId="113E2BAE" w:rsidR="00092303" w:rsidRDefault="004D57BD" w:rsidP="00257C86">
      <w:pPr>
        <w:jc w:val="both"/>
        <w:rPr>
          <w:rFonts w:cstheme="minorHAnsi"/>
          <w:sz w:val="22"/>
          <w:szCs w:val="22"/>
        </w:rPr>
      </w:pPr>
      <w:r>
        <w:rPr>
          <w:rFonts w:cstheme="minorHAnsi"/>
          <w:sz w:val="22"/>
          <w:szCs w:val="22"/>
        </w:rPr>
        <w:t xml:space="preserve">The results of the evidence synthesis are presented in </w:t>
      </w:r>
      <w:r w:rsidR="00FF3B4C">
        <w:rPr>
          <w:rFonts w:cstheme="minorHAnsi"/>
          <w:sz w:val="22"/>
          <w:szCs w:val="22"/>
        </w:rPr>
        <w:t>T</w:t>
      </w:r>
      <w:r>
        <w:rPr>
          <w:rFonts w:cstheme="minorHAnsi"/>
          <w:sz w:val="22"/>
          <w:szCs w:val="22"/>
        </w:rPr>
        <w:t xml:space="preserve">able </w:t>
      </w:r>
      <w:r w:rsidR="00F23425">
        <w:rPr>
          <w:rFonts w:cstheme="minorHAnsi"/>
          <w:sz w:val="22"/>
          <w:szCs w:val="22"/>
        </w:rPr>
        <w:t>3</w:t>
      </w:r>
      <w:r>
        <w:rPr>
          <w:rFonts w:cstheme="minorHAnsi"/>
          <w:sz w:val="22"/>
          <w:szCs w:val="22"/>
        </w:rPr>
        <w:t>.</w:t>
      </w:r>
      <w:r w:rsidR="00AF2328">
        <w:rPr>
          <w:rFonts w:cstheme="minorHAnsi"/>
          <w:sz w:val="22"/>
          <w:szCs w:val="22"/>
        </w:rPr>
        <w:t xml:space="preserve"> </w:t>
      </w:r>
    </w:p>
    <w:p w14:paraId="3AF2314B" w14:textId="77777777" w:rsidR="00092303" w:rsidRDefault="00092303" w:rsidP="00257C86">
      <w:pPr>
        <w:jc w:val="both"/>
        <w:rPr>
          <w:rFonts w:cstheme="minorHAnsi"/>
          <w:sz w:val="22"/>
          <w:szCs w:val="22"/>
        </w:rPr>
      </w:pPr>
    </w:p>
    <w:p w14:paraId="720BE19F" w14:textId="27300629" w:rsidR="00BC0EE6" w:rsidRDefault="00766F18" w:rsidP="00257C86">
      <w:pPr>
        <w:jc w:val="both"/>
        <w:rPr>
          <w:sz w:val="22"/>
          <w:szCs w:val="22"/>
        </w:rPr>
      </w:pPr>
      <w:r>
        <w:rPr>
          <w:sz w:val="22"/>
          <w:szCs w:val="22"/>
        </w:rPr>
        <w:t xml:space="preserve">There was </w:t>
      </w:r>
      <w:r w:rsidR="0043301F">
        <w:rPr>
          <w:sz w:val="22"/>
          <w:szCs w:val="22"/>
        </w:rPr>
        <w:t>some</w:t>
      </w:r>
      <w:r>
        <w:rPr>
          <w:sz w:val="22"/>
          <w:szCs w:val="22"/>
        </w:rPr>
        <w:t xml:space="preserve"> evidence </w:t>
      </w:r>
      <w:r w:rsidR="0071076F">
        <w:rPr>
          <w:sz w:val="22"/>
          <w:szCs w:val="22"/>
        </w:rPr>
        <w:t>of the</w:t>
      </w:r>
      <w:r>
        <w:rPr>
          <w:sz w:val="22"/>
          <w:szCs w:val="22"/>
        </w:rPr>
        <w:t xml:space="preserve"> effectiveness </w:t>
      </w:r>
      <w:r w:rsidR="0071076F">
        <w:rPr>
          <w:sz w:val="22"/>
          <w:szCs w:val="22"/>
        </w:rPr>
        <w:t>of</w:t>
      </w:r>
      <w:r w:rsidR="004B392F">
        <w:rPr>
          <w:sz w:val="22"/>
          <w:szCs w:val="22"/>
        </w:rPr>
        <w:t xml:space="preserve"> </w:t>
      </w:r>
      <w:r>
        <w:rPr>
          <w:sz w:val="22"/>
          <w:szCs w:val="22"/>
        </w:rPr>
        <w:t>pharmacy</w:t>
      </w:r>
      <w:r w:rsidR="0071076F">
        <w:rPr>
          <w:sz w:val="22"/>
          <w:szCs w:val="22"/>
        </w:rPr>
        <w:t>-based</w:t>
      </w:r>
      <w:r>
        <w:rPr>
          <w:sz w:val="22"/>
          <w:szCs w:val="22"/>
        </w:rPr>
        <w:t xml:space="preserve"> </w:t>
      </w:r>
      <w:r w:rsidR="00E24F0B">
        <w:rPr>
          <w:sz w:val="22"/>
          <w:szCs w:val="22"/>
        </w:rPr>
        <w:t xml:space="preserve">continence care </w:t>
      </w:r>
      <w:r w:rsidR="004B392F">
        <w:rPr>
          <w:sz w:val="22"/>
          <w:szCs w:val="22"/>
        </w:rPr>
        <w:t>intervention</w:t>
      </w:r>
      <w:r w:rsidR="00D062EA">
        <w:rPr>
          <w:sz w:val="22"/>
          <w:szCs w:val="22"/>
        </w:rPr>
        <w:t>s</w:t>
      </w:r>
      <w:r w:rsidR="00E21680">
        <w:rPr>
          <w:sz w:val="22"/>
          <w:szCs w:val="22"/>
        </w:rPr>
        <w:t>,</w:t>
      </w:r>
      <w:r>
        <w:rPr>
          <w:sz w:val="22"/>
          <w:szCs w:val="22"/>
        </w:rPr>
        <w:t xml:space="preserve"> </w:t>
      </w:r>
      <w:r w:rsidR="00C81164">
        <w:rPr>
          <w:sz w:val="22"/>
          <w:szCs w:val="22"/>
        </w:rPr>
        <w:t xml:space="preserve">in terms </w:t>
      </w:r>
      <w:r w:rsidR="0045035D">
        <w:rPr>
          <w:sz w:val="22"/>
          <w:szCs w:val="22"/>
        </w:rPr>
        <w:t xml:space="preserve">of an increase </w:t>
      </w:r>
      <w:r w:rsidR="00EB3551">
        <w:rPr>
          <w:sz w:val="22"/>
          <w:szCs w:val="22"/>
        </w:rPr>
        <w:t xml:space="preserve">staff knowledge and confidence </w:t>
      </w:r>
      <w:r w:rsidR="0045035D">
        <w:rPr>
          <w:sz w:val="22"/>
          <w:szCs w:val="22"/>
        </w:rPr>
        <w:t>in the</w:t>
      </w:r>
      <w:r>
        <w:rPr>
          <w:sz w:val="22"/>
          <w:szCs w:val="22"/>
        </w:rPr>
        <w:t xml:space="preserve"> provision of continence advice</w:t>
      </w:r>
      <w:r w:rsidR="00927BCD">
        <w:rPr>
          <w:sz w:val="22"/>
          <w:szCs w:val="22"/>
        </w:rPr>
        <w:t xml:space="preserve"> and distribution of</w:t>
      </w:r>
      <w:r w:rsidR="0045035D">
        <w:rPr>
          <w:sz w:val="22"/>
          <w:szCs w:val="22"/>
        </w:rPr>
        <w:t xml:space="preserve"> </w:t>
      </w:r>
      <w:r w:rsidR="005E3663">
        <w:rPr>
          <w:sz w:val="22"/>
          <w:szCs w:val="22"/>
        </w:rPr>
        <w:t>self-help materials</w:t>
      </w:r>
      <w:r>
        <w:rPr>
          <w:sz w:val="22"/>
          <w:szCs w:val="22"/>
        </w:rPr>
        <w:t>,</w:t>
      </w:r>
      <w:r w:rsidR="00E73CE2">
        <w:rPr>
          <w:sz w:val="22"/>
          <w:szCs w:val="22"/>
        </w:rPr>
        <w:t xml:space="preserve"> </w:t>
      </w:r>
      <w:r w:rsidR="0045035D">
        <w:rPr>
          <w:sz w:val="22"/>
          <w:szCs w:val="22"/>
        </w:rPr>
        <w:t>and</w:t>
      </w:r>
      <w:r w:rsidR="00927BCD">
        <w:rPr>
          <w:sz w:val="22"/>
          <w:szCs w:val="22"/>
        </w:rPr>
        <w:t xml:space="preserve"> an increase in</w:t>
      </w:r>
      <w:r w:rsidR="0045035D">
        <w:rPr>
          <w:sz w:val="22"/>
          <w:szCs w:val="22"/>
        </w:rPr>
        <w:t xml:space="preserve"> </w:t>
      </w:r>
      <w:r w:rsidR="00E73CE2">
        <w:rPr>
          <w:sz w:val="22"/>
          <w:szCs w:val="22"/>
        </w:rPr>
        <w:t>referrals</w:t>
      </w:r>
      <w:r w:rsidR="005B283A">
        <w:rPr>
          <w:sz w:val="22"/>
          <w:szCs w:val="22"/>
        </w:rPr>
        <w:t xml:space="preserve"> to other providers</w:t>
      </w:r>
      <w:r w:rsidR="00C40481">
        <w:rPr>
          <w:sz w:val="22"/>
          <w:szCs w:val="22"/>
        </w:rPr>
        <w:t xml:space="preserve"> </w:t>
      </w:r>
      <w:r>
        <w:rPr>
          <w:sz w:val="22"/>
          <w:szCs w:val="22"/>
        </w:rPr>
        <w:fldChar w:fldCharType="begin"/>
      </w:r>
      <w:r w:rsidR="000D287B">
        <w:rPr>
          <w:sz w:val="22"/>
          <w:szCs w:val="22"/>
        </w:rPr>
        <w:instrText xml:space="preserve"> ADDIN ZOTERO_ITEM CSL_CITATION {"citationID":"OyGcbs8o","properties":{"formattedCitation":"(29)","plainCitation":"(29)","noteIndex":0},"citationItems":[{"id":876,"uris":["http://zotero.org/users/2215892/items/QIRCRN3J"],"itemData":{"id":876,"type":"book","collection-number":"Accessed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(Firm)"}],"issued":{"date-parts":[["2006"]]}}}],"schema":"https://github.com/citation-style-language/schema/raw/master/csl-citation.json"} </w:instrText>
      </w:r>
      <w:r>
        <w:rPr>
          <w:sz w:val="22"/>
          <w:szCs w:val="22"/>
        </w:rPr>
        <w:fldChar w:fldCharType="separate"/>
      </w:r>
      <w:r w:rsidR="000D287B" w:rsidRPr="000D287B">
        <w:rPr>
          <w:rFonts w:ascii="Calibri" w:hAnsi="Calibri" w:cs="Calibri"/>
          <w:sz w:val="22"/>
        </w:rPr>
        <w:t>(29)</w:t>
      </w:r>
      <w:r>
        <w:rPr>
          <w:sz w:val="22"/>
          <w:szCs w:val="22"/>
        </w:rPr>
        <w:fldChar w:fldCharType="end"/>
      </w:r>
      <w:r>
        <w:rPr>
          <w:sz w:val="22"/>
          <w:szCs w:val="22"/>
        </w:rPr>
        <w:t xml:space="preserve">. </w:t>
      </w:r>
      <w:r w:rsidR="00A7605A">
        <w:rPr>
          <w:sz w:val="22"/>
          <w:szCs w:val="22"/>
        </w:rPr>
        <w:t xml:space="preserve">Evidence of the effect of pharmacy interventions on the severity and impact of incontinence was inconclusive due to small sample sizes and low follow-up rates </w:t>
      </w:r>
      <w:r w:rsidR="00A7605A">
        <w:rPr>
          <w:sz w:val="22"/>
          <w:szCs w:val="22"/>
        </w:rPr>
        <w:fldChar w:fldCharType="begin"/>
      </w:r>
      <w:r w:rsidR="00A7605A">
        <w:rPr>
          <w:sz w:val="22"/>
          <w:szCs w:val="22"/>
        </w:rPr>
        <w:instrText xml:space="preserve"> ADDIN ZOTERO_ITEM CSL_CITATION {"citationID":"D6PudXpw","properties":{"formattedCitation":"(29,30)","plainCitation":"(29,30)","noteIndex":0},"citationItems":[{"id":876,"uris":["http://zotero.org/users/2215892/items/QIRCRN3J"],"itemData":{"id":876,"type":"book","collection-number":"Accessed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(Firm)"}],"issued":{"date-parts":[["2006"]]}}},{"id":866,"uris":["http://zotero.org/users/2215892/items/FYP7VWLD",["http://zotero.org/users/2215892/items/FYP7VWLD"]],"itemData":{"id":866,"type":"article-journal","journalAbbreviation":"Currently under review","language":"en-US","title":"Feasibility of a community pharmacist intervention for lower urinary tract symptoms","author":[{"family":"Duong","given":"E"},{"family":"Al Hamarneh","given":"Y"},{"family":"Tsuyuki","given":"R"},{"family":"Marin","given":"H"},{"family":"Wagg","given":"A"},{"family":"Hunter","given":"K"},{"family":"Spencer","given":"M"},{"family":"Shulz","given":"j"},{"family":"Sadowski","given":"C"}],"issued":{"date-parts":[["2023"]]}}}],"schema":"https://github.com/citation-style-language/schema/raw/master/csl-citation.json"} </w:instrText>
      </w:r>
      <w:r w:rsidR="00A7605A">
        <w:rPr>
          <w:sz w:val="22"/>
          <w:szCs w:val="22"/>
        </w:rPr>
        <w:fldChar w:fldCharType="separate"/>
      </w:r>
      <w:r w:rsidR="00A7605A" w:rsidRPr="000D287B">
        <w:rPr>
          <w:rFonts w:ascii="Calibri" w:hAnsi="Calibri" w:cs="Calibri"/>
          <w:sz w:val="22"/>
        </w:rPr>
        <w:t>(29,30)</w:t>
      </w:r>
      <w:r w:rsidR="00A7605A">
        <w:rPr>
          <w:sz w:val="22"/>
          <w:szCs w:val="22"/>
        </w:rPr>
        <w:fldChar w:fldCharType="end"/>
      </w:r>
      <w:r w:rsidR="00A7605A">
        <w:rPr>
          <w:sz w:val="22"/>
          <w:szCs w:val="22"/>
        </w:rPr>
        <w:t>.</w:t>
      </w:r>
    </w:p>
    <w:p w14:paraId="30F6E45E" w14:textId="77777777" w:rsidR="00A7605A" w:rsidRDefault="00A7605A" w:rsidP="00257C86">
      <w:pPr>
        <w:jc w:val="both"/>
        <w:rPr>
          <w:rFonts w:cstheme="minorHAnsi"/>
          <w:sz w:val="22"/>
          <w:szCs w:val="22"/>
        </w:rPr>
      </w:pPr>
    </w:p>
    <w:p w14:paraId="09D14D62" w14:textId="03BB039B" w:rsidR="00EE5988" w:rsidRDefault="008E174B" w:rsidP="00257C86">
      <w:pPr>
        <w:jc w:val="both"/>
        <w:rPr>
          <w:sz w:val="22"/>
          <w:szCs w:val="22"/>
        </w:rPr>
      </w:pPr>
      <w:r>
        <w:rPr>
          <w:sz w:val="22"/>
          <w:szCs w:val="22"/>
        </w:rPr>
        <w:t>T</w:t>
      </w:r>
      <w:r w:rsidR="0075559C">
        <w:rPr>
          <w:sz w:val="22"/>
          <w:szCs w:val="22"/>
        </w:rPr>
        <w:t>hree studies addressed the acceptability of a new continence service to community pharmacy staff, all</w:t>
      </w:r>
      <w:r>
        <w:rPr>
          <w:sz w:val="22"/>
          <w:szCs w:val="22"/>
        </w:rPr>
        <w:t xml:space="preserve"> of which</w:t>
      </w:r>
      <w:r w:rsidR="0075559C">
        <w:rPr>
          <w:sz w:val="22"/>
          <w:szCs w:val="22"/>
        </w:rPr>
        <w:t xml:space="preserve"> reported generally positively attitudes </w:t>
      </w:r>
      <w:r w:rsidR="0075559C">
        <w:rPr>
          <w:sz w:val="22"/>
          <w:szCs w:val="22"/>
        </w:rPr>
        <w:fldChar w:fldCharType="begin"/>
      </w:r>
      <w:r w:rsidR="000D287B">
        <w:rPr>
          <w:sz w:val="22"/>
          <w:szCs w:val="22"/>
        </w:rPr>
        <w:instrText xml:space="preserve"> ADDIN ZOTERO_ITEM CSL_CITATION {"citationID":"u4kmEo3F","properties":{"formattedCitation":"(29\\uc0\\u8211{}31)","plainCitation":"(29–31)","noteIndex":0},"citationItems":[{"id":876,"uris":["http://zotero.org/users/2215892/items/QIRCRN3J"],"itemData":{"id":876,"type":"book","collection-number":"Accessed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(Firm)"}],"issued":{"date-parts":[["2006"]]}}},{"id":866,"uris":["http://zotero.org/users/2215892/items/FYP7VWLD",["http://zotero.org/users/2215892/items/FYP7VWLD"]],"itemData":{"id":866,"type":"article-journal","journalAbbreviation":"Currently under review","language":"en-US","title":"Feasibility of a community pharmacist intervention for lower urinary tract symptoms","author":[{"family":"Duong","given":"E"},{"family":"Al Hamarneh","given":"Y"},{"family":"Tsuyuki","given":"R"},{"family":"Marin","given":"H"},{"family":"Wagg","given":"A"},{"family":"Hunter","given":"K"},{"family":"Spencer","given":"M"},{"family":"Shulz","given":"j"},{"family":"Sadowski","given":"C"}],"issued":{"date-parts":[["2023"]]}}},{"id":3,"uris":["http://zotero.org/users/2215892/items/J4FB3LZE"],"itemData":{"id":3,"type":"article-journal","abstract":"Based on complaints that patients with urinary incontinence were not receiving the correct medical aids, the Dutch Ministry of Health, Wellbeing, and Sports requested further exploration. This resulted in a new framework based on considering individual activities of daily living when providing continence products. We aimed to explore the expectations of pharmacy staff regarding this new framework for continence care in the Netherlands and to establish the facilitators and barriers associated with that care. In total, 15 participants from 7 different pharmacies participated in 2 focus groups. Data analysis was by thematic content analysis. Pharmacy employees were positive about the idea of considering individual daily activities when providing continence products in the new framework, but they did have some reservations about the feasibility of implementation in daily practice. Barriers to optimal continence care included low reimbursement for patients with incontinence, especially with non-standard needs, and poor communication between the various stakeholders in continence care. Efforts must be extended to review the current reimbursement system and to change the policies and information provided by stakeholders in continence care, before the new framework will make a real impact in clinical practice.","container-title":"Health Services Insights","DOI":"10.1177/11786329211033263","ISSN":"1178-6329","journalAbbreviation":"Health</w:instrText>
      </w:r>
      <w:r w:rsidR="000D287B">
        <w:rPr>
          <w:rFonts w:ascii="Tahoma" w:hAnsi="Tahoma" w:cs="Tahoma"/>
          <w:sz w:val="22"/>
          <w:szCs w:val="22"/>
        </w:rPr>
        <w:instrText>�</w:instrText>
      </w:r>
      <w:r w:rsidR="000D287B">
        <w:rPr>
          <w:sz w:val="22"/>
          <w:szCs w:val="22"/>
        </w:rPr>
        <w:instrText>Serv</w:instrText>
      </w:r>
      <w:r w:rsidR="000D287B">
        <w:rPr>
          <w:rFonts w:ascii="Tahoma" w:hAnsi="Tahoma" w:cs="Tahoma"/>
          <w:sz w:val="22"/>
          <w:szCs w:val="22"/>
        </w:rPr>
        <w:instrText>�</w:instrText>
      </w:r>
      <w:r w:rsidR="000D287B">
        <w:rPr>
          <w:sz w:val="22"/>
          <w:szCs w:val="22"/>
        </w:rPr>
        <w:instrText xml:space="preserve">Insights","language":"en","note":"publisher: SAGE Publications Ltd STM","page":"11786329211033263","source":"SAGE Journals","title":"Expectations and Perceptions of Dutch Pharmacy Staff Regarding a New Framework for Continence Care: A Focus Group Study","title-short":"Expectations and Perceptions of Dutch Pharmacy Staff Regarding a New Framework for Continence Care","volume":"14","author":[{"family":"Schreuder","given":"Miranda C"},{"family":"Worp","given":"Henk","non-dropping-particle":"van der"},{"family":"Metting","given":"Esther I"},{"family":"Blanker","given":"Marco H"}],"issued":{"date-parts":[["2021",1,1]]}}}],"schema":"https://github.com/citation-style-language/schema/raw/master/csl-citation.json"} </w:instrText>
      </w:r>
      <w:r w:rsidR="0075559C">
        <w:rPr>
          <w:sz w:val="22"/>
          <w:szCs w:val="22"/>
        </w:rPr>
        <w:fldChar w:fldCharType="separate"/>
      </w:r>
      <w:r w:rsidR="000D287B" w:rsidRPr="000D287B">
        <w:rPr>
          <w:rFonts w:ascii="Calibri" w:hAnsi="Calibri" w:cs="Calibri"/>
          <w:sz w:val="22"/>
        </w:rPr>
        <w:t>(29–31)</w:t>
      </w:r>
      <w:r w:rsidR="0075559C">
        <w:rPr>
          <w:sz w:val="22"/>
          <w:szCs w:val="22"/>
        </w:rPr>
        <w:fldChar w:fldCharType="end"/>
      </w:r>
      <w:r w:rsidR="0075559C">
        <w:rPr>
          <w:sz w:val="22"/>
          <w:szCs w:val="22"/>
        </w:rPr>
        <w:t xml:space="preserve">. The </w:t>
      </w:r>
      <w:r w:rsidR="00663046">
        <w:rPr>
          <w:sz w:val="22"/>
          <w:szCs w:val="22"/>
        </w:rPr>
        <w:t xml:space="preserve">self-help </w:t>
      </w:r>
      <w:r w:rsidR="00F92B20">
        <w:rPr>
          <w:sz w:val="22"/>
          <w:szCs w:val="22"/>
        </w:rPr>
        <w:t xml:space="preserve">materials </w:t>
      </w:r>
      <w:r w:rsidR="00311136">
        <w:rPr>
          <w:sz w:val="22"/>
          <w:szCs w:val="22"/>
        </w:rPr>
        <w:t xml:space="preserve">that had been provided </w:t>
      </w:r>
      <w:r w:rsidR="0075559C">
        <w:rPr>
          <w:sz w:val="22"/>
          <w:szCs w:val="22"/>
        </w:rPr>
        <w:t>were used in practice</w:t>
      </w:r>
      <w:r w:rsidR="00663046">
        <w:rPr>
          <w:sz w:val="22"/>
          <w:szCs w:val="22"/>
        </w:rPr>
        <w:t>,</w:t>
      </w:r>
      <w:r w:rsidR="0075559C">
        <w:rPr>
          <w:sz w:val="22"/>
          <w:szCs w:val="22"/>
        </w:rPr>
        <w:t xml:space="preserve"> and time on advice</w:t>
      </w:r>
      <w:r w:rsidR="00311136">
        <w:rPr>
          <w:sz w:val="22"/>
          <w:szCs w:val="22"/>
        </w:rPr>
        <w:t xml:space="preserve"> provision</w:t>
      </w:r>
      <w:r w:rsidR="0075559C">
        <w:rPr>
          <w:sz w:val="22"/>
          <w:szCs w:val="22"/>
        </w:rPr>
        <w:t xml:space="preserve"> to patients </w:t>
      </w:r>
      <w:r w:rsidR="00311136">
        <w:rPr>
          <w:sz w:val="22"/>
          <w:szCs w:val="22"/>
        </w:rPr>
        <w:t xml:space="preserve">was reported to have </w:t>
      </w:r>
      <w:r w:rsidR="0075559C">
        <w:rPr>
          <w:sz w:val="22"/>
          <w:szCs w:val="22"/>
        </w:rPr>
        <w:t xml:space="preserve">increased </w:t>
      </w:r>
      <w:r w:rsidR="0075559C">
        <w:rPr>
          <w:sz w:val="22"/>
          <w:szCs w:val="22"/>
        </w:rPr>
        <w:fldChar w:fldCharType="begin"/>
      </w:r>
      <w:r w:rsidR="000D287B">
        <w:rPr>
          <w:sz w:val="22"/>
          <w:szCs w:val="22"/>
        </w:rPr>
        <w:instrText xml:space="preserve"> ADDIN ZOTERO_ITEM CSL_CITATION {"citationID":"y6udEnV7","properties":{"formattedCitation":"(29,30)","plainCitation":"(29,30)","noteIndex":0},"citationItems":[{"id":876,"uris":["http://zotero.org/users/2215892/items/QIRCRN3J"],"itemData":{"id":876,"type":"book","collection-number":"Accessed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(Firm)"}],"issued":{"date-parts":[["2006"]]}}},{"id":866,"uris":["http://zotero.org/users/2215892/items/FYP7VWLD",["http://zotero.org/users/2215892/items/FYP7VWLD"]],"itemData":{"id":866,"type":"article-journal","journalAbbreviation":"Currently under review","language":"en-US","title":"Feasibility of a community pharmacist intervention for lower urinary tract symptoms","author":[{"family":"Duong","given":"E"},{"family":"Al Hamarneh","given":"Y"},{"family":"Tsuyuki","given":"R"},{"family":"Marin","given":"H"},{"family":"Wagg","given":"A"},{"family":"Hunter","given":"K"},{"family":"Spencer","given":"M"},{"family":"Shulz","given":"j"},{"family":"Sadowski","given":"C"}],"issued":{"date-parts":[["2023"]]}}}],"schema":"https://github.com/citation-style-language/schema/raw/master/csl-citation.json"} </w:instrText>
      </w:r>
      <w:r w:rsidR="0075559C">
        <w:rPr>
          <w:sz w:val="22"/>
          <w:szCs w:val="22"/>
        </w:rPr>
        <w:fldChar w:fldCharType="separate"/>
      </w:r>
      <w:r w:rsidR="000D287B" w:rsidRPr="000D287B">
        <w:rPr>
          <w:rFonts w:ascii="Calibri" w:hAnsi="Calibri" w:cs="Calibri"/>
          <w:sz w:val="22"/>
        </w:rPr>
        <w:t>(29,30)</w:t>
      </w:r>
      <w:r w:rsidR="0075559C">
        <w:rPr>
          <w:sz w:val="22"/>
          <w:szCs w:val="22"/>
        </w:rPr>
        <w:fldChar w:fldCharType="end"/>
      </w:r>
      <w:r w:rsidR="0075559C">
        <w:rPr>
          <w:sz w:val="22"/>
          <w:szCs w:val="22"/>
        </w:rPr>
        <w:t xml:space="preserve">. </w:t>
      </w:r>
      <w:r w:rsidR="002C0A80">
        <w:rPr>
          <w:sz w:val="22"/>
          <w:szCs w:val="22"/>
        </w:rPr>
        <w:t>F</w:t>
      </w:r>
      <w:r w:rsidR="0075559C">
        <w:rPr>
          <w:sz w:val="22"/>
          <w:szCs w:val="22"/>
        </w:rPr>
        <w:t xml:space="preserve">rustrations were </w:t>
      </w:r>
      <w:r w:rsidR="0073210D">
        <w:rPr>
          <w:sz w:val="22"/>
          <w:szCs w:val="22"/>
        </w:rPr>
        <w:t>highlighted</w:t>
      </w:r>
      <w:r w:rsidR="0075559C">
        <w:rPr>
          <w:sz w:val="22"/>
          <w:szCs w:val="22"/>
        </w:rPr>
        <w:t xml:space="preserve"> </w:t>
      </w:r>
      <w:r w:rsidR="002C0A80">
        <w:rPr>
          <w:sz w:val="22"/>
          <w:szCs w:val="22"/>
        </w:rPr>
        <w:t>regarding</w:t>
      </w:r>
      <w:r w:rsidR="0075559C">
        <w:rPr>
          <w:sz w:val="22"/>
          <w:szCs w:val="22"/>
        </w:rPr>
        <w:t xml:space="preserve"> reimbursement procedures, time constraints, and communications with other continence providers </w:t>
      </w:r>
      <w:r w:rsidR="0075559C">
        <w:rPr>
          <w:sz w:val="22"/>
          <w:szCs w:val="22"/>
        </w:rPr>
        <w:fldChar w:fldCharType="begin"/>
      </w:r>
      <w:r w:rsidR="000D287B">
        <w:rPr>
          <w:sz w:val="22"/>
          <w:szCs w:val="22"/>
        </w:rPr>
        <w:instrText xml:space="preserve"> ADDIN ZOTERO_ITEM CSL_CITATION {"citationID":"PBHBkJ3M","properties":{"formattedCitation":"(30,31)","plainCitation":"(30,31)","noteIndex":0},"citationItems":[{"id":866,"uris":["http://zotero.org/users/2215892/items/FYP7VWLD",["http://zotero.org/users/2215892/items/FYP7VWLD"]],"itemData":{"id":866,"type":"article-journal","journalAbbreviation":"Currently under review","language":"en-US","title":"Feasibility of a community pharmacist intervention for lower urinary tract symptoms","author":[{"family":"Duong","given":"E"},{"family":"Al Hamarneh","given":"Y"},{"family":"Tsuyuki","given":"R"},{"family":"Marin","given":"H"},{"family":"Wagg","given":"A"},{"family":"Hunter","given":"K"},{"family":"Spencer","given":"M"},{"family":"Shulz","given":"j"},{"family":"Sadowski","given":"C"}],"issued":{"date-parts":[["2023"]]}}},{"id":3,"uris":["http://zotero.org/users/2215892/items/J4FB3LZE"],"itemData":{"id":3,"type":"article-journal","abstract":"Based on complaints that patients with urinary incontinence were not receiving the correct medical aids, the Dutch Ministry of Health, Wellbeing, and Sports requested further exploration. This resulted in a new framework based on considering individual activities of daily living when providing continence products. We aimed to explore the expectations of pharmacy staff regarding this new framework for continence care in the Netherlands and to establish the facilitators and barriers associated with that care. In total, 15 participants from 7 different pharmacies participated in 2 focus groups. Data analysis was by thematic content analysis. Pharmacy employees were positive about the idea of considering individual daily activities when providing continence products in the new framework, but they did have some reservations about the feasibility of implementation in daily practice. Barriers to optimal continence care included low reimbursement for patients with incontinence, especially with non-standard needs, and poor communication between the various stakeholders in continence care. Efforts must be extended to review the current reimbursement system and to change the policies and information provided by stakeholders in continence care, before the new framework will make a real impact in clinical practice.","container-title":"Health Services Insights","DOI":"10.1177/11786329211033263","ISSN":"1178-6329","journalAbbreviation":"Health</w:instrText>
      </w:r>
      <w:r w:rsidR="000D287B">
        <w:rPr>
          <w:rFonts w:ascii="Tahoma" w:hAnsi="Tahoma" w:cs="Tahoma"/>
          <w:sz w:val="22"/>
          <w:szCs w:val="22"/>
        </w:rPr>
        <w:instrText>�</w:instrText>
      </w:r>
      <w:r w:rsidR="000D287B">
        <w:rPr>
          <w:sz w:val="22"/>
          <w:szCs w:val="22"/>
        </w:rPr>
        <w:instrText>Serv</w:instrText>
      </w:r>
      <w:r w:rsidR="000D287B">
        <w:rPr>
          <w:rFonts w:ascii="Tahoma" w:hAnsi="Tahoma" w:cs="Tahoma"/>
          <w:sz w:val="22"/>
          <w:szCs w:val="22"/>
        </w:rPr>
        <w:instrText>�</w:instrText>
      </w:r>
      <w:r w:rsidR="000D287B">
        <w:rPr>
          <w:sz w:val="22"/>
          <w:szCs w:val="22"/>
        </w:rPr>
        <w:instrText xml:space="preserve">Insights","language":"en","note":"publisher: SAGE Publications Ltd STM","page":"11786329211033263","source":"SAGE Journals","title":"Expectations and Perceptions of Dutch Pharmacy Staff Regarding a New Framework for Continence Care: A Focus Group Study","title-short":"Expectations and Perceptions of Dutch Pharmacy Staff Regarding a New Framework for Continence Care","volume":"14","author":[{"family":"Schreuder","given":"Miranda C"},{"family":"Worp","given":"Henk","non-dropping-particle":"van der"},{"family":"Metting","given":"Esther I"},{"family":"Blanker","given":"Marco H"}],"issued":{"date-parts":[["2021",1,1]]}}}],"schema":"https://github.com/citation-style-language/schema/raw/master/csl-citation.json"} </w:instrText>
      </w:r>
      <w:r w:rsidR="0075559C">
        <w:rPr>
          <w:sz w:val="22"/>
          <w:szCs w:val="22"/>
        </w:rPr>
        <w:fldChar w:fldCharType="separate"/>
      </w:r>
      <w:r w:rsidR="000D287B" w:rsidRPr="000D287B">
        <w:rPr>
          <w:rFonts w:ascii="Calibri" w:hAnsi="Calibri" w:cs="Calibri"/>
          <w:sz w:val="22"/>
        </w:rPr>
        <w:t>(30,31)</w:t>
      </w:r>
      <w:r w:rsidR="0075559C">
        <w:rPr>
          <w:sz w:val="22"/>
          <w:szCs w:val="22"/>
        </w:rPr>
        <w:fldChar w:fldCharType="end"/>
      </w:r>
      <w:r w:rsidR="0075559C">
        <w:rPr>
          <w:sz w:val="22"/>
          <w:szCs w:val="22"/>
        </w:rPr>
        <w:t xml:space="preserve">. </w:t>
      </w:r>
      <w:r w:rsidR="00DB59DB">
        <w:rPr>
          <w:sz w:val="22"/>
          <w:szCs w:val="22"/>
        </w:rPr>
        <w:t xml:space="preserve"> </w:t>
      </w:r>
    </w:p>
    <w:p w14:paraId="297602CB" w14:textId="77777777" w:rsidR="00EE5988" w:rsidRDefault="00EE5988" w:rsidP="00257C86">
      <w:pPr>
        <w:jc w:val="both"/>
        <w:rPr>
          <w:sz w:val="22"/>
          <w:szCs w:val="22"/>
        </w:rPr>
      </w:pPr>
    </w:p>
    <w:p w14:paraId="39AC6627" w14:textId="1314EB3D" w:rsidR="00EE5988" w:rsidRDefault="002C0A80" w:rsidP="00257C86">
      <w:pPr>
        <w:jc w:val="both"/>
        <w:rPr>
          <w:sz w:val="22"/>
          <w:szCs w:val="22"/>
        </w:rPr>
      </w:pPr>
      <w:r>
        <w:rPr>
          <w:sz w:val="22"/>
          <w:szCs w:val="22"/>
        </w:rPr>
        <w:t>Only</w:t>
      </w:r>
      <w:r w:rsidR="0075559C">
        <w:rPr>
          <w:sz w:val="22"/>
          <w:szCs w:val="22"/>
        </w:rPr>
        <w:t xml:space="preserve"> one</w:t>
      </w:r>
      <w:r>
        <w:rPr>
          <w:sz w:val="22"/>
          <w:szCs w:val="22"/>
        </w:rPr>
        <w:t xml:space="preserve"> study explored acceptability to </w:t>
      </w:r>
      <w:r w:rsidR="00F57112">
        <w:rPr>
          <w:sz w:val="22"/>
          <w:szCs w:val="22"/>
        </w:rPr>
        <w:t xml:space="preserve">patients </w:t>
      </w:r>
      <w:r w:rsidR="0075559C">
        <w:rPr>
          <w:sz w:val="22"/>
          <w:szCs w:val="22"/>
        </w:rPr>
        <w:fldChar w:fldCharType="begin"/>
      </w:r>
      <w:r w:rsidR="000D287B">
        <w:rPr>
          <w:sz w:val="22"/>
          <w:szCs w:val="22"/>
        </w:rPr>
        <w:instrText xml:space="preserve"> ADDIN ZOTERO_ITEM CSL_CITATION {"citationID":"olb9QJt4","properties":{"formattedCitation":"(29)","plainCitation":"(29)","noteIndex":0},"citationItems":[{"id":876,"uris":["http://zotero.org/users/2215892/items/QIRCRN3J"],"itemData":{"id":876,"type":"book","collection-number":"Accessed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(Firm)"}],"issued":{"date-parts":[["2006"]]}}}],"schema":"https://github.com/citation-style-language/schema/raw/master/csl-citation.json"} </w:instrText>
      </w:r>
      <w:r w:rsidR="0075559C">
        <w:rPr>
          <w:sz w:val="22"/>
          <w:szCs w:val="22"/>
        </w:rPr>
        <w:fldChar w:fldCharType="separate"/>
      </w:r>
      <w:r w:rsidR="000D287B" w:rsidRPr="000D287B">
        <w:rPr>
          <w:rFonts w:ascii="Calibri" w:hAnsi="Calibri" w:cs="Calibri"/>
          <w:sz w:val="22"/>
        </w:rPr>
        <w:t>(29)</w:t>
      </w:r>
      <w:r w:rsidR="0075559C">
        <w:rPr>
          <w:sz w:val="22"/>
          <w:szCs w:val="22"/>
        </w:rPr>
        <w:fldChar w:fldCharType="end"/>
      </w:r>
      <w:r w:rsidR="00F3095D">
        <w:rPr>
          <w:sz w:val="22"/>
          <w:szCs w:val="22"/>
        </w:rPr>
        <w:t>,</w:t>
      </w:r>
      <w:r w:rsidR="00201294">
        <w:rPr>
          <w:sz w:val="22"/>
          <w:szCs w:val="22"/>
        </w:rPr>
        <w:t xml:space="preserve"> and reported that t</w:t>
      </w:r>
      <w:r w:rsidR="0075559C">
        <w:rPr>
          <w:sz w:val="22"/>
          <w:szCs w:val="22"/>
        </w:rPr>
        <w:t xml:space="preserve">he majority perceived pharmacies as comfortable places to discuss </w:t>
      </w:r>
      <w:r w:rsidR="00201294">
        <w:rPr>
          <w:sz w:val="22"/>
          <w:szCs w:val="22"/>
        </w:rPr>
        <w:t xml:space="preserve">continence-related </w:t>
      </w:r>
      <w:r w:rsidR="0075559C">
        <w:rPr>
          <w:sz w:val="22"/>
          <w:szCs w:val="22"/>
        </w:rPr>
        <w:t xml:space="preserve">needs, </w:t>
      </w:r>
      <w:r w:rsidR="00201294">
        <w:rPr>
          <w:sz w:val="22"/>
          <w:szCs w:val="22"/>
        </w:rPr>
        <w:t>with</w:t>
      </w:r>
      <w:r w:rsidR="0075559C">
        <w:rPr>
          <w:sz w:val="22"/>
          <w:szCs w:val="22"/>
        </w:rPr>
        <w:t xml:space="preserve"> only a small minority</w:t>
      </w:r>
      <w:r w:rsidR="00201294">
        <w:rPr>
          <w:sz w:val="22"/>
          <w:szCs w:val="22"/>
        </w:rPr>
        <w:t xml:space="preserve"> reporting being</w:t>
      </w:r>
      <w:r w:rsidR="0075559C">
        <w:rPr>
          <w:sz w:val="22"/>
          <w:szCs w:val="22"/>
        </w:rPr>
        <w:t xml:space="preserve"> embarrassed when speaking to the pharmacist. </w:t>
      </w:r>
      <w:r w:rsidR="005753F3">
        <w:rPr>
          <w:sz w:val="22"/>
          <w:szCs w:val="22"/>
        </w:rPr>
        <w:t xml:space="preserve">Patients </w:t>
      </w:r>
      <w:r w:rsidR="00760974">
        <w:rPr>
          <w:sz w:val="22"/>
          <w:szCs w:val="22"/>
        </w:rPr>
        <w:t>were able to recall the use of p</w:t>
      </w:r>
      <w:r w:rsidR="0075559C">
        <w:rPr>
          <w:sz w:val="22"/>
          <w:szCs w:val="22"/>
        </w:rPr>
        <w:t xml:space="preserve">osters and leaflets </w:t>
      </w:r>
      <w:r w:rsidR="00760974">
        <w:rPr>
          <w:sz w:val="22"/>
          <w:szCs w:val="22"/>
        </w:rPr>
        <w:t>and had</w:t>
      </w:r>
      <w:r w:rsidR="0075559C">
        <w:rPr>
          <w:sz w:val="22"/>
          <w:szCs w:val="22"/>
        </w:rPr>
        <w:t xml:space="preserve"> a positive attitude to a pro-active approach from pharmacy staff </w:t>
      </w:r>
      <w:r w:rsidR="001337DE">
        <w:rPr>
          <w:sz w:val="22"/>
          <w:szCs w:val="22"/>
        </w:rPr>
        <w:t>about the service.</w:t>
      </w:r>
      <w:r w:rsidR="0075559C">
        <w:rPr>
          <w:sz w:val="22"/>
          <w:szCs w:val="22"/>
        </w:rPr>
        <w:t xml:space="preserve"> </w:t>
      </w:r>
      <w:r w:rsidR="00A85266">
        <w:rPr>
          <w:rFonts w:cstheme="minorHAnsi"/>
          <w:sz w:val="22"/>
          <w:szCs w:val="22"/>
        </w:rPr>
        <w:t xml:space="preserve">This was the only </w:t>
      </w:r>
      <w:r w:rsidR="00A85266" w:rsidRPr="00CC2575">
        <w:rPr>
          <w:rStyle w:val="cf01"/>
          <w:rFonts w:asciiTheme="minorHAnsi" w:hAnsiTheme="minorHAnsi" w:cstheme="minorHAnsi"/>
          <w:sz w:val="22"/>
          <w:szCs w:val="22"/>
        </w:rPr>
        <w:t xml:space="preserve">study </w:t>
      </w:r>
      <w:r w:rsidR="00A85266">
        <w:rPr>
          <w:rStyle w:val="cf01"/>
          <w:rFonts w:asciiTheme="minorHAnsi" w:hAnsiTheme="minorHAnsi" w:cstheme="minorHAnsi"/>
          <w:sz w:val="22"/>
          <w:szCs w:val="22"/>
        </w:rPr>
        <w:t xml:space="preserve">to </w:t>
      </w:r>
      <w:r w:rsidR="00A85266" w:rsidRPr="00CC2575">
        <w:rPr>
          <w:rStyle w:val="cf01"/>
          <w:rFonts w:asciiTheme="minorHAnsi" w:hAnsiTheme="minorHAnsi" w:cstheme="minorHAnsi"/>
          <w:sz w:val="22"/>
          <w:szCs w:val="22"/>
        </w:rPr>
        <w:t>provide</w:t>
      </w:r>
      <w:r w:rsidR="00A85266">
        <w:rPr>
          <w:rStyle w:val="cf01"/>
          <w:rFonts w:asciiTheme="minorHAnsi" w:hAnsiTheme="minorHAnsi" w:cstheme="minorHAnsi"/>
          <w:sz w:val="22"/>
          <w:szCs w:val="22"/>
        </w:rPr>
        <w:t xml:space="preserve"> any</w:t>
      </w:r>
      <w:r w:rsidR="00A85266" w:rsidRPr="00CC2575">
        <w:rPr>
          <w:rStyle w:val="cf01"/>
          <w:rFonts w:asciiTheme="minorHAnsi" w:hAnsiTheme="minorHAnsi" w:cstheme="minorHAnsi"/>
          <w:sz w:val="22"/>
          <w:szCs w:val="22"/>
        </w:rPr>
        <w:t xml:space="preserve"> economic data</w:t>
      </w:r>
      <w:r w:rsidR="00A85266">
        <w:rPr>
          <w:rStyle w:val="cf01"/>
          <w:rFonts w:asciiTheme="minorHAnsi" w:hAnsiTheme="minorHAnsi" w:cstheme="minorHAnsi"/>
          <w:sz w:val="22"/>
          <w:szCs w:val="22"/>
        </w:rPr>
        <w:t xml:space="preserve"> that</w:t>
      </w:r>
      <w:r w:rsidR="00A85266" w:rsidRPr="00CC2575">
        <w:rPr>
          <w:rStyle w:val="cf01"/>
          <w:rFonts w:asciiTheme="minorHAnsi" w:hAnsiTheme="minorHAnsi" w:cstheme="minorHAnsi"/>
          <w:sz w:val="22"/>
          <w:szCs w:val="22"/>
        </w:rPr>
        <w:t xml:space="preserve"> related to</w:t>
      </w:r>
      <w:r w:rsidR="00A85266" w:rsidRPr="00CC2575">
        <w:rPr>
          <w:rFonts w:cstheme="minorHAnsi"/>
          <w:sz w:val="22"/>
          <w:szCs w:val="22"/>
        </w:rPr>
        <w:t xml:space="preserve"> the purchasing and cost of continence products</w:t>
      </w:r>
      <w:r w:rsidR="00A85266">
        <w:rPr>
          <w:rFonts w:cstheme="minorHAnsi"/>
          <w:sz w:val="22"/>
          <w:szCs w:val="22"/>
        </w:rPr>
        <w:t xml:space="preserve"> </w:t>
      </w:r>
      <w:r w:rsidR="00A85266">
        <w:rPr>
          <w:rFonts w:cstheme="minorHAnsi"/>
          <w:sz w:val="22"/>
          <w:szCs w:val="22"/>
        </w:rPr>
        <w:fldChar w:fldCharType="begin"/>
      </w:r>
      <w:r w:rsidR="000D287B">
        <w:rPr>
          <w:rFonts w:cstheme="minorHAnsi"/>
          <w:sz w:val="22"/>
          <w:szCs w:val="22"/>
        </w:rPr>
        <w:instrText xml:space="preserve"> ADDIN ZOTERO_ITEM CSL_CITATION {"citationID":"p33Mzwzw","properties":{"formattedCitation":"(29)","plainCitation":"(29)","noteIndex":0},"citationItems":[{"id":876,"uris":["http://zotero.org/users/2215892/items/QIRCRN3J"],"itemData":{"id":876,"type":"book","collection-number":"Accessed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(Firm)"}],"issued":{"date-parts":[["2006"]]}}}],"schema":"https://github.com/citation-style-language/schema/raw/master/csl-citation.json"} </w:instrText>
      </w:r>
      <w:r w:rsidR="00A85266">
        <w:rPr>
          <w:rFonts w:cstheme="minorHAnsi"/>
          <w:sz w:val="22"/>
          <w:szCs w:val="22"/>
        </w:rPr>
        <w:fldChar w:fldCharType="separate"/>
      </w:r>
      <w:r w:rsidR="000D287B" w:rsidRPr="000D287B">
        <w:rPr>
          <w:rFonts w:ascii="Calibri" w:hAnsi="Calibri" w:cs="Calibri"/>
          <w:sz w:val="22"/>
        </w:rPr>
        <w:t>(29)</w:t>
      </w:r>
      <w:r w:rsidR="00A85266">
        <w:rPr>
          <w:rFonts w:cstheme="minorHAnsi"/>
          <w:sz w:val="22"/>
          <w:szCs w:val="22"/>
        </w:rPr>
        <w:fldChar w:fldCharType="end"/>
      </w:r>
      <w:r w:rsidR="00A85266" w:rsidRPr="00CC2575">
        <w:rPr>
          <w:rFonts w:cstheme="minorHAnsi"/>
          <w:sz w:val="22"/>
          <w:szCs w:val="22"/>
        </w:rPr>
        <w:t>.</w:t>
      </w:r>
    </w:p>
    <w:p w14:paraId="64FED94D" w14:textId="77777777" w:rsidR="00EE5988" w:rsidRDefault="00EE5988" w:rsidP="00257C86">
      <w:pPr>
        <w:jc w:val="both"/>
        <w:rPr>
          <w:sz w:val="22"/>
          <w:szCs w:val="22"/>
        </w:rPr>
      </w:pPr>
    </w:p>
    <w:p w14:paraId="6501DBF0" w14:textId="1DC52903" w:rsidR="002569F1" w:rsidRDefault="002569F1" w:rsidP="00257C86">
      <w:pPr>
        <w:jc w:val="both"/>
        <w:rPr>
          <w:rFonts w:cstheme="minorHAnsi"/>
          <w:sz w:val="22"/>
          <w:szCs w:val="22"/>
        </w:rPr>
      </w:pPr>
      <w:r>
        <w:rPr>
          <w:sz w:val="22"/>
          <w:szCs w:val="22"/>
        </w:rPr>
        <w:t>The</w:t>
      </w:r>
      <w:r>
        <w:rPr>
          <w:rFonts w:cstheme="minorHAnsi"/>
          <w:sz w:val="22"/>
          <w:szCs w:val="22"/>
        </w:rPr>
        <w:t xml:space="preserve"> facilitators of a pharmacy-based continence service include</w:t>
      </w:r>
      <w:r w:rsidR="008E77D7">
        <w:rPr>
          <w:rFonts w:cstheme="minorHAnsi"/>
          <w:sz w:val="22"/>
          <w:szCs w:val="22"/>
        </w:rPr>
        <w:t>d</w:t>
      </w:r>
      <w:r>
        <w:rPr>
          <w:rFonts w:cstheme="minorHAnsi"/>
          <w:sz w:val="22"/>
          <w:szCs w:val="22"/>
        </w:rPr>
        <w:t xml:space="preserve"> ensuring appropriate</w:t>
      </w:r>
      <w:r w:rsidR="00234170">
        <w:rPr>
          <w:rFonts w:cstheme="minorHAnsi"/>
          <w:sz w:val="22"/>
          <w:szCs w:val="22"/>
        </w:rPr>
        <w:t xml:space="preserve"> and sufficient</w:t>
      </w:r>
      <w:r>
        <w:rPr>
          <w:rFonts w:cstheme="minorHAnsi"/>
          <w:sz w:val="22"/>
          <w:szCs w:val="22"/>
        </w:rPr>
        <w:t xml:space="preserve"> reimbursement</w:t>
      </w:r>
      <w:r w:rsidR="00CE6777">
        <w:rPr>
          <w:rFonts w:cstheme="minorHAnsi"/>
          <w:sz w:val="22"/>
          <w:szCs w:val="22"/>
        </w:rPr>
        <w:t xml:space="preserve"> for the intervention</w:t>
      </w:r>
      <w:r w:rsidR="000E5B51">
        <w:rPr>
          <w:rFonts w:cstheme="minorHAnsi"/>
          <w:sz w:val="22"/>
          <w:szCs w:val="22"/>
        </w:rPr>
        <w:t xml:space="preserve"> </w:t>
      </w:r>
      <w:r>
        <w:rPr>
          <w:rFonts w:cstheme="minorHAnsi"/>
          <w:sz w:val="22"/>
          <w:szCs w:val="22"/>
        </w:rPr>
        <w:fldChar w:fldCharType="begin"/>
      </w:r>
      <w:r w:rsidR="000D287B">
        <w:rPr>
          <w:rFonts w:cstheme="minorHAnsi"/>
          <w:sz w:val="22"/>
          <w:szCs w:val="22"/>
        </w:rPr>
        <w:instrText xml:space="preserve"> ADDIN ZOTERO_ITEM CSL_CITATION {"citationID":"lMPCCKXI","properties":{"formattedCitation":"(31)","plainCitation":"(31)","noteIndex":0},"citationItems":[{"id":3,"uris":["http://zotero.org/users/2215892/items/J4FB3LZE"],"itemData":{"id":3,"type":"article-journal","abstract":"Based on complaints that patients with urinary incontinence were not receiving the correct medical aids, the Dutch Ministry of Health, Wellbeing, and Sports requested further exploration. This resulted in a new framework based on considering individual activities of daily living when providing continence products. We aimed to explore the expectations of pharmacy staff regarding this new framework for continence care in the Netherlands and to establish the facilitators and barriers associated with that care. In total, 15 participants from 7 different pharmacies participated in 2 focus groups. Data analysis was by thematic content analysis. Pharmacy employees were positive about the idea of considering individual daily activities when providing continence products in the new framework, but they did have some reservations about the feasibility of implementation in daily practice. Barriers to optimal continence care included low reimbursement for patients with incontinence, especially with non-standard needs, and poor communication between the various stakeholders in continence care. Efforts must be extended to review the current reimbursement system and to change the policies and information provided by stakeholders in continence care, before the new framework will make a real impact in clinical practice.","container-title":"Health Services Insights","DOI":"10.1177/11786329211033263","ISSN":"1178-6329","journalAbbreviation":"Health</w:instrText>
      </w:r>
      <w:r w:rsidR="000D287B">
        <w:rPr>
          <w:rFonts w:ascii="Tahoma" w:hAnsi="Tahoma" w:cs="Tahoma"/>
          <w:sz w:val="22"/>
          <w:szCs w:val="22"/>
        </w:rPr>
        <w:instrText>�</w:instrText>
      </w:r>
      <w:r w:rsidR="000D287B">
        <w:rPr>
          <w:rFonts w:cstheme="minorHAnsi"/>
          <w:sz w:val="22"/>
          <w:szCs w:val="22"/>
        </w:rPr>
        <w:instrText>Serv</w:instrText>
      </w:r>
      <w:r w:rsidR="000D287B">
        <w:rPr>
          <w:rFonts w:ascii="Tahoma" w:hAnsi="Tahoma" w:cs="Tahoma"/>
          <w:sz w:val="22"/>
          <w:szCs w:val="22"/>
        </w:rPr>
        <w:instrText>�</w:instrText>
      </w:r>
      <w:r w:rsidR="000D287B">
        <w:rPr>
          <w:rFonts w:cstheme="minorHAnsi"/>
          <w:sz w:val="22"/>
          <w:szCs w:val="22"/>
        </w:rPr>
        <w:instrText xml:space="preserve">Insights","language":"en","note":"publisher: SAGE Publications Ltd STM","page":"11786329211033263","source":"SAGE Journals","title":"Expectations and Perceptions of Dutch Pharmacy Staff Regarding a New Framework for Continence Care: A Focus Group Study","title-short":"Expectations and Perceptions of Dutch Pharmacy Staff Regarding a New Framework for Continence Care","volume":"14","author":[{"family":"Schreuder","given":"Miranda C"},{"family":"Worp","given":"Henk","non-dropping-particle":"van der"},{"family":"Metting","given":"Esther I"},{"family":"Blanker","given":"Marco H"}],"issued":{"date-parts":[["2021",1,1]]}}}],"schema":"https://github.com/citation-style-language/schema/raw/master/csl-citation.json"} </w:instrText>
      </w:r>
      <w:r>
        <w:rPr>
          <w:rFonts w:cstheme="minorHAnsi"/>
          <w:sz w:val="22"/>
          <w:szCs w:val="22"/>
        </w:rPr>
        <w:fldChar w:fldCharType="separate"/>
      </w:r>
      <w:r w:rsidR="000D287B" w:rsidRPr="000D287B">
        <w:rPr>
          <w:rFonts w:ascii="Calibri" w:hAnsi="Calibri" w:cs="Calibri"/>
          <w:sz w:val="22"/>
        </w:rPr>
        <w:t>(31)</w:t>
      </w:r>
      <w:r>
        <w:rPr>
          <w:rFonts w:cstheme="minorHAnsi"/>
          <w:sz w:val="22"/>
          <w:szCs w:val="22"/>
        </w:rPr>
        <w:fldChar w:fldCharType="end"/>
      </w:r>
      <w:r>
        <w:rPr>
          <w:rFonts w:cstheme="minorHAnsi"/>
          <w:sz w:val="22"/>
          <w:szCs w:val="22"/>
        </w:rPr>
        <w:t xml:space="preserve">, </w:t>
      </w:r>
      <w:r w:rsidR="00236309">
        <w:rPr>
          <w:rFonts w:cstheme="minorHAnsi"/>
          <w:sz w:val="22"/>
          <w:szCs w:val="22"/>
        </w:rPr>
        <w:t xml:space="preserve">and the </w:t>
      </w:r>
      <w:r>
        <w:rPr>
          <w:rFonts w:cstheme="minorHAnsi"/>
          <w:sz w:val="22"/>
          <w:szCs w:val="22"/>
        </w:rPr>
        <w:t>provision of high-quality self-care resources</w:t>
      </w:r>
      <w:r w:rsidR="00355AF4">
        <w:rPr>
          <w:rFonts w:cstheme="minorHAnsi"/>
          <w:sz w:val="22"/>
          <w:szCs w:val="22"/>
        </w:rPr>
        <w:t xml:space="preserve"> such as</w:t>
      </w:r>
      <w:r w:rsidR="00014996">
        <w:rPr>
          <w:rFonts w:cstheme="minorHAnsi"/>
          <w:sz w:val="22"/>
          <w:szCs w:val="22"/>
        </w:rPr>
        <w:t xml:space="preserve"> posters</w:t>
      </w:r>
      <w:r w:rsidR="00236309">
        <w:rPr>
          <w:rFonts w:cstheme="minorHAnsi"/>
          <w:sz w:val="22"/>
          <w:szCs w:val="22"/>
        </w:rPr>
        <w:t xml:space="preserve"> and</w:t>
      </w:r>
      <w:r w:rsidR="002F7A6D">
        <w:rPr>
          <w:rFonts w:cstheme="minorHAnsi"/>
          <w:sz w:val="22"/>
          <w:szCs w:val="22"/>
        </w:rPr>
        <w:t xml:space="preserve"> leaflets</w:t>
      </w:r>
      <w:r>
        <w:rPr>
          <w:rFonts w:cstheme="minorHAnsi"/>
          <w:sz w:val="22"/>
          <w:szCs w:val="22"/>
        </w:rPr>
        <w:t xml:space="preserve"> </w:t>
      </w:r>
      <w:r>
        <w:rPr>
          <w:rFonts w:cstheme="minorHAnsi"/>
          <w:sz w:val="22"/>
          <w:szCs w:val="22"/>
        </w:rPr>
        <w:fldChar w:fldCharType="begin"/>
      </w:r>
      <w:r w:rsidR="007E4A6D">
        <w:rPr>
          <w:rFonts w:cstheme="minorHAnsi"/>
          <w:sz w:val="22"/>
          <w:szCs w:val="22"/>
        </w:rPr>
        <w:instrText xml:space="preserve"> ADDIN ZOTERO_ITEM CSL_CITATION {"citationID":"oqv8pusB","properties":{"formattedCitation":"(29,30)","plainCitation":"(29,30)","dontUpdate":true,"noteIndex":0},"citationItems":[{"id":876,"uris":["http://zotero.org/users/2215892/items/QIRCRN3J"],"itemData":{"id":876,"type":"book","collection-number":"Accessed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(Firm)"}],"issued":{"date-parts":[["2006"]]}}},{"id":866,"uris":["http://zotero.org/users/2215892/items/FYP7VWLD",["http://zotero.org/users/2215892/items/FYP7VWLD"]],"itemData":{"id":866,"type":"article-journal","journalAbbreviation":"Currently under review","language":"en-US","title":"Feasibility of a community pharmacist intervention for lower urinary tract symptoms","author":[{"family":"Duong","given":"E"},{"family":"Al Hamarneh","given":"Y"},{"family":"Tsuyuki","given":"R"},{"family":"Marin","given":"H"},{"family":"Wagg","given":"A"},{"family":"Hunter","given":"K"},{"family":"Spencer","given":"M"},{"family":"Shulz","given":"j"},{"family":"Sadowski","given":"C"}],"issued":{"date-parts":[["2023"]]}}}],"schema":"https://github.com/citation-style-language/schema/raw/master/csl-citation.json"} </w:instrText>
      </w:r>
      <w:r>
        <w:rPr>
          <w:rFonts w:cstheme="minorHAnsi"/>
          <w:sz w:val="22"/>
          <w:szCs w:val="22"/>
        </w:rPr>
        <w:fldChar w:fldCharType="separate"/>
      </w:r>
      <w:r w:rsidR="000D287B" w:rsidRPr="000D287B">
        <w:rPr>
          <w:rFonts w:ascii="Calibri" w:hAnsi="Calibri" w:cs="Calibri"/>
          <w:sz w:val="22"/>
        </w:rPr>
        <w:t>(29)</w:t>
      </w:r>
      <w:r>
        <w:rPr>
          <w:rFonts w:cstheme="minorHAnsi"/>
          <w:sz w:val="22"/>
          <w:szCs w:val="22"/>
        </w:rPr>
        <w:fldChar w:fldCharType="end"/>
      </w:r>
      <w:r w:rsidR="00236309">
        <w:rPr>
          <w:rFonts w:cstheme="minorHAnsi"/>
          <w:sz w:val="22"/>
          <w:szCs w:val="22"/>
        </w:rPr>
        <w:t xml:space="preserve">. </w:t>
      </w:r>
      <w:r w:rsidR="0073737F">
        <w:rPr>
          <w:rFonts w:cstheme="minorHAnsi"/>
          <w:sz w:val="22"/>
          <w:szCs w:val="22"/>
        </w:rPr>
        <w:t>A s</w:t>
      </w:r>
      <w:r>
        <w:rPr>
          <w:rFonts w:cstheme="minorHAnsi"/>
          <w:sz w:val="22"/>
          <w:szCs w:val="22"/>
        </w:rPr>
        <w:t>taff training</w:t>
      </w:r>
      <w:r w:rsidR="00236309">
        <w:rPr>
          <w:rFonts w:cstheme="minorHAnsi"/>
          <w:sz w:val="22"/>
          <w:szCs w:val="22"/>
        </w:rPr>
        <w:t xml:space="preserve"> </w:t>
      </w:r>
      <w:r w:rsidR="00D670E4">
        <w:rPr>
          <w:rFonts w:cstheme="minorHAnsi"/>
          <w:sz w:val="22"/>
          <w:szCs w:val="22"/>
        </w:rPr>
        <w:t>program</w:t>
      </w:r>
      <w:r w:rsidR="005A7DFE">
        <w:rPr>
          <w:rFonts w:cstheme="minorHAnsi"/>
          <w:sz w:val="22"/>
          <w:szCs w:val="22"/>
        </w:rPr>
        <w:t xml:space="preserve"> w</w:t>
      </w:r>
      <w:r w:rsidR="0073737F">
        <w:rPr>
          <w:rFonts w:cstheme="minorHAnsi"/>
          <w:sz w:val="22"/>
          <w:szCs w:val="22"/>
        </w:rPr>
        <w:t>as</w:t>
      </w:r>
      <w:r w:rsidR="005A7DFE">
        <w:rPr>
          <w:rFonts w:cstheme="minorHAnsi"/>
          <w:sz w:val="22"/>
          <w:szCs w:val="22"/>
        </w:rPr>
        <w:t xml:space="preserve"> received positively and</w:t>
      </w:r>
      <w:r w:rsidR="00D670E4">
        <w:rPr>
          <w:rFonts w:cstheme="minorHAnsi"/>
          <w:sz w:val="22"/>
          <w:szCs w:val="22"/>
        </w:rPr>
        <w:t xml:space="preserve"> </w:t>
      </w:r>
      <w:r w:rsidR="00091B88">
        <w:rPr>
          <w:rFonts w:cstheme="minorHAnsi"/>
          <w:sz w:val="22"/>
          <w:szCs w:val="22"/>
        </w:rPr>
        <w:t>increased knowledge of incontinence</w:t>
      </w:r>
      <w:r w:rsidR="00236309">
        <w:rPr>
          <w:rFonts w:cstheme="minorHAnsi"/>
          <w:sz w:val="22"/>
          <w:szCs w:val="22"/>
        </w:rPr>
        <w:t xml:space="preserve"> </w:t>
      </w:r>
      <w:r w:rsidR="00A755BE">
        <w:rPr>
          <w:rFonts w:cstheme="minorHAnsi"/>
          <w:sz w:val="22"/>
          <w:szCs w:val="22"/>
        </w:rPr>
        <w:t>and its treatment</w:t>
      </w:r>
      <w:r w:rsidR="00D670E4">
        <w:rPr>
          <w:rFonts w:cstheme="minorHAnsi"/>
          <w:sz w:val="22"/>
          <w:szCs w:val="22"/>
        </w:rPr>
        <w:t xml:space="preserve"> </w:t>
      </w:r>
      <w:r>
        <w:rPr>
          <w:rFonts w:cstheme="minorHAnsi"/>
          <w:sz w:val="22"/>
          <w:szCs w:val="22"/>
        </w:rPr>
        <w:fldChar w:fldCharType="begin"/>
      </w:r>
      <w:r w:rsidR="000D287B">
        <w:rPr>
          <w:rFonts w:cstheme="minorHAnsi"/>
          <w:sz w:val="22"/>
          <w:szCs w:val="22"/>
        </w:rPr>
        <w:instrText xml:space="preserve"> ADDIN ZOTERO_ITEM CSL_CITATION {"citationID":"yuzaj8rd","properties":{"formattedCitation":"(29)","plainCitation":"(29)","noteIndex":0},"citationItems":[{"id":876,"uris":["http://zotero.org/users/2215892/items/QIRCRN3J"],"itemData":{"id":876,"type":"book","collection-number":"Accessed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(Firm)"}],"issued":{"date-parts":[["2006"]]}}}],"schema":"https://github.com/citation-style-language/schema/raw/master/csl-citation.json"} </w:instrText>
      </w:r>
      <w:r>
        <w:rPr>
          <w:rFonts w:cstheme="minorHAnsi"/>
          <w:sz w:val="22"/>
          <w:szCs w:val="22"/>
        </w:rPr>
        <w:fldChar w:fldCharType="separate"/>
      </w:r>
      <w:r w:rsidR="000D287B" w:rsidRPr="000D287B">
        <w:rPr>
          <w:rFonts w:ascii="Calibri" w:hAnsi="Calibri" w:cs="Calibri"/>
          <w:sz w:val="22"/>
        </w:rPr>
        <w:t>(29)</w:t>
      </w:r>
      <w:r>
        <w:rPr>
          <w:rFonts w:cstheme="minorHAnsi"/>
          <w:sz w:val="22"/>
          <w:szCs w:val="22"/>
        </w:rPr>
        <w:fldChar w:fldCharType="end"/>
      </w:r>
      <w:r w:rsidR="00D670E4">
        <w:rPr>
          <w:rFonts w:cstheme="minorHAnsi"/>
          <w:sz w:val="22"/>
          <w:szCs w:val="22"/>
        </w:rPr>
        <w:t xml:space="preserve">. </w:t>
      </w:r>
      <w:r w:rsidR="005414E0">
        <w:rPr>
          <w:rFonts w:cstheme="minorHAnsi"/>
          <w:sz w:val="22"/>
          <w:szCs w:val="22"/>
        </w:rPr>
        <w:t>I</w:t>
      </w:r>
      <w:r w:rsidR="003F71A5">
        <w:rPr>
          <w:rFonts w:cstheme="minorHAnsi"/>
          <w:sz w:val="22"/>
          <w:szCs w:val="22"/>
        </w:rPr>
        <w:t>m</w:t>
      </w:r>
      <w:r w:rsidR="00AC06A6">
        <w:rPr>
          <w:rFonts w:cstheme="minorHAnsi"/>
          <w:sz w:val="22"/>
          <w:szCs w:val="22"/>
        </w:rPr>
        <w:t>p</w:t>
      </w:r>
      <w:r w:rsidR="003F71A5">
        <w:rPr>
          <w:rFonts w:cstheme="minorHAnsi"/>
          <w:sz w:val="22"/>
          <w:szCs w:val="22"/>
        </w:rPr>
        <w:t>ro</w:t>
      </w:r>
      <w:r w:rsidR="00AC06A6">
        <w:rPr>
          <w:rFonts w:cstheme="minorHAnsi"/>
          <w:sz w:val="22"/>
          <w:szCs w:val="22"/>
        </w:rPr>
        <w:t>ved</w:t>
      </w:r>
      <w:r w:rsidR="007932B7">
        <w:rPr>
          <w:rFonts w:cstheme="minorHAnsi"/>
          <w:sz w:val="22"/>
          <w:szCs w:val="22"/>
        </w:rPr>
        <w:t xml:space="preserve"> knowledge of </w:t>
      </w:r>
      <w:r>
        <w:rPr>
          <w:rFonts w:cstheme="minorHAnsi"/>
          <w:sz w:val="22"/>
          <w:szCs w:val="22"/>
        </w:rPr>
        <w:t>other service</w:t>
      </w:r>
      <w:r w:rsidR="00EC0A40">
        <w:rPr>
          <w:rFonts w:cstheme="minorHAnsi"/>
          <w:sz w:val="22"/>
          <w:szCs w:val="22"/>
        </w:rPr>
        <w:t xml:space="preserve"> providers</w:t>
      </w:r>
      <w:r w:rsidR="0073737F">
        <w:rPr>
          <w:rFonts w:cstheme="minorHAnsi"/>
          <w:sz w:val="22"/>
          <w:szCs w:val="22"/>
        </w:rPr>
        <w:t xml:space="preserve"> </w:t>
      </w:r>
      <w:r w:rsidR="009A4CE5">
        <w:rPr>
          <w:rFonts w:cstheme="minorHAnsi"/>
          <w:sz w:val="22"/>
          <w:szCs w:val="22"/>
        </w:rPr>
        <w:t>increased</w:t>
      </w:r>
      <w:r w:rsidR="00904F9F">
        <w:rPr>
          <w:rFonts w:cstheme="minorHAnsi"/>
          <w:sz w:val="22"/>
          <w:szCs w:val="22"/>
        </w:rPr>
        <w:t xml:space="preserve"> the</w:t>
      </w:r>
      <w:r w:rsidR="009A4CE5">
        <w:rPr>
          <w:rFonts w:cstheme="minorHAnsi"/>
          <w:sz w:val="22"/>
          <w:szCs w:val="22"/>
        </w:rPr>
        <w:t xml:space="preserve"> </w:t>
      </w:r>
      <w:r w:rsidR="007932B7">
        <w:rPr>
          <w:rFonts w:cstheme="minorHAnsi"/>
          <w:sz w:val="22"/>
          <w:szCs w:val="22"/>
        </w:rPr>
        <w:t>referrals</w:t>
      </w:r>
      <w:r w:rsidR="00BB1BF3">
        <w:rPr>
          <w:rFonts w:cstheme="minorHAnsi"/>
          <w:sz w:val="22"/>
          <w:szCs w:val="22"/>
        </w:rPr>
        <w:t xml:space="preserve"> to other providers</w:t>
      </w:r>
      <w:r w:rsidR="007932B7">
        <w:rPr>
          <w:rFonts w:cstheme="minorHAnsi"/>
          <w:sz w:val="22"/>
          <w:szCs w:val="22"/>
        </w:rPr>
        <w:t xml:space="preserve"> </w:t>
      </w:r>
      <w:r>
        <w:rPr>
          <w:rFonts w:cstheme="minorHAnsi"/>
          <w:sz w:val="22"/>
          <w:szCs w:val="22"/>
        </w:rPr>
        <w:fldChar w:fldCharType="begin"/>
      </w:r>
      <w:r w:rsidR="007E4A6D">
        <w:rPr>
          <w:rFonts w:cstheme="minorHAnsi"/>
          <w:sz w:val="22"/>
          <w:szCs w:val="22"/>
        </w:rPr>
        <w:instrText xml:space="preserve"> ADDIN ZOTERO_ITEM CSL_CITATION {"citationID":"tasRfcTF","properties":{"formattedCitation":"(29,31)","plainCitation":"(29,31)","dontUpdate":true,"noteIndex":0},"citationItems":[{"id":876,"uris":["http://zotero.org/users/2215892/items/QIRCRN3J"],"itemData":{"id":876,"type":"book","collection-number":"Accessed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(Firm)"}],"issued":{"date-parts":[["2006"]]}}},{"id":3,"uris":["http://zotero.org/users/2215892/items/J4FB3LZE"],"itemData":{"id":3,"type":"article-journal","abstract":"Based on complaints that patients with urinary incontinence were not receiving the correct medical aids, the Dutch Ministry of Health, Wellbeing, and Sports requested further exploration. This resulted in a new framework based on considering individual activities of daily living when providing continence products. We aimed to explore the expectations of pharmacy staff regarding this new framework for continence care in the Netherlands and to establish the facilitators and barriers associated with that care. In total, 15 participants from 7 different pharmacies participated in 2 focus groups. Data analysis was by thematic content analysis. Pharmacy employees were positive about the idea of considering individual daily activities when providing continence products in the new framework, but they did have some reservations about the feasibility of implementation in daily practice. Barriers to optimal continence care included low reimbursement for patients with incontinence, especially with non-standard needs, and poor communication between the various stakeholders in continence care. Efforts must be extended to review the current reimbursement system and to change the policies and information provided by stakeholders in continence care, before the new framework will make a real impact in clinical practice.","container-title":"Health Services Insights","DOI":"10.1177/11786329211033263","ISSN":"1178-6329","journalAbbreviation":"Health</w:instrText>
      </w:r>
      <w:r w:rsidR="007E4A6D">
        <w:rPr>
          <w:rFonts w:ascii="Tahoma" w:hAnsi="Tahoma" w:cs="Tahoma"/>
          <w:sz w:val="22"/>
          <w:szCs w:val="22"/>
        </w:rPr>
        <w:instrText>�</w:instrText>
      </w:r>
      <w:r w:rsidR="007E4A6D">
        <w:rPr>
          <w:rFonts w:cstheme="minorHAnsi"/>
          <w:sz w:val="22"/>
          <w:szCs w:val="22"/>
        </w:rPr>
        <w:instrText>Serv</w:instrText>
      </w:r>
      <w:r w:rsidR="007E4A6D">
        <w:rPr>
          <w:rFonts w:ascii="Tahoma" w:hAnsi="Tahoma" w:cs="Tahoma"/>
          <w:sz w:val="22"/>
          <w:szCs w:val="22"/>
        </w:rPr>
        <w:instrText>�</w:instrText>
      </w:r>
      <w:r w:rsidR="007E4A6D">
        <w:rPr>
          <w:rFonts w:cstheme="minorHAnsi"/>
          <w:sz w:val="22"/>
          <w:szCs w:val="22"/>
        </w:rPr>
        <w:instrText xml:space="preserve">Insights","language":"en","note":"publisher: SAGE Publications Ltd STM","page":"11786329211033263","source":"SAGE Journals","title":"Expectations and Perceptions of Dutch Pharmacy Staff Regarding a New Framework for Continence Care: A Focus Group Study","title-short":"Expectations and Perceptions of Dutch Pharmacy Staff Regarding a New Framework for Continence Care","volume":"14","author":[{"family":"Schreuder","given":"Miranda C"},{"family":"Worp","given":"Henk","non-dropping-particle":"van der"},{"family":"Metting","given":"Esther I"},{"family":"Blanker","given":"Marco H"}],"issued":{"date-parts":[["2021",1,1]]}}}],"schema":"https://github.com/citation-style-language/schema/raw/master/csl-citation.json"} </w:instrText>
      </w:r>
      <w:r>
        <w:rPr>
          <w:rFonts w:cstheme="minorHAnsi"/>
          <w:sz w:val="22"/>
          <w:szCs w:val="22"/>
        </w:rPr>
        <w:fldChar w:fldCharType="separate"/>
      </w:r>
      <w:r w:rsidR="000D287B" w:rsidRPr="000D287B">
        <w:rPr>
          <w:rFonts w:ascii="Calibri" w:hAnsi="Calibri" w:cs="Calibri"/>
          <w:sz w:val="22"/>
        </w:rPr>
        <w:t>(29)</w:t>
      </w:r>
      <w:r>
        <w:rPr>
          <w:rFonts w:cstheme="minorHAnsi"/>
          <w:sz w:val="22"/>
          <w:szCs w:val="22"/>
        </w:rPr>
        <w:fldChar w:fldCharType="end"/>
      </w:r>
      <w:r w:rsidR="00AA1E3F">
        <w:rPr>
          <w:rFonts w:cstheme="minorHAnsi"/>
          <w:sz w:val="22"/>
          <w:szCs w:val="22"/>
        </w:rPr>
        <w:t>.</w:t>
      </w:r>
      <w:r w:rsidR="005414E0">
        <w:rPr>
          <w:rFonts w:cstheme="minorHAnsi"/>
          <w:sz w:val="22"/>
          <w:szCs w:val="22"/>
        </w:rPr>
        <w:t xml:space="preserve"> </w:t>
      </w:r>
      <w:r w:rsidR="00774F89">
        <w:rPr>
          <w:rFonts w:cstheme="minorHAnsi"/>
          <w:sz w:val="22"/>
          <w:szCs w:val="22"/>
        </w:rPr>
        <w:t xml:space="preserve">Time constraints were identified as a potential barrier to the success of a pharmacy-based continence service </w:t>
      </w:r>
      <w:r w:rsidR="00774F89">
        <w:rPr>
          <w:rFonts w:cstheme="minorHAnsi"/>
          <w:sz w:val="22"/>
          <w:szCs w:val="22"/>
        </w:rPr>
        <w:fldChar w:fldCharType="begin"/>
      </w:r>
      <w:r w:rsidR="00774F89">
        <w:rPr>
          <w:rFonts w:cstheme="minorHAnsi"/>
          <w:sz w:val="22"/>
          <w:szCs w:val="22"/>
        </w:rPr>
        <w:instrText xml:space="preserve"> ADDIN ZOTERO_ITEM CSL_CITATION {"citationID":"wi5nMHz5","properties":{"formattedCitation":"(30)","plainCitation":"(30)","noteIndex":0},"citationItems":[{"id":866,"uris":["http://zotero.org/users/2215892/items/FYP7VWLD",["http://zotero.org/users/2215892/items/FYP7VWLD"]],"itemData":{"id":866,"type":"article-journal","journalAbbreviation":"Currently under review","language":"en-US","title":"Feasibility of a community pharmacist intervention for lower urinary tract symptoms","author":[{"family":"Duong","given":"E"},{"family":"Al Hamarneh","given":"Y"},{"family":"Tsuyuki","given":"R"},{"family":"Marin","given":"H"},{"family":"Wagg","given":"A"},{"family":"Hunter","given":"K"},{"family":"Spencer","given":"M"},{"family":"Shulz","given":"j"},{"family":"Sadowski","given":"C"}],"issued":{"date-parts":[["2023"]]}}}],"schema":"https://github.com/citation-style-language/schema/raw/master/csl-citation.json"} </w:instrText>
      </w:r>
      <w:r w:rsidR="00774F89">
        <w:rPr>
          <w:rFonts w:cstheme="minorHAnsi"/>
          <w:sz w:val="22"/>
          <w:szCs w:val="22"/>
        </w:rPr>
        <w:fldChar w:fldCharType="separate"/>
      </w:r>
      <w:r w:rsidR="00774F89" w:rsidRPr="000D287B">
        <w:rPr>
          <w:rFonts w:ascii="Calibri" w:hAnsi="Calibri" w:cs="Calibri"/>
          <w:sz w:val="22"/>
        </w:rPr>
        <w:t>(30)</w:t>
      </w:r>
      <w:r w:rsidR="00774F89">
        <w:rPr>
          <w:rFonts w:cstheme="minorHAnsi"/>
          <w:sz w:val="22"/>
          <w:szCs w:val="22"/>
        </w:rPr>
        <w:fldChar w:fldCharType="end"/>
      </w:r>
      <w:r w:rsidR="00774F89">
        <w:rPr>
          <w:rFonts w:cstheme="minorHAnsi"/>
          <w:sz w:val="22"/>
          <w:szCs w:val="22"/>
        </w:rPr>
        <w:t xml:space="preserve">. </w:t>
      </w:r>
      <w:r w:rsidR="009C7218">
        <w:rPr>
          <w:rFonts w:cstheme="minorHAnsi"/>
          <w:sz w:val="22"/>
          <w:szCs w:val="22"/>
        </w:rPr>
        <w:t xml:space="preserve">Although </w:t>
      </w:r>
      <w:r w:rsidR="009C7218">
        <w:rPr>
          <w:sz w:val="22"/>
          <w:szCs w:val="22"/>
        </w:rPr>
        <w:t>pharmacy staff had generally positive attitudes towards the continence interventions</w:t>
      </w:r>
      <w:r w:rsidR="000D287B">
        <w:rPr>
          <w:sz w:val="22"/>
          <w:szCs w:val="22"/>
        </w:rPr>
        <w:t xml:space="preserve"> </w:t>
      </w:r>
      <w:r w:rsidR="000D287B">
        <w:rPr>
          <w:sz w:val="22"/>
          <w:szCs w:val="22"/>
        </w:rPr>
        <w:fldChar w:fldCharType="begin"/>
      </w:r>
      <w:r w:rsidR="000D287B">
        <w:rPr>
          <w:sz w:val="22"/>
          <w:szCs w:val="22"/>
        </w:rPr>
        <w:instrText xml:space="preserve"> ADDIN ZOTERO_ITEM CSL_CITATION {"citationID":"lOGeCGz1","properties":{"formattedCitation":"(29,31)","plainCitation":"(29,31)","noteIndex":0},"citationItems":[{"id":3,"uris":["http://zotero.org/users/2215892/items/J4FB3LZE"],"itemData":{"id":3,"type":"article-journal","abstract":"Based on complaints that patients with urinary incontinence were not receiving the correct medical aids, the Dutch Ministry of Health, Wellbeing, and Sports requested further exploration. This resulted in a new framework based on considering individual activities of daily living when providing continence products. We aimed to explore the expectations of pharmacy staff regarding this new framework for continence care in the Netherlands and to establish the facilitators and barriers associated with that care. In total, 15 participants from 7 different pharmacies participated in 2 focus groups. Data analysis was by thematic content analysis. Pharmacy employees were positive about the idea of considering individual daily activities when providing continence products in the new framework, but they did have some reservations about the feasibility of implementation in daily practice. Barriers to optimal continence care included low reimbursement for patients with incontinence, especially with non-standard needs, and poor communication between the various stakeholders in continence care. Efforts must be extended to review the current reimbursement system and to change the policies and information provided by stakeholders in continence care, before the new framework will make a real impact in clinical practice.","container-title":"Health Services Insights","DOI":"10.1177/11786329211033263","ISSN":"1178-6329","journalAbbreviation":"Health</w:instrText>
      </w:r>
      <w:r w:rsidR="000D287B">
        <w:rPr>
          <w:rFonts w:ascii="Tahoma" w:hAnsi="Tahoma" w:cs="Tahoma"/>
          <w:sz w:val="22"/>
          <w:szCs w:val="22"/>
        </w:rPr>
        <w:instrText>�</w:instrText>
      </w:r>
      <w:r w:rsidR="000D287B">
        <w:rPr>
          <w:sz w:val="22"/>
          <w:szCs w:val="22"/>
        </w:rPr>
        <w:instrText>Serv</w:instrText>
      </w:r>
      <w:r w:rsidR="000D287B">
        <w:rPr>
          <w:rFonts w:ascii="Tahoma" w:hAnsi="Tahoma" w:cs="Tahoma"/>
          <w:sz w:val="22"/>
          <w:szCs w:val="22"/>
        </w:rPr>
        <w:instrText>�</w:instrText>
      </w:r>
      <w:r w:rsidR="000D287B">
        <w:rPr>
          <w:sz w:val="22"/>
          <w:szCs w:val="22"/>
        </w:rPr>
        <w:instrText xml:space="preserve">Insights","language":"en","note":"publisher: SAGE Publications Ltd STM","page":"11786329211033263","source":"SAGE Journals","title":"Expectations and Perceptions of Dutch Pharmacy Staff Regarding a New Framework for Continence Care: A Focus Group Study","title-short":"Expectations and Perceptions of Dutch Pharmacy Staff Regarding a New Framework for Continence Care","volume":"14","author":[{"family":"Schreuder","given":"Miranda C"},{"family":"Worp","given":"Henk","non-dropping-particle":"van der"},{"family":"Metting","given":"Esther I"},{"family":"Blanker","given":"Marco H"}],"issued":{"date-parts":[["2021",1,1]]}}},{"id":876,"uris":["http://zotero.org/users/2215892/items/QIRCRN3J"],"itemData":{"id":876,"type":"book","collection-number":"Accessed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(Firm)"}],"issued":{"date-parts":[["2006"]]}}}],"schema":"https://github.com/citation-style-language/schema/raw/master/csl-citation.json"} </w:instrText>
      </w:r>
      <w:r w:rsidR="000D287B">
        <w:rPr>
          <w:sz w:val="22"/>
          <w:szCs w:val="22"/>
        </w:rPr>
        <w:fldChar w:fldCharType="separate"/>
      </w:r>
      <w:r w:rsidR="000D287B" w:rsidRPr="000D287B">
        <w:rPr>
          <w:rFonts w:ascii="Calibri" w:hAnsi="Calibri" w:cs="Calibri"/>
          <w:sz w:val="22"/>
        </w:rPr>
        <w:t>(29,31)</w:t>
      </w:r>
      <w:r w:rsidR="000D287B">
        <w:rPr>
          <w:sz w:val="22"/>
          <w:szCs w:val="22"/>
        </w:rPr>
        <w:fldChar w:fldCharType="end"/>
      </w:r>
      <w:r w:rsidR="009C7218">
        <w:rPr>
          <w:sz w:val="22"/>
          <w:szCs w:val="22"/>
        </w:rPr>
        <w:t xml:space="preserve">, </w:t>
      </w:r>
      <w:r w:rsidR="009C7218">
        <w:rPr>
          <w:rFonts w:cstheme="minorHAnsi"/>
          <w:sz w:val="22"/>
          <w:szCs w:val="22"/>
        </w:rPr>
        <w:t>some staff non-compliance with recommended strategies were identified</w:t>
      </w:r>
      <w:r w:rsidR="00276784">
        <w:rPr>
          <w:rFonts w:cstheme="minorHAnsi"/>
          <w:sz w:val="22"/>
          <w:szCs w:val="22"/>
        </w:rPr>
        <w:t xml:space="preserve"> </w:t>
      </w:r>
      <w:r w:rsidR="0069326A">
        <w:rPr>
          <w:rFonts w:cstheme="minorHAnsi"/>
          <w:sz w:val="22"/>
          <w:szCs w:val="22"/>
        </w:rPr>
        <w:fldChar w:fldCharType="begin"/>
      </w:r>
      <w:r w:rsidR="007A5F0C">
        <w:rPr>
          <w:rFonts w:cstheme="minorHAnsi"/>
          <w:sz w:val="22"/>
          <w:szCs w:val="22"/>
        </w:rPr>
        <w:instrText xml:space="preserve"> ADDIN ZOTERO_ITEM CSL_CITATION {"citationID":"8Xp4fJpw","properties":{"formattedCitation":"(30)","plainCitation":"(30)","noteIndex":0},"citationItems":[{"id":866,"uris":["http://zotero.org/users/2215892/items/FYP7VWLD",["http://zotero.org/users/2215892/items/FYP7VWLD"]],"itemData":{"id":866,"type":"article-journal","journalAbbreviation":"Currently under review","language":"en-US","title":"Feasibility of a community pharmacist intervention for lower urinary tract symptoms","author":[{"family":"Duong","given":"E"},{"family":"Al Hamarneh","given":"Y"},{"family":"Tsuyuki","given":"R"},{"family":"Marin","given":"H"},{"family":"Wagg","given":"A"},{"family":"Hunter","given":"K"},{"family":"Spencer","given":"M"},{"family":"Shulz","given":"j"},{"family":"Sadowski","given":"C"}],"issued":{"date-parts":[["2023"]]}}}],"schema":"https://github.com/citation-style-language/schema/raw/master/csl-citation.json"} </w:instrText>
      </w:r>
      <w:r w:rsidR="0069326A">
        <w:rPr>
          <w:rFonts w:cstheme="minorHAnsi"/>
          <w:sz w:val="22"/>
          <w:szCs w:val="22"/>
        </w:rPr>
        <w:fldChar w:fldCharType="separate"/>
      </w:r>
      <w:r w:rsidR="007A5F0C" w:rsidRPr="007A5F0C">
        <w:rPr>
          <w:rFonts w:ascii="Calibri" w:hAnsi="Calibri" w:cs="Calibri"/>
          <w:sz w:val="22"/>
        </w:rPr>
        <w:t>(30)</w:t>
      </w:r>
      <w:r w:rsidR="0069326A">
        <w:rPr>
          <w:rFonts w:cstheme="minorHAnsi"/>
          <w:sz w:val="22"/>
          <w:szCs w:val="22"/>
        </w:rPr>
        <w:fldChar w:fldCharType="end"/>
      </w:r>
      <w:r w:rsidR="009C7218">
        <w:rPr>
          <w:rFonts w:cstheme="minorHAnsi"/>
          <w:sz w:val="22"/>
          <w:szCs w:val="22"/>
        </w:rPr>
        <w:t>.</w:t>
      </w:r>
      <w:r w:rsidR="00A91101">
        <w:rPr>
          <w:rFonts w:cstheme="minorHAnsi"/>
          <w:sz w:val="22"/>
          <w:szCs w:val="22"/>
        </w:rPr>
        <w:t xml:space="preserve"> </w:t>
      </w:r>
      <w:r w:rsidRPr="00055490">
        <w:rPr>
          <w:rFonts w:cstheme="minorHAnsi"/>
          <w:sz w:val="22"/>
          <w:szCs w:val="22"/>
        </w:rPr>
        <w:t xml:space="preserve"> </w:t>
      </w:r>
    </w:p>
    <w:p w14:paraId="36D5755A" w14:textId="77777777" w:rsidR="004D57BD" w:rsidRDefault="004D57BD" w:rsidP="00257C86">
      <w:pPr>
        <w:jc w:val="both"/>
        <w:rPr>
          <w:rFonts w:cstheme="minorHAnsi"/>
          <w:sz w:val="22"/>
          <w:szCs w:val="22"/>
        </w:rPr>
      </w:pPr>
    </w:p>
    <w:p w14:paraId="1C165F61" w14:textId="44177E5F" w:rsidR="004F6083" w:rsidRPr="00C44393" w:rsidRDefault="00D00162" w:rsidP="00257C86">
      <w:pPr>
        <w:pStyle w:val="ListParagraph"/>
        <w:numPr>
          <w:ilvl w:val="0"/>
          <w:numId w:val="1"/>
        </w:numPr>
        <w:jc w:val="both"/>
        <w:rPr>
          <w:rFonts w:cstheme="minorHAnsi"/>
          <w:b/>
          <w:bCs/>
        </w:rPr>
      </w:pPr>
      <w:r w:rsidRPr="00C44393">
        <w:rPr>
          <w:rFonts w:cstheme="minorHAnsi"/>
          <w:b/>
          <w:bCs/>
        </w:rPr>
        <w:t>Discussion</w:t>
      </w:r>
    </w:p>
    <w:p w14:paraId="316CF729" w14:textId="3C52BB4F" w:rsidR="00D00162" w:rsidRDefault="00D00162" w:rsidP="00257C86">
      <w:pPr>
        <w:jc w:val="both"/>
        <w:rPr>
          <w:rFonts w:ascii="Arial" w:hAnsi="Arial" w:cs="Arial"/>
        </w:rPr>
      </w:pPr>
    </w:p>
    <w:p w14:paraId="28B3AF22" w14:textId="51EDD618" w:rsidR="005B1522" w:rsidRDefault="0042286E" w:rsidP="00257C86">
      <w:pPr>
        <w:jc w:val="both"/>
        <w:rPr>
          <w:sz w:val="22"/>
          <w:szCs w:val="22"/>
        </w:rPr>
      </w:pPr>
      <w:r>
        <w:rPr>
          <w:sz w:val="22"/>
          <w:szCs w:val="22"/>
        </w:rPr>
        <w:t xml:space="preserve">The inclusion of only four studies in this </w:t>
      </w:r>
      <w:r w:rsidR="003B3039" w:rsidRPr="00551A41">
        <w:rPr>
          <w:sz w:val="22"/>
          <w:szCs w:val="22"/>
        </w:rPr>
        <w:t>systematic review highlight</w:t>
      </w:r>
      <w:r>
        <w:rPr>
          <w:sz w:val="22"/>
          <w:szCs w:val="22"/>
        </w:rPr>
        <w:t>s</w:t>
      </w:r>
      <w:r w:rsidR="003B3039" w:rsidRPr="00551A41">
        <w:rPr>
          <w:sz w:val="22"/>
          <w:szCs w:val="22"/>
        </w:rPr>
        <w:t xml:space="preserve"> the </w:t>
      </w:r>
      <w:r w:rsidR="006F1C13">
        <w:rPr>
          <w:sz w:val="22"/>
          <w:szCs w:val="22"/>
        </w:rPr>
        <w:t>paucity of research into</w:t>
      </w:r>
      <w:r w:rsidR="0088160E" w:rsidRPr="00551A41">
        <w:rPr>
          <w:sz w:val="22"/>
          <w:szCs w:val="22"/>
        </w:rPr>
        <w:t xml:space="preserve"> </w:t>
      </w:r>
      <w:r w:rsidR="003B3039" w:rsidRPr="00551A41">
        <w:rPr>
          <w:sz w:val="22"/>
          <w:szCs w:val="22"/>
        </w:rPr>
        <w:t>the</w:t>
      </w:r>
      <w:r w:rsidR="00551A41">
        <w:rPr>
          <w:sz w:val="22"/>
          <w:szCs w:val="22"/>
        </w:rPr>
        <w:t xml:space="preserve"> potential for community </w:t>
      </w:r>
      <w:r w:rsidR="003B3039" w:rsidRPr="00551A41">
        <w:rPr>
          <w:sz w:val="22"/>
          <w:szCs w:val="22"/>
        </w:rPr>
        <w:t xml:space="preserve">pharmacy to </w:t>
      </w:r>
      <w:r w:rsidR="0088160E">
        <w:rPr>
          <w:sz w:val="22"/>
          <w:szCs w:val="22"/>
        </w:rPr>
        <w:t xml:space="preserve">contribute to </w:t>
      </w:r>
      <w:r w:rsidR="003B3039" w:rsidRPr="00551A41">
        <w:rPr>
          <w:sz w:val="22"/>
          <w:szCs w:val="22"/>
        </w:rPr>
        <w:t>continence management</w:t>
      </w:r>
      <w:r w:rsidR="005621EC">
        <w:rPr>
          <w:sz w:val="22"/>
          <w:szCs w:val="22"/>
        </w:rPr>
        <w:t>.</w:t>
      </w:r>
    </w:p>
    <w:p w14:paraId="0BFAFE4D" w14:textId="36FA90DD" w:rsidR="000946F9" w:rsidRDefault="000946F9" w:rsidP="00257C86">
      <w:pPr>
        <w:jc w:val="both"/>
        <w:rPr>
          <w:sz w:val="22"/>
          <w:szCs w:val="22"/>
        </w:rPr>
      </w:pPr>
    </w:p>
    <w:p w14:paraId="45942D4D" w14:textId="544A1561" w:rsidR="000946F9" w:rsidRPr="008C671C" w:rsidRDefault="000946F9" w:rsidP="00257C86">
      <w:pPr>
        <w:jc w:val="both"/>
        <w:rPr>
          <w:b/>
          <w:bCs/>
          <w:sz w:val="22"/>
          <w:szCs w:val="22"/>
        </w:rPr>
      </w:pPr>
      <w:r w:rsidRPr="008C671C">
        <w:rPr>
          <w:rFonts w:eastAsia="Times New Roman" w:cstheme="minorHAnsi"/>
          <w:b/>
          <w:bCs/>
          <w:sz w:val="22"/>
          <w:szCs w:val="22"/>
          <w:lang w:eastAsia="en-GB"/>
        </w:rPr>
        <w:t>How effective and safe are continence interventions in the community pharmacy setting?</w:t>
      </w:r>
    </w:p>
    <w:p w14:paraId="48B85B61" w14:textId="01818706" w:rsidR="005B1522" w:rsidRDefault="005B1522" w:rsidP="00257C86">
      <w:pPr>
        <w:jc w:val="both"/>
        <w:rPr>
          <w:sz w:val="22"/>
          <w:szCs w:val="22"/>
        </w:rPr>
      </w:pPr>
    </w:p>
    <w:p w14:paraId="4ECDBE66" w14:textId="05E9344C" w:rsidR="00FB6CD4" w:rsidRDefault="004B392F" w:rsidP="00257C86">
      <w:pPr>
        <w:jc w:val="both"/>
        <w:rPr>
          <w:rFonts w:cstheme="minorHAnsi"/>
          <w:sz w:val="22"/>
          <w:szCs w:val="22"/>
        </w:rPr>
      </w:pPr>
      <w:r>
        <w:rPr>
          <w:sz w:val="22"/>
          <w:szCs w:val="22"/>
        </w:rPr>
        <w:t xml:space="preserve">There was </w:t>
      </w:r>
      <w:r w:rsidR="008B672E" w:rsidRPr="007C6110">
        <w:rPr>
          <w:sz w:val="22"/>
          <w:szCs w:val="22"/>
        </w:rPr>
        <w:t>some evidence</w:t>
      </w:r>
      <w:r w:rsidR="00770120" w:rsidRPr="007C6110">
        <w:rPr>
          <w:sz w:val="22"/>
          <w:szCs w:val="22"/>
        </w:rPr>
        <w:t xml:space="preserve"> </w:t>
      </w:r>
      <w:r w:rsidR="00A57462" w:rsidRPr="007C6110">
        <w:rPr>
          <w:sz w:val="22"/>
          <w:szCs w:val="22"/>
        </w:rPr>
        <w:t xml:space="preserve">of </w:t>
      </w:r>
      <w:r w:rsidR="00770120" w:rsidRPr="007C6110">
        <w:rPr>
          <w:sz w:val="22"/>
          <w:szCs w:val="22"/>
        </w:rPr>
        <w:t xml:space="preserve">the effectiveness of pharmacy-based continence </w:t>
      </w:r>
      <w:r w:rsidR="008D6EB0">
        <w:rPr>
          <w:sz w:val="22"/>
          <w:szCs w:val="22"/>
        </w:rPr>
        <w:t>intervention</w:t>
      </w:r>
      <w:r w:rsidR="006137D9">
        <w:rPr>
          <w:sz w:val="22"/>
          <w:szCs w:val="22"/>
        </w:rPr>
        <w:t>s</w:t>
      </w:r>
      <w:r w:rsidR="00E73CE2" w:rsidRPr="007C6110">
        <w:rPr>
          <w:sz w:val="22"/>
          <w:szCs w:val="22"/>
        </w:rPr>
        <w:t xml:space="preserve"> in terms </w:t>
      </w:r>
      <w:r w:rsidR="00DA4860" w:rsidRPr="007C6110">
        <w:rPr>
          <w:sz w:val="22"/>
          <w:szCs w:val="22"/>
        </w:rPr>
        <w:t xml:space="preserve">of </w:t>
      </w:r>
      <w:r w:rsidR="0011630D">
        <w:rPr>
          <w:sz w:val="22"/>
          <w:szCs w:val="22"/>
        </w:rPr>
        <w:t xml:space="preserve">an increase in </w:t>
      </w:r>
      <w:r w:rsidR="00EA6703">
        <w:rPr>
          <w:sz w:val="22"/>
          <w:szCs w:val="22"/>
        </w:rPr>
        <w:t>the</w:t>
      </w:r>
      <w:r w:rsidR="001B5774">
        <w:rPr>
          <w:sz w:val="22"/>
          <w:szCs w:val="22"/>
        </w:rPr>
        <w:t xml:space="preserve"> provision of</w:t>
      </w:r>
      <w:r w:rsidR="008D6EB0">
        <w:rPr>
          <w:sz w:val="22"/>
          <w:szCs w:val="22"/>
        </w:rPr>
        <w:t xml:space="preserve"> aspects of</w:t>
      </w:r>
      <w:r w:rsidR="001B5774">
        <w:rPr>
          <w:sz w:val="22"/>
          <w:szCs w:val="22"/>
        </w:rPr>
        <w:t xml:space="preserve"> continence care,</w:t>
      </w:r>
      <w:r>
        <w:rPr>
          <w:sz w:val="22"/>
          <w:szCs w:val="22"/>
        </w:rPr>
        <w:t xml:space="preserve"> however</w:t>
      </w:r>
      <w:r w:rsidR="001B5774">
        <w:rPr>
          <w:rFonts w:cstheme="minorHAnsi"/>
          <w:sz w:val="22"/>
          <w:szCs w:val="22"/>
        </w:rPr>
        <w:t xml:space="preserve"> f</w:t>
      </w:r>
      <w:r w:rsidR="00A51939" w:rsidRPr="00BB1BF3">
        <w:rPr>
          <w:rFonts w:cstheme="minorHAnsi"/>
          <w:sz w:val="22"/>
          <w:szCs w:val="22"/>
        </w:rPr>
        <w:t>urther evidence is required to demonstrate the</w:t>
      </w:r>
      <w:r w:rsidR="00A51939" w:rsidRPr="004758B6">
        <w:rPr>
          <w:rFonts w:cstheme="minorHAnsi"/>
          <w:sz w:val="22"/>
          <w:szCs w:val="22"/>
        </w:rPr>
        <w:t xml:space="preserve"> safety</w:t>
      </w:r>
      <w:r w:rsidR="00A51939" w:rsidRPr="007C6110">
        <w:rPr>
          <w:rFonts w:cstheme="minorHAnsi"/>
          <w:sz w:val="22"/>
          <w:szCs w:val="22"/>
        </w:rPr>
        <w:t xml:space="preserve"> and cost-effectiveness in improving clinical outcomes.</w:t>
      </w:r>
      <w:r w:rsidR="00E16654" w:rsidRPr="007C6110">
        <w:rPr>
          <w:rFonts w:cstheme="minorHAnsi"/>
          <w:sz w:val="22"/>
          <w:szCs w:val="22"/>
        </w:rPr>
        <w:t xml:space="preserve"> </w:t>
      </w:r>
      <w:r w:rsidR="00F74105" w:rsidRPr="007C6110">
        <w:rPr>
          <w:rFonts w:cstheme="minorHAnsi"/>
          <w:sz w:val="22"/>
          <w:szCs w:val="22"/>
        </w:rPr>
        <w:t>E</w:t>
      </w:r>
      <w:r w:rsidR="00A43D54" w:rsidRPr="007C6110">
        <w:rPr>
          <w:rFonts w:cstheme="minorHAnsi"/>
          <w:sz w:val="22"/>
          <w:szCs w:val="22"/>
        </w:rPr>
        <w:t>vidence from</w:t>
      </w:r>
      <w:r w:rsidR="00A43D54" w:rsidRPr="007C6110">
        <w:rPr>
          <w:sz w:val="22"/>
          <w:szCs w:val="22"/>
        </w:rPr>
        <w:t xml:space="preserve"> a recent Cochrane review</w:t>
      </w:r>
      <w:r w:rsidR="00CC3BB3" w:rsidRPr="007C6110">
        <w:rPr>
          <w:sz w:val="22"/>
          <w:szCs w:val="22"/>
        </w:rPr>
        <w:t xml:space="preserve"> (n=7</w:t>
      </w:r>
      <w:r w:rsidR="00BF0BE6" w:rsidRPr="007C6110">
        <w:rPr>
          <w:sz w:val="22"/>
          <w:szCs w:val="22"/>
        </w:rPr>
        <w:t xml:space="preserve"> </w:t>
      </w:r>
      <w:r w:rsidR="00CC3BB3" w:rsidRPr="007C6110">
        <w:rPr>
          <w:sz w:val="22"/>
          <w:szCs w:val="22"/>
        </w:rPr>
        <w:t>studies)</w:t>
      </w:r>
      <w:r w:rsidR="00A43D54" w:rsidRPr="007C6110">
        <w:rPr>
          <w:rFonts w:cstheme="minorHAnsi"/>
          <w:sz w:val="22"/>
          <w:szCs w:val="22"/>
        </w:rPr>
        <w:t xml:space="preserve"> of community pharmacy</w:t>
      </w:r>
      <w:r w:rsidR="00A51939" w:rsidRPr="007C6110">
        <w:rPr>
          <w:rFonts w:cstheme="minorHAnsi"/>
          <w:sz w:val="22"/>
          <w:szCs w:val="22"/>
        </w:rPr>
        <w:t>-</w:t>
      </w:r>
      <w:r w:rsidR="00A43D54" w:rsidRPr="007C6110">
        <w:rPr>
          <w:rFonts w:cstheme="minorHAnsi"/>
          <w:sz w:val="22"/>
          <w:szCs w:val="22"/>
        </w:rPr>
        <w:t>based interventions</w:t>
      </w:r>
      <w:r w:rsidR="00F74105" w:rsidRPr="007C6110">
        <w:rPr>
          <w:rFonts w:cstheme="minorHAnsi"/>
          <w:sz w:val="22"/>
          <w:szCs w:val="22"/>
        </w:rPr>
        <w:t xml:space="preserve"> for long term health conditions</w:t>
      </w:r>
      <w:r w:rsidR="00F74105">
        <w:rPr>
          <w:rFonts w:cstheme="minorHAnsi"/>
          <w:sz w:val="22"/>
          <w:szCs w:val="22"/>
        </w:rPr>
        <w:t xml:space="preserve"> e.g. diabetes, hypertension, </w:t>
      </w:r>
      <w:r w:rsidR="00A43D54">
        <w:rPr>
          <w:rFonts w:cstheme="minorHAnsi"/>
          <w:sz w:val="22"/>
          <w:szCs w:val="22"/>
        </w:rPr>
        <w:t xml:space="preserve">reported </w:t>
      </w:r>
      <w:r w:rsidR="004F1280" w:rsidRPr="004F1280">
        <w:rPr>
          <w:rFonts w:cstheme="minorHAnsi"/>
          <w:sz w:val="22"/>
          <w:szCs w:val="22"/>
        </w:rPr>
        <w:t>slight improvement</w:t>
      </w:r>
      <w:r w:rsidR="007B1198">
        <w:rPr>
          <w:rFonts w:cstheme="minorHAnsi"/>
          <w:sz w:val="22"/>
          <w:szCs w:val="22"/>
        </w:rPr>
        <w:t>s</w:t>
      </w:r>
      <w:r w:rsidR="004F1280" w:rsidRPr="004F1280">
        <w:rPr>
          <w:rFonts w:cstheme="minorHAnsi"/>
          <w:sz w:val="22"/>
          <w:szCs w:val="22"/>
        </w:rPr>
        <w:t xml:space="preserve"> in health-related behaviours of </w:t>
      </w:r>
      <w:r w:rsidR="004F1280" w:rsidRPr="004F1280">
        <w:rPr>
          <w:rFonts w:cstheme="minorHAnsi"/>
          <w:sz w:val="22"/>
          <w:szCs w:val="22"/>
        </w:rPr>
        <w:lastRenderedPageBreak/>
        <w:t xml:space="preserve">pharmacy users and </w:t>
      </w:r>
      <w:r w:rsidR="009F6AED">
        <w:rPr>
          <w:rFonts w:cstheme="minorHAnsi"/>
          <w:sz w:val="22"/>
          <w:szCs w:val="22"/>
        </w:rPr>
        <w:t>patient</w:t>
      </w:r>
      <w:r w:rsidR="004F1280" w:rsidRPr="004F1280">
        <w:rPr>
          <w:rFonts w:cstheme="minorHAnsi"/>
          <w:sz w:val="22"/>
          <w:szCs w:val="22"/>
        </w:rPr>
        <w:t xml:space="preserve"> outcomes compared </w:t>
      </w:r>
      <w:r w:rsidR="007B1198">
        <w:rPr>
          <w:rFonts w:cstheme="minorHAnsi"/>
          <w:sz w:val="22"/>
          <w:szCs w:val="22"/>
        </w:rPr>
        <w:t>with</w:t>
      </w:r>
      <w:r w:rsidR="007B1198" w:rsidRPr="004F1280">
        <w:rPr>
          <w:rFonts w:cstheme="minorHAnsi"/>
          <w:sz w:val="22"/>
          <w:szCs w:val="22"/>
        </w:rPr>
        <w:t xml:space="preserve"> </w:t>
      </w:r>
      <w:r w:rsidR="004F1280" w:rsidRPr="004F1280">
        <w:rPr>
          <w:rFonts w:cstheme="minorHAnsi"/>
          <w:sz w:val="22"/>
          <w:szCs w:val="22"/>
        </w:rPr>
        <w:t>usual treatment</w:t>
      </w:r>
      <w:r w:rsidR="00A43D54">
        <w:rPr>
          <w:rFonts w:cstheme="minorHAnsi"/>
          <w:sz w:val="22"/>
          <w:szCs w:val="22"/>
        </w:rPr>
        <w:t xml:space="preserve"> </w:t>
      </w:r>
      <w:r w:rsidR="00A43D54" w:rsidRPr="004F1280">
        <w:rPr>
          <w:sz w:val="22"/>
          <w:szCs w:val="22"/>
        </w:rPr>
        <w:fldChar w:fldCharType="begin"/>
      </w:r>
      <w:r w:rsidR="000D287B">
        <w:rPr>
          <w:sz w:val="22"/>
          <w:szCs w:val="22"/>
        </w:rPr>
        <w:instrText xml:space="preserve"> ADDIN ZOTERO_ITEM CSL_CITATION {"citationID":"9BFx6eCo","properties":{"formattedCitation":"(32)","plainCitation":"(32)","noteIndex":0},"citationItems":[{"id":927,"uris":["http://zotero.org/users/2215892/items/SGXCX2C5",["http://zotero.org/users/2215892/items/SGXCX2C5"]],"itemData":{"id":927,"type":"article-journal","container-title":"Cochrane Database Syst Rev","issue":"12","language":"en","title":"Community pharmacy interventions for health promotion: effects on professional practice and health outcomes","volume":"2019","author":[{"family":"Steed","given":"L."},{"family":"Sohanpal","given":"R."},{"family":"Todd","given":"A."},{"family":"Madurasinghe","given":"V.W."},{"family":"Rivas","given":"C."},{"family":"Edwards","given":"E.A."}],"issued":{"date-parts":[["2019"]]}}}],"schema":"https://github.com/citation-style-language/schema/raw/master/csl-citation.json"} </w:instrText>
      </w:r>
      <w:r w:rsidR="00A43D54" w:rsidRPr="004F1280">
        <w:rPr>
          <w:sz w:val="22"/>
          <w:szCs w:val="22"/>
        </w:rPr>
        <w:fldChar w:fldCharType="separate"/>
      </w:r>
      <w:r w:rsidR="000D287B" w:rsidRPr="000D287B">
        <w:rPr>
          <w:rFonts w:ascii="Calibri" w:hAnsi="Calibri" w:cs="Calibri"/>
          <w:sz w:val="22"/>
        </w:rPr>
        <w:t>(32)</w:t>
      </w:r>
      <w:r w:rsidR="00A43D54" w:rsidRPr="004F1280">
        <w:rPr>
          <w:sz w:val="22"/>
          <w:szCs w:val="22"/>
        </w:rPr>
        <w:fldChar w:fldCharType="end"/>
      </w:r>
      <w:r w:rsidR="004F1280" w:rsidRPr="004F1280">
        <w:rPr>
          <w:rFonts w:cstheme="minorHAnsi"/>
          <w:sz w:val="22"/>
          <w:szCs w:val="22"/>
        </w:rPr>
        <w:t xml:space="preserve">. </w:t>
      </w:r>
      <w:r w:rsidR="004F1280">
        <w:rPr>
          <w:rFonts w:cstheme="minorHAnsi"/>
          <w:sz w:val="22"/>
          <w:szCs w:val="22"/>
        </w:rPr>
        <w:t>F</w:t>
      </w:r>
      <w:r w:rsidR="00E16654">
        <w:rPr>
          <w:rFonts w:cstheme="minorHAnsi"/>
          <w:sz w:val="22"/>
          <w:szCs w:val="22"/>
        </w:rPr>
        <w:t>our</w:t>
      </w:r>
      <w:r w:rsidR="009A09BA">
        <w:rPr>
          <w:rFonts w:cstheme="minorHAnsi"/>
          <w:sz w:val="22"/>
          <w:szCs w:val="22"/>
        </w:rPr>
        <w:t xml:space="preserve"> of</w:t>
      </w:r>
      <w:r w:rsidR="004F1280" w:rsidRPr="004F1280">
        <w:rPr>
          <w:rFonts w:cstheme="minorHAnsi"/>
          <w:sz w:val="22"/>
          <w:szCs w:val="22"/>
        </w:rPr>
        <w:t xml:space="preserve"> </w:t>
      </w:r>
      <w:r w:rsidR="00CC3BB3">
        <w:rPr>
          <w:rFonts w:cstheme="minorHAnsi"/>
          <w:sz w:val="22"/>
          <w:szCs w:val="22"/>
        </w:rPr>
        <w:t>the</w:t>
      </w:r>
      <w:r w:rsidR="00E16654">
        <w:rPr>
          <w:rFonts w:cstheme="minorHAnsi"/>
          <w:sz w:val="22"/>
          <w:szCs w:val="22"/>
        </w:rPr>
        <w:t>se</w:t>
      </w:r>
      <w:r w:rsidR="00CC3BB3">
        <w:rPr>
          <w:rFonts w:cstheme="minorHAnsi"/>
          <w:sz w:val="22"/>
          <w:szCs w:val="22"/>
        </w:rPr>
        <w:t xml:space="preserve"> </w:t>
      </w:r>
      <w:r w:rsidR="004F1280" w:rsidRPr="004F1280">
        <w:rPr>
          <w:rFonts w:cstheme="minorHAnsi"/>
          <w:sz w:val="22"/>
          <w:szCs w:val="22"/>
        </w:rPr>
        <w:t>studies</w:t>
      </w:r>
      <w:r w:rsidR="00CC3BB3">
        <w:rPr>
          <w:rFonts w:cstheme="minorHAnsi"/>
          <w:sz w:val="22"/>
          <w:szCs w:val="22"/>
        </w:rPr>
        <w:t xml:space="preserve"> </w:t>
      </w:r>
      <w:r w:rsidR="00FB6CD4">
        <w:rPr>
          <w:rFonts w:cstheme="minorHAnsi"/>
          <w:sz w:val="22"/>
          <w:szCs w:val="22"/>
        </w:rPr>
        <w:t>included</w:t>
      </w:r>
      <w:r w:rsidR="004F1280" w:rsidRPr="004F1280">
        <w:rPr>
          <w:rFonts w:cstheme="minorHAnsi"/>
          <w:sz w:val="22"/>
          <w:szCs w:val="22"/>
        </w:rPr>
        <w:t xml:space="preserve"> a</w:t>
      </w:r>
      <w:r w:rsidR="00E16654">
        <w:rPr>
          <w:rFonts w:cstheme="minorHAnsi"/>
          <w:sz w:val="22"/>
          <w:szCs w:val="22"/>
        </w:rPr>
        <w:t xml:space="preserve">n analysis of </w:t>
      </w:r>
      <w:r w:rsidR="004F1280" w:rsidRPr="004F1280">
        <w:rPr>
          <w:rFonts w:cstheme="minorHAnsi"/>
          <w:sz w:val="22"/>
          <w:szCs w:val="22"/>
        </w:rPr>
        <w:t>cost</w:t>
      </w:r>
      <w:r w:rsidR="00E16654">
        <w:rPr>
          <w:rFonts w:cstheme="minorHAnsi"/>
          <w:sz w:val="22"/>
          <w:szCs w:val="22"/>
        </w:rPr>
        <w:t xml:space="preserve">-effectiveness which provided some evidence </w:t>
      </w:r>
      <w:r w:rsidR="004F1280" w:rsidRPr="004F1280">
        <w:rPr>
          <w:rFonts w:cstheme="minorHAnsi"/>
          <w:sz w:val="22"/>
          <w:szCs w:val="22"/>
        </w:rPr>
        <w:t>that the intervention</w:t>
      </w:r>
      <w:r w:rsidR="00E16654">
        <w:rPr>
          <w:rFonts w:cstheme="minorHAnsi"/>
          <w:sz w:val="22"/>
          <w:szCs w:val="22"/>
        </w:rPr>
        <w:t>s</w:t>
      </w:r>
      <w:r w:rsidR="004F1280" w:rsidRPr="004F1280">
        <w:rPr>
          <w:rFonts w:cstheme="minorHAnsi"/>
          <w:sz w:val="22"/>
          <w:szCs w:val="22"/>
        </w:rPr>
        <w:t xml:space="preserve"> w</w:t>
      </w:r>
      <w:r w:rsidR="00E16654">
        <w:rPr>
          <w:rFonts w:cstheme="minorHAnsi"/>
          <w:sz w:val="22"/>
          <w:szCs w:val="22"/>
        </w:rPr>
        <w:t>ere</w:t>
      </w:r>
      <w:r w:rsidR="004F1280" w:rsidRPr="004F1280">
        <w:rPr>
          <w:rFonts w:cstheme="minorHAnsi"/>
          <w:sz w:val="22"/>
          <w:szCs w:val="22"/>
        </w:rPr>
        <w:t xml:space="preserve"> cost-effective when compared </w:t>
      </w:r>
      <w:r w:rsidR="00FB6CD4">
        <w:rPr>
          <w:rFonts w:cstheme="minorHAnsi"/>
          <w:sz w:val="22"/>
          <w:szCs w:val="22"/>
        </w:rPr>
        <w:t>with</w:t>
      </w:r>
      <w:r w:rsidR="00FB6CD4" w:rsidRPr="004F1280">
        <w:rPr>
          <w:rFonts w:cstheme="minorHAnsi"/>
          <w:sz w:val="22"/>
          <w:szCs w:val="22"/>
        </w:rPr>
        <w:t xml:space="preserve"> </w:t>
      </w:r>
      <w:r w:rsidR="004F1280" w:rsidRPr="004F1280">
        <w:rPr>
          <w:rFonts w:cstheme="minorHAnsi"/>
          <w:sz w:val="22"/>
          <w:szCs w:val="22"/>
        </w:rPr>
        <w:t>standard care.</w:t>
      </w:r>
      <w:r w:rsidR="004F1280">
        <w:rPr>
          <w:rFonts w:cstheme="minorHAnsi"/>
          <w:sz w:val="22"/>
          <w:szCs w:val="22"/>
        </w:rPr>
        <w:t xml:space="preserve"> </w:t>
      </w:r>
      <w:r w:rsidR="002D2300">
        <w:rPr>
          <w:rFonts w:cstheme="minorHAnsi"/>
          <w:sz w:val="22"/>
          <w:szCs w:val="22"/>
        </w:rPr>
        <w:t>Given th</w:t>
      </w:r>
      <w:r w:rsidR="00A90C15">
        <w:rPr>
          <w:rFonts w:cstheme="minorHAnsi"/>
          <w:sz w:val="22"/>
          <w:szCs w:val="22"/>
        </w:rPr>
        <w:t>is</w:t>
      </w:r>
      <w:r w:rsidR="002D2300">
        <w:rPr>
          <w:rFonts w:cstheme="minorHAnsi"/>
          <w:sz w:val="22"/>
          <w:szCs w:val="22"/>
        </w:rPr>
        <w:t xml:space="preserve"> effectiveness of pharmacy services with</w:t>
      </w:r>
      <w:r w:rsidR="008835AA">
        <w:rPr>
          <w:rFonts w:cstheme="minorHAnsi"/>
          <w:sz w:val="22"/>
          <w:szCs w:val="22"/>
        </w:rPr>
        <w:t xml:space="preserve"> other</w:t>
      </w:r>
      <w:r w:rsidR="002D2300">
        <w:rPr>
          <w:rFonts w:cstheme="minorHAnsi"/>
          <w:sz w:val="22"/>
          <w:szCs w:val="22"/>
        </w:rPr>
        <w:t xml:space="preserve"> long-term </w:t>
      </w:r>
      <w:r w:rsidR="00260AAD">
        <w:rPr>
          <w:rFonts w:cstheme="minorHAnsi"/>
          <w:sz w:val="22"/>
          <w:szCs w:val="22"/>
        </w:rPr>
        <w:t>conditions</w:t>
      </w:r>
      <w:r w:rsidR="002E5EAD">
        <w:rPr>
          <w:rFonts w:cstheme="minorHAnsi"/>
          <w:sz w:val="22"/>
          <w:szCs w:val="22"/>
        </w:rPr>
        <w:t xml:space="preserve">, </w:t>
      </w:r>
      <w:r w:rsidR="00787606">
        <w:rPr>
          <w:rFonts w:cstheme="minorHAnsi"/>
          <w:sz w:val="22"/>
          <w:szCs w:val="22"/>
        </w:rPr>
        <w:t>more understanding of the</w:t>
      </w:r>
      <w:r w:rsidR="00A90C15">
        <w:rPr>
          <w:rFonts w:cstheme="minorHAnsi"/>
          <w:sz w:val="22"/>
          <w:szCs w:val="22"/>
        </w:rPr>
        <w:t xml:space="preserve"> </w:t>
      </w:r>
      <w:r w:rsidR="007164C8">
        <w:rPr>
          <w:rFonts w:cstheme="minorHAnsi"/>
          <w:sz w:val="22"/>
          <w:szCs w:val="22"/>
        </w:rPr>
        <w:t xml:space="preserve">potential </w:t>
      </w:r>
      <w:r w:rsidR="007F0966">
        <w:rPr>
          <w:rFonts w:cstheme="minorHAnsi"/>
          <w:sz w:val="22"/>
          <w:szCs w:val="22"/>
        </w:rPr>
        <w:t>of</w:t>
      </w:r>
      <w:r w:rsidR="007164C8">
        <w:rPr>
          <w:rFonts w:cstheme="minorHAnsi"/>
          <w:sz w:val="22"/>
          <w:szCs w:val="22"/>
        </w:rPr>
        <w:t xml:space="preserve"> continence services is needed.</w:t>
      </w:r>
    </w:p>
    <w:p w14:paraId="57315B46" w14:textId="4CC25209" w:rsidR="008C671C" w:rsidRPr="00055490" w:rsidRDefault="008C671C" w:rsidP="00257C86">
      <w:pPr>
        <w:jc w:val="both"/>
        <w:rPr>
          <w:rFonts w:cstheme="minorHAnsi"/>
          <w:sz w:val="22"/>
          <w:szCs w:val="22"/>
        </w:rPr>
      </w:pPr>
    </w:p>
    <w:p w14:paraId="237D9BD3" w14:textId="4B18E702" w:rsidR="000946F9" w:rsidRPr="008C671C" w:rsidRDefault="000946F9" w:rsidP="00257C86">
      <w:pPr>
        <w:jc w:val="both"/>
        <w:rPr>
          <w:rFonts w:eastAsia="Times New Roman" w:cstheme="minorHAnsi"/>
          <w:b/>
          <w:bCs/>
          <w:sz w:val="22"/>
          <w:szCs w:val="22"/>
          <w:lang w:eastAsia="en-GB"/>
        </w:rPr>
      </w:pPr>
      <w:r w:rsidRPr="008C671C">
        <w:rPr>
          <w:rFonts w:eastAsia="Times New Roman" w:cstheme="minorHAnsi"/>
          <w:b/>
          <w:bCs/>
          <w:sz w:val="22"/>
          <w:szCs w:val="22"/>
          <w:lang w:eastAsia="en-GB"/>
        </w:rPr>
        <w:t>How acceptable are continence interventions in the community pharmacy setting to patients, carers, and health professionals?</w:t>
      </w:r>
    </w:p>
    <w:p w14:paraId="156314CA" w14:textId="77777777" w:rsidR="000946F9" w:rsidRDefault="000946F9" w:rsidP="00257C86">
      <w:pPr>
        <w:jc w:val="both"/>
        <w:rPr>
          <w:sz w:val="22"/>
          <w:szCs w:val="22"/>
        </w:rPr>
      </w:pPr>
    </w:p>
    <w:p w14:paraId="339A7E7F" w14:textId="35A1C801" w:rsidR="00793A48" w:rsidRDefault="00E77513" w:rsidP="00257C86">
      <w:pPr>
        <w:jc w:val="both"/>
        <w:rPr>
          <w:sz w:val="22"/>
          <w:szCs w:val="22"/>
        </w:rPr>
      </w:pPr>
      <w:r>
        <w:rPr>
          <w:sz w:val="22"/>
          <w:szCs w:val="22"/>
        </w:rPr>
        <w:t xml:space="preserve">The results indicate that </w:t>
      </w:r>
      <w:r w:rsidR="008831A4">
        <w:rPr>
          <w:sz w:val="22"/>
          <w:szCs w:val="22"/>
        </w:rPr>
        <w:t>pharmacy staff</w:t>
      </w:r>
      <w:r>
        <w:rPr>
          <w:sz w:val="22"/>
          <w:szCs w:val="22"/>
        </w:rPr>
        <w:t xml:space="preserve"> had generally</w:t>
      </w:r>
      <w:r w:rsidR="00E16654">
        <w:rPr>
          <w:sz w:val="22"/>
          <w:szCs w:val="22"/>
        </w:rPr>
        <w:t xml:space="preserve"> positive</w:t>
      </w:r>
      <w:r w:rsidR="00B94BCA">
        <w:rPr>
          <w:sz w:val="22"/>
          <w:szCs w:val="22"/>
        </w:rPr>
        <w:t xml:space="preserve"> attitudes towards the provision of continence interventions and services within community pharmacies.</w:t>
      </w:r>
      <w:r w:rsidR="00FC003C">
        <w:rPr>
          <w:sz w:val="22"/>
          <w:szCs w:val="22"/>
        </w:rPr>
        <w:t xml:space="preserve"> </w:t>
      </w:r>
      <w:r w:rsidR="0037733F">
        <w:rPr>
          <w:sz w:val="22"/>
          <w:szCs w:val="22"/>
        </w:rPr>
        <w:t>Similar attitudes have been reported previously with other (</w:t>
      </w:r>
      <w:r w:rsidR="00C238EC">
        <w:rPr>
          <w:sz w:val="22"/>
          <w:szCs w:val="22"/>
        </w:rPr>
        <w:t>non-continence</w:t>
      </w:r>
      <w:r w:rsidR="0037733F">
        <w:rPr>
          <w:sz w:val="22"/>
          <w:szCs w:val="22"/>
        </w:rPr>
        <w:t xml:space="preserve">-related) innovations, </w:t>
      </w:r>
      <w:r w:rsidR="00FC003C">
        <w:rPr>
          <w:sz w:val="22"/>
          <w:szCs w:val="22"/>
        </w:rPr>
        <w:t xml:space="preserve">especially those that are considered beneficial to relationships with patients and other healthcare professionals, or improved staff capability </w:t>
      </w:r>
      <w:r w:rsidR="0037733F">
        <w:rPr>
          <w:sz w:val="22"/>
          <w:szCs w:val="22"/>
        </w:rPr>
        <w:fldChar w:fldCharType="begin"/>
      </w:r>
      <w:r w:rsidR="000D287B">
        <w:rPr>
          <w:sz w:val="22"/>
          <w:szCs w:val="22"/>
        </w:rPr>
        <w:instrText xml:space="preserve"> ADDIN ZOTERO_ITEM CSL_CITATION {"citationID":"Rtu8m7YO","properties":{"formattedCitation":"(33)","plainCitation":"(33)","noteIndex":0},"citationItems":[{"id":871,"uris":["http://zotero.org/users/2215892/items/NPDM7IDR",["http://zotero.org/users/2215892/items/NPDM7IDR"]],"itemData":{"id":871,"type":"article-journal","abstract":"BACKGROUND: Multiple barriers and facilitators to the uptake of cognitive services in pharmacy practice have been identified. Pharmacists' attitudes and attributes have been described as barriers and facilitators in relation to the uptake of extended pharmacy services, in addition to those of a more systemic nature.\nOBJECTIVES: To systematically scope and review the literature describing pharmacists' attitudes and attributes in relation to the implementation of cognitive services or role extension and to critically analyze and discuss their relevance as barriers or facilitators.\nMETHOD: A scoping review of the literature on attitudes and attributes of pharmacists in relation to pharmacy practice was performed, including 47 articles on attitudes and 12 on attributes, forming the basis for a critical analysis within theoretical frameworks.\nRESULTS: Pharmacists' attitudes toward role extensions and new pharmacy service models are generally positive and their personal attributes and personality traits appear favorable for roles as health professionals. Pharmacists perceived a number of barriers to the uptake of extended roles.\nCONCLUSION: Pharmacists' attributes, including personality traits, and attitudes favor the implementation of cognitive and patient-focused health care services and should not be regarded as major barriers to the uptake of extended pharmacy practice roles. Framing their attitudes and attributes within the theories of planned behavior and personality trait theories indicates that individual motivation needs to be underscored by systemic support for pharmacy practice change to succeed on a wide scale.","container-title":"Research in social &amp; administrative pharmacy: RSAP","DOI":"10.1016/j.sapharm.2016.06.010","ISSN":"1934-8150","issue":"3","journalAbbreviation":"Res Social Adm Pharm","language":"eng","note":"PMID: 27459951","page":"440-455.e11","source":"PubMed","title":"Attitudes and attributes of pharmacists in relation to practice change - A scoping review and discussion","volume":"13","author":[{"family":"Luetsch","given":"Karen"}],"issued":{"date-parts":[["2017"]]}}}],"schema":"https://github.com/citation-style-language/schema/raw/master/csl-citation.json"} </w:instrText>
      </w:r>
      <w:r w:rsidR="0037733F">
        <w:rPr>
          <w:sz w:val="22"/>
          <w:szCs w:val="22"/>
        </w:rPr>
        <w:fldChar w:fldCharType="separate"/>
      </w:r>
      <w:r w:rsidR="000D287B" w:rsidRPr="000D287B">
        <w:rPr>
          <w:rFonts w:ascii="Calibri" w:hAnsi="Calibri" w:cs="Calibri"/>
          <w:sz w:val="22"/>
        </w:rPr>
        <w:t>(33)</w:t>
      </w:r>
      <w:r w:rsidR="0037733F">
        <w:rPr>
          <w:sz w:val="22"/>
          <w:szCs w:val="22"/>
        </w:rPr>
        <w:fldChar w:fldCharType="end"/>
      </w:r>
      <w:r w:rsidR="0037733F">
        <w:rPr>
          <w:sz w:val="22"/>
          <w:szCs w:val="22"/>
        </w:rPr>
        <w:t xml:space="preserve">. </w:t>
      </w:r>
      <w:r w:rsidR="008831A4">
        <w:rPr>
          <w:sz w:val="22"/>
          <w:szCs w:val="22"/>
        </w:rPr>
        <w:t>Only one of</w:t>
      </w:r>
      <w:r w:rsidR="00B94BCA">
        <w:rPr>
          <w:sz w:val="22"/>
          <w:szCs w:val="22"/>
        </w:rPr>
        <w:t xml:space="preserve"> the included studies </w:t>
      </w:r>
      <w:r w:rsidR="00B05235">
        <w:rPr>
          <w:sz w:val="22"/>
          <w:szCs w:val="22"/>
        </w:rPr>
        <w:t xml:space="preserve">assessed </w:t>
      </w:r>
      <w:r w:rsidR="008831A4">
        <w:rPr>
          <w:sz w:val="22"/>
          <w:szCs w:val="22"/>
        </w:rPr>
        <w:t>public</w:t>
      </w:r>
      <w:r w:rsidR="00B94BCA">
        <w:rPr>
          <w:sz w:val="22"/>
          <w:szCs w:val="22"/>
        </w:rPr>
        <w:t xml:space="preserve"> attitudes towards </w:t>
      </w:r>
      <w:r w:rsidR="00367A41">
        <w:rPr>
          <w:sz w:val="22"/>
          <w:szCs w:val="22"/>
        </w:rPr>
        <w:t>the</w:t>
      </w:r>
      <w:r w:rsidR="00B94BCA">
        <w:rPr>
          <w:sz w:val="22"/>
          <w:szCs w:val="22"/>
        </w:rPr>
        <w:t xml:space="preserve"> initiative</w:t>
      </w:r>
      <w:r w:rsidR="00367A41">
        <w:rPr>
          <w:sz w:val="22"/>
          <w:szCs w:val="22"/>
        </w:rPr>
        <w:t>,</w:t>
      </w:r>
      <w:r w:rsidR="008831A4">
        <w:rPr>
          <w:sz w:val="22"/>
          <w:szCs w:val="22"/>
        </w:rPr>
        <w:t xml:space="preserve"> </w:t>
      </w:r>
      <w:r w:rsidR="00B036A2">
        <w:rPr>
          <w:sz w:val="22"/>
          <w:szCs w:val="22"/>
        </w:rPr>
        <w:t>which were positive.</w:t>
      </w:r>
      <w:r w:rsidR="00CB4354">
        <w:rPr>
          <w:sz w:val="22"/>
          <w:szCs w:val="22"/>
        </w:rPr>
        <w:t xml:space="preserve"> Future evaluations should explore</w:t>
      </w:r>
      <w:r w:rsidR="00A664AA">
        <w:rPr>
          <w:sz w:val="22"/>
          <w:szCs w:val="22"/>
        </w:rPr>
        <w:t xml:space="preserve"> the acceptability of pharmacy-based services to the</w:t>
      </w:r>
      <w:r w:rsidR="00CB4354">
        <w:rPr>
          <w:sz w:val="22"/>
          <w:szCs w:val="22"/>
        </w:rPr>
        <w:t xml:space="preserve"> public, </w:t>
      </w:r>
      <w:proofErr w:type="gramStart"/>
      <w:r w:rsidR="00CB4354">
        <w:rPr>
          <w:sz w:val="22"/>
          <w:szCs w:val="22"/>
        </w:rPr>
        <w:t>patient</w:t>
      </w:r>
      <w:r w:rsidR="00A664AA">
        <w:rPr>
          <w:sz w:val="22"/>
          <w:szCs w:val="22"/>
        </w:rPr>
        <w:t>s</w:t>
      </w:r>
      <w:proofErr w:type="gramEnd"/>
      <w:r w:rsidR="00CB4354">
        <w:rPr>
          <w:sz w:val="22"/>
          <w:szCs w:val="22"/>
        </w:rPr>
        <w:t xml:space="preserve"> and carer</w:t>
      </w:r>
      <w:r w:rsidR="00A664AA">
        <w:rPr>
          <w:sz w:val="22"/>
          <w:szCs w:val="22"/>
        </w:rPr>
        <w:t>s.</w:t>
      </w:r>
    </w:p>
    <w:p w14:paraId="2BD7EF99" w14:textId="77777777" w:rsidR="00C238EC" w:rsidRDefault="00C238EC" w:rsidP="00257C86">
      <w:pPr>
        <w:jc w:val="both"/>
        <w:rPr>
          <w:sz w:val="22"/>
          <w:szCs w:val="22"/>
        </w:rPr>
      </w:pPr>
    </w:p>
    <w:p w14:paraId="6C666402" w14:textId="518989BE" w:rsidR="00DA5BC6" w:rsidRDefault="00E707DD" w:rsidP="00257C86">
      <w:pPr>
        <w:jc w:val="both"/>
        <w:rPr>
          <w:sz w:val="22"/>
          <w:szCs w:val="22"/>
        </w:rPr>
      </w:pPr>
      <w:r>
        <w:rPr>
          <w:sz w:val="22"/>
          <w:szCs w:val="22"/>
        </w:rPr>
        <w:t xml:space="preserve">With appropriate resources, </w:t>
      </w:r>
      <w:r w:rsidR="00171082">
        <w:rPr>
          <w:sz w:val="22"/>
          <w:szCs w:val="22"/>
        </w:rPr>
        <w:t xml:space="preserve">pharmacies </w:t>
      </w:r>
      <w:r w:rsidR="00CE4F68">
        <w:rPr>
          <w:sz w:val="22"/>
          <w:szCs w:val="22"/>
        </w:rPr>
        <w:t>can deliver</w:t>
      </w:r>
      <w:r w:rsidR="00171082">
        <w:rPr>
          <w:sz w:val="22"/>
          <w:szCs w:val="22"/>
        </w:rPr>
        <w:t xml:space="preserve"> expanded public health roles. National policy</w:t>
      </w:r>
      <w:r w:rsidR="00FE522E">
        <w:rPr>
          <w:sz w:val="22"/>
          <w:szCs w:val="22"/>
        </w:rPr>
        <w:t xml:space="preserve"> in England</w:t>
      </w:r>
      <w:r w:rsidR="00171082">
        <w:rPr>
          <w:sz w:val="22"/>
          <w:szCs w:val="22"/>
        </w:rPr>
        <w:t xml:space="preserve"> has highlighted the increasing role of community pharmacy staff for public health interventions as part of a more integrated local care model.  </w:t>
      </w:r>
      <w:r w:rsidR="00E16654">
        <w:rPr>
          <w:sz w:val="22"/>
          <w:szCs w:val="22"/>
        </w:rPr>
        <w:t xml:space="preserve">In 2017, </w:t>
      </w:r>
      <w:r w:rsidR="006F6AAC">
        <w:rPr>
          <w:sz w:val="22"/>
          <w:szCs w:val="22"/>
        </w:rPr>
        <w:t>Public Health England</w:t>
      </w:r>
      <w:r w:rsidR="00F54C77">
        <w:rPr>
          <w:sz w:val="22"/>
          <w:szCs w:val="22"/>
        </w:rPr>
        <w:t xml:space="preserve"> </w:t>
      </w:r>
      <w:r w:rsidR="006F6AAC">
        <w:rPr>
          <w:sz w:val="22"/>
          <w:szCs w:val="22"/>
        </w:rPr>
        <w:t>set out</w:t>
      </w:r>
      <w:r w:rsidR="00F54C77">
        <w:rPr>
          <w:sz w:val="22"/>
          <w:szCs w:val="22"/>
        </w:rPr>
        <w:t xml:space="preserve"> the importance of pharmacists in the </w:t>
      </w:r>
      <w:r w:rsidR="006F6AAC">
        <w:rPr>
          <w:sz w:val="22"/>
          <w:szCs w:val="22"/>
        </w:rPr>
        <w:t xml:space="preserve">prevention of long-term conditions through the provision of support in </w:t>
      </w:r>
      <w:r w:rsidR="00107E65">
        <w:rPr>
          <w:sz w:val="22"/>
          <w:szCs w:val="22"/>
        </w:rPr>
        <w:t xml:space="preserve">patient </w:t>
      </w:r>
      <w:r w:rsidR="006F6AAC">
        <w:rPr>
          <w:sz w:val="22"/>
          <w:szCs w:val="22"/>
        </w:rPr>
        <w:t>self-care, healthy living and behaviour change</w:t>
      </w:r>
      <w:r w:rsidR="00171082">
        <w:rPr>
          <w:sz w:val="22"/>
          <w:szCs w:val="22"/>
        </w:rPr>
        <w:t xml:space="preserve"> </w:t>
      </w:r>
      <w:r w:rsidR="00171082">
        <w:rPr>
          <w:sz w:val="22"/>
          <w:szCs w:val="22"/>
        </w:rPr>
        <w:fldChar w:fldCharType="begin"/>
      </w:r>
      <w:r w:rsidR="000D287B">
        <w:rPr>
          <w:sz w:val="22"/>
          <w:szCs w:val="22"/>
        </w:rPr>
        <w:instrText xml:space="preserve"> ADDIN ZOTERO_ITEM CSL_CITATION {"citationID":"taRbLxBC","properties":{"formattedCitation":"(34)","plainCitation":"(34)","noteIndex":0},"citationItems":[{"id":2669,"uris":["http://zotero.org/users/2215892/items/PMTX8HEI"],"itemData":{"id":2669,"type":"article-journal","container-title":"A Way Forward","language":"en","source":"Zotero","title":"Pharmacy: a way forward for public health","author":[{"family":"Root","given":"Gul"},{"family":"Varney","given":"Justin"}],"issued":{"date-parts":[["2017"]]}}}],"schema":"https://github.com/citation-style-language/schema/raw/master/csl-citation.json"} </w:instrText>
      </w:r>
      <w:r w:rsidR="00171082">
        <w:rPr>
          <w:sz w:val="22"/>
          <w:szCs w:val="22"/>
        </w:rPr>
        <w:fldChar w:fldCharType="separate"/>
      </w:r>
      <w:r w:rsidR="000D287B" w:rsidRPr="000D287B">
        <w:rPr>
          <w:rFonts w:ascii="Calibri" w:hAnsi="Calibri" w:cs="Calibri"/>
          <w:sz w:val="22"/>
        </w:rPr>
        <w:t>(34)</w:t>
      </w:r>
      <w:r w:rsidR="00171082">
        <w:rPr>
          <w:sz w:val="22"/>
          <w:szCs w:val="22"/>
        </w:rPr>
        <w:fldChar w:fldCharType="end"/>
      </w:r>
      <w:r w:rsidR="006F6AAC">
        <w:rPr>
          <w:sz w:val="22"/>
          <w:szCs w:val="22"/>
        </w:rPr>
        <w:t xml:space="preserve">. </w:t>
      </w:r>
      <w:r w:rsidR="00171082">
        <w:rPr>
          <w:sz w:val="22"/>
          <w:szCs w:val="22"/>
        </w:rPr>
        <w:t>An example of this is the</w:t>
      </w:r>
      <w:r w:rsidR="00911300">
        <w:rPr>
          <w:sz w:val="22"/>
          <w:szCs w:val="22"/>
        </w:rPr>
        <w:t xml:space="preserve"> success of</w:t>
      </w:r>
      <w:r w:rsidR="00171082">
        <w:rPr>
          <w:sz w:val="22"/>
          <w:szCs w:val="22"/>
        </w:rPr>
        <w:t xml:space="preserve"> the national pharmacy smoking cessation service in Scotland in 2009, which has seen community pharmacy deliver approximately 70% of NHS smoking</w:t>
      </w:r>
      <w:r w:rsidR="0051299A">
        <w:rPr>
          <w:sz w:val="22"/>
          <w:szCs w:val="22"/>
        </w:rPr>
        <w:t xml:space="preserve"> cessation</w:t>
      </w:r>
      <w:r w:rsidR="00171082">
        <w:rPr>
          <w:sz w:val="22"/>
          <w:szCs w:val="22"/>
        </w:rPr>
        <w:t xml:space="preserve"> attempts </w:t>
      </w:r>
      <w:r w:rsidR="00171082">
        <w:rPr>
          <w:sz w:val="22"/>
          <w:szCs w:val="22"/>
        </w:rPr>
        <w:fldChar w:fldCharType="begin"/>
      </w:r>
      <w:r w:rsidR="000D287B">
        <w:rPr>
          <w:sz w:val="22"/>
          <w:szCs w:val="22"/>
        </w:rPr>
        <w:instrText xml:space="preserve"> ADDIN ZOTERO_ITEM CSL_CITATION {"citationID":"JpBMqZrk","properties":{"formattedCitation":"(35)","plainCitation":"(35)","noteIndex":0},"citationItems":[{"id":2667,"uris":["http://zotero.org/users/2215892/items/4YAXMH93"],"itemData":{"id":2667,"type":"webpage","abstract":"The Public Health Service (PHS) is one of the four core community pharmacy services and currently consists of 4 elements:","container-title":"Community Pharmacy Scotland","language":"en-US","title":"Public Health Service","URL":"https://www.cps.scot/core-2/public-health-service","accessed":{"date-parts":[["2023",2,13]]}}}],"schema":"https://github.com/citation-style-language/schema/raw/master/csl-citation.json"} </w:instrText>
      </w:r>
      <w:r w:rsidR="00171082">
        <w:rPr>
          <w:sz w:val="22"/>
          <w:szCs w:val="22"/>
        </w:rPr>
        <w:fldChar w:fldCharType="separate"/>
      </w:r>
      <w:r w:rsidR="000D287B" w:rsidRPr="000D287B">
        <w:rPr>
          <w:rFonts w:ascii="Calibri" w:hAnsi="Calibri" w:cs="Calibri"/>
          <w:sz w:val="22"/>
        </w:rPr>
        <w:t>(35)</w:t>
      </w:r>
      <w:r w:rsidR="00171082">
        <w:rPr>
          <w:sz w:val="22"/>
          <w:szCs w:val="22"/>
        </w:rPr>
        <w:fldChar w:fldCharType="end"/>
      </w:r>
      <w:r w:rsidR="00171082">
        <w:rPr>
          <w:sz w:val="22"/>
          <w:szCs w:val="22"/>
        </w:rPr>
        <w:t>. The sector also provided an important role during</w:t>
      </w:r>
      <w:r w:rsidR="00D218A7">
        <w:rPr>
          <w:sz w:val="22"/>
          <w:szCs w:val="22"/>
        </w:rPr>
        <w:t xml:space="preserve"> the</w:t>
      </w:r>
      <w:r w:rsidR="00171082">
        <w:rPr>
          <w:sz w:val="22"/>
          <w:szCs w:val="22"/>
        </w:rPr>
        <w:t xml:space="preserve"> COVID-19 pandemic</w:t>
      </w:r>
      <w:r w:rsidR="00556F41">
        <w:rPr>
          <w:sz w:val="22"/>
          <w:szCs w:val="22"/>
        </w:rPr>
        <w:t xml:space="preserve"> </w:t>
      </w:r>
      <w:r w:rsidR="00556F41">
        <w:rPr>
          <w:sz w:val="22"/>
          <w:szCs w:val="22"/>
        </w:rPr>
        <w:fldChar w:fldCharType="begin"/>
      </w:r>
      <w:r w:rsidR="000D287B">
        <w:rPr>
          <w:sz w:val="22"/>
          <w:szCs w:val="22"/>
        </w:rPr>
        <w:instrText xml:space="preserve"> ADDIN ZOTERO_ITEM CSL_CITATION {"citationID":"lfvowJTR","properties":{"formattedCitation":"(36,37)","plainCitation":"(36,37)","noteIndex":0},"citationItems":[{"id":2653,"uris":["http://zotero.org/users/2215892/items/EXDYHZFX"],"itemData":{"id":2653,"type":"webpage","container-title":"PGEU","language":"en-US","title":"PGEU Position Paper on the Lessons learned from the COVID-19 pandemic","URL":"https://www.pgeu.eu/publications/pgeu-position-paper-on-the-lessons-learned-from-the-covid-19-pandemic/","accessed":{"date-parts":[["2023",5,12]]}}},{"id":2651,"uris":["http://zotero.org/users/2215892/items/5RBH8ZPR",["http://zotero.org/users/2215892/items/5RBH8ZPR"]],"itemData":{"id":2651,"type":"article-journal","abstract":"Background\nThe COVID-19 pandemic has put community pharmacists at the frontline of prevention, preparedness, response, and recovery efforts. Pharmacies had to reorganize and implement several different interventions and measures within a very short time frame.\n\nObjectives\n1) To map the current reported practice and trends and to review the literature on pharmacy-based interventions on COVID-19 provided in Europe; 2) To identify knowledge gaps and future avenues for pharmacy research, policy, and practice in response to public health emergencies.\n\nMethods\nWe used a mixed methods approach combining country mapping of current practices of pharmacy interventions on COVID-19 reported by pharmacy associations in Europe with a scoping review of published literature.\n\nResults\nWe mapped current practices on 31 pharmacy interventions on COVID-19 in 32 countries in Europe. Almost all preventive measures to reduce health risks have been provided in most countries. Other frequent interventions reflected preparedness for stockpiling, increased demand for services and products, and important patient care interventions exceeding dispensing role. Expanded powers granted to pharmacies and legislation passed in view of COVID-19 enabled services that improve access to medicines and relevant products, patient screening and referral including point-of-care antigen testing, support to vulnerable patients, and COVID-19 vaccination. We identified 9 studies conducted in pharmacies in 7 countries in Europe. Most studies are cross-sectional and/or descriptive. Pharmacy associations played an important supporting role by developing and updating guidance and emergency plans to assist community pharmacists.\n\nConclusions\nA wide array of pharmacy interventions on COVID-19 was implemented in several countries within a very short time frame. Research on pharmacy interventions on COVID-19 is still in its infancy but confirmed the wide array of interventions provided and expanded powers granted to pharmacies. These findings may provide a significant impact to improve pharmacy research, policy, and practice in response to future public health emergencies in Europe and globally.","container-title":"Research in Social &amp; Administrative Pharmacy","DOI":"10.1016/j.sapharm.2021.12.003","ISSN":"1551-7411","issue":"8","journalAbbreviation":"Res Social Adm Pharm","note":"PMID: 34924315\nPMCID: PMC8670105","page":"3338-3349","source":"PubMed Central","title":"Pharmacy interventions on COVID-19 in Europe: Mapping current practices and a scoping review","title-short":"Pharmacy interventions on COVID-19 in Europe","volume":"18","author":[{"family":"Costa","given":"Suzete"},{"family":"Romão","given":"Mariana"},{"family":"Mendes","given":"Maria"},{"family":"Horta","given":"Maria Rute"},{"family":"Rodrigues","given":"António Teixeira"},{"family":"Carneiro","given":"António Vaz"},{"family":"Martins","given":"Ana Paula"},{"family":"Mallarini","given":"Erika"},{"family":"Naci","given":"Huseyin"},{"family":"Babar","given":"Zaheer-Ud-Din"}],"issued":{"date-parts":[["2022",8]]}}}],"schema":"https://github.com/citation-style-language/schema/raw/master/csl-citation.json"} </w:instrText>
      </w:r>
      <w:r w:rsidR="00556F41">
        <w:rPr>
          <w:sz w:val="22"/>
          <w:szCs w:val="22"/>
        </w:rPr>
        <w:fldChar w:fldCharType="separate"/>
      </w:r>
      <w:r w:rsidR="000D287B" w:rsidRPr="000D287B">
        <w:rPr>
          <w:rFonts w:ascii="Calibri" w:hAnsi="Calibri" w:cs="Calibri"/>
          <w:sz w:val="22"/>
        </w:rPr>
        <w:t>(36,37)</w:t>
      </w:r>
      <w:r w:rsidR="00556F41">
        <w:rPr>
          <w:sz w:val="22"/>
          <w:szCs w:val="22"/>
        </w:rPr>
        <w:fldChar w:fldCharType="end"/>
      </w:r>
      <w:r w:rsidR="00171082">
        <w:rPr>
          <w:sz w:val="22"/>
          <w:szCs w:val="22"/>
        </w:rPr>
        <w:t xml:space="preserve">, adapting quickly to supporting vaccination delivery, whilst continuing to manage ongoing services </w:t>
      </w:r>
      <w:r w:rsidR="00171082">
        <w:rPr>
          <w:sz w:val="22"/>
          <w:szCs w:val="22"/>
        </w:rPr>
        <w:fldChar w:fldCharType="begin"/>
      </w:r>
      <w:r w:rsidR="000D287B">
        <w:rPr>
          <w:sz w:val="22"/>
          <w:szCs w:val="22"/>
        </w:rPr>
        <w:instrText xml:space="preserve"> ADDIN ZOTERO_ITEM CSL_CITATION {"citationID":"FQPQon2N","properties":{"formattedCitation":"(38)","plainCitation":"(38)","noteIndex":0},"citationItems":[{"id":2668,"uris":["http://zotero.org/users/2215892/items/JC8J394N",["http://zotero.org/users/2215892/items/JC8J394N"]],"itemData":{"id":2668,"type":"article-journal","abstract":"Introduction Community pharmacists and their teams have remained accessible to the public providing essential services despite immense pressures during the COVID-19 pandemic. They have successfully expanded the influenza vaccination programme and are now supporting the delivery of the COVID-19 vaccination roll-out.\nAim This rapid realist review aims to understand how community pharmacy can most effectively deliver essential and advanced services, with a focus on vaccination, during the pandemic and in the future.\nMethod An embryonic programme theory was generated using four diverse and complementary documents along with the expertise of the project team. Academic databases, preprint services and grey literature were searched and screened for documents meeting our inclusion criteria. The data were extracted from 103 documents to develop and refine a programme theory using a realist logic of analysis. Our analysis generated 13 context-mechanism-outcome configurations explaining when, why and how community pharmacy can support public health vaccination campaigns, maintain essential services during pandemics and capitalise on opportunities for expanded, sustainable public health service roles. The views of stakeholders including pharmacy users, pharmacists, pharmacy teams and other healthcare professionals were sought throughout to refine the 13 explanatory configurations.\nResults The 13 context-mechanism-outcome configurations are organised according to decision makers, community pharmacy teams and community pharmacy users as key actors. Review findings include: supporting a clear role for community pharmacies in public health; clarifying pharmacists’ legal and professional liabilities; involving pharmacy teams in service specification design; providing suitable guidance, adequate compensation and resources; and leveraging accessible, convenient locations of community pharmacy.\nDiscussion Community pharmacy has been able to offer key services during the pandemic. Decision makers must endorse, articulate and support a clear public health role for community pharmacy. We provide key recommendations for decision makers to optimise such a role during these unprecedented times and in the future.","container-title":"BMJ Open","DOI":"10.1136/bmjopen-2021-050043","ISSN":"2044-6055, 2044-6055","issue":"6","language":"en","license":"© Author(s) (or their employer(s)) 2021.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British Medical Journal Publishing Group\nsection: Health services research\nPMID: 34135054","page":"e050043","source":"bmjopen.bmj.com","title":"Rapid realist review of the role of community pharmacy in the public health response to COVID-19","volume":"11","author":[{"family":"Maidment","given":"Ian"},{"family":"Young","given":"Emma"},{"family":"MacPhee","given":"Maura"},{"family":"Booth","given":"Andrew"},{"family":"Zaman","given":"Hadar"},{"family":"Breen","given":"Juanita"},{"family":"Hilton","given":"Andrea"},{"family":"Kelly","given":"Tony"},{"family":"Wong","given":"Geoff"}],"issued":{"date-parts":[["2021",6,1]]}}}],"schema":"https://github.com/citation-style-language/schema/raw/master/csl-citation.json"} </w:instrText>
      </w:r>
      <w:r w:rsidR="00171082">
        <w:rPr>
          <w:sz w:val="22"/>
          <w:szCs w:val="22"/>
        </w:rPr>
        <w:fldChar w:fldCharType="separate"/>
      </w:r>
      <w:r w:rsidR="000D287B" w:rsidRPr="000D287B">
        <w:rPr>
          <w:rFonts w:ascii="Calibri" w:hAnsi="Calibri" w:cs="Calibri"/>
          <w:sz w:val="22"/>
        </w:rPr>
        <w:t>(38)</w:t>
      </w:r>
      <w:r w:rsidR="00171082">
        <w:rPr>
          <w:sz w:val="22"/>
          <w:szCs w:val="22"/>
        </w:rPr>
        <w:fldChar w:fldCharType="end"/>
      </w:r>
      <w:r w:rsidR="00171082">
        <w:rPr>
          <w:sz w:val="22"/>
          <w:szCs w:val="22"/>
        </w:rPr>
        <w:t>.</w:t>
      </w:r>
    </w:p>
    <w:p w14:paraId="41F8CD5A" w14:textId="2F17A2CE" w:rsidR="00BA611A" w:rsidRDefault="00BA611A" w:rsidP="00257C86">
      <w:pPr>
        <w:jc w:val="both"/>
        <w:rPr>
          <w:sz w:val="22"/>
          <w:szCs w:val="22"/>
        </w:rPr>
      </w:pPr>
    </w:p>
    <w:p w14:paraId="55B4F15E" w14:textId="6BDAF207" w:rsidR="000946F9" w:rsidRPr="008C671C" w:rsidRDefault="000946F9" w:rsidP="00257C86">
      <w:pPr>
        <w:jc w:val="both"/>
        <w:rPr>
          <w:rFonts w:eastAsia="Times New Roman" w:cstheme="minorHAnsi"/>
          <w:b/>
          <w:bCs/>
          <w:sz w:val="22"/>
          <w:szCs w:val="22"/>
          <w:lang w:eastAsia="en-GB"/>
        </w:rPr>
      </w:pPr>
      <w:r w:rsidRPr="008C671C">
        <w:rPr>
          <w:rFonts w:eastAsia="Times New Roman" w:cstheme="minorHAnsi"/>
          <w:b/>
          <w:bCs/>
          <w:sz w:val="22"/>
          <w:szCs w:val="22"/>
          <w:lang w:eastAsia="en-GB"/>
        </w:rPr>
        <w:t xml:space="preserve">What are the key determinants (barriers and facilitators) to the provision of community pharmacy-based continence </w:t>
      </w:r>
      <w:r w:rsidR="00DE6B58" w:rsidRPr="008C671C">
        <w:rPr>
          <w:rFonts w:eastAsia="Times New Roman" w:cstheme="minorHAnsi"/>
          <w:b/>
          <w:bCs/>
          <w:sz w:val="22"/>
          <w:szCs w:val="22"/>
          <w:lang w:eastAsia="en-GB"/>
        </w:rPr>
        <w:t>interventions?</w:t>
      </w:r>
      <w:r w:rsidRPr="008C671C">
        <w:rPr>
          <w:rFonts w:eastAsia="Times New Roman" w:cstheme="minorHAnsi"/>
          <w:b/>
          <w:bCs/>
          <w:sz w:val="22"/>
          <w:szCs w:val="22"/>
          <w:lang w:eastAsia="en-GB"/>
        </w:rPr>
        <w:t xml:space="preserve"> </w:t>
      </w:r>
    </w:p>
    <w:p w14:paraId="21EB29F2" w14:textId="77777777" w:rsidR="000946F9" w:rsidRDefault="000946F9" w:rsidP="00257C86">
      <w:pPr>
        <w:jc w:val="both"/>
        <w:rPr>
          <w:sz w:val="22"/>
          <w:szCs w:val="22"/>
        </w:rPr>
      </w:pPr>
    </w:p>
    <w:p w14:paraId="62959F2B" w14:textId="4FD6329E" w:rsidR="00DE6B58" w:rsidRDefault="002C78F0" w:rsidP="00257C86">
      <w:pPr>
        <w:jc w:val="both"/>
        <w:rPr>
          <w:rStyle w:val="cf01"/>
          <w:rFonts w:asciiTheme="minorHAnsi" w:hAnsiTheme="minorHAnsi" w:cstheme="minorHAnsi"/>
          <w:sz w:val="22"/>
          <w:szCs w:val="22"/>
        </w:rPr>
      </w:pPr>
      <w:r>
        <w:rPr>
          <w:rFonts w:cstheme="minorHAnsi"/>
          <w:sz w:val="22"/>
          <w:szCs w:val="22"/>
        </w:rPr>
        <w:t>A</w:t>
      </w:r>
      <w:r w:rsidRPr="002B5AB5">
        <w:rPr>
          <w:rFonts w:cstheme="minorHAnsi"/>
          <w:sz w:val="22"/>
          <w:szCs w:val="22"/>
        </w:rPr>
        <w:t xml:space="preserve"> key facilitator </w:t>
      </w:r>
      <w:r>
        <w:rPr>
          <w:rFonts w:cstheme="minorHAnsi"/>
          <w:sz w:val="22"/>
          <w:szCs w:val="22"/>
        </w:rPr>
        <w:t>to the</w:t>
      </w:r>
      <w:r w:rsidRPr="002B5AB5">
        <w:rPr>
          <w:rFonts w:cstheme="minorHAnsi"/>
          <w:sz w:val="22"/>
          <w:szCs w:val="22"/>
        </w:rPr>
        <w:t xml:space="preserve"> success</w:t>
      </w:r>
      <w:r>
        <w:rPr>
          <w:rFonts w:cstheme="minorHAnsi"/>
          <w:sz w:val="22"/>
          <w:szCs w:val="22"/>
        </w:rPr>
        <w:t xml:space="preserve"> of future pharmacy-based continence services will be </w:t>
      </w:r>
      <w:r w:rsidR="00B8202E" w:rsidRPr="002B5AB5">
        <w:rPr>
          <w:rFonts w:cstheme="minorHAnsi"/>
          <w:sz w:val="22"/>
          <w:szCs w:val="22"/>
        </w:rPr>
        <w:t xml:space="preserve">appropriate </w:t>
      </w:r>
      <w:r w:rsidR="00F603DF" w:rsidRPr="002B5AB5">
        <w:rPr>
          <w:rFonts w:cstheme="minorHAnsi"/>
          <w:sz w:val="22"/>
          <w:szCs w:val="22"/>
        </w:rPr>
        <w:t>funding</w:t>
      </w:r>
      <w:r w:rsidR="00D42E49">
        <w:rPr>
          <w:rFonts w:cstheme="minorHAnsi"/>
          <w:sz w:val="22"/>
          <w:szCs w:val="22"/>
        </w:rPr>
        <w:t xml:space="preserve">/reimbursement </w:t>
      </w:r>
      <w:r w:rsidR="00B8202E" w:rsidRPr="002B5AB5">
        <w:rPr>
          <w:rFonts w:cstheme="minorHAnsi"/>
          <w:sz w:val="22"/>
          <w:szCs w:val="22"/>
        </w:rPr>
        <w:fldChar w:fldCharType="begin"/>
      </w:r>
      <w:r w:rsidR="000D287B">
        <w:rPr>
          <w:rFonts w:cstheme="minorHAnsi"/>
          <w:sz w:val="22"/>
          <w:szCs w:val="22"/>
        </w:rPr>
        <w:instrText xml:space="preserve"> ADDIN ZOTERO_ITEM CSL_CITATION {"citationID":"csxDPVKy","properties":{"formattedCitation":"(39)","plainCitation":"(39)","noteIndex":0},"citationItems":[{"id":872,"uris":["http://zotero.org/users/2215892/items/IR7XWIHA",["http://zotero.org/users/2215892/items/IR7XWIHA"]],"itemData":{"id":872,"type":"article-journal","abstract":"BACKGROUND: Community pharmacies are an increasingly important health care setting with opportunities for improving quality and safety, yet little is understood about determinants of implementation in this setting.\nOBJECTIVE: This paper presents an implementation framework for pharmacy based on the Consolidated Framework for Implementation Research (CFIR).\nMETHODS: This study employed a critical review of 45 articles on professional services provided in community pharmacies, including medication therapy management (MTM), immunizations, and rapid HIV testing.\nRESULTS: The relevant domains and associated constructs for pharmacy services were as follows. Intervention Characteristics ultimately depend on the specific service; of particular note for pharmacy are relative advantage and complexity. The former because implementation of services can pose a cost-benefit challenge where dispensing is the primary role and the latter because of the greater challenge implementing multi-faceted services like MTM compared to a discrete service like immunizations. \"In terms of Outer Setting, pharmacies are affected by patient needs and acceptance, and external policies and incentives such as reimbursement and regulations. For Inner Setting, structural characteristics like pharmacy type, size and staff were important as was pharmacists' perception of their role and available resources to provide the service. Key Characteristics of Individuals include training, preparedness, and self-efficacy of the pharmacist for providing a new service. Few studies revealed relevant Process constructs, but if they did it was primarily related to engaging (e.g., champions).\nCONCLUSIONS: As pharmacists' roles in health care are continuing to expand, a framework to inform implementation research in community pharmacy (and other) settings is crucially needed.","container-title":"Research in social &amp; administrative pharmacy: RSAP","DOI":"10.1016/j.sapharm.2017.06.001","ISSN":"1934-8150","issue":"5","journalAbbreviation":"Res Social Adm Pharm","language":"eng","note":"PMID: 28666816","page":"905-913","source":"PubMed","title":"Application of the Consolidated Framework for Implementation Research to community pharmacy: A framework for implementation research on pharmacy services","title-short":"Application of the Consolidated Framework for Implementation Research to community pharmacy","volume":"13","author":[{"family":"Shoemaker","given":"Sarah J."},{"family":"Curran","given":"Geoffrey M."},{"family":"Swan","given":"Holly"},{"family":"Teeter","given":"Benjamin S."},{"family":"Thomas","given":"Jeremy"}],"issued":{"date-parts":[["2017"]]}}}],"schema":"https://github.com/citation-style-language/schema/raw/master/csl-citation.json"} </w:instrText>
      </w:r>
      <w:r w:rsidR="00B8202E" w:rsidRPr="002B5AB5">
        <w:rPr>
          <w:rFonts w:cstheme="minorHAnsi"/>
          <w:sz w:val="22"/>
          <w:szCs w:val="22"/>
        </w:rPr>
        <w:fldChar w:fldCharType="separate"/>
      </w:r>
      <w:r w:rsidR="000D287B" w:rsidRPr="000D287B">
        <w:rPr>
          <w:rFonts w:ascii="Calibri" w:hAnsi="Calibri" w:cs="Calibri"/>
          <w:sz w:val="22"/>
        </w:rPr>
        <w:t>(39)</w:t>
      </w:r>
      <w:r w:rsidR="00B8202E" w:rsidRPr="002B5AB5">
        <w:rPr>
          <w:rFonts w:cstheme="minorHAnsi"/>
          <w:sz w:val="22"/>
          <w:szCs w:val="22"/>
        </w:rPr>
        <w:fldChar w:fldCharType="end"/>
      </w:r>
      <w:r w:rsidR="003C088A">
        <w:rPr>
          <w:rFonts w:cstheme="minorHAnsi"/>
          <w:sz w:val="22"/>
          <w:szCs w:val="22"/>
        </w:rPr>
        <w:t xml:space="preserve"> and other e</w:t>
      </w:r>
      <w:r w:rsidR="009C12E8">
        <w:rPr>
          <w:rFonts w:cstheme="minorHAnsi"/>
          <w:sz w:val="22"/>
          <w:szCs w:val="22"/>
        </w:rPr>
        <w:t xml:space="preserve">xisting services could provide a model for </w:t>
      </w:r>
      <w:r w:rsidR="003C088A">
        <w:rPr>
          <w:rFonts w:cstheme="minorHAnsi"/>
          <w:sz w:val="22"/>
          <w:szCs w:val="22"/>
        </w:rPr>
        <w:t>this</w:t>
      </w:r>
      <w:r w:rsidR="009C12E8">
        <w:rPr>
          <w:rStyle w:val="cf01"/>
          <w:rFonts w:asciiTheme="minorHAnsi" w:hAnsiTheme="minorHAnsi" w:cstheme="minorHAnsi"/>
          <w:sz w:val="22"/>
          <w:szCs w:val="22"/>
        </w:rPr>
        <w:t>. For example, a</w:t>
      </w:r>
      <w:r w:rsidR="002B5AB5" w:rsidRPr="002B5AB5">
        <w:rPr>
          <w:rStyle w:val="cf01"/>
          <w:rFonts w:asciiTheme="minorHAnsi" w:hAnsiTheme="minorHAnsi" w:cstheme="minorHAnsi"/>
          <w:sz w:val="22"/>
          <w:szCs w:val="22"/>
        </w:rPr>
        <w:t xml:space="preserve"> service</w:t>
      </w:r>
      <w:r w:rsidR="009C12E8">
        <w:rPr>
          <w:rStyle w:val="cf01"/>
          <w:rFonts w:asciiTheme="minorHAnsi" w:hAnsiTheme="minorHAnsi" w:cstheme="minorHAnsi"/>
          <w:sz w:val="22"/>
          <w:szCs w:val="22"/>
        </w:rPr>
        <w:t xml:space="preserve"> which provides extended access to emergency hormonal contraception</w:t>
      </w:r>
      <w:r w:rsidR="002B5AB5" w:rsidRPr="002B5AB5">
        <w:rPr>
          <w:rStyle w:val="cf01"/>
          <w:rFonts w:asciiTheme="minorHAnsi" w:hAnsiTheme="minorHAnsi" w:cstheme="minorHAnsi"/>
          <w:sz w:val="22"/>
          <w:szCs w:val="22"/>
        </w:rPr>
        <w:t xml:space="preserve"> is a core service delivered from community pharmacies in Scotland</w:t>
      </w:r>
      <w:r w:rsidR="008012D8">
        <w:rPr>
          <w:rStyle w:val="cf01"/>
          <w:rFonts w:asciiTheme="minorHAnsi" w:hAnsiTheme="minorHAnsi" w:cstheme="minorHAnsi"/>
          <w:sz w:val="22"/>
          <w:szCs w:val="22"/>
        </w:rPr>
        <w:t xml:space="preserve"> </w:t>
      </w:r>
      <w:r w:rsidR="009C12E8">
        <w:rPr>
          <w:rStyle w:val="cf01"/>
          <w:rFonts w:asciiTheme="minorHAnsi" w:hAnsiTheme="minorHAnsi" w:cstheme="minorHAnsi"/>
          <w:sz w:val="22"/>
          <w:szCs w:val="22"/>
        </w:rPr>
        <w:fldChar w:fldCharType="begin"/>
      </w:r>
      <w:r w:rsidR="000D287B">
        <w:rPr>
          <w:rStyle w:val="cf01"/>
          <w:rFonts w:asciiTheme="minorHAnsi" w:hAnsiTheme="minorHAnsi" w:cstheme="minorHAnsi"/>
          <w:sz w:val="22"/>
          <w:szCs w:val="22"/>
        </w:rPr>
        <w:instrText xml:space="preserve"> ADDIN ZOTERO_ITEM CSL_CITATION {"citationID":"vIzUj18V","properties":{"formattedCitation":"(35)","plainCitation":"(35)","noteIndex":0},"citationItems":[{"id":2667,"uris":["http://zotero.org/users/2215892/items/4YAXMH93"],"itemData":{"id":2667,"type":"webpage","abstract":"The Public Health Service (PHS) is one of the four core community pharmacy services and currently consists of 4 elements:","container-title":"Community Pharmacy Scotland","language":"en-US","title":"Public Health Service","URL":"https://www.cps.scot/core-2/public-health-service","accessed":{"date-parts":[["2023",2,13]]}}}],"schema":"https://github.com/citation-style-language/schema/raw/master/csl-citation.json"} </w:instrText>
      </w:r>
      <w:r w:rsidR="009C12E8">
        <w:rPr>
          <w:rStyle w:val="cf01"/>
          <w:rFonts w:asciiTheme="minorHAnsi" w:hAnsiTheme="minorHAnsi" w:cstheme="minorHAnsi"/>
          <w:sz w:val="22"/>
          <w:szCs w:val="22"/>
        </w:rPr>
        <w:fldChar w:fldCharType="separate"/>
      </w:r>
      <w:r w:rsidR="000D287B" w:rsidRPr="000D287B">
        <w:rPr>
          <w:rFonts w:ascii="Calibri" w:hAnsi="Calibri" w:cs="Calibri"/>
          <w:sz w:val="22"/>
        </w:rPr>
        <w:t>(35)</w:t>
      </w:r>
      <w:r w:rsidR="009C12E8">
        <w:rPr>
          <w:rStyle w:val="cf01"/>
          <w:rFonts w:asciiTheme="minorHAnsi" w:hAnsiTheme="minorHAnsi" w:cstheme="minorHAnsi"/>
          <w:sz w:val="22"/>
          <w:szCs w:val="22"/>
        </w:rPr>
        <w:fldChar w:fldCharType="end"/>
      </w:r>
      <w:r w:rsidR="009C12E8">
        <w:rPr>
          <w:rStyle w:val="cf01"/>
          <w:rFonts w:asciiTheme="minorHAnsi" w:hAnsiTheme="minorHAnsi" w:cstheme="minorHAnsi"/>
          <w:sz w:val="22"/>
          <w:szCs w:val="22"/>
        </w:rPr>
        <w:t>. This has a set renumeration per intervention that is delivered according to a standard operating procedure, with associated staff training resources.</w:t>
      </w:r>
      <w:r w:rsidR="00086C77">
        <w:rPr>
          <w:rStyle w:val="cf01"/>
          <w:rFonts w:asciiTheme="minorHAnsi" w:hAnsiTheme="minorHAnsi" w:cstheme="minorHAnsi"/>
          <w:sz w:val="22"/>
          <w:szCs w:val="22"/>
        </w:rPr>
        <w:t xml:space="preserve"> In England</w:t>
      </w:r>
      <w:r w:rsidR="00D11FDF">
        <w:rPr>
          <w:rStyle w:val="cf01"/>
          <w:rFonts w:asciiTheme="minorHAnsi" w:hAnsiTheme="minorHAnsi" w:cstheme="minorHAnsi"/>
          <w:sz w:val="22"/>
          <w:szCs w:val="22"/>
        </w:rPr>
        <w:t>,</w:t>
      </w:r>
      <w:r w:rsidR="00086C77">
        <w:rPr>
          <w:rStyle w:val="cf01"/>
          <w:rFonts w:asciiTheme="minorHAnsi" w:hAnsiTheme="minorHAnsi" w:cstheme="minorHAnsi"/>
          <w:sz w:val="22"/>
          <w:szCs w:val="22"/>
        </w:rPr>
        <w:t xml:space="preserve"> the</w:t>
      </w:r>
      <w:r w:rsidR="00D11FDF">
        <w:rPr>
          <w:rStyle w:val="cf01"/>
          <w:rFonts w:asciiTheme="minorHAnsi" w:hAnsiTheme="minorHAnsi" w:cstheme="minorHAnsi"/>
          <w:sz w:val="22"/>
          <w:szCs w:val="22"/>
        </w:rPr>
        <w:t xml:space="preserve"> community pharmacy ‘advanced service’ is a nationally set and commissioned optional service with specified procedures that a pharmacy can choose to provide</w:t>
      </w:r>
      <w:r w:rsidR="00D42E49">
        <w:rPr>
          <w:rStyle w:val="cf01"/>
          <w:rFonts w:asciiTheme="minorHAnsi" w:hAnsiTheme="minorHAnsi" w:cstheme="minorHAnsi"/>
          <w:sz w:val="22"/>
          <w:szCs w:val="22"/>
        </w:rPr>
        <w:t xml:space="preserve"> </w:t>
      </w:r>
      <w:r w:rsidR="00D42E49">
        <w:rPr>
          <w:rStyle w:val="cf01"/>
          <w:rFonts w:asciiTheme="minorHAnsi" w:hAnsiTheme="minorHAnsi" w:cstheme="minorHAnsi"/>
          <w:sz w:val="22"/>
          <w:szCs w:val="22"/>
        </w:rPr>
        <w:fldChar w:fldCharType="begin"/>
      </w:r>
      <w:r w:rsidR="00C670C3">
        <w:rPr>
          <w:rStyle w:val="cf01"/>
          <w:rFonts w:asciiTheme="minorHAnsi" w:hAnsiTheme="minorHAnsi" w:cstheme="minorHAnsi"/>
          <w:sz w:val="22"/>
          <w:szCs w:val="22"/>
        </w:rPr>
        <w:instrText xml:space="preserve"> ADDIN ZOTERO_ITEM CSL_CITATION {"citationID":"SctIqqur","properties":{"formattedCitation":"(20)","plainCitation":"(20)","noteIndex":0},"citationItems":[{"id":2672,"uris":["http://zotero.org/users/2215892/items/8MRWPZBT"],"itemData":{"id":2672,"type":"webpage","abstract":"Community pharmacy is a critical part of primary care in England, but its role and relationship to the wider NHS is often poorly understood. This explainer looks at the community pharmacy sector in England, explaining how pharmacies are contracted and funded, the types of services they provide and future trends in the sector.","container-title":"The King's Fund","language":"en","title":"Community pharmacy explained","URL":"https://www.kingsfund.org.uk/publications/community-pharmacy-explained","author":[{"family":"Baird","given":"Becky"},{"family":"Beech","given":"Jake"}],"accessed":{"date-parts":[["2023",2,10]]},"issued":{"date-parts":[["2020",12,16]]}}}],"schema":"https://github.com/citation-style-language/schema/raw/master/csl-citation.json"} </w:instrText>
      </w:r>
      <w:r w:rsidR="00D42E49">
        <w:rPr>
          <w:rStyle w:val="cf01"/>
          <w:rFonts w:asciiTheme="minorHAnsi" w:hAnsiTheme="minorHAnsi" w:cstheme="minorHAnsi"/>
          <w:sz w:val="22"/>
          <w:szCs w:val="22"/>
        </w:rPr>
        <w:fldChar w:fldCharType="separate"/>
      </w:r>
      <w:r w:rsidR="00C670C3" w:rsidRPr="00C670C3">
        <w:rPr>
          <w:rFonts w:ascii="Calibri" w:hAnsi="Calibri" w:cs="Calibri"/>
          <w:sz w:val="22"/>
        </w:rPr>
        <w:t>(20)</w:t>
      </w:r>
      <w:r w:rsidR="00D42E49">
        <w:rPr>
          <w:rStyle w:val="cf01"/>
          <w:rFonts w:asciiTheme="minorHAnsi" w:hAnsiTheme="minorHAnsi" w:cstheme="minorHAnsi"/>
          <w:sz w:val="22"/>
          <w:szCs w:val="22"/>
        </w:rPr>
        <w:fldChar w:fldCharType="end"/>
      </w:r>
      <w:r w:rsidR="00D11FDF">
        <w:rPr>
          <w:rStyle w:val="cf01"/>
          <w:rFonts w:asciiTheme="minorHAnsi" w:hAnsiTheme="minorHAnsi" w:cstheme="minorHAnsi"/>
          <w:sz w:val="22"/>
          <w:szCs w:val="22"/>
        </w:rPr>
        <w:t>. An example is the New Medicine Service</w:t>
      </w:r>
      <w:r w:rsidR="00D42E49">
        <w:rPr>
          <w:rStyle w:val="cf01"/>
          <w:rFonts w:asciiTheme="minorHAnsi" w:hAnsiTheme="minorHAnsi" w:cstheme="minorHAnsi"/>
          <w:sz w:val="22"/>
          <w:szCs w:val="22"/>
        </w:rPr>
        <w:t xml:space="preserve"> (NMS)</w:t>
      </w:r>
      <w:r w:rsidR="00D11FDF">
        <w:rPr>
          <w:rStyle w:val="cf01"/>
          <w:rFonts w:asciiTheme="minorHAnsi" w:hAnsiTheme="minorHAnsi" w:cstheme="minorHAnsi"/>
          <w:sz w:val="22"/>
          <w:szCs w:val="22"/>
        </w:rPr>
        <w:t xml:space="preserve"> that advises patients on the best use of a newly prescribed medicine. </w:t>
      </w:r>
      <w:r w:rsidR="00D42E49">
        <w:rPr>
          <w:rStyle w:val="cf01"/>
          <w:rFonts w:asciiTheme="minorHAnsi" w:hAnsiTheme="minorHAnsi" w:cstheme="minorHAnsi"/>
          <w:sz w:val="22"/>
          <w:szCs w:val="22"/>
        </w:rPr>
        <w:t xml:space="preserve">Medicines for continence are now part of the NMS, so a pharmacy-based continence service would be a progression to providing more holistic care </w:t>
      </w:r>
      <w:r w:rsidR="00D42E49">
        <w:rPr>
          <w:rStyle w:val="cf01"/>
          <w:rFonts w:asciiTheme="minorHAnsi" w:hAnsiTheme="minorHAnsi" w:cstheme="minorHAnsi"/>
          <w:sz w:val="22"/>
          <w:szCs w:val="22"/>
        </w:rPr>
        <w:fldChar w:fldCharType="begin"/>
      </w:r>
      <w:r w:rsidR="000D287B">
        <w:rPr>
          <w:rStyle w:val="cf01"/>
          <w:rFonts w:asciiTheme="minorHAnsi" w:hAnsiTheme="minorHAnsi" w:cstheme="minorHAnsi"/>
          <w:sz w:val="22"/>
          <w:szCs w:val="22"/>
        </w:rPr>
        <w:instrText xml:space="preserve"> ADDIN ZOTERO_ITEM CSL_CITATION {"citationID":"ZB4ZE08W","properties":{"formattedCitation":"(40)","plainCitation":"(40)","noteIndex":0},"citationItems":[{"id":2659,"uris":["http://zotero.org/users/2215892/items/4J9NJ2CK"],"itemData":{"id":2659,"type":"webpage","abstract":"Find out about the help and advice available about your medicine from your local pharmacist through a free scheme called the New Medicine Service.","container-title":"nhs.uk","language":"en","title":"New Medicine Service (NMS)","URL":"https://www.nhs.uk/nhs-services/prescriptions-and-pharmacies/pharmacies/new-medicine-service-nms/","accessed":{"date-parts":[["2023",4,11]]},"issued":{"date-parts":[["2020",11,9]]}}}],"schema":"https://github.com/citation-style-language/schema/raw/master/csl-citation.json"} </w:instrText>
      </w:r>
      <w:r w:rsidR="00D42E49">
        <w:rPr>
          <w:rStyle w:val="cf01"/>
          <w:rFonts w:asciiTheme="minorHAnsi" w:hAnsiTheme="minorHAnsi" w:cstheme="minorHAnsi"/>
          <w:sz w:val="22"/>
          <w:szCs w:val="22"/>
        </w:rPr>
        <w:fldChar w:fldCharType="separate"/>
      </w:r>
      <w:r w:rsidR="000D287B" w:rsidRPr="000D287B">
        <w:rPr>
          <w:rFonts w:ascii="Calibri" w:hAnsi="Calibri" w:cs="Calibri"/>
          <w:sz w:val="22"/>
        </w:rPr>
        <w:t>(40)</w:t>
      </w:r>
      <w:r w:rsidR="00D42E49">
        <w:rPr>
          <w:rStyle w:val="cf01"/>
          <w:rFonts w:asciiTheme="minorHAnsi" w:hAnsiTheme="minorHAnsi" w:cstheme="minorHAnsi"/>
          <w:sz w:val="22"/>
          <w:szCs w:val="22"/>
        </w:rPr>
        <w:fldChar w:fldCharType="end"/>
      </w:r>
      <w:r w:rsidR="00D42E49">
        <w:rPr>
          <w:rStyle w:val="cf01"/>
          <w:rFonts w:asciiTheme="minorHAnsi" w:hAnsiTheme="minorHAnsi" w:cstheme="minorHAnsi"/>
          <w:sz w:val="22"/>
          <w:szCs w:val="22"/>
        </w:rPr>
        <w:t>.</w:t>
      </w:r>
    </w:p>
    <w:p w14:paraId="4BDF4A2B" w14:textId="77777777" w:rsidR="00ED6D4F" w:rsidRPr="00733671" w:rsidRDefault="00ED6D4F" w:rsidP="00257C86">
      <w:pPr>
        <w:jc w:val="both"/>
        <w:rPr>
          <w:rFonts w:cstheme="minorHAnsi"/>
          <w:sz w:val="22"/>
          <w:szCs w:val="22"/>
        </w:rPr>
      </w:pPr>
    </w:p>
    <w:p w14:paraId="11313C86" w14:textId="767452E0" w:rsidR="009333B5" w:rsidRDefault="00FC2A0D" w:rsidP="00257C86">
      <w:pPr>
        <w:jc w:val="both"/>
        <w:rPr>
          <w:rFonts w:cstheme="minorHAnsi"/>
          <w:sz w:val="22"/>
          <w:szCs w:val="22"/>
        </w:rPr>
      </w:pPr>
      <w:r>
        <w:rPr>
          <w:rFonts w:cstheme="minorHAnsi"/>
          <w:sz w:val="22"/>
          <w:szCs w:val="22"/>
        </w:rPr>
        <w:t xml:space="preserve">It is likely that the introduction of a pharmacy-based continence service would need to be accompanied </w:t>
      </w:r>
      <w:r w:rsidR="00F16839" w:rsidRPr="00733671">
        <w:rPr>
          <w:rFonts w:cstheme="minorHAnsi"/>
          <w:sz w:val="22"/>
          <w:szCs w:val="22"/>
        </w:rPr>
        <w:t>by a public awareness campaign to promote pharmacies as a resource for continence care</w:t>
      </w:r>
      <w:r w:rsidR="005213D8">
        <w:rPr>
          <w:rFonts w:cstheme="minorHAnsi"/>
          <w:sz w:val="22"/>
          <w:szCs w:val="22"/>
        </w:rPr>
        <w:t>. C</w:t>
      </w:r>
      <w:r w:rsidR="00086C77">
        <w:rPr>
          <w:rFonts w:cstheme="minorHAnsi"/>
          <w:sz w:val="22"/>
          <w:szCs w:val="22"/>
        </w:rPr>
        <w:t xml:space="preserve">ommunity pharmacy </w:t>
      </w:r>
      <w:r w:rsidR="005213D8">
        <w:rPr>
          <w:rFonts w:cstheme="minorHAnsi"/>
          <w:sz w:val="22"/>
          <w:szCs w:val="22"/>
        </w:rPr>
        <w:t xml:space="preserve">might </w:t>
      </w:r>
      <w:r w:rsidR="00086C77">
        <w:rPr>
          <w:rFonts w:cstheme="minorHAnsi"/>
          <w:sz w:val="22"/>
          <w:szCs w:val="22"/>
        </w:rPr>
        <w:t xml:space="preserve">not </w:t>
      </w:r>
      <w:r w:rsidR="008012D8">
        <w:rPr>
          <w:rFonts w:cstheme="minorHAnsi"/>
          <w:sz w:val="22"/>
          <w:szCs w:val="22"/>
        </w:rPr>
        <w:t>currently be</w:t>
      </w:r>
      <w:r w:rsidR="00086C77" w:rsidRPr="00733671">
        <w:rPr>
          <w:rFonts w:cstheme="minorHAnsi"/>
          <w:sz w:val="22"/>
          <w:szCs w:val="22"/>
        </w:rPr>
        <w:t xml:space="preserve"> </w:t>
      </w:r>
      <w:r w:rsidR="005213D8">
        <w:rPr>
          <w:rFonts w:cstheme="minorHAnsi"/>
          <w:sz w:val="22"/>
          <w:szCs w:val="22"/>
        </w:rPr>
        <w:t>considered</w:t>
      </w:r>
      <w:r w:rsidR="005213D8" w:rsidRPr="00733671">
        <w:rPr>
          <w:rFonts w:cstheme="minorHAnsi"/>
          <w:sz w:val="22"/>
          <w:szCs w:val="22"/>
        </w:rPr>
        <w:t xml:space="preserve"> </w:t>
      </w:r>
      <w:r w:rsidR="00086C77" w:rsidRPr="00733671">
        <w:rPr>
          <w:rFonts w:cstheme="minorHAnsi"/>
          <w:sz w:val="22"/>
          <w:szCs w:val="22"/>
        </w:rPr>
        <w:t xml:space="preserve">by patients as </w:t>
      </w:r>
      <w:r w:rsidR="00086C77">
        <w:rPr>
          <w:rFonts w:cstheme="minorHAnsi"/>
          <w:sz w:val="22"/>
          <w:szCs w:val="22"/>
        </w:rPr>
        <w:t>a</w:t>
      </w:r>
      <w:r w:rsidR="00086C77" w:rsidRPr="00733671">
        <w:rPr>
          <w:rFonts w:cstheme="minorHAnsi"/>
          <w:sz w:val="22"/>
          <w:szCs w:val="22"/>
        </w:rPr>
        <w:t xml:space="preserve"> source </w:t>
      </w:r>
      <w:r w:rsidR="005213D8">
        <w:rPr>
          <w:rFonts w:cstheme="minorHAnsi"/>
          <w:sz w:val="22"/>
          <w:szCs w:val="22"/>
        </w:rPr>
        <w:t>of</w:t>
      </w:r>
      <w:r w:rsidR="005213D8" w:rsidRPr="00733671">
        <w:rPr>
          <w:rFonts w:cstheme="minorHAnsi"/>
          <w:sz w:val="22"/>
          <w:szCs w:val="22"/>
        </w:rPr>
        <w:t xml:space="preserve"> </w:t>
      </w:r>
      <w:r w:rsidR="00086C77" w:rsidRPr="00733671">
        <w:rPr>
          <w:rFonts w:cstheme="minorHAnsi"/>
          <w:sz w:val="22"/>
          <w:szCs w:val="22"/>
        </w:rPr>
        <w:t>advice for bladder or bowel problems</w:t>
      </w:r>
      <w:r w:rsidR="00086C77">
        <w:rPr>
          <w:rFonts w:cstheme="minorHAnsi"/>
          <w:sz w:val="22"/>
          <w:szCs w:val="22"/>
        </w:rPr>
        <w:t xml:space="preserve"> </w:t>
      </w:r>
      <w:r w:rsidR="00086C77" w:rsidRPr="00733671">
        <w:rPr>
          <w:rFonts w:cstheme="minorHAnsi"/>
          <w:sz w:val="22"/>
          <w:szCs w:val="22"/>
        </w:rPr>
        <w:fldChar w:fldCharType="begin"/>
      </w:r>
      <w:r w:rsidR="004F277A">
        <w:rPr>
          <w:rFonts w:cstheme="minorHAnsi"/>
          <w:sz w:val="22"/>
          <w:szCs w:val="22"/>
        </w:rPr>
        <w:instrText xml:space="preserve"> ADDIN ZOTERO_ITEM CSL_CITATION {"citationID":"TFaag4dt","properties":{"formattedCitation":"(13)","plainCitation":"(13)","noteIndex":0},"citationItems":[{"id":938,"uris":["http://zotero.org/users/2215892/items/ZRZ4YWC5",["http://zotero.org/users/2215892/items/ZRZ4YWC5"]],"itemData":{"id":938,"type":"article-journal","container-title":"Can Pharm J","issue":"4","language":"en","page":"228–33","title":"Case finding for urinary incontinence and falls in older adults at community pharmacies","volume":"152","author":[{"family":"Duong","given":"E."},{"family":"Al Hamarneh","given":"Y.N."},{"family":"Tsuyuki","given":"R.T."},{"family":"Wagg","given":"A."},{"family":"Hunter","given":"K.F."},{"family":"Schulz","given":"J."}],"issued":{"date-parts":[["2019"]]}}}],"schema":"https://github.com/citation-style-language/schema/raw/master/csl-citation.json"} </w:instrText>
      </w:r>
      <w:r w:rsidR="00086C77" w:rsidRPr="00733671">
        <w:rPr>
          <w:rFonts w:cstheme="minorHAnsi"/>
          <w:sz w:val="22"/>
          <w:szCs w:val="22"/>
        </w:rPr>
        <w:fldChar w:fldCharType="separate"/>
      </w:r>
      <w:r w:rsidR="004F277A" w:rsidRPr="004F277A">
        <w:rPr>
          <w:rFonts w:ascii="Calibri" w:hAnsi="Calibri" w:cs="Calibri"/>
          <w:sz w:val="22"/>
        </w:rPr>
        <w:t>(13)</w:t>
      </w:r>
      <w:r w:rsidR="00086C77" w:rsidRPr="00733671">
        <w:rPr>
          <w:rFonts w:cstheme="minorHAnsi"/>
          <w:sz w:val="22"/>
          <w:szCs w:val="22"/>
        </w:rPr>
        <w:fldChar w:fldCharType="end"/>
      </w:r>
      <w:r w:rsidR="00086C77">
        <w:rPr>
          <w:rFonts w:cstheme="minorHAnsi"/>
          <w:sz w:val="22"/>
          <w:szCs w:val="22"/>
        </w:rPr>
        <w:t xml:space="preserve">. </w:t>
      </w:r>
      <w:r w:rsidR="00F16839">
        <w:rPr>
          <w:rFonts w:cstheme="minorHAnsi"/>
          <w:sz w:val="22"/>
          <w:szCs w:val="22"/>
        </w:rPr>
        <w:t>Evidence from</w:t>
      </w:r>
      <w:r w:rsidR="001E49FD">
        <w:rPr>
          <w:rFonts w:cstheme="minorHAnsi"/>
          <w:sz w:val="22"/>
          <w:szCs w:val="22"/>
        </w:rPr>
        <w:t xml:space="preserve"> the implementation of </w:t>
      </w:r>
      <w:r w:rsidR="00F16839">
        <w:rPr>
          <w:rFonts w:cstheme="minorHAnsi"/>
          <w:sz w:val="22"/>
          <w:szCs w:val="22"/>
        </w:rPr>
        <w:t xml:space="preserve">national </w:t>
      </w:r>
      <w:r w:rsidR="001E49FD">
        <w:rPr>
          <w:rFonts w:cstheme="minorHAnsi"/>
          <w:sz w:val="22"/>
          <w:szCs w:val="22"/>
        </w:rPr>
        <w:t>services</w:t>
      </w:r>
      <w:r w:rsidR="00F16839">
        <w:rPr>
          <w:rFonts w:cstheme="minorHAnsi"/>
          <w:sz w:val="22"/>
          <w:szCs w:val="22"/>
        </w:rPr>
        <w:t xml:space="preserve"> has </w:t>
      </w:r>
      <w:r w:rsidR="007A6DA6">
        <w:rPr>
          <w:rFonts w:cstheme="minorHAnsi"/>
          <w:sz w:val="22"/>
          <w:szCs w:val="22"/>
        </w:rPr>
        <w:t xml:space="preserve">demonstrated </w:t>
      </w:r>
      <w:r w:rsidR="00F16839">
        <w:rPr>
          <w:rFonts w:cstheme="minorHAnsi"/>
          <w:sz w:val="22"/>
          <w:szCs w:val="22"/>
        </w:rPr>
        <w:t>l</w:t>
      </w:r>
      <w:r w:rsidR="00F16839" w:rsidRPr="00733671">
        <w:rPr>
          <w:rFonts w:cstheme="minorHAnsi"/>
          <w:sz w:val="22"/>
          <w:szCs w:val="22"/>
        </w:rPr>
        <w:t>ow public awareness of the additional advice that pharmacies provide</w:t>
      </w:r>
      <w:r w:rsidR="000747A5">
        <w:rPr>
          <w:rFonts w:cstheme="minorHAnsi"/>
          <w:sz w:val="22"/>
          <w:szCs w:val="22"/>
        </w:rPr>
        <w:t>,</w:t>
      </w:r>
      <w:r w:rsidR="001E49FD">
        <w:rPr>
          <w:rFonts w:cstheme="minorHAnsi"/>
          <w:sz w:val="22"/>
          <w:szCs w:val="22"/>
        </w:rPr>
        <w:t xml:space="preserve"> and the need for improved engagement strategies to promote acceptance of innovations </w:t>
      </w:r>
      <w:r w:rsidR="00F16839">
        <w:rPr>
          <w:rFonts w:cstheme="minorHAnsi"/>
          <w:sz w:val="22"/>
          <w:szCs w:val="22"/>
        </w:rPr>
        <w:fldChar w:fldCharType="begin"/>
      </w:r>
      <w:r w:rsidR="000D287B">
        <w:rPr>
          <w:rFonts w:cstheme="minorHAnsi"/>
          <w:sz w:val="22"/>
          <w:szCs w:val="22"/>
        </w:rPr>
        <w:instrText xml:space="preserve"> ADDIN ZOTERO_ITEM CSL_CITATION {"citationID":"IuBoCbTB","properties":{"formattedCitation":"(41)","plainCitation":"(41)","noteIndex":0},"citationItems":[{"id":7,"uris":["http://zotero.org/users/2215892/items/NXBJYR6B",["http://zotero.org/users/2215892/items/NXBJYR6B"]],"itemData":{"id":7,"type":"article-journal","abstract":"To meet emergent healthcare needs, innovations need to be implemented into routine clinical practice. Community pharmacy is increasingly considered a setting through which innovations can be implemented to achieve positive service and clinical outcomes. Small-scale pilot programmes often need scaled up nation-wide to affect population level change. This systematic review aims to identify facilitators and barriers to the national implementation of community pharmacy innovations.","container-title":"Implementation Science","DOI":"10.1186/s13012-019-0867-5","ISSN":"1748-5908","issue":"1","journalAbbreviation":"Implementation Science","page":"21","source":"BioMed Central","title":"Factors influencing national implementation of innovations within community pharmacy: a systematic review applying the Consolidated Framework for Implementation Research","title-short":"Factors influencing national implementation of innovations within community pharmacy","volume":"14","author":[{"family":"Weir","given":"Natalie M."},{"family":"Newham","given":"Rosemary"},{"family":"Dunlop","given":"Emma"},{"family":"Bennie","given":"Marion"}],"issued":{"date-parts":[["2019",3,4]]}}}],"schema":"https://github.com/citation-style-language/schema/raw/master/csl-citation.json"} </w:instrText>
      </w:r>
      <w:r w:rsidR="00F16839">
        <w:rPr>
          <w:rFonts w:cstheme="minorHAnsi"/>
          <w:sz w:val="22"/>
          <w:szCs w:val="22"/>
        </w:rPr>
        <w:fldChar w:fldCharType="separate"/>
      </w:r>
      <w:r w:rsidR="000D287B" w:rsidRPr="000D287B">
        <w:rPr>
          <w:rFonts w:ascii="Calibri" w:hAnsi="Calibri" w:cs="Calibri"/>
          <w:sz w:val="22"/>
        </w:rPr>
        <w:t>(41)</w:t>
      </w:r>
      <w:r w:rsidR="00F16839">
        <w:rPr>
          <w:rFonts w:cstheme="minorHAnsi"/>
          <w:sz w:val="22"/>
          <w:szCs w:val="22"/>
        </w:rPr>
        <w:fldChar w:fldCharType="end"/>
      </w:r>
      <w:r w:rsidR="001E49FD">
        <w:rPr>
          <w:rFonts w:cstheme="minorHAnsi"/>
          <w:sz w:val="22"/>
          <w:szCs w:val="22"/>
        </w:rPr>
        <w:t>.</w:t>
      </w:r>
      <w:r w:rsidR="009870B6">
        <w:rPr>
          <w:rFonts w:cstheme="minorHAnsi"/>
          <w:sz w:val="22"/>
          <w:szCs w:val="22"/>
        </w:rPr>
        <w:t xml:space="preserve"> </w:t>
      </w:r>
      <w:r w:rsidR="00F95884" w:rsidRPr="00733671">
        <w:rPr>
          <w:rFonts w:cstheme="minorHAnsi"/>
          <w:sz w:val="22"/>
          <w:szCs w:val="22"/>
        </w:rPr>
        <w:t xml:space="preserve">In addition, as </w:t>
      </w:r>
      <w:r w:rsidR="00F608C1">
        <w:rPr>
          <w:rFonts w:cstheme="minorHAnsi"/>
          <w:sz w:val="22"/>
          <w:szCs w:val="22"/>
        </w:rPr>
        <w:t>with the Australian study</w:t>
      </w:r>
      <w:r w:rsidR="00367A41">
        <w:rPr>
          <w:rFonts w:cstheme="minorHAnsi"/>
          <w:sz w:val="22"/>
          <w:szCs w:val="22"/>
        </w:rPr>
        <w:t xml:space="preserve"> </w:t>
      </w:r>
      <w:r w:rsidR="00F95884" w:rsidRPr="00733671">
        <w:rPr>
          <w:rFonts w:cstheme="minorHAnsi"/>
          <w:sz w:val="22"/>
          <w:szCs w:val="22"/>
        </w:rPr>
        <w:fldChar w:fldCharType="begin"/>
      </w:r>
      <w:r w:rsidR="000D287B">
        <w:rPr>
          <w:rFonts w:cstheme="minorHAnsi"/>
          <w:sz w:val="22"/>
          <w:szCs w:val="22"/>
        </w:rPr>
        <w:instrText xml:space="preserve"> ADDIN ZOTERO_ITEM CSL_CITATION {"citationID":"mfhsVUgN","properties":{"formattedCitation":"(29)","plainCitation":"(29)","noteIndex":0},"citationItems":[{"id":876,"uris":["http://zotero.org/users/2215892/items/QIRCRN3J"],"itemData":{"id":876,"type":"book","collection-number":"Accessed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(Firm)"}],"issued":{"date-parts":[["2006"]]}}}],"schema":"https://github.com/citation-style-language/schema/raw/master/csl-citation.json"} </w:instrText>
      </w:r>
      <w:r w:rsidR="00F95884" w:rsidRPr="00733671">
        <w:rPr>
          <w:rFonts w:cstheme="minorHAnsi"/>
          <w:sz w:val="22"/>
          <w:szCs w:val="22"/>
        </w:rPr>
        <w:fldChar w:fldCharType="separate"/>
      </w:r>
      <w:r w:rsidR="000D287B" w:rsidRPr="000D287B">
        <w:rPr>
          <w:rFonts w:ascii="Calibri" w:hAnsi="Calibri" w:cs="Calibri"/>
          <w:sz w:val="22"/>
        </w:rPr>
        <w:t>(29)</w:t>
      </w:r>
      <w:r w:rsidR="00F95884" w:rsidRPr="00733671">
        <w:rPr>
          <w:rFonts w:cstheme="minorHAnsi"/>
          <w:sz w:val="22"/>
          <w:szCs w:val="22"/>
        </w:rPr>
        <w:fldChar w:fldCharType="end"/>
      </w:r>
      <w:r w:rsidR="000747A5">
        <w:rPr>
          <w:rFonts w:cstheme="minorHAnsi"/>
          <w:sz w:val="22"/>
          <w:szCs w:val="22"/>
        </w:rPr>
        <w:t>,</w:t>
      </w:r>
      <w:r w:rsidR="00381D21" w:rsidRPr="00733671">
        <w:rPr>
          <w:rFonts w:cstheme="minorHAnsi"/>
          <w:sz w:val="22"/>
          <w:szCs w:val="22"/>
        </w:rPr>
        <w:t xml:space="preserve"> </w:t>
      </w:r>
      <w:r w:rsidR="009333B5" w:rsidRPr="00733671">
        <w:rPr>
          <w:rFonts w:cstheme="minorHAnsi"/>
          <w:sz w:val="22"/>
          <w:szCs w:val="22"/>
        </w:rPr>
        <w:t xml:space="preserve">the increase </w:t>
      </w:r>
      <w:r w:rsidR="00F608C1">
        <w:rPr>
          <w:rFonts w:cstheme="minorHAnsi"/>
          <w:sz w:val="22"/>
          <w:szCs w:val="22"/>
        </w:rPr>
        <w:t>in</w:t>
      </w:r>
      <w:r w:rsidR="00F608C1" w:rsidRPr="00733671">
        <w:rPr>
          <w:rFonts w:cstheme="minorHAnsi"/>
          <w:sz w:val="22"/>
          <w:szCs w:val="22"/>
        </w:rPr>
        <w:t xml:space="preserve"> </w:t>
      </w:r>
      <w:r w:rsidR="009333B5" w:rsidRPr="00733671">
        <w:rPr>
          <w:rFonts w:cstheme="minorHAnsi"/>
          <w:sz w:val="22"/>
          <w:szCs w:val="22"/>
        </w:rPr>
        <w:t>pharmacist knowledge through effective training</w:t>
      </w:r>
      <w:r w:rsidR="00D14EDB">
        <w:rPr>
          <w:rFonts w:cstheme="minorHAnsi"/>
          <w:sz w:val="22"/>
          <w:szCs w:val="22"/>
        </w:rPr>
        <w:t xml:space="preserve"> is likely to be </w:t>
      </w:r>
      <w:r w:rsidR="009333B5" w:rsidRPr="00733671">
        <w:rPr>
          <w:rFonts w:cstheme="minorHAnsi"/>
          <w:sz w:val="22"/>
          <w:szCs w:val="22"/>
        </w:rPr>
        <w:t xml:space="preserve"> </w:t>
      </w:r>
      <w:r w:rsidR="002776C6">
        <w:rPr>
          <w:rFonts w:cstheme="minorHAnsi"/>
          <w:sz w:val="22"/>
          <w:szCs w:val="22"/>
        </w:rPr>
        <w:t>important</w:t>
      </w:r>
      <w:r w:rsidR="009333B5" w:rsidRPr="00733671">
        <w:rPr>
          <w:rFonts w:cstheme="minorHAnsi"/>
          <w:sz w:val="22"/>
          <w:szCs w:val="22"/>
        </w:rPr>
        <w:t xml:space="preserve"> </w:t>
      </w:r>
      <w:r w:rsidR="00597F1D">
        <w:rPr>
          <w:rFonts w:cstheme="minorHAnsi"/>
          <w:sz w:val="22"/>
          <w:szCs w:val="22"/>
        </w:rPr>
        <w:t xml:space="preserve">in providing </w:t>
      </w:r>
      <w:r w:rsidR="000747A5">
        <w:rPr>
          <w:rFonts w:cstheme="minorHAnsi"/>
          <w:sz w:val="22"/>
          <w:szCs w:val="22"/>
        </w:rPr>
        <w:t>staff</w:t>
      </w:r>
      <w:r w:rsidR="00597F1D">
        <w:rPr>
          <w:rFonts w:cstheme="minorHAnsi"/>
          <w:sz w:val="22"/>
          <w:szCs w:val="22"/>
        </w:rPr>
        <w:t xml:space="preserve"> with greater</w:t>
      </w:r>
      <w:r w:rsidR="009333B5" w:rsidRPr="00733671">
        <w:rPr>
          <w:rFonts w:cstheme="minorHAnsi"/>
          <w:sz w:val="22"/>
          <w:szCs w:val="22"/>
        </w:rPr>
        <w:t xml:space="preserve"> confidence in the</w:t>
      </w:r>
      <w:r w:rsidR="000747A5">
        <w:rPr>
          <w:rFonts w:cstheme="minorHAnsi"/>
          <w:sz w:val="22"/>
          <w:szCs w:val="22"/>
        </w:rPr>
        <w:t xml:space="preserve"> assessment and</w:t>
      </w:r>
      <w:r w:rsidR="009333B5" w:rsidRPr="00733671">
        <w:rPr>
          <w:rFonts w:cstheme="minorHAnsi"/>
          <w:sz w:val="22"/>
          <w:szCs w:val="22"/>
        </w:rPr>
        <w:t xml:space="preserve"> identification of appropriate patients </w:t>
      </w:r>
      <w:r w:rsidR="002776C6">
        <w:rPr>
          <w:rFonts w:cstheme="minorHAnsi"/>
          <w:sz w:val="22"/>
          <w:szCs w:val="22"/>
        </w:rPr>
        <w:t>for</w:t>
      </w:r>
      <w:r w:rsidR="009333B5" w:rsidRPr="00733671">
        <w:rPr>
          <w:rFonts w:cstheme="minorHAnsi"/>
          <w:sz w:val="22"/>
          <w:szCs w:val="22"/>
        </w:rPr>
        <w:t xml:space="preserve"> referral to specialist services or voluntary supporting services</w:t>
      </w:r>
      <w:r w:rsidR="00FC7B3F" w:rsidRPr="00733671">
        <w:rPr>
          <w:rFonts w:cstheme="minorHAnsi"/>
          <w:sz w:val="22"/>
          <w:szCs w:val="22"/>
        </w:rPr>
        <w:t xml:space="preserve"> </w:t>
      </w:r>
      <w:r w:rsidR="00FC7B3F" w:rsidRPr="00733671">
        <w:rPr>
          <w:rFonts w:cstheme="minorHAnsi"/>
          <w:sz w:val="22"/>
          <w:szCs w:val="22"/>
        </w:rPr>
        <w:fldChar w:fldCharType="begin"/>
      </w:r>
      <w:r w:rsidR="000D287B">
        <w:rPr>
          <w:rFonts w:cstheme="minorHAnsi"/>
          <w:sz w:val="22"/>
          <w:szCs w:val="22"/>
        </w:rPr>
        <w:instrText xml:space="preserve"> ADDIN ZOTERO_ITEM CSL_CITATION {"citationID":"kB4bpAzt","properties":{"formattedCitation":"(42)","plainCitation":"(42)","noteIndex":0},"citationItems":[{"id":915,"uris":["http://zotero.org/users/2215892/items/H78LCCDX",["http://zotero.org/users/2215892/items/H78LCCDX"]],"itemData":{"id":915,"type":"article-journal","abstract":"BACKGROUND: The increasing involvement of pharmacists in public health will require changes in the behaviour of both pharmacists and the general public. A great deal of research has shown that attitudes and beliefs are important determinants of behaviour. This review aims to examine the beliefs and attitudes of pharmacists and consumers towards pharmaceutical public health in order to inform how best to support and improve this service.\nMETHODS: Five electronic databases were searched for articles published in English between 2001 and 2010. Titles and abstracts were screened by one researcher according to the inclusion criteria. Papers were included if they assessed pharmacy staff or consumer attitudes towards pharmaceutical public health. Full papers identified for inclusion were assessed by a second researcher and data were extracted by one researcher.\nRESULTS: From the 5628 papers identified, 63 studies in 67 papers were included. Pharmacy staff: Most pharmacists viewed public health services as important and part of their role but secondary to medicine related roles. Pharmacists' confidence in providing public health services was on the whole average to low. Time was consistently identified as a barrier to providing public health services. Lack of an adequate counselling space, lack of demand and expectation of a negative reaction from customers were also reported by some pharmacists as barriers. A need for further training was identified in relation to a number of public health services. Consumers: Most pharmacy users had never been offered public health services by their pharmacist and did not expect to be offered. Consumers viewed pharmacists as appropriate providers of public health advice but had mixed views on the pharmacists' ability to do this. Satisfaction was found to be high in those that had experienced pharmaceutical public health\nCONCLUSIONS: There has been little change in customer and pharmacist attitudes since reviews conducted nearly 10 years previously. In order to improve the public health services provided in community pharmacy, training must aim to increase pharmacists' confidence in providing these services. Confident, well trained pharmacists should be able to offer public health service more proactively which is likely to have a positive impact on customer attitudes and health.","container-title":"BMC public health","DOI":"10.1186/1471-2458-11-582","ISSN":"1471-2458","journalAbbreviation":"BMC Public Health","language":"eng","note":"PMID: 21777456\nPMCID: PMC3146877","page":"582","source":"PubMed","title":"Public health in community pharmacy: a systematic review of pharmacist and consumer views","title-short":"Public health in community pharmacy","volume":"11","author":[{"family":"Eades","given":"Claire E."},{"family":"Ferguson","given":"Jill S."},{"family":"O'Carroll","given":"Ronan E."}],"issued":{"date-parts":[["2011",7,21]]}}}],"schema":"https://github.com/citation-style-language/schema/raw/master/csl-citation.json"} </w:instrText>
      </w:r>
      <w:r w:rsidR="00FC7B3F" w:rsidRPr="00733671">
        <w:rPr>
          <w:rFonts w:cstheme="minorHAnsi"/>
          <w:sz w:val="22"/>
          <w:szCs w:val="22"/>
        </w:rPr>
        <w:fldChar w:fldCharType="separate"/>
      </w:r>
      <w:r w:rsidR="000D287B" w:rsidRPr="000D287B">
        <w:rPr>
          <w:rFonts w:ascii="Calibri" w:hAnsi="Calibri" w:cs="Calibri"/>
          <w:sz w:val="22"/>
        </w:rPr>
        <w:t>(42)</w:t>
      </w:r>
      <w:r w:rsidR="00FC7B3F" w:rsidRPr="00733671">
        <w:rPr>
          <w:rFonts w:cstheme="minorHAnsi"/>
          <w:sz w:val="22"/>
          <w:szCs w:val="22"/>
        </w:rPr>
        <w:fldChar w:fldCharType="end"/>
      </w:r>
      <w:r w:rsidR="009333B5" w:rsidRPr="00733671">
        <w:rPr>
          <w:rFonts w:cstheme="minorHAnsi"/>
          <w:sz w:val="22"/>
          <w:szCs w:val="22"/>
        </w:rPr>
        <w:t xml:space="preserve">. </w:t>
      </w:r>
      <w:r w:rsidR="009870B6">
        <w:rPr>
          <w:rFonts w:cstheme="minorHAnsi"/>
          <w:sz w:val="22"/>
          <w:szCs w:val="22"/>
        </w:rPr>
        <w:t>T</w:t>
      </w:r>
      <w:r w:rsidR="00D510FF">
        <w:rPr>
          <w:rFonts w:cstheme="minorHAnsi"/>
          <w:sz w:val="22"/>
          <w:szCs w:val="22"/>
        </w:rPr>
        <w:t xml:space="preserve">he </w:t>
      </w:r>
      <w:r w:rsidR="002776C6">
        <w:rPr>
          <w:rFonts w:cstheme="minorHAnsi"/>
          <w:sz w:val="22"/>
          <w:szCs w:val="22"/>
        </w:rPr>
        <w:t>two-way</w:t>
      </w:r>
      <w:r w:rsidR="00D510FF">
        <w:rPr>
          <w:rFonts w:cstheme="minorHAnsi"/>
          <w:sz w:val="22"/>
          <w:szCs w:val="22"/>
        </w:rPr>
        <w:t xml:space="preserve"> communication between </w:t>
      </w:r>
      <w:r w:rsidR="0040735E">
        <w:rPr>
          <w:rFonts w:cstheme="minorHAnsi"/>
          <w:sz w:val="22"/>
          <w:szCs w:val="22"/>
        </w:rPr>
        <w:t xml:space="preserve">personnel in </w:t>
      </w:r>
      <w:r w:rsidR="002776C6">
        <w:rPr>
          <w:rFonts w:cstheme="minorHAnsi"/>
          <w:sz w:val="22"/>
          <w:szCs w:val="22"/>
        </w:rPr>
        <w:t xml:space="preserve">community pharmacies and </w:t>
      </w:r>
      <w:r w:rsidR="00D510FF">
        <w:rPr>
          <w:rFonts w:cstheme="minorHAnsi"/>
          <w:sz w:val="22"/>
          <w:szCs w:val="22"/>
        </w:rPr>
        <w:t xml:space="preserve">different services </w:t>
      </w:r>
      <w:r w:rsidR="007E0B31">
        <w:rPr>
          <w:rFonts w:cstheme="minorHAnsi"/>
          <w:sz w:val="22"/>
          <w:szCs w:val="22"/>
        </w:rPr>
        <w:t>such as</w:t>
      </w:r>
      <w:r w:rsidR="00D510FF">
        <w:rPr>
          <w:rFonts w:cstheme="minorHAnsi"/>
          <w:sz w:val="22"/>
          <w:szCs w:val="22"/>
        </w:rPr>
        <w:t xml:space="preserve"> </w:t>
      </w:r>
      <w:r w:rsidR="001B21C8">
        <w:rPr>
          <w:rFonts w:cstheme="minorHAnsi"/>
          <w:sz w:val="22"/>
          <w:szCs w:val="22"/>
        </w:rPr>
        <w:t>general practice</w:t>
      </w:r>
      <w:r w:rsidR="007E0B31">
        <w:rPr>
          <w:rFonts w:cstheme="minorHAnsi"/>
          <w:sz w:val="22"/>
          <w:szCs w:val="22"/>
        </w:rPr>
        <w:t xml:space="preserve"> and</w:t>
      </w:r>
      <w:r w:rsidR="00D510FF">
        <w:rPr>
          <w:rFonts w:cstheme="minorHAnsi"/>
          <w:sz w:val="22"/>
          <w:szCs w:val="22"/>
        </w:rPr>
        <w:t xml:space="preserve"> </w:t>
      </w:r>
      <w:r w:rsidR="00597F1D">
        <w:rPr>
          <w:rFonts w:cstheme="minorHAnsi"/>
          <w:sz w:val="22"/>
          <w:szCs w:val="22"/>
        </w:rPr>
        <w:t xml:space="preserve">existing or specialist </w:t>
      </w:r>
      <w:r w:rsidR="00D510FF">
        <w:rPr>
          <w:rFonts w:cstheme="minorHAnsi"/>
          <w:sz w:val="22"/>
          <w:szCs w:val="22"/>
        </w:rPr>
        <w:t>bladder and bowel continence services</w:t>
      </w:r>
      <w:r w:rsidR="00A51939">
        <w:rPr>
          <w:rFonts w:cstheme="minorHAnsi"/>
          <w:sz w:val="22"/>
          <w:szCs w:val="22"/>
        </w:rPr>
        <w:t xml:space="preserve"> could be facilitated </w:t>
      </w:r>
      <w:r w:rsidR="00A51939">
        <w:rPr>
          <w:rFonts w:cstheme="minorHAnsi"/>
          <w:sz w:val="22"/>
          <w:szCs w:val="22"/>
        </w:rPr>
        <w:lastRenderedPageBreak/>
        <w:t xml:space="preserve">by strategic organisations (such as the integrated care boards in England) </w:t>
      </w:r>
      <w:r w:rsidR="00A51939">
        <w:rPr>
          <w:rFonts w:cstheme="minorHAnsi"/>
          <w:sz w:val="22"/>
          <w:szCs w:val="22"/>
        </w:rPr>
        <w:fldChar w:fldCharType="begin"/>
      </w:r>
      <w:r w:rsidR="00C670C3">
        <w:rPr>
          <w:rFonts w:cstheme="minorHAnsi"/>
          <w:sz w:val="22"/>
          <w:szCs w:val="22"/>
        </w:rPr>
        <w:instrText xml:space="preserve"> ADDIN ZOTERO_ITEM CSL_CITATION {"citationID":"c0gsYkfL","properties":{"formattedCitation":"(12)","plainCitation":"(12)","noteIndex":0},"citationItems":[{"id":855,"uris":["http://zotero.org/users/2215892/items/AQR4LPC4"],"itemData":{"id":855,"type":"webpage","abstract":"This report is aimed at being a guidance tool for GP consortia to commission improved continence services.","container-title":"RCP London","title":"Cost-Effective Commissioning for Continence Care","URL":"https://www.rcplondon.ac.uk/projects/outputs/cost-effective-commissioning-continence-care","accessed":{"date-parts":[["2022",12,22]]},"issued":{"date-parts":[["2015",8,13]]}}}],"schema":"https://github.com/citation-style-language/schema/raw/master/csl-citation.json"} </w:instrText>
      </w:r>
      <w:r w:rsidR="00A51939">
        <w:rPr>
          <w:rFonts w:cstheme="minorHAnsi"/>
          <w:sz w:val="22"/>
          <w:szCs w:val="22"/>
        </w:rPr>
        <w:fldChar w:fldCharType="separate"/>
      </w:r>
      <w:r w:rsidR="00C670C3" w:rsidRPr="00C670C3">
        <w:rPr>
          <w:rFonts w:ascii="Calibri" w:hAnsi="Calibri" w:cs="Calibri"/>
          <w:sz w:val="22"/>
        </w:rPr>
        <w:t>(12)</w:t>
      </w:r>
      <w:r w:rsidR="00A51939">
        <w:rPr>
          <w:rFonts w:cstheme="minorHAnsi"/>
          <w:sz w:val="22"/>
          <w:szCs w:val="22"/>
        </w:rPr>
        <w:fldChar w:fldCharType="end"/>
      </w:r>
      <w:r w:rsidR="00A51939">
        <w:rPr>
          <w:rFonts w:cstheme="minorHAnsi"/>
          <w:sz w:val="22"/>
          <w:szCs w:val="22"/>
        </w:rPr>
        <w:t xml:space="preserve">. </w:t>
      </w:r>
      <w:r w:rsidR="007E0B31">
        <w:rPr>
          <w:rFonts w:cstheme="minorHAnsi"/>
          <w:sz w:val="22"/>
          <w:szCs w:val="22"/>
        </w:rPr>
        <w:t xml:space="preserve"> </w:t>
      </w:r>
      <w:r w:rsidR="00BC2761">
        <w:rPr>
          <w:rFonts w:cstheme="minorHAnsi"/>
          <w:sz w:val="22"/>
          <w:szCs w:val="22"/>
        </w:rPr>
        <w:t>Although secure digital record sharing is increasingly available in UK pharmacies, ‘read and write’ clinical record access</w:t>
      </w:r>
      <w:r w:rsidR="00F22F9A">
        <w:rPr>
          <w:rFonts w:cstheme="minorHAnsi"/>
          <w:sz w:val="22"/>
          <w:szCs w:val="22"/>
        </w:rPr>
        <w:t xml:space="preserve"> is much campaigned for</w:t>
      </w:r>
      <w:r w:rsidR="00BC2761">
        <w:rPr>
          <w:rFonts w:cstheme="minorHAnsi"/>
          <w:sz w:val="22"/>
          <w:szCs w:val="22"/>
        </w:rPr>
        <w:t xml:space="preserve"> </w:t>
      </w:r>
      <w:r w:rsidR="00BC2761">
        <w:rPr>
          <w:rFonts w:cstheme="minorHAnsi"/>
          <w:sz w:val="22"/>
          <w:szCs w:val="22"/>
        </w:rPr>
        <w:fldChar w:fldCharType="begin"/>
      </w:r>
      <w:r w:rsidR="000D287B">
        <w:rPr>
          <w:rFonts w:cstheme="minorHAnsi"/>
          <w:sz w:val="22"/>
          <w:szCs w:val="22"/>
        </w:rPr>
        <w:instrText xml:space="preserve"> ADDIN ZOTERO_ITEM CSL_CITATION {"citationID":"Yj5ioOaT","properties":{"formattedCitation":"(43)","plainCitation":"(43)","noteIndex":0},"citationItems":[{"id":2658,"uris":["http://zotero.org/users/2215892/items/CIGX5785"],"itemData":{"id":2658,"type":"webpage","abstract":"The Professional Record Standards Body (PRSB) has said that pharmacists should have full read and write access to patient health records. The PRSB, which creates standards for health and social care records, was asked by the NHS to look at what information community pharmacies — as well as optometry, dentistry, ambulance and community services — […]","container-title":"The Pharmaceutical Journal","language":"en-US","title":"Pharmacists should have read-write access to health records, standards body says","URL":"https://pharmaceutical-journal.com/article/news/pharmacists-should-have-read-write-access-to-health-records-standards-body-says","author":[{"family":"Burns","given":"Corrinne"}],"accessed":{"date-parts":[["2023",4,11]]},"issued":{"date-parts":[["2022",10,14]]}}}],"schema":"https://github.com/citation-style-language/schema/raw/master/csl-citation.json"} </w:instrText>
      </w:r>
      <w:r w:rsidR="00BC2761">
        <w:rPr>
          <w:rFonts w:cstheme="minorHAnsi"/>
          <w:sz w:val="22"/>
          <w:szCs w:val="22"/>
        </w:rPr>
        <w:fldChar w:fldCharType="separate"/>
      </w:r>
      <w:r w:rsidR="000D287B" w:rsidRPr="000D287B">
        <w:rPr>
          <w:rFonts w:ascii="Calibri" w:hAnsi="Calibri" w:cs="Calibri"/>
          <w:sz w:val="22"/>
        </w:rPr>
        <w:t>(43)</w:t>
      </w:r>
      <w:r w:rsidR="00BC2761">
        <w:rPr>
          <w:rFonts w:cstheme="minorHAnsi"/>
          <w:sz w:val="22"/>
          <w:szCs w:val="22"/>
        </w:rPr>
        <w:fldChar w:fldCharType="end"/>
      </w:r>
      <w:r w:rsidR="00BC2761">
        <w:rPr>
          <w:rFonts w:cstheme="minorHAnsi"/>
          <w:sz w:val="22"/>
          <w:szCs w:val="22"/>
        </w:rPr>
        <w:t xml:space="preserve">. </w:t>
      </w:r>
    </w:p>
    <w:p w14:paraId="49070D70" w14:textId="7CAE6295" w:rsidR="003C142D" w:rsidRDefault="003C142D" w:rsidP="00257C86">
      <w:pPr>
        <w:jc w:val="both"/>
        <w:rPr>
          <w:rFonts w:cstheme="minorHAnsi"/>
          <w:sz w:val="22"/>
          <w:szCs w:val="22"/>
        </w:rPr>
      </w:pPr>
    </w:p>
    <w:p w14:paraId="44AC3343" w14:textId="2294D65B" w:rsidR="007F567C" w:rsidRDefault="00F16839" w:rsidP="00400E7D">
      <w:pPr>
        <w:jc w:val="both"/>
        <w:rPr>
          <w:rFonts w:cstheme="minorHAnsi"/>
          <w:sz w:val="22"/>
          <w:szCs w:val="22"/>
        </w:rPr>
      </w:pPr>
      <w:r>
        <w:rPr>
          <w:rFonts w:cstheme="minorHAnsi"/>
          <w:sz w:val="22"/>
          <w:szCs w:val="22"/>
        </w:rPr>
        <w:t>T</w:t>
      </w:r>
      <w:r>
        <w:rPr>
          <w:sz w:val="22"/>
          <w:szCs w:val="22"/>
        </w:rPr>
        <w:t xml:space="preserve">he most commonly reported barrier </w:t>
      </w:r>
      <w:r w:rsidR="00B16617">
        <w:rPr>
          <w:sz w:val="22"/>
          <w:szCs w:val="22"/>
        </w:rPr>
        <w:t>to the success of</w:t>
      </w:r>
      <w:r>
        <w:rPr>
          <w:sz w:val="22"/>
          <w:szCs w:val="22"/>
        </w:rPr>
        <w:t xml:space="preserve"> innovation</w:t>
      </w:r>
      <w:r w:rsidR="00B16617">
        <w:rPr>
          <w:sz w:val="22"/>
          <w:szCs w:val="22"/>
        </w:rPr>
        <w:t>s</w:t>
      </w:r>
      <w:r>
        <w:rPr>
          <w:sz w:val="22"/>
          <w:szCs w:val="22"/>
        </w:rPr>
        <w:t xml:space="preserve"> in community pharmac</w:t>
      </w:r>
      <w:r w:rsidR="00B16617">
        <w:rPr>
          <w:sz w:val="22"/>
          <w:szCs w:val="22"/>
        </w:rPr>
        <w:t>y services</w:t>
      </w:r>
      <w:r>
        <w:rPr>
          <w:sz w:val="22"/>
          <w:szCs w:val="22"/>
        </w:rPr>
        <w:t xml:space="preserve"> is insufficient resources, particularly workforce and time </w:t>
      </w:r>
      <w:r>
        <w:rPr>
          <w:sz w:val="22"/>
          <w:szCs w:val="22"/>
        </w:rPr>
        <w:fldChar w:fldCharType="begin"/>
      </w:r>
      <w:r w:rsidR="000D287B">
        <w:rPr>
          <w:sz w:val="22"/>
          <w:szCs w:val="22"/>
        </w:rPr>
        <w:instrText xml:space="preserve"> ADDIN ZOTERO_ITEM CSL_CITATION {"citationID":"IueKy082","properties":{"formattedCitation":"(39,41)","plainCitation":"(39,41)","noteIndex":0},"citationItems":[{"id":872,"uris":["http://zotero.org/users/2215892/items/IR7XWIHA",["http://zotero.org/users/2215892/items/IR7XWIHA"]],"itemData":{"id":872,"type":"article-journal","abstract":"BACKGROUND: Community pharmacies are an increasingly important health care setting with opportunities for improving quality and safety, yet little is understood about determinants of implementation in this setting.\nOBJECTIVE: This paper presents an implementation framework for pharmacy based on the Consolidated Framework for Implementation Research (CFIR).\nMETHODS: This study employed a critical review of 45 articles on professional services provided in community pharmacies, including medication therapy management (MTM), immunizations, and rapid HIV testing.\nRESULTS: The relevant domains and associated constructs for pharmacy services were as follows. Intervention Characteristics ultimately depend on the specific service; of particular note for pharmacy are relative advantage and complexity. The former because implementation of services can pose a cost-benefit challenge where dispensing is the primary role and the latter because of the greater challenge implementing multi-faceted services like MTM compared to a discrete service like immunizations. \"In terms of Outer Setting, pharmacies are affected by patient needs and acceptance, and external policies and incentives such as reimbursement and regulations. For Inner Setting, structural characteristics like pharmacy type, size and staff were important as was pharmacists' perception of their role and available resources to provide the service. Key Characteristics of Individuals include training, preparedness, and self-efficacy of the pharmacist for providing a new service. Few studies revealed relevant Process constructs, but if they did it was primarily related to engaging (e.g., champions).\nCONCLUSIONS: As pharmacists' roles in health care are continuing to expand, a framework to inform implementation research in community pharmacy (and other) settings is crucially needed.","container-title":"Research in social &amp; administrative pharmacy: RSAP","DOI":"10.1016/j.sapharm.2017.06.001","ISSN":"1934-8150","issue":"5","journalAbbreviation":"Res Social Adm Pharm","language":"eng","note":"PMID: 28666816","page":"905-913","source":"PubMed","title":"Application of the Consolidated Framework for Implementation Research to community pharmacy: A framework for implementation research on pharmacy services","title-short":"Application of the Consolidated Framework for Implementation Research to community pharmacy","volume":"13","author":[{"family":"Shoemaker","given":"Sarah J."},{"family":"Curran","given":"Geoffrey M."},{"family":"Swan","given":"Holly"},{"family":"Teeter","given":"Benjamin S."},{"family":"Thomas","given":"Jeremy"}],"issued":{"date-parts":[["2017"]]}}},{"id":7,"uris":["http://zotero.org/users/2215892/items/NXBJYR6B",["http://zotero.org/users/2215892/items/NXBJYR6B"]],"itemData":{"id":7,"type":"article-journal","abstract":"To meet emergent healthcare needs, innovations need to be implemented into routine clinical practice. Community pharmacy is increasingly considered a setting through which innovations can be implemented to achieve positive service and clinical outcomes. Small-scale pilot programmes often need scaled up nation-wide to affect population level change. This systematic review aims to identify facilitators and barriers to the national implementation of community pharmacy innovations.","container-title":"Implementation Science","DOI":"10.1186/s13012-019-0867-5","ISSN":"1748-5908","issue":"1","journalAbbreviation":"Implementation Science","page":"21","source":"BioMed Central","title":"Factors influencing national implementation of innovations within community pharmacy: a systematic review applying the Consolidated Framework for Implementation Research","title-short":"Factors influencing national implementation of innovations within community pharmacy","volume":"14","author":[{"family":"Weir","given":"Natalie M."},{"family":"Newham","given":"Rosemary"},{"family":"Dunlop","given":"Emma"},{"family":"Bennie","given":"Marion"}],"issued":{"date-parts":[["2019",3,4]]}}}],"schema":"https://github.com/citation-style-language/schema/raw/master/csl-citation.json"} </w:instrText>
      </w:r>
      <w:r>
        <w:rPr>
          <w:sz w:val="22"/>
          <w:szCs w:val="22"/>
        </w:rPr>
        <w:fldChar w:fldCharType="separate"/>
      </w:r>
      <w:r w:rsidR="000D287B" w:rsidRPr="000D287B">
        <w:rPr>
          <w:rFonts w:ascii="Calibri" w:hAnsi="Calibri" w:cs="Calibri"/>
          <w:sz w:val="22"/>
        </w:rPr>
        <w:t>(39,41)</w:t>
      </w:r>
      <w:r>
        <w:rPr>
          <w:sz w:val="22"/>
          <w:szCs w:val="22"/>
        </w:rPr>
        <w:fldChar w:fldCharType="end"/>
      </w:r>
      <w:r>
        <w:rPr>
          <w:sz w:val="22"/>
          <w:szCs w:val="22"/>
        </w:rPr>
        <w:t>.</w:t>
      </w:r>
      <w:r w:rsidR="000A4244">
        <w:rPr>
          <w:sz w:val="22"/>
          <w:szCs w:val="22"/>
        </w:rPr>
        <w:t xml:space="preserve"> </w:t>
      </w:r>
      <w:r w:rsidR="00B16617">
        <w:rPr>
          <w:sz w:val="22"/>
          <w:szCs w:val="22"/>
        </w:rPr>
        <w:t xml:space="preserve">For </w:t>
      </w:r>
      <w:r w:rsidR="000A4244">
        <w:rPr>
          <w:sz w:val="22"/>
          <w:szCs w:val="22"/>
        </w:rPr>
        <w:t>national</w:t>
      </w:r>
      <w:r w:rsidR="00F460A6">
        <w:rPr>
          <w:sz w:val="22"/>
          <w:szCs w:val="22"/>
        </w:rPr>
        <w:t xml:space="preserve"> (and international)</w:t>
      </w:r>
      <w:r w:rsidR="000A4244">
        <w:rPr>
          <w:sz w:val="22"/>
          <w:szCs w:val="22"/>
        </w:rPr>
        <w:t xml:space="preserve"> innovations, whole-team involvement is recommended to </w:t>
      </w:r>
      <w:r w:rsidR="00367A41">
        <w:rPr>
          <w:sz w:val="22"/>
          <w:szCs w:val="22"/>
        </w:rPr>
        <w:t xml:space="preserve">help </w:t>
      </w:r>
      <w:r w:rsidR="000A4244">
        <w:rPr>
          <w:sz w:val="22"/>
          <w:szCs w:val="22"/>
        </w:rPr>
        <w:t xml:space="preserve">overcome time constraints </w:t>
      </w:r>
      <w:r w:rsidR="000A4244">
        <w:rPr>
          <w:sz w:val="22"/>
          <w:szCs w:val="22"/>
        </w:rPr>
        <w:fldChar w:fldCharType="begin"/>
      </w:r>
      <w:r w:rsidR="000D287B">
        <w:rPr>
          <w:sz w:val="22"/>
          <w:szCs w:val="22"/>
        </w:rPr>
        <w:instrText xml:space="preserve"> ADDIN ZOTERO_ITEM CSL_CITATION {"citationID":"Jlxhyxyr","properties":{"formattedCitation":"(41)","plainCitation":"(41)","noteIndex":0},"citationItems":[{"id":7,"uris":["http://zotero.org/users/2215892/items/NXBJYR6B",["http://zotero.org/users/2215892/items/NXBJYR6B"]],"itemData":{"id":7,"type":"article-journal","abstract":"To meet emergent healthcare needs, innovations need to be implemented into routine clinical practice. Community pharmacy is increasingly considered a setting through which innovations can be implemented to achieve positive service and clinical outcomes. Small-scale pilot programmes often need scaled up nation-wide to affect population level change. This systematic review aims to identify facilitators and barriers to the national implementation of community pharmacy innovations.","container-title":"Implementation Science","DOI":"10.1186/s13012-019-0867-5","ISSN":"1748-5908","issue":"1","journalAbbreviation":"Implementation Science","page":"21","source":"BioMed Central","title":"Factors influencing national implementation of innovations within community pharmacy: a systematic review applying the Consolidated Framework for Implementation Research","title-short":"Factors influencing national implementation of innovations within community pharmacy","volume":"14","author":[{"family":"Weir","given":"Natalie M."},{"family":"Newham","given":"Rosemary"},{"family":"Dunlop","given":"Emma"},{"family":"Bennie","given":"Marion"}],"issued":{"date-parts":[["2019",3,4]]}}}],"schema":"https://github.com/citation-style-language/schema/raw/master/csl-citation.json"} </w:instrText>
      </w:r>
      <w:r w:rsidR="000A4244">
        <w:rPr>
          <w:sz w:val="22"/>
          <w:szCs w:val="22"/>
        </w:rPr>
        <w:fldChar w:fldCharType="separate"/>
      </w:r>
      <w:r w:rsidR="000D287B" w:rsidRPr="000D287B">
        <w:rPr>
          <w:rFonts w:ascii="Calibri" w:hAnsi="Calibri" w:cs="Calibri"/>
          <w:sz w:val="22"/>
        </w:rPr>
        <w:t>(41)</w:t>
      </w:r>
      <w:r w:rsidR="000A4244">
        <w:rPr>
          <w:sz w:val="22"/>
          <w:szCs w:val="22"/>
        </w:rPr>
        <w:fldChar w:fldCharType="end"/>
      </w:r>
      <w:r w:rsidR="000A4244">
        <w:rPr>
          <w:sz w:val="22"/>
          <w:szCs w:val="22"/>
        </w:rPr>
        <w:t>.</w:t>
      </w:r>
      <w:r>
        <w:rPr>
          <w:sz w:val="22"/>
          <w:szCs w:val="22"/>
        </w:rPr>
        <w:t xml:space="preserve"> Further research is required to explore the challenges associated with this in the community pharmacy landscape, in light of </w:t>
      </w:r>
      <w:r w:rsidRPr="00733671">
        <w:rPr>
          <w:rFonts w:cstheme="minorHAnsi"/>
          <w:sz w:val="22"/>
          <w:szCs w:val="22"/>
        </w:rPr>
        <w:t xml:space="preserve">current policy and competing demands for service delivery </w:t>
      </w:r>
      <w:r w:rsidRPr="00733671">
        <w:rPr>
          <w:rFonts w:cstheme="minorHAnsi"/>
          <w:sz w:val="22"/>
          <w:szCs w:val="22"/>
        </w:rPr>
        <w:fldChar w:fldCharType="begin"/>
      </w:r>
      <w:r w:rsidR="000D287B">
        <w:rPr>
          <w:rFonts w:cstheme="minorHAnsi"/>
          <w:sz w:val="22"/>
          <w:szCs w:val="22"/>
        </w:rPr>
        <w:instrText xml:space="preserve"> ADDIN ZOTERO_ITEM CSL_CITATION {"citationID":"lTqE1I0b","properties":{"formattedCitation":"(44)","plainCitation":"(44)","noteIndex":0},"citationItems":[{"id":935,"uris":["http://zotero.org/users/2215892/items/AIJDFYNA",["http://zotero.org/users/2215892/items/AIJDFYNA"]],"itemData":{"id":935,"type":"article-journal","container-title":"Pharm Pract (Granada","issue":"1","language":"it","page":"1870–4","title":"Primary health care policy and vision for community pharmacy and pharmacists in England","volume":"18","author":[{"family":"Anderson","given":"C."},{"family":"Sharma","given":"R."}],"issued":{"date-parts":[["2020"]]}}}],"schema":"https://github.com/citation-style-language/schema/raw/master/csl-citation.json"} </w:instrText>
      </w:r>
      <w:r w:rsidRPr="00733671">
        <w:rPr>
          <w:rFonts w:cstheme="minorHAnsi"/>
          <w:sz w:val="22"/>
          <w:szCs w:val="22"/>
        </w:rPr>
        <w:fldChar w:fldCharType="separate"/>
      </w:r>
      <w:r w:rsidR="000D287B" w:rsidRPr="000D287B">
        <w:rPr>
          <w:rFonts w:ascii="Calibri" w:hAnsi="Calibri" w:cs="Calibri"/>
          <w:sz w:val="22"/>
        </w:rPr>
        <w:t>(44)</w:t>
      </w:r>
      <w:r w:rsidRPr="00733671">
        <w:rPr>
          <w:rFonts w:cstheme="minorHAnsi"/>
          <w:sz w:val="22"/>
          <w:szCs w:val="22"/>
        </w:rPr>
        <w:fldChar w:fldCharType="end"/>
      </w:r>
      <w:r w:rsidRPr="00733671">
        <w:rPr>
          <w:rFonts w:cstheme="minorHAnsi"/>
          <w:sz w:val="22"/>
          <w:szCs w:val="22"/>
        </w:rPr>
        <w:t>.</w:t>
      </w:r>
      <w:r w:rsidR="00353CA6">
        <w:rPr>
          <w:rFonts w:cstheme="minorHAnsi"/>
          <w:sz w:val="22"/>
          <w:szCs w:val="22"/>
        </w:rPr>
        <w:t xml:space="preserve"> </w:t>
      </w:r>
      <w:r w:rsidR="005B3DE2">
        <w:rPr>
          <w:rFonts w:cstheme="minorHAnsi"/>
          <w:sz w:val="22"/>
          <w:szCs w:val="22"/>
        </w:rPr>
        <w:t xml:space="preserve">The anticipated adoption of more automated and centralised services by the community pharmacy sector is likely to  increase capacity for additional services in the future </w:t>
      </w:r>
      <w:r w:rsidR="005B3DE2">
        <w:rPr>
          <w:rFonts w:cstheme="minorHAnsi"/>
          <w:sz w:val="22"/>
          <w:szCs w:val="22"/>
        </w:rPr>
        <w:fldChar w:fldCharType="begin"/>
      </w:r>
      <w:r w:rsidR="000D287B">
        <w:rPr>
          <w:rFonts w:cstheme="minorHAnsi"/>
          <w:sz w:val="22"/>
          <w:szCs w:val="22"/>
        </w:rPr>
        <w:instrText xml:space="preserve"> ADDIN ZOTERO_ITEM CSL_CITATION {"citationID":"tEEtMr4f","properties":{"formattedCitation":"(45)","plainCitation":"(45)","noteIndex":0},"citationItems":[{"id":2666,"uris":["http://zotero.org/users/2215892/items/7E39MNS4",["http://zotero.org/users/2215892/items/7E39MNS4"]],"itemData":{"id":2666,"type":"article-journal","abstract":"Pharmacy workforce planning has been relatively static for many decades. However, like all industries, health care is exposed to potentially disruptive technological changes. Automated dispensing systems have been available to pharmacy for over a decade and have been applied to a range of repetitive technical processes which are at risk of error, including record keeping, item selection, labeling and dose packing. To date, most applications of this technology have been at the local level, such as hospital pharmacies or single-site community pharmacies. However, widespread implementation of a more centralized automated dispensing model, such as the ‘hub and spoke’ model currently being debated in the United Kingdom, could cause a ‘technology shock,’ delivering industry-wide efficiencies, improving medication accessibility and lowering costs to consumers and funding agencies. Some of pharmacists' historical roles may be made redundant, and new roles may be created, decoupling pharmacists to a certain extent from the dispensing and supply process. It may also create an additional opportunity for pharmacists to be acknowledged and renumerated for professional services that extend beyond the dispensary. Such a change would have significant implications for the organization and funding of community pharmacy services as well as pharmacy workforce planning. This paper discusses the prospect of centralized automated dispensing systems and how this may impact on the pharmacy workforce. It concludes that more work needs to be done in the realm of pharmacy workforce planning to ensure that the introduction of any new technology delivers optimal outcomes to consumers, insurers and the pharmacy workforce.","container-title":"Research in Social and Administrative Pharmacy","DOI":"10.1016/j.sapharm.2016.04.009","ISSN":"1551-7411","issue":"2","journalAbbreviation":"Research in Social and Administrative Pharmacy","language":"en","page":"394-397","source":"ScienceDirect","title":"Disruptive innovation in community pharmacy – Impact of automation on the pharmacist workforce","volume":"13","author":[{"family":"Spinks","given":"Jean"},{"family":"Jackson","given":"John"},{"family":"Kirkpatrick","given":"Carl M."},{"family":"Wheeler","given":"Amanda J."}],"issued":{"date-parts":[["2017",3,1]]}}}],"schema":"https://github.com/citation-style-language/schema/raw/master/csl-citation.json"} </w:instrText>
      </w:r>
      <w:r w:rsidR="005B3DE2">
        <w:rPr>
          <w:rFonts w:cstheme="minorHAnsi"/>
          <w:sz w:val="22"/>
          <w:szCs w:val="22"/>
        </w:rPr>
        <w:fldChar w:fldCharType="separate"/>
      </w:r>
      <w:r w:rsidR="000D287B" w:rsidRPr="000D287B">
        <w:rPr>
          <w:rFonts w:ascii="Calibri" w:hAnsi="Calibri" w:cs="Calibri"/>
          <w:sz w:val="22"/>
        </w:rPr>
        <w:t>(45)</w:t>
      </w:r>
      <w:r w:rsidR="005B3DE2">
        <w:rPr>
          <w:rFonts w:cstheme="minorHAnsi"/>
          <w:sz w:val="22"/>
          <w:szCs w:val="22"/>
        </w:rPr>
        <w:fldChar w:fldCharType="end"/>
      </w:r>
      <w:r w:rsidR="005B3DE2">
        <w:rPr>
          <w:rFonts w:cstheme="minorHAnsi"/>
          <w:sz w:val="22"/>
          <w:szCs w:val="22"/>
        </w:rPr>
        <w:t xml:space="preserve">. </w:t>
      </w:r>
      <w:r w:rsidR="00EA46F3">
        <w:rPr>
          <w:sz w:val="22"/>
          <w:szCs w:val="22"/>
        </w:rPr>
        <w:t>Future evaluations of pharmacy-based continence interventions should include exploration and quantification of the costs (direct and indirect) of the delivery of these services.</w:t>
      </w:r>
    </w:p>
    <w:p w14:paraId="485E0CE3" w14:textId="77777777" w:rsidR="00663A4F" w:rsidRDefault="00663A4F" w:rsidP="00400E7D">
      <w:pPr>
        <w:jc w:val="both"/>
        <w:rPr>
          <w:rFonts w:eastAsia="Times New Roman" w:cstheme="minorHAnsi"/>
          <w:sz w:val="22"/>
          <w:szCs w:val="22"/>
          <w:lang w:eastAsia="en-GB"/>
        </w:rPr>
      </w:pPr>
    </w:p>
    <w:p w14:paraId="022200AF" w14:textId="4F82FA18" w:rsidR="00E07D54" w:rsidRPr="00C44393" w:rsidRDefault="00E07D54" w:rsidP="00257C86">
      <w:pPr>
        <w:pStyle w:val="ListParagraph"/>
        <w:numPr>
          <w:ilvl w:val="0"/>
          <w:numId w:val="1"/>
        </w:numPr>
        <w:jc w:val="both"/>
        <w:rPr>
          <w:rFonts w:cstheme="minorHAnsi"/>
          <w:b/>
          <w:bCs/>
          <w:sz w:val="22"/>
          <w:szCs w:val="22"/>
        </w:rPr>
      </w:pPr>
      <w:r w:rsidRPr="00C44393">
        <w:rPr>
          <w:rFonts w:cstheme="minorHAnsi"/>
          <w:b/>
          <w:bCs/>
          <w:sz w:val="22"/>
          <w:szCs w:val="22"/>
        </w:rPr>
        <w:t>Conclusions</w:t>
      </w:r>
    </w:p>
    <w:p w14:paraId="774EF84F" w14:textId="77777777" w:rsidR="008267E8" w:rsidRPr="00055490" w:rsidRDefault="008267E8" w:rsidP="00257C86">
      <w:pPr>
        <w:jc w:val="both"/>
        <w:rPr>
          <w:rFonts w:cstheme="minorHAnsi"/>
          <w:b/>
          <w:bCs/>
          <w:sz w:val="22"/>
          <w:szCs w:val="22"/>
        </w:rPr>
      </w:pPr>
    </w:p>
    <w:p w14:paraId="38E790EB" w14:textId="3209D492" w:rsidR="00D11FDF" w:rsidRDefault="0089541E" w:rsidP="00257C86">
      <w:pPr>
        <w:jc w:val="both"/>
        <w:rPr>
          <w:rFonts w:cstheme="minorHAnsi"/>
          <w:sz w:val="22"/>
          <w:szCs w:val="22"/>
        </w:rPr>
      </w:pPr>
      <w:bookmarkStart w:id="6" w:name="_Hlk123652422"/>
      <w:r w:rsidRPr="00797036">
        <w:rPr>
          <w:rFonts w:cstheme="minorHAnsi"/>
          <w:sz w:val="22"/>
          <w:szCs w:val="22"/>
        </w:rPr>
        <w:t>The small number of studies that could be included from the existing literature</w:t>
      </w:r>
      <w:r>
        <w:rPr>
          <w:rFonts w:cstheme="minorHAnsi"/>
          <w:sz w:val="22"/>
          <w:szCs w:val="22"/>
        </w:rPr>
        <w:t xml:space="preserve"> limited the </w:t>
      </w:r>
      <w:r w:rsidR="00FD201E">
        <w:rPr>
          <w:rFonts w:cstheme="minorHAnsi"/>
          <w:sz w:val="22"/>
          <w:szCs w:val="22"/>
        </w:rPr>
        <w:t xml:space="preserve">continence-specific </w:t>
      </w:r>
      <w:r>
        <w:rPr>
          <w:rFonts w:cstheme="minorHAnsi"/>
          <w:sz w:val="22"/>
          <w:szCs w:val="22"/>
        </w:rPr>
        <w:t>evidence for the research objectives.</w:t>
      </w:r>
      <w:r w:rsidRPr="00797036">
        <w:rPr>
          <w:rFonts w:cstheme="minorHAnsi"/>
          <w:sz w:val="22"/>
          <w:szCs w:val="22"/>
        </w:rPr>
        <w:t xml:space="preserve"> </w:t>
      </w:r>
      <w:r>
        <w:rPr>
          <w:rFonts w:cstheme="minorHAnsi"/>
          <w:sz w:val="22"/>
          <w:szCs w:val="22"/>
        </w:rPr>
        <w:t>However</w:t>
      </w:r>
      <w:r w:rsidR="00FD201E">
        <w:rPr>
          <w:rFonts w:cstheme="minorHAnsi"/>
          <w:sz w:val="22"/>
          <w:szCs w:val="22"/>
        </w:rPr>
        <w:t>,</w:t>
      </w:r>
      <w:r>
        <w:rPr>
          <w:rFonts w:cstheme="minorHAnsi"/>
          <w:sz w:val="22"/>
          <w:szCs w:val="22"/>
        </w:rPr>
        <w:t xml:space="preserve"> d</w:t>
      </w:r>
      <w:r w:rsidR="0020308B">
        <w:rPr>
          <w:rFonts w:cstheme="minorHAnsi"/>
          <w:sz w:val="22"/>
          <w:szCs w:val="22"/>
        </w:rPr>
        <w:t xml:space="preserve">espite the </w:t>
      </w:r>
      <w:r w:rsidR="00733671" w:rsidRPr="00055490">
        <w:rPr>
          <w:rFonts w:cstheme="minorHAnsi"/>
          <w:sz w:val="22"/>
          <w:szCs w:val="22"/>
        </w:rPr>
        <w:t xml:space="preserve">paucity of </w:t>
      </w:r>
      <w:r w:rsidR="0020308B">
        <w:rPr>
          <w:rFonts w:cstheme="minorHAnsi"/>
          <w:sz w:val="22"/>
          <w:szCs w:val="22"/>
        </w:rPr>
        <w:t xml:space="preserve">research into pharmacy-based continence services, the results </w:t>
      </w:r>
      <w:r w:rsidR="0094253C">
        <w:rPr>
          <w:rFonts w:cstheme="minorHAnsi"/>
          <w:sz w:val="22"/>
          <w:szCs w:val="22"/>
        </w:rPr>
        <w:t>of this review</w:t>
      </w:r>
      <w:r w:rsidR="0041679C">
        <w:rPr>
          <w:rFonts w:cstheme="minorHAnsi"/>
          <w:sz w:val="22"/>
          <w:szCs w:val="22"/>
        </w:rPr>
        <w:t xml:space="preserve"> and other</w:t>
      </w:r>
      <w:r w:rsidR="00591429">
        <w:rPr>
          <w:rFonts w:cstheme="minorHAnsi"/>
          <w:sz w:val="22"/>
          <w:szCs w:val="22"/>
        </w:rPr>
        <w:t xml:space="preserve"> research within the community pharmacy context</w:t>
      </w:r>
      <w:r w:rsidR="0094253C">
        <w:rPr>
          <w:rFonts w:cstheme="minorHAnsi"/>
          <w:sz w:val="22"/>
          <w:szCs w:val="22"/>
        </w:rPr>
        <w:t xml:space="preserve"> indicate</w:t>
      </w:r>
      <w:r w:rsidR="00591429">
        <w:rPr>
          <w:rFonts w:cstheme="minorHAnsi"/>
          <w:sz w:val="22"/>
          <w:szCs w:val="22"/>
        </w:rPr>
        <w:t>s</w:t>
      </w:r>
      <w:r w:rsidR="0094253C">
        <w:rPr>
          <w:rFonts w:cstheme="minorHAnsi"/>
          <w:sz w:val="22"/>
          <w:szCs w:val="22"/>
        </w:rPr>
        <w:t xml:space="preserve"> that</w:t>
      </w:r>
      <w:r w:rsidR="00610B8C">
        <w:rPr>
          <w:rFonts w:cstheme="minorHAnsi"/>
          <w:sz w:val="22"/>
          <w:szCs w:val="22"/>
        </w:rPr>
        <w:t xml:space="preserve"> future services of this type </w:t>
      </w:r>
      <w:r w:rsidR="00037CB7">
        <w:rPr>
          <w:rFonts w:cstheme="minorHAnsi"/>
          <w:sz w:val="22"/>
          <w:szCs w:val="22"/>
        </w:rPr>
        <w:t>are worth further consideration and evaluation.</w:t>
      </w:r>
      <w:r w:rsidR="00062B6E">
        <w:rPr>
          <w:rFonts w:cstheme="minorHAnsi"/>
          <w:sz w:val="22"/>
          <w:szCs w:val="22"/>
        </w:rPr>
        <w:t xml:space="preserve"> Ideally, this future service would be co-designed by all relevant stakeholders and informed by the evidence presented in this review.</w:t>
      </w:r>
      <w:r w:rsidR="00037CB7">
        <w:rPr>
          <w:rFonts w:cstheme="minorHAnsi"/>
          <w:sz w:val="22"/>
          <w:szCs w:val="22"/>
        </w:rPr>
        <w:t xml:space="preserve"> </w:t>
      </w:r>
      <w:r w:rsidR="00F7181D">
        <w:rPr>
          <w:rFonts w:cstheme="minorHAnsi"/>
          <w:sz w:val="22"/>
          <w:szCs w:val="22"/>
        </w:rPr>
        <w:t xml:space="preserve">Given the prevalence of urinary and faecal incontinence </w:t>
      </w:r>
      <w:r w:rsidR="00673427">
        <w:rPr>
          <w:rFonts w:cstheme="minorHAnsi"/>
          <w:sz w:val="22"/>
          <w:szCs w:val="22"/>
        </w:rPr>
        <w:t>globally</w:t>
      </w:r>
      <w:r w:rsidR="00F7181D">
        <w:rPr>
          <w:rFonts w:cstheme="minorHAnsi"/>
          <w:sz w:val="22"/>
          <w:szCs w:val="22"/>
        </w:rPr>
        <w:t>, the</w:t>
      </w:r>
      <w:r w:rsidR="00DD11C5">
        <w:rPr>
          <w:rFonts w:cstheme="minorHAnsi"/>
          <w:sz w:val="22"/>
          <w:szCs w:val="22"/>
        </w:rPr>
        <w:t>re is under-utilised potential in the</w:t>
      </w:r>
      <w:r w:rsidR="00F7181D">
        <w:rPr>
          <w:rFonts w:cstheme="minorHAnsi"/>
          <w:sz w:val="22"/>
          <w:szCs w:val="22"/>
        </w:rPr>
        <w:t xml:space="preserve"> contribution of community pharmacy to its management.</w:t>
      </w:r>
    </w:p>
    <w:p w14:paraId="271FE3DA" w14:textId="0D74F7C4" w:rsidR="003C6249" w:rsidRDefault="003C6249" w:rsidP="00257C86">
      <w:pPr>
        <w:jc w:val="both"/>
        <w:rPr>
          <w:rFonts w:cstheme="minorHAnsi"/>
          <w:sz w:val="22"/>
          <w:szCs w:val="22"/>
        </w:rPr>
      </w:pPr>
    </w:p>
    <w:p w14:paraId="258D5D6A" w14:textId="77777777" w:rsidR="00393684" w:rsidRPr="001D5816" w:rsidRDefault="00393684" w:rsidP="00257C86">
      <w:pPr>
        <w:jc w:val="both"/>
        <w:rPr>
          <w:rFonts w:cstheme="minorHAnsi"/>
          <w:b/>
          <w:bCs/>
          <w:sz w:val="22"/>
          <w:szCs w:val="22"/>
        </w:rPr>
      </w:pPr>
    </w:p>
    <w:p w14:paraId="5BBA59A9" w14:textId="1C3CD1E5" w:rsidR="00922CFD" w:rsidRPr="001D5816" w:rsidRDefault="00603128" w:rsidP="00257C86">
      <w:pPr>
        <w:jc w:val="both"/>
        <w:rPr>
          <w:rFonts w:cstheme="minorHAnsi"/>
          <w:b/>
          <w:bCs/>
          <w:sz w:val="22"/>
          <w:szCs w:val="22"/>
        </w:rPr>
      </w:pPr>
      <w:r w:rsidRPr="001D5816">
        <w:rPr>
          <w:rFonts w:cstheme="minorHAnsi"/>
          <w:b/>
          <w:bCs/>
          <w:sz w:val="22"/>
          <w:szCs w:val="22"/>
        </w:rPr>
        <w:t>Acknowledgements</w:t>
      </w:r>
    </w:p>
    <w:bookmarkEnd w:id="6"/>
    <w:p w14:paraId="170BD3D0" w14:textId="0FE3C270" w:rsidR="001D5816" w:rsidRPr="001D5816" w:rsidRDefault="001D5816" w:rsidP="001D5816">
      <w:pPr>
        <w:shd w:val="clear" w:color="auto" w:fill="FFFFFF"/>
        <w:jc w:val="both"/>
        <w:textAlignment w:val="baseline"/>
        <w:rPr>
          <w:rFonts w:eastAsia="Times New Roman" w:cstheme="minorHAnsi"/>
          <w:color w:val="000000"/>
          <w:sz w:val="22"/>
          <w:szCs w:val="22"/>
          <w:lang w:eastAsia="en-GB"/>
        </w:rPr>
      </w:pPr>
      <w:r w:rsidRPr="001D5816">
        <w:rPr>
          <w:rFonts w:eastAsia="Times New Roman" w:cstheme="minorHAnsi"/>
          <w:color w:val="000000"/>
          <w:sz w:val="22"/>
          <w:szCs w:val="22"/>
          <w:lang w:eastAsia="en-GB"/>
        </w:rPr>
        <w:t xml:space="preserve">This study is funded by the NIHR </w:t>
      </w:r>
      <w:r>
        <w:rPr>
          <w:rFonts w:eastAsia="Times New Roman" w:cstheme="minorHAnsi"/>
          <w:color w:val="000000"/>
          <w:sz w:val="22"/>
          <w:szCs w:val="22"/>
          <w:lang w:eastAsia="en-GB"/>
        </w:rPr>
        <w:t>Research for Patient Benefit NIHR202212</w:t>
      </w:r>
      <w:r w:rsidRPr="001D5816">
        <w:rPr>
          <w:rFonts w:eastAsia="Times New Roman" w:cstheme="minorHAnsi"/>
          <w:color w:val="000000"/>
          <w:sz w:val="22"/>
          <w:szCs w:val="22"/>
          <w:lang w:eastAsia="en-GB"/>
        </w:rPr>
        <w:t>. The views expressed are those of the authors and not necessarily those of the NIHR or the Department of Health and Social Care.</w:t>
      </w:r>
    </w:p>
    <w:p w14:paraId="0AFC4693" w14:textId="77777777" w:rsidR="009E2C84" w:rsidRDefault="009E2C84" w:rsidP="00DB59DB">
      <w:pPr>
        <w:jc w:val="both"/>
        <w:rPr>
          <w:b/>
          <w:bCs/>
        </w:rPr>
      </w:pPr>
      <w:r>
        <w:rPr>
          <w:b/>
          <w:bCs/>
        </w:rPr>
        <w:br w:type="page"/>
      </w:r>
    </w:p>
    <w:p w14:paraId="4B2E2E68" w14:textId="3F78FB53" w:rsidR="006C6D48" w:rsidRPr="00055490" w:rsidRDefault="006C6D48" w:rsidP="00257C86">
      <w:pPr>
        <w:jc w:val="both"/>
        <w:rPr>
          <w:b/>
          <w:bCs/>
        </w:rPr>
      </w:pPr>
      <w:r w:rsidRPr="00055490">
        <w:rPr>
          <w:b/>
          <w:bCs/>
        </w:rPr>
        <w:lastRenderedPageBreak/>
        <w:t>References</w:t>
      </w:r>
    </w:p>
    <w:p w14:paraId="45B7338F" w14:textId="77777777" w:rsidR="006C6D48" w:rsidRDefault="006C6D48" w:rsidP="00257C86">
      <w:pPr>
        <w:jc w:val="both"/>
      </w:pPr>
    </w:p>
    <w:p w14:paraId="2041BE62" w14:textId="77777777" w:rsidR="006C6D48" w:rsidRDefault="006C6D48" w:rsidP="00257C86">
      <w:pPr>
        <w:jc w:val="both"/>
      </w:pPr>
    </w:p>
    <w:p w14:paraId="595518B6" w14:textId="77777777" w:rsidR="00DF7E6E" w:rsidRPr="00DF7E6E" w:rsidRDefault="006C6D48" w:rsidP="00DF7E6E">
      <w:pPr>
        <w:pStyle w:val="Bibliography"/>
        <w:rPr>
          <w:rFonts w:ascii="Times New Roman" w:hAnsi="Times New Roman" w:cs="Times New Roman"/>
        </w:rPr>
      </w:pPr>
      <w:r>
        <w:fldChar w:fldCharType="begin"/>
      </w:r>
      <w:r w:rsidR="00DF7E6E">
        <w:instrText xml:space="preserve"> ADDIN ZOTERO_BIBL {"uncited":[],"omitted":[],"custom":[[["http://zotero.org/users/2215892/items/K5Y6TFCN"],"1.\\tab{}NHS England (2018). Excellence in Continence Care: Practical guidance for commissioners, and leaders in health and social care. Accessed 01/07/2022."],[["http://zotero.org/users/2215892/items/J4FB3LZE"],"31.\\tab{}Schreuder, M.C., van der Worp, H., Metting, E.I., and Blanker, M.H. (2021). Expectations and Perceptions of Dutch Pharmacy Staff Regarding a New Framework for Continence Care: A Focus Group Study. Health Serv Insights {\\i{}14}, 11786329211033264. 10.1177/11786329211033263."],[["http://zotero.org/users/2215892/items/AQR4LPC4"],"11.\\tab{}Cost-Effective Commissioning for Continence Care (2015). RCP London. https://www.rcplondon.ac.uk/projects/outputs/cost-effective-commissioning-continence-care. Accessed 10/03/2023."],[["http://zotero.org/users/2215892/items/4BNRZCCY"],"20.\\tab{}Report: how has the COVID-19 pandemic affected people\\uc0\\u8217{}s experiences of bladder and bowel services? Healthwatch Bristol. https://www.healthwatchbristol.co.uk/report/2022-04-06/report-how-has-covid-19-pandemic-affected-peoples-experiences-bladder-and-bowel. Accessed 10/03/2023."],[["http://zotero.org/users/2215892/items/QIRCRN3J"],"29.\\tab{}Calder, R.V. (2006). Pharmacy Continence Care Program stage 2\\uc0\\u8239{}: final report for the Pharmacy Guild of Australia March 2006 / [Rosemary Calder] (Pharmacy Guild of Australia). https://www.yumpu.com/en/document/view/5964086/pharmacy-continence-care-bladder-and-bowel-website. Accessed 10/03/2023."],[["http://zotero.org/users/2215892/items/CID6WZP3"],"9.\\tab{}National Institute for Clinical Excellence. Faecal incontinence in adults: management NICE Guideline CG49 (2007). Accessed 10/03/2023."],[["http://zotero.org/users/2215892/items/EXDYHZFX"],"36.\\tab{}PGEU Position Paper on the Lessons learned from the COVID-19 pandemic PGEU. https://www.pgeu.eu/publications/pgeu-position-paper-on-the-lessons-learned-from-the-covid-19-pandemic/. Accessed 12/05/23."],[["http://zotero.org/users/2215892/items/CIGX5785"],"43.\\tab{}Burns, C. (2022). Pharmacists should have read-write access to health records, standards body says. The Pharmaceutical Journal. https://pharmaceutical-journal.com/article/news/pharmacists-should-have-read-write-access-to-health-records-standards-body-says. Accessed 11 04 23."],[["http://zotero.org/users/2215892/items/4J9NJ2CK"],"40.\\tab{}New Medicine Service (NMS) (2020). nhs.uk. https://www.nhs.uk/nhs-services/prescriptions-and-pharmacies/pharmacies/new-medicine-service-nms/. Accessed 11/04/23."],[["http://zotero.org/users/2215892/items/4YAXMH93"],"35.\\tab{}Public Health Service Community Pharmacy Scotland. https://www.cps.scot/core-2/public-health-service. Accessed 10/03/23."],[["http://zotero.org/users/2215892/items/PMTX8HEI"],"34.\\tab{}Root, G., and Varney, J. (2017). Pharmacy: a way forward for public health. A Way Forward. https://assets.publishing.service.gov.uk/government/uploads/system/uploads/attachment_data/file/643520/Pharmacy_a_way_forward_for_public_health.pdf. Accessed 10/03/23."],[["http://zotero.org/users/2215892/items/FQJZLRTU"],"14.\\tab{}General Pharmaceutical Services in England 2015/16 - 2020/21. NHSBSA. https://www.nhsbsa.nhs.uk/statistical-collections/general-pharmaceutical-services-england/general-pharmaceutical-services-england-201516-202021. Accessed 10/03/2023."],[["http://zotero.org/users/2215892/items/8MRWPZBT"],"19.\\tab{}Baird, B., and Beech, J. (2020). Community pharmacy explained. The King\\uc0\\u8217{}s Fund. https://www.kingsfund.org.uk/publications/community-pharmacy-explained. Accessed 10/03/2023."],[["http://zotero.org/users/2215892/items/DC4XTX2Q"],"12.\\tab{}Community pharmacies in England 2006-2022. Statista. https://www.statista.com/statistics/418071/community-pharmacies-in-england/. Accessed 10/03/2023."]]} CSL_BIBLIOGRAPHY </w:instrText>
      </w:r>
      <w:r>
        <w:fldChar w:fldCharType="separate"/>
      </w:r>
      <w:r w:rsidR="00DF7E6E" w:rsidRPr="00DF7E6E">
        <w:rPr>
          <w:rFonts w:ascii="Times New Roman" w:hAnsi="Times New Roman" w:cs="Times New Roman"/>
        </w:rPr>
        <w:t>1.</w:t>
      </w:r>
      <w:r w:rsidR="00DF7E6E" w:rsidRPr="00DF7E6E">
        <w:rPr>
          <w:rFonts w:ascii="Times New Roman" w:hAnsi="Times New Roman" w:cs="Times New Roman"/>
        </w:rPr>
        <w:tab/>
        <w:t>NHS England (2018). Excellence in Continence Care: Practical guidance for commissioners, and leaders in health and social care. Accessed 01/07/2022.</w:t>
      </w:r>
    </w:p>
    <w:p w14:paraId="30A1E73E"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2.</w:t>
      </w:r>
      <w:r w:rsidRPr="00DF7E6E">
        <w:rPr>
          <w:rFonts w:ascii="Times New Roman" w:hAnsi="Times New Roman" w:cs="Times New Roman"/>
        </w:rPr>
        <w:tab/>
        <w:t xml:space="preserve">Buckley BS, Lapitan MCM. Prevalence of urinary and faecal incontinence and nocturnal enuresis and attitudes to treatment and help-seeking amongst a community-based representative sample of adults in the United Kingdom. International Journal of Clinical Practice. 2009;63(4):568–73. </w:t>
      </w:r>
    </w:p>
    <w:p w14:paraId="4E31094B"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3.</w:t>
      </w:r>
      <w:r w:rsidRPr="00DF7E6E">
        <w:rPr>
          <w:rFonts w:ascii="Times New Roman" w:hAnsi="Times New Roman" w:cs="Times New Roman"/>
        </w:rPr>
        <w:tab/>
        <w:t xml:space="preserve">Milsom I, Coyne KS, Nicholson S, Kvasz M, Chen CI, Wein AJ. Global prevalence and economic burden of urgency urinary incontinence: a systematic review. Eur Urol. 2014 Jan;65(1):79–95. </w:t>
      </w:r>
    </w:p>
    <w:p w14:paraId="4A3E5EEF"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4.</w:t>
      </w:r>
      <w:r w:rsidRPr="00DF7E6E">
        <w:rPr>
          <w:rFonts w:ascii="Times New Roman" w:hAnsi="Times New Roman" w:cs="Times New Roman"/>
        </w:rPr>
        <w:tab/>
        <w:t xml:space="preserve">Hayder D, Schnepp W. Experiencing and managing urinary incontinence: a qualitative study. West J Nurs Res. 2010 Jun;32(4):480–96. </w:t>
      </w:r>
    </w:p>
    <w:p w14:paraId="55CCC4C0"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5.</w:t>
      </w:r>
      <w:r w:rsidRPr="00DF7E6E">
        <w:rPr>
          <w:rFonts w:ascii="Times New Roman" w:hAnsi="Times New Roman" w:cs="Times New Roman"/>
        </w:rPr>
        <w:tab/>
        <w:t xml:space="preserve">Coyne KS, Kvasz M, Ireland AM, Milsom I, Kopp ZS, Chapple CR. Urinary Incontinence and its Relationship to Mental Health and Health-Related Quality of Life in Men and Women in Sweden, the United Kingdom, and the United States. European Urology. 2012 Jan 1;61(1):88–95. </w:t>
      </w:r>
    </w:p>
    <w:p w14:paraId="2BA4CFFE"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6.</w:t>
      </w:r>
      <w:r w:rsidRPr="00DF7E6E">
        <w:rPr>
          <w:rFonts w:ascii="Times New Roman" w:hAnsi="Times New Roman" w:cs="Times New Roman"/>
        </w:rPr>
        <w:tab/>
        <w:t xml:space="preserve">Hägglund D, Ahlström G. The meaning of women’s experience of living with long-term urinary incontinence is powerlessness. Journal of Clinical Nursing. 2007;16(10):1946–54. </w:t>
      </w:r>
    </w:p>
    <w:p w14:paraId="6CCC1FBC"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7.</w:t>
      </w:r>
      <w:r w:rsidRPr="00DF7E6E">
        <w:rPr>
          <w:rFonts w:ascii="Times New Roman" w:hAnsi="Times New Roman" w:cs="Times New Roman"/>
        </w:rPr>
        <w:tab/>
        <w:t xml:space="preserve">Newman D, Cockerell R, Griebling TL, Rantell A, Houten P, Palmer MH. Primary prevention, continence promotion, models of care and education. In: Abrams P, Cardozo L, Wagg A, Wein A, editors. Incontinence: Proceedings of the Sixth International Consultation on Incontinence, Tokyo Sixth. Plymouth: Health Publications Limited; 2017. p. 2427–78. </w:t>
      </w:r>
    </w:p>
    <w:p w14:paraId="6DEA4EAE"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8.</w:t>
      </w:r>
      <w:r w:rsidRPr="00DF7E6E">
        <w:rPr>
          <w:rFonts w:ascii="Times New Roman" w:hAnsi="Times New Roman" w:cs="Times New Roman"/>
        </w:rPr>
        <w:tab/>
        <w:t xml:space="preserve">Vowles E. Formalising pharmacy’s role in continence management. Aust J Pharm. 2007;88(70–72). </w:t>
      </w:r>
    </w:p>
    <w:p w14:paraId="50D94BE4"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9.</w:t>
      </w:r>
      <w:r w:rsidRPr="00DF7E6E">
        <w:rPr>
          <w:rFonts w:ascii="Times New Roman" w:hAnsi="Times New Roman" w:cs="Times New Roman"/>
        </w:rPr>
        <w:tab/>
        <w:t xml:space="preserve">Dumoulin C, Adewuyi T, Booth J, Bradley C, Burgio K, Hagen S. Adult Conservative Management. In: Abrams P, Cardozo L, Wagg A, Wein A, editors. Incontinence: Proceedings of the Sixth International Consultation on Incontinence, Tokyo Sixth. Plymouth: Health Publications Limited; p. 1443–628. </w:t>
      </w:r>
    </w:p>
    <w:p w14:paraId="3B414C36" w14:textId="232102CF" w:rsidR="00DF7E6E" w:rsidRPr="00DF7E6E" w:rsidRDefault="00DF7E6E" w:rsidP="00DF7E6E">
      <w:pPr>
        <w:pStyle w:val="Bibliography"/>
        <w:rPr>
          <w:rFonts w:ascii="Times New Roman" w:hAnsi="Times New Roman" w:cs="Times New Roman"/>
        </w:rPr>
      </w:pPr>
      <w:r>
        <w:rPr>
          <w:rFonts w:ascii="Times New Roman" w:hAnsi="Times New Roman" w:cs="Times New Roman"/>
        </w:rPr>
        <w:t>10</w:t>
      </w:r>
      <w:r w:rsidRPr="00DF7E6E">
        <w:rPr>
          <w:rFonts w:ascii="Times New Roman" w:hAnsi="Times New Roman" w:cs="Times New Roman"/>
        </w:rPr>
        <w:t>.</w:t>
      </w:r>
      <w:r w:rsidRPr="00DF7E6E">
        <w:rPr>
          <w:rFonts w:ascii="Times New Roman" w:hAnsi="Times New Roman" w:cs="Times New Roman"/>
        </w:rPr>
        <w:tab/>
        <w:t>National Institute for Clinical Excellence. Faecal incontinence in adults: management NICE Guideline CG49 (2007). Accessed 10/03/2023.</w:t>
      </w:r>
    </w:p>
    <w:p w14:paraId="53157A0D" w14:textId="447579CB"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11.</w:t>
      </w:r>
      <w:r w:rsidRPr="00DF7E6E">
        <w:rPr>
          <w:rFonts w:ascii="Times New Roman" w:hAnsi="Times New Roman" w:cs="Times New Roman"/>
        </w:rPr>
        <w:tab/>
        <w:t>National Institute for Health and Care Excellence (NICE). Initial assessment and investigation of urinary incontinence. 2013 [cited 2017 Jan 6]. Available from: https://pathways.nice.org.uk/pathways/urinary-incontinence-in-women</w:t>
      </w:r>
      <w:r>
        <w:rPr>
          <w:rFonts w:ascii="Times New Roman" w:hAnsi="Times New Roman" w:cs="Times New Roman"/>
        </w:rPr>
        <w:t>.Accessed</w:t>
      </w:r>
      <w:r w:rsidR="00FD1A3D">
        <w:rPr>
          <w:rFonts w:ascii="Times New Roman" w:hAnsi="Times New Roman" w:cs="Times New Roman"/>
        </w:rPr>
        <w:t xml:space="preserve"> 10/03/2023.</w:t>
      </w:r>
    </w:p>
    <w:p w14:paraId="79F814AB" w14:textId="69CE3C3B"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lastRenderedPageBreak/>
        <w:t>1</w:t>
      </w:r>
      <w:r w:rsidR="00FD1A3D">
        <w:rPr>
          <w:rFonts w:ascii="Times New Roman" w:hAnsi="Times New Roman" w:cs="Times New Roman"/>
        </w:rPr>
        <w:t>2</w:t>
      </w:r>
      <w:r w:rsidRPr="00DF7E6E">
        <w:rPr>
          <w:rFonts w:ascii="Times New Roman" w:hAnsi="Times New Roman" w:cs="Times New Roman"/>
        </w:rPr>
        <w:t>.</w:t>
      </w:r>
      <w:r w:rsidRPr="00DF7E6E">
        <w:rPr>
          <w:rFonts w:ascii="Times New Roman" w:hAnsi="Times New Roman" w:cs="Times New Roman"/>
        </w:rPr>
        <w:tab/>
        <w:t>Cost-Effective Commissioning for Continence Care (2015). RCP London. https://www.rcplondon.ac.uk/projects/outputs/cost-effective-commissioning-continence-care. Accessed 10/03/2023.</w:t>
      </w:r>
    </w:p>
    <w:p w14:paraId="3D3DDD0E"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13.</w:t>
      </w:r>
      <w:r w:rsidRPr="00DF7E6E">
        <w:rPr>
          <w:rFonts w:ascii="Times New Roman" w:hAnsi="Times New Roman" w:cs="Times New Roman"/>
        </w:rPr>
        <w:tab/>
        <w:t xml:space="preserve">Duong E, Al Hamarneh YN, Tsuyuki RT, Wagg A, Hunter KF, Schulz J. Case finding for urinary incontinence and falls in older adults at community pharmacies. Can Pharm J. 2019;152(4):228–33. </w:t>
      </w:r>
    </w:p>
    <w:p w14:paraId="09564286"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14.</w:t>
      </w:r>
      <w:r w:rsidRPr="00DF7E6E">
        <w:rPr>
          <w:rFonts w:ascii="Times New Roman" w:hAnsi="Times New Roman" w:cs="Times New Roman"/>
        </w:rPr>
        <w:tab/>
        <w:t xml:space="preserve">Wright D, Twigg M, Thornley T. Chronic obstructive pulmonary disease case finding by community pharmacists: a potential cost-effective public health intervention. Int J Pharm Pract. 2015;23(1):83–5. </w:t>
      </w:r>
    </w:p>
    <w:p w14:paraId="4D42B963"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15.</w:t>
      </w:r>
      <w:r w:rsidRPr="00DF7E6E">
        <w:rPr>
          <w:rFonts w:ascii="Times New Roman" w:hAnsi="Times New Roman" w:cs="Times New Roman"/>
        </w:rPr>
        <w:tab/>
        <w:t xml:space="preserve">England NHS. The Community Pharmacy Contractual Framework for 2019/20-2023/24: supporting delivery for the NHS long term plan. 2019. </w:t>
      </w:r>
    </w:p>
    <w:p w14:paraId="13CEF956" w14:textId="3FC7A390" w:rsidR="00DF7E6E" w:rsidRDefault="00DF7E6E" w:rsidP="00DF7E6E">
      <w:pPr>
        <w:pStyle w:val="Bibliography"/>
        <w:rPr>
          <w:rFonts w:ascii="Times New Roman" w:hAnsi="Times New Roman" w:cs="Times New Roman"/>
        </w:rPr>
      </w:pPr>
      <w:r w:rsidRPr="00DF7E6E">
        <w:rPr>
          <w:rFonts w:ascii="Times New Roman" w:hAnsi="Times New Roman" w:cs="Times New Roman"/>
        </w:rPr>
        <w:t>16.</w:t>
      </w:r>
      <w:r w:rsidRPr="00DF7E6E">
        <w:rPr>
          <w:rFonts w:ascii="Times New Roman" w:hAnsi="Times New Roman" w:cs="Times New Roman"/>
        </w:rPr>
        <w:tab/>
        <w:t xml:space="preserve">Rattu M. Pharmacists’ Role in Managing Male Urinary Incontinence. US Pharm. 2015;40(8):35–8. </w:t>
      </w:r>
    </w:p>
    <w:p w14:paraId="23C59FF5" w14:textId="77777777" w:rsidR="00555135" w:rsidRPr="00DF7E6E" w:rsidRDefault="00555135" w:rsidP="00555135">
      <w:pPr>
        <w:pStyle w:val="Bibliography"/>
        <w:rPr>
          <w:rFonts w:ascii="Times New Roman" w:hAnsi="Times New Roman" w:cs="Times New Roman"/>
        </w:rPr>
      </w:pPr>
      <w:r w:rsidRPr="00DF7E6E">
        <w:rPr>
          <w:rFonts w:ascii="Times New Roman" w:hAnsi="Times New Roman" w:cs="Times New Roman"/>
        </w:rPr>
        <w:t>1</w:t>
      </w:r>
      <w:r>
        <w:rPr>
          <w:rFonts w:ascii="Times New Roman" w:hAnsi="Times New Roman" w:cs="Times New Roman"/>
        </w:rPr>
        <w:t>7</w:t>
      </w:r>
      <w:r w:rsidRPr="00DF7E6E">
        <w:rPr>
          <w:rFonts w:ascii="Times New Roman" w:hAnsi="Times New Roman" w:cs="Times New Roman"/>
        </w:rPr>
        <w:t>.</w:t>
      </w:r>
      <w:r w:rsidRPr="00DF7E6E">
        <w:rPr>
          <w:rFonts w:ascii="Times New Roman" w:hAnsi="Times New Roman" w:cs="Times New Roman"/>
        </w:rPr>
        <w:tab/>
        <w:t>General Pharmaceutical Services in England 2015/16 - 2020/21. NHSBSA. https://www.nhsbsa.nhs.uk/statistical-collections/general-pharmaceutical-services-england/general-pharmaceutical-services-england-201516-202021. Accessed 10/03/2023.</w:t>
      </w:r>
    </w:p>
    <w:p w14:paraId="65419EA8"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18.</w:t>
      </w:r>
      <w:r w:rsidRPr="00DF7E6E">
        <w:rPr>
          <w:rFonts w:ascii="Times New Roman" w:hAnsi="Times New Roman" w:cs="Times New Roman"/>
        </w:rPr>
        <w:tab/>
        <w:t xml:space="preserve">Todd A, Copeland A, Husband A, Kasim A, Bambra C. The positive pharmacy care law: an area-level analysis of the relationship between community pharmacy distribution, urbanity and social deprivation in England. BMJ Open. 2014 Aug 1;4(8):e005764. </w:t>
      </w:r>
    </w:p>
    <w:p w14:paraId="73327FFB"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19.</w:t>
      </w:r>
      <w:r w:rsidRPr="00DF7E6E">
        <w:rPr>
          <w:rFonts w:ascii="Times New Roman" w:hAnsi="Times New Roman" w:cs="Times New Roman"/>
        </w:rPr>
        <w:tab/>
        <w:t>Baird, B., and Beech, J. (2020). Community pharmacy explained. The King’s Fund. https://www.kingsfund.org.uk/publications/community-pharmacy-explained. Accessed 10/03/2023.</w:t>
      </w:r>
    </w:p>
    <w:p w14:paraId="7364AC14" w14:textId="1F2A74FE"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2</w:t>
      </w:r>
      <w:r w:rsidR="00B102A9">
        <w:rPr>
          <w:rFonts w:ascii="Times New Roman" w:hAnsi="Times New Roman" w:cs="Times New Roman"/>
        </w:rPr>
        <w:t>1</w:t>
      </w:r>
      <w:r w:rsidRPr="00DF7E6E">
        <w:rPr>
          <w:rFonts w:ascii="Times New Roman" w:hAnsi="Times New Roman" w:cs="Times New Roman"/>
        </w:rPr>
        <w:t>.</w:t>
      </w:r>
      <w:r w:rsidRPr="00DF7E6E">
        <w:rPr>
          <w:rFonts w:ascii="Times New Roman" w:hAnsi="Times New Roman" w:cs="Times New Roman"/>
        </w:rPr>
        <w:tab/>
        <w:t>Report: how has the COVID-19 pandemic affected people’s experiences of bladder and bowel services? Healthwatch Bristol. https://www.healthwatchbristol.co.uk/report/2022-04-06/report-how-has-covid-19-pandemic-affected-peoples-experiences-bladder-and-bowel. Accessed 10/03/2023.</w:t>
      </w:r>
    </w:p>
    <w:p w14:paraId="782A6AAE"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22.</w:t>
      </w:r>
      <w:r w:rsidRPr="00DF7E6E">
        <w:rPr>
          <w:rFonts w:ascii="Times New Roman" w:hAnsi="Times New Roman" w:cs="Times New Roman"/>
        </w:rPr>
        <w:tab/>
        <w:t>Gordon DS, Howat P. Community Pharmacies: An Ideal Setting to Promote Continence. The Australian and New Zealand Continence Journal [Internet]. 2005 [cited 2021 Dec 6];11(3). Available from: https://search.informit.org/doi/abs/10.3316/INFORMIT.408210541537811</w:t>
      </w:r>
    </w:p>
    <w:p w14:paraId="0E4B9950"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23.</w:t>
      </w:r>
      <w:r w:rsidRPr="00DF7E6E">
        <w:rPr>
          <w:rFonts w:ascii="Times New Roman" w:hAnsi="Times New Roman" w:cs="Times New Roman"/>
        </w:rPr>
        <w:tab/>
        <w:t xml:space="preserve">Gabriel GG, Tsuyuki RT, Wagg A, Hunter K, Tannenbaum C, Sadowski CA. A pharmacist’s guide to care of adult patients presenting with lower urinary tract symptoms. Can Pharm J (Ott). 2015 Sep;148(5):249–56. </w:t>
      </w:r>
    </w:p>
    <w:p w14:paraId="05454E89"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24.</w:t>
      </w:r>
      <w:r w:rsidRPr="00DF7E6E">
        <w:rPr>
          <w:rFonts w:ascii="Times New Roman" w:hAnsi="Times New Roman" w:cs="Times New Roman"/>
        </w:rPr>
        <w:tab/>
        <w:t xml:space="preserve">Knight-Klimas TC. Current Management of Urinary Incontinence. Journal of Pharmacy Practice. 2004;17:103–14. </w:t>
      </w:r>
    </w:p>
    <w:p w14:paraId="4EE28149"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25.</w:t>
      </w:r>
      <w:r w:rsidRPr="00DF7E6E">
        <w:rPr>
          <w:rFonts w:ascii="Times New Roman" w:hAnsi="Times New Roman" w:cs="Times New Roman"/>
        </w:rPr>
        <w:tab/>
        <w:t xml:space="preserve">Page MJ, McKenzie JE, Bossuyt PM, Boutron I, Hoffmann TC, Mulrow CD, et al. The PRISMA 2020 statement: an updated guideline for reporting systematic reviews. BMJ. 2021 Mar 29;372:n71. </w:t>
      </w:r>
    </w:p>
    <w:p w14:paraId="6286AB1A"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lastRenderedPageBreak/>
        <w:t>26.</w:t>
      </w:r>
      <w:r w:rsidRPr="00DF7E6E">
        <w:rPr>
          <w:rFonts w:ascii="Times New Roman" w:hAnsi="Times New Roman" w:cs="Times New Roman"/>
        </w:rPr>
        <w:tab/>
        <w:t xml:space="preserve">Avery K, Donovan J, Peters TJ, Shaw C, Gotoh M, Abrams P. ICIQ: A brief and robust measure for evaluating the symptoms and impact of urinary incontinence. Neurourology and Urodynamics. 2004;23(4):322–30. </w:t>
      </w:r>
    </w:p>
    <w:p w14:paraId="635EFFA0"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27.</w:t>
      </w:r>
      <w:r w:rsidRPr="00DF7E6E">
        <w:rPr>
          <w:rFonts w:ascii="Times New Roman" w:hAnsi="Times New Roman" w:cs="Times New Roman"/>
        </w:rPr>
        <w:tab/>
        <w:t xml:space="preserve">Greenhalgh T, Robert G, Macfarlane F, Bate P, Kyriakidou O, Peacock R. Storylines of research in diffusion of innovation: a meta-narrative approach to systematic review. Soc Sci Med. 2005 Jul;61(2):417–30. </w:t>
      </w:r>
    </w:p>
    <w:p w14:paraId="4E818EA4"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28.</w:t>
      </w:r>
      <w:r w:rsidRPr="00DF7E6E">
        <w:rPr>
          <w:rFonts w:ascii="Times New Roman" w:hAnsi="Times New Roman" w:cs="Times New Roman"/>
        </w:rPr>
        <w:tab/>
        <w:t xml:space="preserve">Hong QN, Fàbregues S, Bartlett G, Boardman F, Cargo M, Dagenais P, et al. The Mixed Methods Appraisal Tool (MMAT) version 2018 for information professionals and researchers. EFI. 2018 Dec 18;34(4):285–91. </w:t>
      </w:r>
    </w:p>
    <w:p w14:paraId="5B4A0A89"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29.</w:t>
      </w:r>
      <w:r w:rsidRPr="00DF7E6E">
        <w:rPr>
          <w:rFonts w:ascii="Times New Roman" w:hAnsi="Times New Roman" w:cs="Times New Roman"/>
        </w:rPr>
        <w:tab/>
        <w:t>Calder, R.V. (2006). Pharmacy Continence Care Program stage 2 : final report for the Pharmacy Guild of Australia March 2006 / [Rosemary Calder] (Pharmacy Guild of Australia). https://www.yumpu.com/en/document/view/5964086/pharmacy-continence-care-bladder-and-bowel-website. Accessed 10/03/2023.</w:t>
      </w:r>
    </w:p>
    <w:p w14:paraId="42830542"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30.</w:t>
      </w:r>
      <w:r w:rsidRPr="00DF7E6E">
        <w:rPr>
          <w:rFonts w:ascii="Times New Roman" w:hAnsi="Times New Roman" w:cs="Times New Roman"/>
        </w:rPr>
        <w:tab/>
        <w:t xml:space="preserve">Duong E, Al Hamarneh Y, Tsuyuki R, Marin H, Wagg A, Hunter K, et al. Feasibility of a community pharmacist intervention for lower urinary tract symptoms. Currently under review. 2023; </w:t>
      </w:r>
    </w:p>
    <w:p w14:paraId="376D8680"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31.</w:t>
      </w:r>
      <w:r w:rsidRPr="00DF7E6E">
        <w:rPr>
          <w:rFonts w:ascii="Times New Roman" w:hAnsi="Times New Roman" w:cs="Times New Roman"/>
        </w:rPr>
        <w:tab/>
        <w:t xml:space="preserve">Schreuder, M.C., van der Worp, H., Metting, E.I., and Blanker, M.H. (2021). Expectations and Perceptions of Dutch Pharmacy Staff Regarding a New Framework for Continence Care: A Focus Group Study. Health Serv Insights </w:t>
      </w:r>
      <w:r w:rsidRPr="00DF7E6E">
        <w:rPr>
          <w:rFonts w:ascii="Times New Roman" w:hAnsi="Times New Roman" w:cs="Times New Roman"/>
          <w:i/>
          <w:iCs/>
        </w:rPr>
        <w:t>14</w:t>
      </w:r>
      <w:r w:rsidRPr="00DF7E6E">
        <w:rPr>
          <w:rFonts w:ascii="Times New Roman" w:hAnsi="Times New Roman" w:cs="Times New Roman"/>
        </w:rPr>
        <w:t>, 11786329211033264. 10.1177/11786329211033263.</w:t>
      </w:r>
    </w:p>
    <w:p w14:paraId="7FCDA7F3"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32.</w:t>
      </w:r>
      <w:r w:rsidRPr="00DF7E6E">
        <w:rPr>
          <w:rFonts w:ascii="Times New Roman" w:hAnsi="Times New Roman" w:cs="Times New Roman"/>
        </w:rPr>
        <w:tab/>
        <w:t xml:space="preserve">Steed L, Sohanpal R, Todd A, Madurasinghe VW, Rivas C, Edwards EA. Community pharmacy interventions for health promotion: effects on professional practice and health outcomes. Cochrane Database Syst Rev. 2019;2019(12). </w:t>
      </w:r>
    </w:p>
    <w:p w14:paraId="0FB1121C"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33.</w:t>
      </w:r>
      <w:r w:rsidRPr="00DF7E6E">
        <w:rPr>
          <w:rFonts w:ascii="Times New Roman" w:hAnsi="Times New Roman" w:cs="Times New Roman"/>
        </w:rPr>
        <w:tab/>
        <w:t xml:space="preserve">Luetsch K. Attitudes and attributes of pharmacists in relation to practice change - A scoping review and discussion. Res Social Adm Pharm. 2017;13(3):440-455.e11. </w:t>
      </w:r>
    </w:p>
    <w:p w14:paraId="17108754"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34.</w:t>
      </w:r>
      <w:r w:rsidRPr="00DF7E6E">
        <w:rPr>
          <w:rFonts w:ascii="Times New Roman" w:hAnsi="Times New Roman" w:cs="Times New Roman"/>
        </w:rPr>
        <w:tab/>
        <w:t>Root, G., and Varney, J. (2017). Pharmacy: a way forward for public health. A Way Forward. https://assets.publishing.service.gov.uk/government/uploads/system/uploads/attachment_data/file/643520/Pharmacy_a_way_forward_for_public_health.pdf. Accessed 10/03/23.</w:t>
      </w:r>
    </w:p>
    <w:p w14:paraId="70245C1B"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35.</w:t>
      </w:r>
      <w:r w:rsidRPr="00DF7E6E">
        <w:rPr>
          <w:rFonts w:ascii="Times New Roman" w:hAnsi="Times New Roman" w:cs="Times New Roman"/>
        </w:rPr>
        <w:tab/>
        <w:t>Public Health Service Community Pharmacy Scotland. https://www.cps.scot/core-2/public-health-service. Accessed 10/03/23.</w:t>
      </w:r>
    </w:p>
    <w:p w14:paraId="3DEE79A9"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36.</w:t>
      </w:r>
      <w:r w:rsidRPr="00DF7E6E">
        <w:rPr>
          <w:rFonts w:ascii="Times New Roman" w:hAnsi="Times New Roman" w:cs="Times New Roman"/>
        </w:rPr>
        <w:tab/>
        <w:t>PGEU Position Paper on the Lessons learned from the COVID-19 pandemic PGEU. https://www.pgeu.eu/publications/pgeu-position-paper-on-the-lessons-learned-from-the-covid-19-pandemic/. Accessed 12/05/23.</w:t>
      </w:r>
    </w:p>
    <w:p w14:paraId="00BE19FF"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37.</w:t>
      </w:r>
      <w:r w:rsidRPr="00DF7E6E">
        <w:rPr>
          <w:rFonts w:ascii="Times New Roman" w:hAnsi="Times New Roman" w:cs="Times New Roman"/>
        </w:rPr>
        <w:tab/>
        <w:t xml:space="preserve">Costa S, Romão M, Mendes M, Horta MR, Rodrigues AT, Carneiro AV, et al. Pharmacy interventions on COVID-19 in Europe: Mapping current practices and a scoping review. Res Social Adm Pharm. 2022 Aug;18(8):3338–49. </w:t>
      </w:r>
    </w:p>
    <w:p w14:paraId="17F7F7B3"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38.</w:t>
      </w:r>
      <w:r w:rsidRPr="00DF7E6E">
        <w:rPr>
          <w:rFonts w:ascii="Times New Roman" w:hAnsi="Times New Roman" w:cs="Times New Roman"/>
        </w:rPr>
        <w:tab/>
        <w:t xml:space="preserve">Maidment I, Young E, MacPhee M, Booth A, Zaman H, Breen J, et al. Rapid realist review of the role of community pharmacy in the public health response to COVID-19. BMJ Open. 2021 Jun 1;11(6):e050043. </w:t>
      </w:r>
    </w:p>
    <w:p w14:paraId="1EE63A04"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lastRenderedPageBreak/>
        <w:t>39.</w:t>
      </w:r>
      <w:r w:rsidRPr="00DF7E6E">
        <w:rPr>
          <w:rFonts w:ascii="Times New Roman" w:hAnsi="Times New Roman" w:cs="Times New Roman"/>
        </w:rPr>
        <w:tab/>
        <w:t xml:space="preserve">Shoemaker SJ, Curran GM, Swan H, Teeter BS, Thomas J. Application of the Consolidated Framework for Implementation Research to community pharmacy: A framework for implementation research on pharmacy services. Res Social Adm Pharm. 2017;13(5):905–13. </w:t>
      </w:r>
    </w:p>
    <w:p w14:paraId="014C5BF9"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40.</w:t>
      </w:r>
      <w:r w:rsidRPr="00DF7E6E">
        <w:rPr>
          <w:rFonts w:ascii="Times New Roman" w:hAnsi="Times New Roman" w:cs="Times New Roman"/>
        </w:rPr>
        <w:tab/>
        <w:t>New Medicine Service (NMS) (2020). nhs.uk. https://www.nhs.uk/nhs-services/prescriptions-and-pharmacies/pharmacies/new-medicine-service-nms/. Accessed 11/04/23.</w:t>
      </w:r>
    </w:p>
    <w:p w14:paraId="6971173D"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41.</w:t>
      </w:r>
      <w:r w:rsidRPr="00DF7E6E">
        <w:rPr>
          <w:rFonts w:ascii="Times New Roman" w:hAnsi="Times New Roman" w:cs="Times New Roman"/>
        </w:rPr>
        <w:tab/>
        <w:t xml:space="preserve">Weir NM, Newham R, Dunlop E, Bennie M. Factors influencing national implementation of innovations within community pharmacy: a systematic review applying the Consolidated Framework for Implementation Research. Implementation Science. 2019 Mar 4;14(1):21. </w:t>
      </w:r>
    </w:p>
    <w:p w14:paraId="32957510"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42.</w:t>
      </w:r>
      <w:r w:rsidRPr="00DF7E6E">
        <w:rPr>
          <w:rFonts w:ascii="Times New Roman" w:hAnsi="Times New Roman" w:cs="Times New Roman"/>
        </w:rPr>
        <w:tab/>
        <w:t xml:space="preserve">Eades CE, Ferguson JS, O’Carroll RE. Public health in community pharmacy: a systematic review of pharmacist and consumer views. BMC Public Health. 2011 Jul 21;11:582. </w:t>
      </w:r>
    </w:p>
    <w:p w14:paraId="2AB8B1BE"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43.</w:t>
      </w:r>
      <w:r w:rsidRPr="00DF7E6E">
        <w:rPr>
          <w:rFonts w:ascii="Times New Roman" w:hAnsi="Times New Roman" w:cs="Times New Roman"/>
        </w:rPr>
        <w:tab/>
        <w:t>Burns, C. (2022). Pharmacists should have read-write access to health records, standards body says. The Pharmaceutical Journal. https://pharmaceutical-journal.com/article/news/pharmacists-should-have-read-write-access-to-health-records-standards-body-says. Accessed 11 04 23.</w:t>
      </w:r>
    </w:p>
    <w:p w14:paraId="0A879214"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44.</w:t>
      </w:r>
      <w:r w:rsidRPr="00DF7E6E">
        <w:rPr>
          <w:rFonts w:ascii="Times New Roman" w:hAnsi="Times New Roman" w:cs="Times New Roman"/>
        </w:rPr>
        <w:tab/>
        <w:t xml:space="preserve">Anderson C, Sharma R. Primary health care policy and vision for community pharmacy and pharmacists in England. Pharm Pract (Granada. 2020;18(1):1870–4. </w:t>
      </w:r>
    </w:p>
    <w:p w14:paraId="0DFBCAC2"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45.</w:t>
      </w:r>
      <w:r w:rsidRPr="00DF7E6E">
        <w:rPr>
          <w:rFonts w:ascii="Times New Roman" w:hAnsi="Times New Roman" w:cs="Times New Roman"/>
        </w:rPr>
        <w:tab/>
        <w:t xml:space="preserve">Spinks J, Jackson J, Kirkpatrick CM, Wheeler AJ. Disruptive innovation in community pharmacy – Impact of automation on the pharmacist workforce. Research in Social and Administrative Pharmacy. 2017 Mar 1;13(2):394–7. </w:t>
      </w:r>
    </w:p>
    <w:p w14:paraId="0F9E1E84"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46.</w:t>
      </w:r>
      <w:r w:rsidRPr="00DF7E6E">
        <w:rPr>
          <w:rFonts w:ascii="Times New Roman" w:hAnsi="Times New Roman" w:cs="Times New Roman"/>
        </w:rPr>
        <w:tab/>
        <w:t xml:space="preserve">Sadowski C, Marin H, Al Hamarneh Y, Tsuyuki R, Wagg A, Hunter K, et al. Feasibility of a community pharmacist intervention for lower urinary tract symptoms. Canadian pharmacists journal. 2017;150(4):S57‐. </w:t>
      </w:r>
    </w:p>
    <w:p w14:paraId="40055D9C"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47.</w:t>
      </w:r>
      <w:r w:rsidRPr="00DF7E6E">
        <w:rPr>
          <w:rFonts w:ascii="Times New Roman" w:hAnsi="Times New Roman" w:cs="Times New Roman"/>
        </w:rPr>
        <w:tab/>
        <w:t xml:space="preserve">Coyne KS, Matza LS, Kopp Z, Abrams P. The validation of the patient perception of bladder condition (PPBC): a single-item global measure for patients with overactive bladder. Eur Urol. 2006 Jun;49(6):1079–86. </w:t>
      </w:r>
    </w:p>
    <w:p w14:paraId="28E4F13B" w14:textId="77777777" w:rsidR="00DF7E6E" w:rsidRPr="00DF7E6E" w:rsidRDefault="00DF7E6E" w:rsidP="00DF7E6E">
      <w:pPr>
        <w:pStyle w:val="Bibliography"/>
        <w:rPr>
          <w:rFonts w:ascii="Times New Roman" w:hAnsi="Times New Roman" w:cs="Times New Roman"/>
        </w:rPr>
      </w:pPr>
      <w:r w:rsidRPr="00DF7E6E">
        <w:rPr>
          <w:rFonts w:ascii="Times New Roman" w:hAnsi="Times New Roman" w:cs="Times New Roman"/>
        </w:rPr>
        <w:t>48.</w:t>
      </w:r>
      <w:r w:rsidRPr="00DF7E6E">
        <w:rPr>
          <w:rFonts w:ascii="Times New Roman" w:hAnsi="Times New Roman" w:cs="Times New Roman"/>
        </w:rPr>
        <w:tab/>
        <w:t xml:space="preserve">Shumaker SA, Wyman JF, Uebersax JS, McClish D, Fantl JA. Health-related quality of life measures for women with urinary incontinence: the Incontinence Impact Questionnaire and the Urogenital Distress Inventory. Continence Program in Women (CPW) Research Group. Qual Life Res. 1994 Oct;3(5):291–306. </w:t>
      </w:r>
    </w:p>
    <w:p w14:paraId="6300AAA5" w14:textId="17DC1869" w:rsidR="006A767D" w:rsidRDefault="006C6D48" w:rsidP="00257C86">
      <w:pPr>
        <w:jc w:val="both"/>
        <w:rPr>
          <w:b/>
          <w:bCs/>
        </w:rPr>
        <w:sectPr w:rsidR="006A767D" w:rsidSect="005F199A">
          <w:footerReference w:type="default" r:id="rId8"/>
          <w:pgSz w:w="11906" w:h="16838" w:code="9"/>
          <w:pgMar w:top="1440" w:right="1440" w:bottom="1440" w:left="1440" w:header="709" w:footer="709" w:gutter="0"/>
          <w:cols w:space="708"/>
          <w:docGrid w:linePitch="360"/>
        </w:sectPr>
      </w:pPr>
      <w:r>
        <w:fldChar w:fldCharType="end"/>
      </w:r>
      <w:r w:rsidR="006A767D">
        <w:rPr>
          <w:b/>
          <w:bCs/>
        </w:rPr>
        <w:br w:type="page"/>
      </w:r>
    </w:p>
    <w:p w14:paraId="2B9F6032" w14:textId="747AB4EC" w:rsidR="006A767D" w:rsidRPr="00F23425" w:rsidRDefault="006A767D" w:rsidP="00257C86">
      <w:pPr>
        <w:jc w:val="both"/>
        <w:rPr>
          <w:rFonts w:cstheme="minorHAnsi"/>
          <w:sz w:val="22"/>
          <w:szCs w:val="22"/>
        </w:rPr>
      </w:pPr>
      <w:r w:rsidRPr="00F23425">
        <w:rPr>
          <w:rFonts w:cstheme="minorHAnsi"/>
          <w:sz w:val="22"/>
          <w:szCs w:val="22"/>
        </w:rPr>
        <w:lastRenderedPageBreak/>
        <w:t xml:space="preserve">Table 1. </w:t>
      </w:r>
      <w:r w:rsidR="0016307F" w:rsidRPr="00F23425">
        <w:rPr>
          <w:rFonts w:cstheme="minorHAnsi"/>
          <w:sz w:val="22"/>
          <w:szCs w:val="22"/>
        </w:rPr>
        <w:t xml:space="preserve">Characteristics of </w:t>
      </w:r>
      <w:r w:rsidR="005F33AC" w:rsidRPr="00F23425">
        <w:rPr>
          <w:rFonts w:cstheme="minorHAnsi"/>
          <w:sz w:val="22"/>
          <w:szCs w:val="22"/>
        </w:rPr>
        <w:t>i</w:t>
      </w:r>
      <w:r w:rsidR="0016307F" w:rsidRPr="00F23425">
        <w:rPr>
          <w:rFonts w:cstheme="minorHAnsi"/>
          <w:sz w:val="22"/>
          <w:szCs w:val="22"/>
        </w:rPr>
        <w:t xml:space="preserve">ncluded </w:t>
      </w:r>
      <w:r w:rsidR="005F33AC" w:rsidRPr="00F23425">
        <w:rPr>
          <w:rFonts w:cstheme="minorHAnsi"/>
          <w:sz w:val="22"/>
          <w:szCs w:val="22"/>
        </w:rPr>
        <w:t>s</w:t>
      </w:r>
      <w:r w:rsidR="0016307F" w:rsidRPr="00F23425">
        <w:rPr>
          <w:rFonts w:cstheme="minorHAnsi"/>
          <w:sz w:val="22"/>
          <w:szCs w:val="22"/>
        </w:rPr>
        <w:t>tudies</w:t>
      </w:r>
      <w:r w:rsidR="005F33AC" w:rsidRPr="00F23425">
        <w:rPr>
          <w:rFonts w:cstheme="minorHAnsi"/>
          <w:sz w:val="22"/>
          <w:szCs w:val="22"/>
        </w:rPr>
        <w:t xml:space="preserve"> identified by systematic literature review</w:t>
      </w:r>
      <w:r w:rsidR="0016307F" w:rsidRPr="00F23425">
        <w:rPr>
          <w:rFonts w:cstheme="minorHAnsi"/>
          <w:sz w:val="22"/>
          <w:szCs w:val="22"/>
        </w:rPr>
        <w:t xml:space="preserve"> (n=4)</w:t>
      </w:r>
    </w:p>
    <w:p w14:paraId="227BBB7F" w14:textId="77777777" w:rsidR="00F23425" w:rsidRPr="00CB2EC9" w:rsidRDefault="00F23425" w:rsidP="00257C86">
      <w:pPr>
        <w:jc w:val="both"/>
        <w:rPr>
          <w:rFonts w:cstheme="minorHAnsi"/>
        </w:rPr>
      </w:pPr>
    </w:p>
    <w:tbl>
      <w:tblPr>
        <w:tblStyle w:val="TableGrid"/>
        <w:tblW w:w="14630" w:type="dxa"/>
        <w:tblLayout w:type="fixed"/>
        <w:tblLook w:val="04A0" w:firstRow="1" w:lastRow="0" w:firstColumn="1" w:lastColumn="0" w:noHBand="0" w:noVBand="1"/>
      </w:tblPr>
      <w:tblGrid>
        <w:gridCol w:w="1345"/>
        <w:gridCol w:w="1721"/>
        <w:gridCol w:w="3119"/>
        <w:gridCol w:w="3119"/>
        <w:gridCol w:w="2977"/>
        <w:gridCol w:w="2349"/>
      </w:tblGrid>
      <w:tr w:rsidR="0092116F" w:rsidRPr="00B02FF3" w14:paraId="6637C146" w14:textId="77777777" w:rsidTr="002C0462">
        <w:trPr>
          <w:trHeight w:val="141"/>
        </w:trPr>
        <w:tc>
          <w:tcPr>
            <w:tcW w:w="1345" w:type="dxa"/>
          </w:tcPr>
          <w:p w14:paraId="1C3A395B" w14:textId="77777777" w:rsidR="0092116F" w:rsidRPr="00B02FF3" w:rsidRDefault="0092116F" w:rsidP="00257C86">
            <w:pPr>
              <w:jc w:val="both"/>
              <w:rPr>
                <w:rFonts w:cstheme="minorHAnsi"/>
                <w:b/>
                <w:bCs/>
                <w:sz w:val="22"/>
                <w:szCs w:val="22"/>
              </w:rPr>
            </w:pPr>
            <w:bookmarkStart w:id="7" w:name="_Hlk126661318"/>
            <w:r w:rsidRPr="00B02FF3">
              <w:rPr>
                <w:rFonts w:cstheme="minorHAnsi"/>
                <w:b/>
                <w:bCs/>
                <w:sz w:val="22"/>
                <w:szCs w:val="22"/>
              </w:rPr>
              <w:t>Study and country</w:t>
            </w:r>
          </w:p>
        </w:tc>
        <w:tc>
          <w:tcPr>
            <w:tcW w:w="1721" w:type="dxa"/>
          </w:tcPr>
          <w:p w14:paraId="00B70DB6" w14:textId="38754760" w:rsidR="0092116F" w:rsidRPr="00B02FF3" w:rsidRDefault="00806774" w:rsidP="00257C86">
            <w:pPr>
              <w:jc w:val="both"/>
              <w:rPr>
                <w:rFonts w:cstheme="minorHAnsi"/>
                <w:b/>
                <w:bCs/>
                <w:sz w:val="22"/>
                <w:szCs w:val="22"/>
              </w:rPr>
            </w:pPr>
            <w:r>
              <w:rPr>
                <w:rFonts w:cstheme="minorHAnsi"/>
                <w:b/>
                <w:bCs/>
                <w:sz w:val="22"/>
                <w:szCs w:val="22"/>
              </w:rPr>
              <w:t>Design</w:t>
            </w:r>
          </w:p>
        </w:tc>
        <w:tc>
          <w:tcPr>
            <w:tcW w:w="3119" w:type="dxa"/>
          </w:tcPr>
          <w:p w14:paraId="4830A498" w14:textId="02437C82" w:rsidR="0092116F" w:rsidRPr="00B02FF3" w:rsidRDefault="0092116F" w:rsidP="00257C86">
            <w:pPr>
              <w:jc w:val="both"/>
              <w:rPr>
                <w:rFonts w:cstheme="minorHAnsi"/>
                <w:b/>
                <w:bCs/>
                <w:sz w:val="22"/>
                <w:szCs w:val="22"/>
              </w:rPr>
            </w:pPr>
            <w:r w:rsidRPr="00B02FF3">
              <w:rPr>
                <w:rFonts w:cstheme="minorHAnsi"/>
                <w:b/>
                <w:bCs/>
                <w:sz w:val="22"/>
                <w:szCs w:val="22"/>
              </w:rPr>
              <w:t>Intervention type</w:t>
            </w:r>
          </w:p>
        </w:tc>
        <w:tc>
          <w:tcPr>
            <w:tcW w:w="3119" w:type="dxa"/>
          </w:tcPr>
          <w:p w14:paraId="0995B4B2" w14:textId="4E950806" w:rsidR="0092116F" w:rsidRPr="00B02FF3" w:rsidRDefault="00806774" w:rsidP="00257C86">
            <w:pPr>
              <w:jc w:val="both"/>
              <w:rPr>
                <w:rFonts w:cstheme="minorHAnsi"/>
                <w:b/>
                <w:bCs/>
                <w:sz w:val="22"/>
                <w:szCs w:val="22"/>
              </w:rPr>
            </w:pPr>
            <w:r>
              <w:rPr>
                <w:rFonts w:cstheme="minorHAnsi"/>
                <w:b/>
                <w:bCs/>
                <w:sz w:val="22"/>
                <w:szCs w:val="22"/>
              </w:rPr>
              <w:t>P</w:t>
            </w:r>
            <w:r w:rsidR="0092116F" w:rsidRPr="00B02FF3">
              <w:rPr>
                <w:rFonts w:cstheme="minorHAnsi"/>
                <w:b/>
                <w:bCs/>
                <w:sz w:val="22"/>
                <w:szCs w:val="22"/>
              </w:rPr>
              <w:t>articipants</w:t>
            </w:r>
          </w:p>
        </w:tc>
        <w:tc>
          <w:tcPr>
            <w:tcW w:w="2977" w:type="dxa"/>
          </w:tcPr>
          <w:p w14:paraId="28539EA9" w14:textId="77777777" w:rsidR="0092116F" w:rsidRDefault="0092116F" w:rsidP="00257C86">
            <w:pPr>
              <w:jc w:val="both"/>
              <w:rPr>
                <w:rFonts w:cstheme="minorHAnsi"/>
                <w:b/>
                <w:bCs/>
                <w:sz w:val="22"/>
                <w:szCs w:val="22"/>
              </w:rPr>
            </w:pPr>
            <w:r w:rsidRPr="00B02FF3">
              <w:rPr>
                <w:rFonts w:cstheme="minorHAnsi"/>
                <w:b/>
                <w:bCs/>
                <w:sz w:val="22"/>
                <w:szCs w:val="22"/>
              </w:rPr>
              <w:t>Evaluation</w:t>
            </w:r>
            <w:r>
              <w:rPr>
                <w:rFonts w:cstheme="minorHAnsi"/>
                <w:b/>
                <w:bCs/>
                <w:sz w:val="22"/>
                <w:szCs w:val="22"/>
              </w:rPr>
              <w:t xml:space="preserve"> strategy</w:t>
            </w:r>
          </w:p>
        </w:tc>
        <w:tc>
          <w:tcPr>
            <w:tcW w:w="2349" w:type="dxa"/>
          </w:tcPr>
          <w:p w14:paraId="2AFA7A6F" w14:textId="1A5DF165" w:rsidR="0092116F" w:rsidRDefault="00806774" w:rsidP="00257C86">
            <w:pPr>
              <w:jc w:val="both"/>
              <w:rPr>
                <w:rFonts w:cstheme="minorHAnsi"/>
                <w:b/>
                <w:bCs/>
                <w:sz w:val="22"/>
                <w:szCs w:val="22"/>
              </w:rPr>
            </w:pPr>
            <w:r>
              <w:rPr>
                <w:rFonts w:cstheme="minorHAnsi"/>
                <w:b/>
                <w:bCs/>
                <w:sz w:val="22"/>
                <w:szCs w:val="22"/>
              </w:rPr>
              <w:t>Outcome Measures</w:t>
            </w:r>
          </w:p>
        </w:tc>
      </w:tr>
      <w:tr w:rsidR="005F4AAB" w:rsidRPr="00B02FF3" w14:paraId="66C63380" w14:textId="77777777" w:rsidTr="002C0462">
        <w:trPr>
          <w:trHeight w:val="141"/>
        </w:trPr>
        <w:tc>
          <w:tcPr>
            <w:tcW w:w="1345" w:type="dxa"/>
          </w:tcPr>
          <w:p w14:paraId="0BE5D945" w14:textId="713812A5" w:rsidR="005F4AAB" w:rsidRPr="00B02FF3" w:rsidRDefault="005F4AAB" w:rsidP="00257C86">
            <w:pPr>
              <w:jc w:val="both"/>
              <w:rPr>
                <w:rFonts w:cstheme="minorHAnsi"/>
                <w:b/>
                <w:bCs/>
                <w:sz w:val="22"/>
                <w:szCs w:val="22"/>
              </w:rPr>
            </w:pPr>
            <w:r>
              <w:rPr>
                <w:rFonts w:cstheme="minorHAnsi"/>
                <w:sz w:val="22"/>
                <w:szCs w:val="22"/>
              </w:rPr>
              <w:t>Duong</w:t>
            </w:r>
            <w:r w:rsidR="00367A41">
              <w:rPr>
                <w:rFonts w:cstheme="minorHAnsi"/>
                <w:sz w:val="22"/>
                <w:szCs w:val="22"/>
              </w:rPr>
              <w:t xml:space="preserve"> 2023</w:t>
            </w:r>
            <w:r w:rsidR="004975F9">
              <w:rPr>
                <w:rFonts w:cstheme="minorHAnsi"/>
                <w:sz w:val="22"/>
                <w:szCs w:val="22"/>
              </w:rPr>
              <w:t xml:space="preserve"> </w:t>
            </w:r>
            <w:r>
              <w:rPr>
                <w:rFonts w:cstheme="minorHAnsi"/>
                <w:sz w:val="22"/>
                <w:szCs w:val="22"/>
              </w:rPr>
              <w:fldChar w:fldCharType="begin"/>
            </w:r>
            <w:r w:rsidR="000D287B">
              <w:rPr>
                <w:rFonts w:cstheme="minorHAnsi"/>
                <w:sz w:val="22"/>
                <w:szCs w:val="22"/>
              </w:rPr>
              <w:instrText xml:space="preserve"> ADDIN ZOTERO_ITEM CSL_CITATION {"citationID":"jMygcqZr","properties":{"formattedCitation":"(30,46)","plainCitation":"(30,46)","noteIndex":0},"citationItems":[{"id":866,"uris":["http://zotero.org/users/2215892/items/FYP7VWLD",["http://zotero.org/users/2215892/items/FYP7VWLD"]],"itemData":{"id":866,"type":"article-journal","journalAbbreviation":"Currently under review","language":"en-US","title":"Feasibility of a community pharmacist intervention for lower urinary tract symptoms","author":[{"family":"Duong","given":"E"},{"family":"Al Hamarneh","given":"Y"},{"family":"Tsuyuki","given":"R"},{"family":"Marin","given":"H"},{"family":"Wagg","given":"A"},{"family":"Hunter","given":"K"},{"family":"Spencer","given":"M"},{"family":"Shulz","given":"j"},{"family":"Sadowski","given":"C"}],"issued":{"date-parts":[["2023"]]}}},{"id":848,"uris":["http://zotero.org/users/2215892/items/5FWJRQBH",["http://zotero.org/users/2215892/items/5FWJRQBH"]],"itemData":{"id":848,"type":"article-journal","abstract":"OBJECTIVES: Lower urinary tract symptoms (LUTS) are common in older adults, but it has not been studied if pharmacists can assess and provide care for this syndrome. Our objective was to assess the feasibility of a community pharmacist assessment and intervention in patients with LUTS. METHODS: This prospective pilot study involved one community pharmacy site where older adults (minimum age 60 years) were recruited. These subjects were screened for presence of LUTS, then underwent an interview (that recorded demographics, lifestyle and behavioural issues affecting bladder function, LUTS symptoms and bother, attempted interventions). All subjects completed 3 bladder validated bladder questionnaires, with the primary measure being the Patient Perception of Bladder Condition (PPBC). Subjects were randomized to intervention or control (usual care). The intervention included tailored recommendations to address the LUTS (based on a previously published guideline), a 3‐week follow‐up phone call and repeated 6‐week visit and repeat of the questionnaires. The control group received no recommendations for LUTS, but did receive a healthy aging brochure. The control had a 6‐week follow‐up visit repeating the questionnaires. Feasibility included documentation, time, billing and pharmacist and patient acceptance. RESULTS: A total of 16 subjects were enrolled (8 control, 8 intervention). Eight controls and 6 intervention subjects had complete follow‐up at 6 weeks. The study was not powered to show a difference in questionnaire scores, but there was a trend to improvement in the intervention group in the PPBC. Most interventions focused on lifestyle (e.g., fluid consumption) and behavioural changes (e.g., scheduled toileting). The mean time spent with each subject was 23.8 minutes (SD 12.1). Eight subjects had interactions that could be billed. The biggest barrier in the process was patient embarrassment discussing LUTS. CONCLUSIONS: A community‐based pharmacist intervention to address LUTS was feasible and could potentially lead to improvements in patient outcomes..","archive_location":"CN-01408088","container-title":"Canadian pharmacists journal","DOI":"10.1177/1715163517719855","issue":"4","journalAbbreviation":"Canadian pharmacists journal","page":"S57‐","title":"Feasibility of a community pharmacist intervention for lower urinary tract symptoms","volume":"150","author":[{"family":"Sadowski","given":"C"},{"family":"Marin","given":"H"},{"family":"Al Hamarneh","given":"Y"},{"family":"Tsuyuki","given":"R"},{"family":"Wagg","given":"A"},{"family":"Hunter","given":"K"},{"family":"Spencer","given":"M"},{"family":"Shulz","given":"J"}],"issued":{"date-parts":[["2017"]]}}}],"schema":"https://github.com/citation-style-language/schema/raw/master/csl-citation.json"} </w:instrText>
            </w:r>
            <w:r>
              <w:rPr>
                <w:rFonts w:cstheme="minorHAnsi"/>
                <w:sz w:val="22"/>
                <w:szCs w:val="22"/>
              </w:rPr>
              <w:fldChar w:fldCharType="separate"/>
            </w:r>
            <w:r w:rsidR="000D287B" w:rsidRPr="000D287B">
              <w:rPr>
                <w:rFonts w:ascii="Calibri" w:hAnsi="Calibri" w:cs="Calibri"/>
                <w:sz w:val="22"/>
              </w:rPr>
              <w:t>(30,46)</w:t>
            </w:r>
            <w:r>
              <w:rPr>
                <w:rFonts w:cstheme="minorHAnsi"/>
                <w:sz w:val="22"/>
                <w:szCs w:val="22"/>
              </w:rPr>
              <w:fldChar w:fldCharType="end"/>
            </w:r>
            <w:r>
              <w:rPr>
                <w:rFonts w:cstheme="minorHAnsi"/>
                <w:sz w:val="22"/>
                <w:szCs w:val="22"/>
              </w:rPr>
              <w:t>, Canada</w:t>
            </w:r>
          </w:p>
        </w:tc>
        <w:tc>
          <w:tcPr>
            <w:tcW w:w="1721" w:type="dxa"/>
          </w:tcPr>
          <w:p w14:paraId="0BCCEC82" w14:textId="45FC4001" w:rsidR="005F4AAB" w:rsidRDefault="005F4AAB" w:rsidP="007C6110">
            <w:pPr>
              <w:rPr>
                <w:rFonts w:cstheme="minorHAnsi"/>
                <w:b/>
                <w:bCs/>
                <w:sz w:val="22"/>
                <w:szCs w:val="22"/>
              </w:rPr>
            </w:pPr>
            <w:r>
              <w:rPr>
                <w:rFonts w:cstheme="minorHAnsi"/>
                <w:sz w:val="22"/>
                <w:szCs w:val="22"/>
              </w:rPr>
              <w:t>Pilot randomised controlled trial</w:t>
            </w:r>
            <w:r w:rsidR="00694B4E">
              <w:rPr>
                <w:rFonts w:cstheme="minorHAnsi"/>
                <w:sz w:val="22"/>
                <w:szCs w:val="22"/>
              </w:rPr>
              <w:t>.</w:t>
            </w:r>
            <w:r>
              <w:rPr>
                <w:rFonts w:cstheme="minorHAnsi"/>
                <w:sz w:val="22"/>
                <w:szCs w:val="22"/>
              </w:rPr>
              <w:t xml:space="preserve"> </w:t>
            </w:r>
          </w:p>
        </w:tc>
        <w:tc>
          <w:tcPr>
            <w:tcW w:w="3119" w:type="dxa"/>
          </w:tcPr>
          <w:p w14:paraId="4F99F2CB" w14:textId="0F947CF1" w:rsidR="005F4AAB" w:rsidRPr="00B02FF3" w:rsidRDefault="005F4AAB" w:rsidP="007C6110">
            <w:pPr>
              <w:rPr>
                <w:rFonts w:cstheme="minorHAnsi"/>
                <w:b/>
                <w:bCs/>
                <w:sz w:val="22"/>
                <w:szCs w:val="22"/>
              </w:rPr>
            </w:pPr>
            <w:r>
              <w:rPr>
                <w:sz w:val="22"/>
                <w:szCs w:val="22"/>
              </w:rPr>
              <w:t xml:space="preserve">Tailored recommendations for LUTS based on previously </w:t>
            </w:r>
            <w:r w:rsidRPr="004F1280">
              <w:rPr>
                <w:sz w:val="22"/>
                <w:szCs w:val="22"/>
              </w:rPr>
              <w:t xml:space="preserve">published guidelines </w:t>
            </w:r>
            <w:r w:rsidRPr="004F1280">
              <w:rPr>
                <w:sz w:val="22"/>
                <w:szCs w:val="22"/>
              </w:rPr>
              <w:fldChar w:fldCharType="begin"/>
            </w:r>
            <w:r w:rsidR="000D287B">
              <w:rPr>
                <w:sz w:val="22"/>
                <w:szCs w:val="22"/>
              </w:rPr>
              <w:instrText xml:space="preserve"> ADDIN ZOTERO_ITEM CSL_CITATION {"citationID":"EJw4n8mJ","properties":{"formattedCitation":"(23)","plainCitation":"(23)","noteIndex":0},"citationItems":[{"id":913,"uris":["http://zotero.org/users/2215892/items/XMHKKA47",["http://zotero.org/users/2215892/items/XMHKKA47"]],"itemData":{"id":913,"type":"article-journal","container-title":"Canadian Pharmacists Journal : CPJ","DOI":"10.1177/1715163515597242","ISSN":"1715-1635","issue":"5","journalAbbreviation":"Can Pharm J (Ott)","note":"PMID: 26445582\nPMCID: PMC4561459","page":"249-256","source":"PubMed Central","title":"A pharmacist’s guide to care of adult patients presenting with lower urinary tract symptoms","volume":"148","author":[{"family":"Gabriel","given":"Geraldine G."},{"family":"Tsuyuki","given":"Ross T."},{"family":"Wagg","given":"Adrian"},{"family":"Hunter","given":"Kathleen"},{"family":"Tannenbaum","given":"Cara"},{"family":"Sadowski","given":"Cheryl A."}],"issued":{"date-parts":[["2015",9]]}}}],"schema":"https://github.com/citation-style-language/schema/raw/master/csl-citation.json"} </w:instrText>
            </w:r>
            <w:r w:rsidRPr="004F1280">
              <w:rPr>
                <w:sz w:val="22"/>
                <w:szCs w:val="22"/>
              </w:rPr>
              <w:fldChar w:fldCharType="separate"/>
            </w:r>
            <w:r w:rsidR="000D287B" w:rsidRPr="000D287B">
              <w:rPr>
                <w:rFonts w:ascii="Calibri" w:hAnsi="Calibri" w:cs="Calibri"/>
                <w:sz w:val="22"/>
              </w:rPr>
              <w:t>(23)</w:t>
            </w:r>
            <w:r w:rsidRPr="004F1280">
              <w:rPr>
                <w:sz w:val="22"/>
                <w:szCs w:val="22"/>
              </w:rPr>
              <w:fldChar w:fldCharType="end"/>
            </w:r>
            <w:r>
              <w:rPr>
                <w:sz w:val="22"/>
                <w:szCs w:val="22"/>
              </w:rPr>
              <w:t>,</w:t>
            </w:r>
            <w:r w:rsidR="00CB4461">
              <w:rPr>
                <w:sz w:val="22"/>
                <w:szCs w:val="22"/>
              </w:rPr>
              <w:t xml:space="preserve"> including</w:t>
            </w:r>
            <w:r>
              <w:rPr>
                <w:sz w:val="22"/>
                <w:szCs w:val="22"/>
              </w:rPr>
              <w:t xml:space="preserve"> lifestyle recommendations (e.g. fluid intake , scheduled toileting), medication review and educational materials. </w:t>
            </w:r>
          </w:p>
        </w:tc>
        <w:tc>
          <w:tcPr>
            <w:tcW w:w="3119" w:type="dxa"/>
          </w:tcPr>
          <w:p w14:paraId="560E1C6C" w14:textId="77777777" w:rsidR="005F4AAB" w:rsidRDefault="005F4AAB" w:rsidP="007C6110">
            <w:pPr>
              <w:rPr>
                <w:rFonts w:cstheme="minorHAnsi"/>
                <w:sz w:val="22"/>
                <w:szCs w:val="22"/>
              </w:rPr>
            </w:pPr>
            <w:r>
              <w:rPr>
                <w:rFonts w:cstheme="minorHAnsi"/>
                <w:sz w:val="22"/>
                <w:szCs w:val="22"/>
              </w:rPr>
              <w:t xml:space="preserve">Pharmacy users that had bladder problems, incontinence, or were using pads and were ≥60 years old.  </w:t>
            </w:r>
          </w:p>
          <w:p w14:paraId="766547CD" w14:textId="77777777" w:rsidR="005F4AAB" w:rsidRDefault="005F4AAB" w:rsidP="007C6110">
            <w:pPr>
              <w:rPr>
                <w:rFonts w:cstheme="minorHAnsi"/>
                <w:sz w:val="22"/>
                <w:szCs w:val="22"/>
              </w:rPr>
            </w:pPr>
          </w:p>
          <w:p w14:paraId="60043F18" w14:textId="26808B3F" w:rsidR="005F4AAB" w:rsidRDefault="005F4AAB" w:rsidP="007C6110">
            <w:pPr>
              <w:rPr>
                <w:rFonts w:cstheme="minorHAnsi"/>
                <w:b/>
                <w:bCs/>
                <w:sz w:val="22"/>
                <w:szCs w:val="22"/>
              </w:rPr>
            </w:pPr>
            <w:r>
              <w:rPr>
                <w:rFonts w:cstheme="minorHAnsi"/>
                <w:sz w:val="22"/>
                <w:szCs w:val="22"/>
              </w:rPr>
              <w:t>Control (n=8), Intervention (n=8) and two lost to follow-up.</w:t>
            </w:r>
          </w:p>
        </w:tc>
        <w:tc>
          <w:tcPr>
            <w:tcW w:w="2977" w:type="dxa"/>
          </w:tcPr>
          <w:p w14:paraId="1DF56465" w14:textId="2C6AA876" w:rsidR="005F4AAB" w:rsidRPr="00B02FF3" w:rsidRDefault="005F4AAB" w:rsidP="007C6110">
            <w:pPr>
              <w:rPr>
                <w:rFonts w:cstheme="minorHAnsi"/>
                <w:b/>
                <w:bCs/>
                <w:sz w:val="22"/>
                <w:szCs w:val="22"/>
              </w:rPr>
            </w:pPr>
            <w:r>
              <w:rPr>
                <w:sz w:val="22"/>
                <w:szCs w:val="22"/>
              </w:rPr>
              <w:t xml:space="preserve">Follow-up at </w:t>
            </w:r>
            <w:proofErr w:type="gramStart"/>
            <w:r>
              <w:rPr>
                <w:sz w:val="22"/>
                <w:szCs w:val="22"/>
              </w:rPr>
              <w:t>3 and 6 weeks</w:t>
            </w:r>
            <w:proofErr w:type="gramEnd"/>
            <w:r>
              <w:rPr>
                <w:sz w:val="22"/>
                <w:szCs w:val="22"/>
              </w:rPr>
              <w:t xml:space="preserve"> using administration of B-SAQ, PPBC and ICIQ-UI SF. Control had usual care with questionnaires and follow-up at 6 weeks. </w:t>
            </w:r>
          </w:p>
        </w:tc>
        <w:tc>
          <w:tcPr>
            <w:tcW w:w="2349" w:type="dxa"/>
          </w:tcPr>
          <w:p w14:paraId="12CD6FAA" w14:textId="77777777" w:rsidR="005F4AAB" w:rsidRDefault="005F4AAB" w:rsidP="007C6110">
            <w:pPr>
              <w:rPr>
                <w:rFonts w:cstheme="minorHAnsi"/>
                <w:color w:val="000000" w:themeColor="text1"/>
                <w:sz w:val="22"/>
                <w:szCs w:val="22"/>
              </w:rPr>
            </w:pPr>
            <w:r>
              <w:rPr>
                <w:rFonts w:cstheme="minorHAnsi"/>
                <w:color w:val="000000" w:themeColor="text1"/>
                <w:sz w:val="22"/>
                <w:szCs w:val="22"/>
              </w:rPr>
              <w:t>Change in scores in the questionnaires between intervention and control group.</w:t>
            </w:r>
          </w:p>
          <w:p w14:paraId="6A194703" w14:textId="6E419A75" w:rsidR="005F4AAB" w:rsidRDefault="005F4AAB" w:rsidP="007C6110">
            <w:pPr>
              <w:rPr>
                <w:rFonts w:cstheme="minorHAnsi"/>
                <w:b/>
                <w:bCs/>
                <w:sz w:val="22"/>
                <w:szCs w:val="22"/>
              </w:rPr>
            </w:pPr>
            <w:bookmarkStart w:id="8" w:name="_Hlk121233474"/>
            <w:r>
              <w:rPr>
                <w:sz w:val="22"/>
                <w:szCs w:val="22"/>
              </w:rPr>
              <w:t>T</w:t>
            </w:r>
            <w:r>
              <w:rPr>
                <w:rFonts w:cstheme="minorHAnsi"/>
                <w:color w:val="000000" w:themeColor="text1"/>
                <w:sz w:val="22"/>
                <w:szCs w:val="22"/>
              </w:rPr>
              <w:t xml:space="preserve">ime spent on the intervention, </w:t>
            </w:r>
            <w:proofErr w:type="gramStart"/>
            <w:r>
              <w:rPr>
                <w:rFonts w:cstheme="minorHAnsi"/>
                <w:color w:val="000000" w:themeColor="text1"/>
                <w:sz w:val="22"/>
                <w:szCs w:val="22"/>
              </w:rPr>
              <w:t>billing</w:t>
            </w:r>
            <w:proofErr w:type="gramEnd"/>
            <w:r>
              <w:rPr>
                <w:rFonts w:cstheme="minorHAnsi"/>
                <w:color w:val="000000" w:themeColor="text1"/>
                <w:sz w:val="22"/>
                <w:szCs w:val="22"/>
              </w:rPr>
              <w:t xml:space="preserve"> and patient acceptance.</w:t>
            </w:r>
            <w:bookmarkEnd w:id="8"/>
          </w:p>
        </w:tc>
      </w:tr>
      <w:tr w:rsidR="005F4AAB" w:rsidRPr="00B02FF3" w14:paraId="4EF89E7F" w14:textId="77777777" w:rsidTr="002C0462">
        <w:trPr>
          <w:trHeight w:val="141"/>
        </w:trPr>
        <w:tc>
          <w:tcPr>
            <w:tcW w:w="1345" w:type="dxa"/>
          </w:tcPr>
          <w:p w14:paraId="7D06C945" w14:textId="371E8CC5" w:rsidR="005F4AAB" w:rsidRPr="00B02FF3" w:rsidRDefault="005F4AAB" w:rsidP="00257C86">
            <w:pPr>
              <w:jc w:val="both"/>
              <w:rPr>
                <w:rFonts w:cstheme="minorHAnsi"/>
                <w:b/>
                <w:bCs/>
                <w:sz w:val="22"/>
                <w:szCs w:val="22"/>
              </w:rPr>
            </w:pPr>
            <w:r w:rsidRPr="00B02FF3">
              <w:rPr>
                <w:rFonts w:cstheme="minorHAnsi"/>
                <w:sz w:val="22"/>
                <w:szCs w:val="22"/>
              </w:rPr>
              <w:t>Schreuder 2021</w:t>
            </w:r>
            <w:r w:rsidR="001B453E">
              <w:rPr>
                <w:rFonts w:cstheme="minorHAnsi"/>
                <w:sz w:val="22"/>
                <w:szCs w:val="22"/>
              </w:rPr>
              <w:t xml:space="preserve"> </w:t>
            </w:r>
            <w:r w:rsidR="001B453E">
              <w:rPr>
                <w:rFonts w:cstheme="minorHAnsi"/>
                <w:sz w:val="22"/>
                <w:szCs w:val="22"/>
              </w:rPr>
              <w:fldChar w:fldCharType="begin"/>
            </w:r>
            <w:r w:rsidR="000D287B">
              <w:rPr>
                <w:rFonts w:cstheme="minorHAnsi"/>
                <w:sz w:val="22"/>
                <w:szCs w:val="22"/>
              </w:rPr>
              <w:instrText xml:space="preserve"> ADDIN ZOTERO_ITEM CSL_CITATION {"citationID":"Ns48lQHJ","properties":{"formattedCitation":"(31)","plainCitation":"(31)","noteIndex":0},"citationItems":[{"id":3,"uris":["http://zotero.org/users/2215892/items/J4FB3LZE"],"itemData":{"id":3,"type":"article-journal","abstract":"Based on complaints that patients with urinary incontinence were not receiving the correct medical aids, the Dutch Ministry of Health, Wellbeing, and Sports requested further exploration. This resulted in a new framework based on considering individual activities of daily living when providing continence products. We aimed to explore the expectations of pharmacy staff regarding this new framework for continence care in the Netherlands and to establish the facilitators and barriers associated with that care. In total, 15 participants from 7 different pharmacies participated in 2 focus groups. Data analysis was by thematic content analysis. Pharmacy employees were positive about the idea of considering individual daily activities when providing continence products in the new framework, but they did have some reservations about the feasibility of implementation in daily practice. Barriers to optimal continence care included low reimbursement for patients with incontinence, especially with non-standard needs, and poor communication between the various stakeholders in continence care. Efforts must be extended to review the current reimbursement system and to change the policies and information provided by stakeholders in continence care, before the new framework will make a real impact in clinical practice.","container-title":"Health Services Insights","DOI":"10.1177/11786329211033263","ISSN":"1178-6329","journalAbbreviation":"Health</w:instrText>
            </w:r>
            <w:r w:rsidR="000D287B">
              <w:rPr>
                <w:rFonts w:ascii="Tahoma" w:hAnsi="Tahoma" w:cs="Tahoma"/>
                <w:sz w:val="22"/>
                <w:szCs w:val="22"/>
              </w:rPr>
              <w:instrText>�</w:instrText>
            </w:r>
            <w:r w:rsidR="000D287B">
              <w:rPr>
                <w:rFonts w:cstheme="minorHAnsi"/>
                <w:sz w:val="22"/>
                <w:szCs w:val="22"/>
              </w:rPr>
              <w:instrText>Serv</w:instrText>
            </w:r>
            <w:r w:rsidR="000D287B">
              <w:rPr>
                <w:rFonts w:ascii="Tahoma" w:hAnsi="Tahoma" w:cs="Tahoma"/>
                <w:sz w:val="22"/>
                <w:szCs w:val="22"/>
              </w:rPr>
              <w:instrText>�</w:instrText>
            </w:r>
            <w:r w:rsidR="000D287B">
              <w:rPr>
                <w:rFonts w:cstheme="minorHAnsi"/>
                <w:sz w:val="22"/>
                <w:szCs w:val="22"/>
              </w:rPr>
              <w:instrText xml:space="preserve">Insights","language":"en","note":"publisher: SAGE Publications Ltd STM","page":"11786329211033263","source":"SAGE Journals","title":"Expectations and Perceptions of Dutch Pharmacy Staff Regarding a New Framework for Continence Care: A Focus Group Study","title-short":"Expectations and Perceptions of Dutch Pharmacy Staff Regarding a New Framework for Continence Care","volume":"14","author":[{"family":"Schreuder","given":"Miranda C"},{"family":"Worp","given":"Henk","non-dropping-particle":"van der"},{"family":"Metting","given":"Esther I"},{"family":"Blanker","given":"Marco H"}],"issued":{"date-parts":[["2021",1,1]]}}}],"schema":"https://github.com/citation-style-language/schema/raw/master/csl-citation.json"} </w:instrText>
            </w:r>
            <w:r w:rsidR="001B453E">
              <w:rPr>
                <w:rFonts w:cstheme="minorHAnsi"/>
                <w:sz w:val="22"/>
                <w:szCs w:val="22"/>
              </w:rPr>
              <w:fldChar w:fldCharType="separate"/>
            </w:r>
            <w:r w:rsidR="000D287B" w:rsidRPr="000D287B">
              <w:rPr>
                <w:rFonts w:ascii="Calibri" w:hAnsi="Calibri" w:cs="Calibri"/>
                <w:sz w:val="22"/>
              </w:rPr>
              <w:t>(31)</w:t>
            </w:r>
            <w:r w:rsidR="001B453E">
              <w:rPr>
                <w:rFonts w:cstheme="minorHAnsi"/>
                <w:sz w:val="22"/>
                <w:szCs w:val="22"/>
              </w:rPr>
              <w:fldChar w:fldCharType="end"/>
            </w:r>
            <w:r>
              <w:rPr>
                <w:rFonts w:cstheme="minorHAnsi"/>
                <w:sz w:val="22"/>
                <w:szCs w:val="22"/>
              </w:rPr>
              <w:t>,</w:t>
            </w:r>
            <w:r w:rsidRPr="00B02FF3">
              <w:rPr>
                <w:rFonts w:cstheme="minorHAnsi"/>
                <w:sz w:val="22"/>
                <w:szCs w:val="22"/>
              </w:rPr>
              <w:t xml:space="preserve"> Netherlands</w:t>
            </w:r>
            <w:r>
              <w:rPr>
                <w:rFonts w:cstheme="minorHAnsi"/>
                <w:sz w:val="22"/>
                <w:szCs w:val="22"/>
              </w:rPr>
              <w:t xml:space="preserve"> </w:t>
            </w:r>
          </w:p>
        </w:tc>
        <w:tc>
          <w:tcPr>
            <w:tcW w:w="1721" w:type="dxa"/>
          </w:tcPr>
          <w:p w14:paraId="08645A79" w14:textId="35F6999B" w:rsidR="005F4AAB" w:rsidRDefault="005F4AAB" w:rsidP="007C6110">
            <w:pPr>
              <w:rPr>
                <w:rFonts w:cstheme="minorHAnsi"/>
                <w:b/>
                <w:bCs/>
                <w:sz w:val="22"/>
                <w:szCs w:val="22"/>
              </w:rPr>
            </w:pPr>
            <w:r>
              <w:rPr>
                <w:rFonts w:cstheme="minorHAnsi"/>
                <w:sz w:val="22"/>
                <w:szCs w:val="22"/>
              </w:rPr>
              <w:t>F</w:t>
            </w:r>
            <w:r w:rsidRPr="00B02FF3">
              <w:rPr>
                <w:rFonts w:cstheme="minorHAnsi"/>
                <w:sz w:val="22"/>
                <w:szCs w:val="22"/>
              </w:rPr>
              <w:t>ocus groups</w:t>
            </w:r>
            <w:r w:rsidR="004975F9">
              <w:rPr>
                <w:rFonts w:cstheme="minorHAnsi"/>
                <w:sz w:val="22"/>
                <w:szCs w:val="22"/>
              </w:rPr>
              <w:t>.</w:t>
            </w:r>
          </w:p>
        </w:tc>
        <w:tc>
          <w:tcPr>
            <w:tcW w:w="3119" w:type="dxa"/>
          </w:tcPr>
          <w:p w14:paraId="0CEF97EC" w14:textId="650C19D0" w:rsidR="005F4AAB" w:rsidRPr="00B02FF3" w:rsidRDefault="00FF5724" w:rsidP="007C6110">
            <w:pPr>
              <w:rPr>
                <w:rFonts w:cstheme="minorHAnsi"/>
                <w:b/>
                <w:bCs/>
                <w:sz w:val="22"/>
                <w:szCs w:val="22"/>
              </w:rPr>
            </w:pPr>
            <w:r>
              <w:rPr>
                <w:rFonts w:cstheme="minorHAnsi"/>
                <w:sz w:val="22"/>
                <w:szCs w:val="22"/>
              </w:rPr>
              <w:t>The Dutch</w:t>
            </w:r>
            <w:r w:rsidR="00A978C6">
              <w:rPr>
                <w:rFonts w:cstheme="minorHAnsi"/>
                <w:sz w:val="22"/>
                <w:szCs w:val="22"/>
              </w:rPr>
              <w:t xml:space="preserve"> </w:t>
            </w:r>
            <w:r w:rsidR="007B4CA3">
              <w:rPr>
                <w:rFonts w:cstheme="minorHAnsi"/>
                <w:sz w:val="22"/>
                <w:szCs w:val="22"/>
              </w:rPr>
              <w:t xml:space="preserve">health care </w:t>
            </w:r>
            <w:r w:rsidR="00A978C6">
              <w:rPr>
                <w:rFonts w:cstheme="minorHAnsi"/>
                <w:sz w:val="22"/>
                <w:szCs w:val="22"/>
              </w:rPr>
              <w:t xml:space="preserve">system has </w:t>
            </w:r>
            <w:r w:rsidR="00860A77">
              <w:rPr>
                <w:rFonts w:cstheme="minorHAnsi"/>
                <w:sz w:val="22"/>
                <w:szCs w:val="22"/>
              </w:rPr>
              <w:t>provisions to reimburse costs for</w:t>
            </w:r>
            <w:r w:rsidR="00584ED3">
              <w:rPr>
                <w:rFonts w:cstheme="minorHAnsi"/>
                <w:sz w:val="22"/>
                <w:szCs w:val="22"/>
              </w:rPr>
              <w:t xml:space="preserve"> prescribed</w:t>
            </w:r>
            <w:r w:rsidR="00860A77">
              <w:rPr>
                <w:rFonts w:cstheme="minorHAnsi"/>
                <w:sz w:val="22"/>
                <w:szCs w:val="22"/>
              </w:rPr>
              <w:t xml:space="preserve"> continence product</w:t>
            </w:r>
            <w:r w:rsidR="00584ED3">
              <w:rPr>
                <w:rFonts w:cstheme="minorHAnsi"/>
                <w:sz w:val="22"/>
                <w:szCs w:val="22"/>
              </w:rPr>
              <w:t>s</w:t>
            </w:r>
            <w:r w:rsidR="005850F9">
              <w:rPr>
                <w:rFonts w:cstheme="minorHAnsi"/>
                <w:sz w:val="22"/>
                <w:szCs w:val="22"/>
              </w:rPr>
              <w:t xml:space="preserve"> based on the amount of urine leakage</w:t>
            </w:r>
            <w:r w:rsidR="005317DE">
              <w:rPr>
                <w:rFonts w:cstheme="minorHAnsi"/>
                <w:sz w:val="22"/>
                <w:szCs w:val="22"/>
              </w:rPr>
              <w:t>.</w:t>
            </w:r>
            <w:r w:rsidR="00A978C6">
              <w:rPr>
                <w:rFonts w:cstheme="minorHAnsi"/>
                <w:sz w:val="22"/>
                <w:szCs w:val="22"/>
              </w:rPr>
              <w:t xml:space="preserve"> </w:t>
            </w:r>
            <w:r>
              <w:rPr>
                <w:rFonts w:cstheme="minorHAnsi"/>
                <w:sz w:val="22"/>
                <w:szCs w:val="22"/>
              </w:rPr>
              <w:t xml:space="preserve"> </w:t>
            </w:r>
            <w:r w:rsidR="005F4AAB">
              <w:rPr>
                <w:rFonts w:cstheme="minorHAnsi"/>
                <w:sz w:val="22"/>
                <w:szCs w:val="22"/>
              </w:rPr>
              <w:t>A</w:t>
            </w:r>
            <w:r w:rsidR="005F4AAB" w:rsidRPr="00804179">
              <w:rPr>
                <w:rFonts w:cstheme="minorHAnsi"/>
                <w:sz w:val="22"/>
                <w:szCs w:val="22"/>
              </w:rPr>
              <w:t xml:space="preserve"> new framework</w:t>
            </w:r>
            <w:r w:rsidR="002D52BC">
              <w:rPr>
                <w:rFonts w:cstheme="minorHAnsi"/>
                <w:sz w:val="22"/>
                <w:szCs w:val="22"/>
              </w:rPr>
              <w:t xml:space="preserve"> that was</w:t>
            </w:r>
            <w:r w:rsidR="00675ED2">
              <w:rPr>
                <w:rFonts w:cstheme="minorHAnsi"/>
                <w:sz w:val="22"/>
                <w:szCs w:val="22"/>
              </w:rPr>
              <w:t xml:space="preserve"> d</w:t>
            </w:r>
            <w:r w:rsidR="002D52BC">
              <w:rPr>
                <w:rFonts w:cstheme="minorHAnsi"/>
                <w:sz w:val="22"/>
                <w:szCs w:val="22"/>
              </w:rPr>
              <w:t>e</w:t>
            </w:r>
            <w:r w:rsidR="00675ED2">
              <w:rPr>
                <w:rFonts w:cstheme="minorHAnsi"/>
                <w:sz w:val="22"/>
                <w:szCs w:val="22"/>
              </w:rPr>
              <w:t>signed by the Dutch Ministry of Health</w:t>
            </w:r>
            <w:r w:rsidR="005F4AAB">
              <w:rPr>
                <w:rFonts w:cstheme="minorHAnsi"/>
                <w:sz w:val="22"/>
                <w:szCs w:val="22"/>
              </w:rPr>
              <w:t xml:space="preserve"> </w:t>
            </w:r>
            <w:r w:rsidR="00766445">
              <w:rPr>
                <w:rFonts w:cstheme="minorHAnsi"/>
                <w:sz w:val="22"/>
                <w:szCs w:val="22"/>
              </w:rPr>
              <w:t xml:space="preserve">was </w:t>
            </w:r>
            <w:r w:rsidR="002D52BC">
              <w:rPr>
                <w:rFonts w:cstheme="minorHAnsi"/>
                <w:sz w:val="22"/>
                <w:szCs w:val="22"/>
              </w:rPr>
              <w:t>explored</w:t>
            </w:r>
            <w:r w:rsidR="0090060E">
              <w:rPr>
                <w:rFonts w:cstheme="minorHAnsi"/>
                <w:sz w:val="22"/>
                <w:szCs w:val="22"/>
              </w:rPr>
              <w:t xml:space="preserve"> </w:t>
            </w:r>
            <w:r w:rsidR="005F4AAB">
              <w:rPr>
                <w:rFonts w:cstheme="minorHAnsi"/>
                <w:sz w:val="22"/>
                <w:szCs w:val="22"/>
              </w:rPr>
              <w:t xml:space="preserve">that </w:t>
            </w:r>
            <w:r w:rsidR="004975F9">
              <w:rPr>
                <w:rFonts w:cstheme="minorHAnsi"/>
                <w:sz w:val="22"/>
                <w:szCs w:val="22"/>
              </w:rPr>
              <w:t>tailors</w:t>
            </w:r>
            <w:r w:rsidR="005F4AAB" w:rsidRPr="00804179">
              <w:rPr>
                <w:rFonts w:cstheme="minorHAnsi"/>
                <w:sz w:val="22"/>
                <w:szCs w:val="22"/>
              </w:rPr>
              <w:t xml:space="preserve"> the type and amount of continence products given to patients by pharmacists, based on considerations of an individual</w:t>
            </w:r>
            <w:r w:rsidR="00391653">
              <w:rPr>
                <w:rFonts w:cstheme="minorHAnsi"/>
                <w:sz w:val="22"/>
                <w:szCs w:val="22"/>
              </w:rPr>
              <w:t>’</w:t>
            </w:r>
            <w:r w:rsidR="005F4AAB" w:rsidRPr="00804179">
              <w:rPr>
                <w:rFonts w:cstheme="minorHAnsi"/>
                <w:sz w:val="22"/>
                <w:szCs w:val="22"/>
              </w:rPr>
              <w:t xml:space="preserve">s </w:t>
            </w:r>
            <w:r w:rsidR="004975F9">
              <w:rPr>
                <w:rFonts w:cstheme="minorHAnsi"/>
                <w:sz w:val="22"/>
                <w:szCs w:val="22"/>
              </w:rPr>
              <w:t>needs</w:t>
            </w:r>
          </w:p>
        </w:tc>
        <w:tc>
          <w:tcPr>
            <w:tcW w:w="3119" w:type="dxa"/>
          </w:tcPr>
          <w:p w14:paraId="6E5017F8" w14:textId="1C47244B" w:rsidR="005F4AAB" w:rsidRDefault="005F4AAB" w:rsidP="007C6110">
            <w:pPr>
              <w:rPr>
                <w:rFonts w:cstheme="minorHAnsi"/>
                <w:sz w:val="22"/>
                <w:szCs w:val="22"/>
              </w:rPr>
            </w:pPr>
            <w:r w:rsidRPr="00B02FF3">
              <w:rPr>
                <w:rFonts w:cstheme="minorHAnsi"/>
                <w:sz w:val="22"/>
                <w:szCs w:val="22"/>
              </w:rPr>
              <w:t xml:space="preserve">Pharmacy </w:t>
            </w:r>
            <w:r w:rsidR="005148D7">
              <w:rPr>
                <w:rFonts w:cstheme="minorHAnsi"/>
                <w:sz w:val="22"/>
                <w:szCs w:val="22"/>
              </w:rPr>
              <w:t>staff</w:t>
            </w:r>
            <w:r w:rsidR="005148D7" w:rsidRPr="00B02FF3">
              <w:rPr>
                <w:rFonts w:cstheme="minorHAnsi"/>
                <w:sz w:val="22"/>
                <w:szCs w:val="22"/>
              </w:rPr>
              <w:t xml:space="preserve"> </w:t>
            </w:r>
            <w:r>
              <w:rPr>
                <w:rFonts w:cstheme="minorHAnsi"/>
                <w:sz w:val="22"/>
                <w:szCs w:val="22"/>
              </w:rPr>
              <w:t>(n=</w:t>
            </w:r>
            <w:r w:rsidRPr="00B02FF3">
              <w:rPr>
                <w:rFonts w:cstheme="minorHAnsi"/>
                <w:sz w:val="22"/>
                <w:szCs w:val="22"/>
              </w:rPr>
              <w:t>15</w:t>
            </w:r>
            <w:r>
              <w:rPr>
                <w:rFonts w:cstheme="minorHAnsi"/>
                <w:sz w:val="22"/>
                <w:szCs w:val="22"/>
              </w:rPr>
              <w:t xml:space="preserve">). </w:t>
            </w:r>
          </w:p>
          <w:p w14:paraId="11B472DE" w14:textId="77777777" w:rsidR="005F4AAB" w:rsidRPr="00A23083" w:rsidRDefault="005F4AAB" w:rsidP="007C6110">
            <w:pPr>
              <w:autoSpaceDE w:val="0"/>
              <w:autoSpaceDN w:val="0"/>
              <w:adjustRightInd w:val="0"/>
              <w:rPr>
                <w:rFonts w:cstheme="minorHAnsi"/>
                <w:sz w:val="22"/>
                <w:szCs w:val="22"/>
              </w:rPr>
            </w:pPr>
            <w:r>
              <w:rPr>
                <w:rFonts w:cstheme="minorHAnsi"/>
                <w:sz w:val="22"/>
                <w:szCs w:val="22"/>
              </w:rPr>
              <w:t>1</w:t>
            </w:r>
            <w:r w:rsidRPr="00A23083">
              <w:rPr>
                <w:rFonts w:cstheme="minorHAnsi"/>
                <w:sz w:val="22"/>
                <w:szCs w:val="22"/>
                <w:vertAlign w:val="superscript"/>
              </w:rPr>
              <w:t>st</w:t>
            </w:r>
            <w:r>
              <w:rPr>
                <w:rFonts w:cstheme="minorHAnsi"/>
                <w:sz w:val="22"/>
                <w:szCs w:val="22"/>
              </w:rPr>
              <w:t xml:space="preserve"> focus group had </w:t>
            </w:r>
            <w:r w:rsidRPr="00A23083">
              <w:rPr>
                <w:rFonts w:cstheme="minorHAnsi"/>
                <w:sz w:val="22"/>
                <w:szCs w:val="22"/>
              </w:rPr>
              <w:t>eleven participants from 5</w:t>
            </w:r>
          </w:p>
          <w:p w14:paraId="52A7662B" w14:textId="77777777" w:rsidR="005F4AAB" w:rsidRPr="00A23083" w:rsidRDefault="005F4AAB" w:rsidP="007C6110">
            <w:pPr>
              <w:autoSpaceDE w:val="0"/>
              <w:autoSpaceDN w:val="0"/>
              <w:adjustRightInd w:val="0"/>
              <w:rPr>
                <w:rFonts w:cstheme="minorHAnsi"/>
                <w:sz w:val="22"/>
                <w:szCs w:val="22"/>
              </w:rPr>
            </w:pPr>
            <w:r w:rsidRPr="00A23083">
              <w:rPr>
                <w:rFonts w:cstheme="minorHAnsi"/>
                <w:sz w:val="22"/>
                <w:szCs w:val="22"/>
              </w:rPr>
              <w:t xml:space="preserve">pharmacies (3 pharmacists, 7 pharmacists’ assistants, and 1 continence nurse). The </w:t>
            </w:r>
            <w:r>
              <w:rPr>
                <w:rFonts w:cstheme="minorHAnsi"/>
                <w:sz w:val="22"/>
                <w:szCs w:val="22"/>
              </w:rPr>
              <w:t>2nd</w:t>
            </w:r>
            <w:r w:rsidRPr="00A23083">
              <w:rPr>
                <w:rFonts w:cstheme="minorHAnsi"/>
                <w:sz w:val="22"/>
                <w:szCs w:val="22"/>
              </w:rPr>
              <w:t xml:space="preserve"> focus group included 4 pharmacists’</w:t>
            </w:r>
          </w:p>
          <w:p w14:paraId="5EA3E28B" w14:textId="7B07704F" w:rsidR="005F4AAB" w:rsidRDefault="005F4AAB" w:rsidP="007C6110">
            <w:pPr>
              <w:rPr>
                <w:rFonts w:cstheme="minorHAnsi"/>
                <w:b/>
                <w:bCs/>
                <w:sz w:val="22"/>
                <w:szCs w:val="22"/>
              </w:rPr>
            </w:pPr>
            <w:r w:rsidRPr="00A23083">
              <w:rPr>
                <w:rFonts w:cstheme="minorHAnsi"/>
                <w:sz w:val="22"/>
                <w:szCs w:val="22"/>
              </w:rPr>
              <w:t>assistants from 3 pharmacies</w:t>
            </w:r>
            <w:r>
              <w:rPr>
                <w:rFonts w:cstheme="minorHAnsi"/>
                <w:sz w:val="22"/>
                <w:szCs w:val="22"/>
              </w:rPr>
              <w:t>.</w:t>
            </w:r>
          </w:p>
        </w:tc>
        <w:tc>
          <w:tcPr>
            <w:tcW w:w="2977" w:type="dxa"/>
          </w:tcPr>
          <w:p w14:paraId="5036D5F9" w14:textId="70482204" w:rsidR="005F4AAB" w:rsidRPr="00B02FF3" w:rsidRDefault="005F4AAB" w:rsidP="007C6110">
            <w:pPr>
              <w:rPr>
                <w:rFonts w:cstheme="minorHAnsi"/>
                <w:b/>
                <w:bCs/>
                <w:sz w:val="22"/>
                <w:szCs w:val="22"/>
              </w:rPr>
            </w:pPr>
            <w:r>
              <w:rPr>
                <w:rFonts w:cstheme="minorHAnsi"/>
                <w:sz w:val="22"/>
                <w:szCs w:val="22"/>
              </w:rPr>
              <w:t xml:space="preserve">Exploration of pharmacy </w:t>
            </w:r>
            <w:r w:rsidR="005148D7">
              <w:rPr>
                <w:rFonts w:cstheme="minorHAnsi"/>
                <w:sz w:val="22"/>
                <w:szCs w:val="22"/>
              </w:rPr>
              <w:t xml:space="preserve">staff </w:t>
            </w:r>
            <w:r>
              <w:rPr>
                <w:rFonts w:cstheme="minorHAnsi"/>
                <w:sz w:val="22"/>
                <w:szCs w:val="22"/>
              </w:rPr>
              <w:t>knowledge, experiences and beliefs using thematic content analysis.</w:t>
            </w:r>
          </w:p>
        </w:tc>
        <w:tc>
          <w:tcPr>
            <w:tcW w:w="2349" w:type="dxa"/>
          </w:tcPr>
          <w:p w14:paraId="62BB8560" w14:textId="4A941140" w:rsidR="005F4AAB" w:rsidRDefault="005F4AAB" w:rsidP="007C6110">
            <w:pPr>
              <w:rPr>
                <w:rFonts w:cstheme="minorHAnsi"/>
                <w:b/>
                <w:bCs/>
                <w:sz w:val="22"/>
                <w:szCs w:val="22"/>
              </w:rPr>
            </w:pPr>
            <w:r>
              <w:rPr>
                <w:rFonts w:cstheme="minorHAnsi"/>
                <w:color w:val="000000" w:themeColor="text1"/>
                <w:sz w:val="22"/>
                <w:szCs w:val="22"/>
              </w:rPr>
              <w:t>A</w:t>
            </w:r>
            <w:r w:rsidRPr="00B02FF3">
              <w:rPr>
                <w:rFonts w:cstheme="minorHAnsi"/>
                <w:color w:val="000000" w:themeColor="text1"/>
                <w:sz w:val="22"/>
                <w:szCs w:val="22"/>
              </w:rPr>
              <w:t>cceptability, barriers/</w:t>
            </w:r>
            <w:r>
              <w:rPr>
                <w:rFonts w:cstheme="minorHAnsi"/>
                <w:color w:val="000000" w:themeColor="text1"/>
                <w:sz w:val="22"/>
                <w:szCs w:val="22"/>
              </w:rPr>
              <w:t xml:space="preserve">facilitators of the new framework for continence care.  </w:t>
            </w:r>
          </w:p>
        </w:tc>
      </w:tr>
      <w:tr w:rsidR="005F4AAB" w:rsidRPr="00B02FF3" w14:paraId="66DC0E5A" w14:textId="77777777" w:rsidTr="002C0462">
        <w:trPr>
          <w:trHeight w:val="141"/>
        </w:trPr>
        <w:tc>
          <w:tcPr>
            <w:tcW w:w="1345" w:type="dxa"/>
          </w:tcPr>
          <w:p w14:paraId="510ACF1D" w14:textId="00D8169C" w:rsidR="005F4AAB" w:rsidRPr="00B02FF3" w:rsidRDefault="005F4AAB" w:rsidP="00257C86">
            <w:pPr>
              <w:jc w:val="both"/>
              <w:rPr>
                <w:rFonts w:cstheme="minorHAnsi"/>
                <w:b/>
                <w:bCs/>
                <w:sz w:val="22"/>
                <w:szCs w:val="22"/>
              </w:rPr>
            </w:pPr>
            <w:r w:rsidRPr="00B02FF3">
              <w:rPr>
                <w:rFonts w:cstheme="minorHAnsi"/>
                <w:sz w:val="22"/>
                <w:szCs w:val="22"/>
              </w:rPr>
              <w:t xml:space="preserve">Duong 2019 </w:t>
            </w:r>
            <w:r w:rsidRPr="00B02FF3">
              <w:rPr>
                <w:rFonts w:cstheme="minorHAnsi"/>
                <w:sz w:val="22"/>
                <w:szCs w:val="22"/>
              </w:rPr>
              <w:fldChar w:fldCharType="begin"/>
            </w:r>
            <w:r w:rsidR="004F277A">
              <w:rPr>
                <w:rFonts w:cstheme="minorHAnsi"/>
                <w:sz w:val="22"/>
                <w:szCs w:val="22"/>
              </w:rPr>
              <w:instrText xml:space="preserve"> ADDIN ZOTERO_ITEM CSL_CITATION {"citationID":"fKjMAx70","properties":{"formattedCitation":"(13)","plainCitation":"(13)","noteIndex":0},"citationItems":[{"id":938,"uris":["http://zotero.org/users/2215892/items/ZRZ4YWC5",["http://zotero.org/users/2215892/items/ZRZ4YWC5"]],"itemData":{"id":938,"type":"article-journal","container-title":"Can Pharm J","issue":"4","language":"en","page":"228–33","title":"Case finding for urinary incontinence and falls in older adults at community pharmacies","volume":"152","author":[{"family":"Duong","given":"E."},{"family":"Al Hamarneh","given":"Y.N."},{"family":"Tsuyuki","given":"R.T."},{"family":"Wagg","given":"A."},{"family":"Hunter","given":"K.F."},{"family":"Schulz","given":"J."}],"issued":{"date-parts":[["2019"]]}}}],"schema":"https://github.com/citation-style-language/schema/raw/master/csl-citation.json"} </w:instrText>
            </w:r>
            <w:r w:rsidRPr="00B02FF3">
              <w:rPr>
                <w:rFonts w:cstheme="minorHAnsi"/>
                <w:sz w:val="22"/>
                <w:szCs w:val="22"/>
              </w:rPr>
              <w:fldChar w:fldCharType="separate"/>
            </w:r>
            <w:r w:rsidR="004F277A" w:rsidRPr="004F277A">
              <w:rPr>
                <w:rFonts w:ascii="Calibri" w:hAnsi="Calibri" w:cs="Calibri"/>
                <w:sz w:val="22"/>
              </w:rPr>
              <w:t>(13)</w:t>
            </w:r>
            <w:r w:rsidRPr="00B02FF3">
              <w:rPr>
                <w:rFonts w:cstheme="minorHAnsi"/>
                <w:sz w:val="22"/>
                <w:szCs w:val="22"/>
              </w:rPr>
              <w:fldChar w:fldCharType="end"/>
            </w:r>
            <w:r>
              <w:rPr>
                <w:rFonts w:cstheme="minorHAnsi"/>
                <w:sz w:val="22"/>
                <w:szCs w:val="22"/>
              </w:rPr>
              <w:t xml:space="preserve">, </w:t>
            </w:r>
            <w:r w:rsidRPr="00B02FF3">
              <w:rPr>
                <w:rFonts w:cstheme="minorHAnsi"/>
                <w:sz w:val="22"/>
                <w:szCs w:val="22"/>
              </w:rPr>
              <w:t>Canada</w:t>
            </w:r>
          </w:p>
        </w:tc>
        <w:tc>
          <w:tcPr>
            <w:tcW w:w="1721" w:type="dxa"/>
          </w:tcPr>
          <w:p w14:paraId="26B87436" w14:textId="191FEEBA" w:rsidR="005F4AAB" w:rsidRDefault="00252FBA" w:rsidP="007C6110">
            <w:pPr>
              <w:rPr>
                <w:rFonts w:cstheme="minorHAnsi"/>
                <w:b/>
                <w:bCs/>
                <w:sz w:val="22"/>
                <w:szCs w:val="22"/>
              </w:rPr>
            </w:pPr>
            <w:r>
              <w:rPr>
                <w:rFonts w:cstheme="minorHAnsi"/>
                <w:sz w:val="22"/>
                <w:szCs w:val="22"/>
              </w:rPr>
              <w:t>Cross-sectional p</w:t>
            </w:r>
            <w:r w:rsidR="005F4AAB">
              <w:rPr>
                <w:rFonts w:cstheme="minorHAnsi"/>
                <w:sz w:val="22"/>
                <w:szCs w:val="22"/>
              </w:rPr>
              <w:t>rospective, case-finding study</w:t>
            </w:r>
            <w:r w:rsidR="004975F9">
              <w:rPr>
                <w:rFonts w:cstheme="minorHAnsi"/>
                <w:sz w:val="22"/>
                <w:szCs w:val="22"/>
              </w:rPr>
              <w:t>.</w:t>
            </w:r>
          </w:p>
        </w:tc>
        <w:tc>
          <w:tcPr>
            <w:tcW w:w="3119" w:type="dxa"/>
          </w:tcPr>
          <w:p w14:paraId="0D4F0BF2" w14:textId="3A6F9274" w:rsidR="005F4AAB" w:rsidRPr="00B02FF3" w:rsidRDefault="00631C9C" w:rsidP="007C6110">
            <w:pPr>
              <w:rPr>
                <w:rFonts w:cstheme="minorHAnsi"/>
                <w:b/>
                <w:bCs/>
                <w:sz w:val="22"/>
                <w:szCs w:val="22"/>
              </w:rPr>
            </w:pPr>
            <w:r>
              <w:rPr>
                <w:rFonts w:cstheme="minorHAnsi"/>
                <w:sz w:val="22"/>
                <w:szCs w:val="22"/>
              </w:rPr>
              <w:t>A s</w:t>
            </w:r>
            <w:r w:rsidR="00031B42">
              <w:rPr>
                <w:rFonts w:cstheme="minorHAnsi"/>
                <w:sz w:val="22"/>
                <w:szCs w:val="22"/>
              </w:rPr>
              <w:t>ingle a</w:t>
            </w:r>
            <w:r w:rsidR="005F4AAB">
              <w:rPr>
                <w:rFonts w:cstheme="minorHAnsi"/>
                <w:sz w:val="22"/>
                <w:szCs w:val="22"/>
              </w:rPr>
              <w:t xml:space="preserve">dministration of </w:t>
            </w:r>
            <w:r w:rsidR="00031B42">
              <w:rPr>
                <w:rFonts w:cstheme="minorHAnsi"/>
                <w:sz w:val="22"/>
                <w:szCs w:val="22"/>
              </w:rPr>
              <w:t>a</w:t>
            </w:r>
            <w:r w:rsidR="005F4AAB">
              <w:rPr>
                <w:rFonts w:cstheme="minorHAnsi"/>
                <w:sz w:val="22"/>
                <w:szCs w:val="22"/>
              </w:rPr>
              <w:t xml:space="preserve"> </w:t>
            </w:r>
            <w:r w:rsidR="00031B42">
              <w:rPr>
                <w:rFonts w:cstheme="minorHAnsi"/>
                <w:sz w:val="22"/>
                <w:szCs w:val="22"/>
              </w:rPr>
              <w:t>survey and</w:t>
            </w:r>
            <w:r w:rsidR="00CB4461">
              <w:rPr>
                <w:rFonts w:cstheme="minorHAnsi"/>
                <w:sz w:val="22"/>
                <w:szCs w:val="22"/>
              </w:rPr>
              <w:t xml:space="preserve"> provision of</w:t>
            </w:r>
            <w:r w:rsidR="00031B42">
              <w:rPr>
                <w:rFonts w:cstheme="minorHAnsi"/>
                <w:sz w:val="22"/>
                <w:szCs w:val="22"/>
              </w:rPr>
              <w:t xml:space="preserve"> s</w:t>
            </w:r>
            <w:r w:rsidR="005F4AAB">
              <w:rPr>
                <w:rFonts w:cstheme="minorHAnsi"/>
                <w:sz w:val="22"/>
                <w:szCs w:val="22"/>
              </w:rPr>
              <w:t>elf-care information resources.</w:t>
            </w:r>
          </w:p>
        </w:tc>
        <w:tc>
          <w:tcPr>
            <w:tcW w:w="3119" w:type="dxa"/>
          </w:tcPr>
          <w:p w14:paraId="73DE2DD6" w14:textId="1E95F3E7" w:rsidR="005F4AAB" w:rsidRDefault="005F4AAB" w:rsidP="007C6110">
            <w:pPr>
              <w:rPr>
                <w:rFonts w:cstheme="minorHAnsi"/>
                <w:sz w:val="22"/>
                <w:szCs w:val="22"/>
              </w:rPr>
            </w:pPr>
            <w:r>
              <w:rPr>
                <w:rFonts w:cstheme="minorHAnsi"/>
                <w:sz w:val="22"/>
                <w:szCs w:val="22"/>
              </w:rPr>
              <w:t xml:space="preserve">Pharmacy </w:t>
            </w:r>
            <w:r w:rsidR="005148D7">
              <w:rPr>
                <w:rFonts w:cstheme="minorHAnsi"/>
                <w:sz w:val="22"/>
                <w:szCs w:val="22"/>
              </w:rPr>
              <w:t xml:space="preserve">patients </w:t>
            </w:r>
            <w:r w:rsidR="002C0462">
              <w:rPr>
                <w:rFonts w:cstheme="minorHAnsi"/>
                <w:sz w:val="22"/>
                <w:szCs w:val="22"/>
              </w:rPr>
              <w:t>(n=190)</w:t>
            </w:r>
            <w:r>
              <w:rPr>
                <w:rFonts w:cstheme="minorHAnsi"/>
                <w:sz w:val="22"/>
                <w:szCs w:val="22"/>
              </w:rPr>
              <w:t xml:space="preserve"> &gt;</w:t>
            </w:r>
            <w:r w:rsidR="00092D17">
              <w:rPr>
                <w:rFonts w:cstheme="minorHAnsi"/>
                <w:sz w:val="22"/>
                <w:szCs w:val="22"/>
              </w:rPr>
              <w:t xml:space="preserve"> </w:t>
            </w:r>
            <w:r>
              <w:rPr>
                <w:rFonts w:cstheme="minorHAnsi"/>
                <w:sz w:val="22"/>
                <w:szCs w:val="22"/>
              </w:rPr>
              <w:t xml:space="preserve">65 years, presenting at 25 different pharmacies for routine care. </w:t>
            </w:r>
          </w:p>
          <w:p w14:paraId="2D917357" w14:textId="77777777" w:rsidR="005F4AAB" w:rsidRDefault="005F4AAB" w:rsidP="007C6110">
            <w:pPr>
              <w:rPr>
                <w:rFonts w:cstheme="minorHAnsi"/>
                <w:sz w:val="22"/>
                <w:szCs w:val="22"/>
              </w:rPr>
            </w:pPr>
          </w:p>
          <w:p w14:paraId="2C89EB9A" w14:textId="77777777" w:rsidR="005F4AAB" w:rsidRDefault="005F4AAB" w:rsidP="007C6110">
            <w:pPr>
              <w:rPr>
                <w:rFonts w:cstheme="minorHAnsi"/>
                <w:b/>
                <w:bCs/>
                <w:sz w:val="22"/>
                <w:szCs w:val="22"/>
              </w:rPr>
            </w:pPr>
          </w:p>
        </w:tc>
        <w:tc>
          <w:tcPr>
            <w:tcW w:w="2977" w:type="dxa"/>
          </w:tcPr>
          <w:p w14:paraId="42203EA0" w14:textId="028F7FA2" w:rsidR="005F4AAB" w:rsidRPr="00B02FF3" w:rsidRDefault="00031B42" w:rsidP="007C6110">
            <w:pPr>
              <w:rPr>
                <w:rFonts w:cstheme="minorHAnsi"/>
                <w:b/>
                <w:bCs/>
                <w:sz w:val="22"/>
                <w:szCs w:val="22"/>
              </w:rPr>
            </w:pPr>
            <w:r>
              <w:rPr>
                <w:rFonts w:cstheme="minorHAnsi"/>
                <w:color w:val="000000" w:themeColor="text1"/>
                <w:sz w:val="22"/>
                <w:szCs w:val="22"/>
              </w:rPr>
              <w:t xml:space="preserve">Administration of the </w:t>
            </w:r>
            <w:r>
              <w:rPr>
                <w:rFonts w:cstheme="minorHAnsi"/>
                <w:sz w:val="22"/>
                <w:szCs w:val="22"/>
              </w:rPr>
              <w:t>Elderly Fall screening test, B-SAQ and ICIQ UI -SF.</w:t>
            </w:r>
          </w:p>
        </w:tc>
        <w:tc>
          <w:tcPr>
            <w:tcW w:w="2349" w:type="dxa"/>
          </w:tcPr>
          <w:p w14:paraId="3C556282" w14:textId="77777777" w:rsidR="005F4AAB" w:rsidRDefault="005F4AAB" w:rsidP="007C6110">
            <w:pPr>
              <w:rPr>
                <w:rFonts w:cstheme="minorHAnsi"/>
                <w:color w:val="000000" w:themeColor="text1"/>
                <w:sz w:val="22"/>
                <w:szCs w:val="22"/>
              </w:rPr>
            </w:pPr>
            <w:r>
              <w:rPr>
                <w:rFonts w:cstheme="minorHAnsi"/>
                <w:color w:val="000000" w:themeColor="text1"/>
                <w:sz w:val="22"/>
                <w:szCs w:val="22"/>
              </w:rPr>
              <w:t>Prevalence of urinary incontinence and falls.</w:t>
            </w:r>
          </w:p>
          <w:p w14:paraId="6A0F4522" w14:textId="06022FF5" w:rsidR="005F4AAB" w:rsidRDefault="005F4AAB" w:rsidP="007C6110">
            <w:pPr>
              <w:rPr>
                <w:rFonts w:cstheme="minorHAnsi"/>
                <w:b/>
                <w:bCs/>
                <w:sz w:val="22"/>
                <w:szCs w:val="22"/>
              </w:rPr>
            </w:pPr>
            <w:r>
              <w:rPr>
                <w:rFonts w:cstheme="minorHAnsi"/>
                <w:color w:val="000000" w:themeColor="text1"/>
                <w:sz w:val="22"/>
                <w:szCs w:val="22"/>
              </w:rPr>
              <w:t>Frequency of staff consultations</w:t>
            </w:r>
            <w:r w:rsidR="00BD6CB7">
              <w:rPr>
                <w:rFonts w:cstheme="minorHAnsi"/>
                <w:color w:val="000000" w:themeColor="text1"/>
                <w:sz w:val="22"/>
                <w:szCs w:val="22"/>
              </w:rPr>
              <w:t>.</w:t>
            </w:r>
          </w:p>
        </w:tc>
      </w:tr>
      <w:tr w:rsidR="005F4AAB" w:rsidRPr="00B02FF3" w14:paraId="3AF33AAE" w14:textId="77777777" w:rsidTr="002C0462">
        <w:trPr>
          <w:trHeight w:val="363"/>
        </w:trPr>
        <w:tc>
          <w:tcPr>
            <w:tcW w:w="1345" w:type="dxa"/>
          </w:tcPr>
          <w:p w14:paraId="03FE892D" w14:textId="04E44EC9" w:rsidR="005F4AAB" w:rsidRPr="00B02FF3" w:rsidRDefault="005F4AAB" w:rsidP="00257C86">
            <w:pPr>
              <w:jc w:val="both"/>
              <w:rPr>
                <w:rFonts w:cstheme="minorHAnsi"/>
                <w:sz w:val="22"/>
                <w:szCs w:val="22"/>
              </w:rPr>
            </w:pPr>
            <w:bookmarkStart w:id="9" w:name="_Hlk122528533"/>
            <w:r w:rsidRPr="00B02FF3">
              <w:rPr>
                <w:rFonts w:cstheme="minorHAnsi"/>
                <w:sz w:val="22"/>
                <w:szCs w:val="22"/>
              </w:rPr>
              <w:t xml:space="preserve">Calder 2006 </w:t>
            </w:r>
            <w:r w:rsidRPr="00B02FF3">
              <w:rPr>
                <w:rFonts w:cstheme="minorHAnsi"/>
                <w:sz w:val="22"/>
                <w:szCs w:val="22"/>
              </w:rPr>
              <w:fldChar w:fldCharType="begin"/>
            </w:r>
            <w:r w:rsidR="000D287B">
              <w:rPr>
                <w:rFonts w:cstheme="minorHAnsi"/>
                <w:sz w:val="22"/>
                <w:szCs w:val="22"/>
              </w:rPr>
              <w:instrText xml:space="preserve"> ADDIN ZOTERO_ITEM CSL_CITATION {"citationID":"IdIouxE9","properties":{"formattedCitation":"(29)","plainCitation":"(29)","noteIndex":0},"citationItems":[{"id":876,"uris":["http://zotero.org/users/2215892/items/QIRCRN3J"],"itemData":{"id":876,"type":"book","collection-number":"Accessed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(Firm)"}],"issued":{"date-parts":[["2006"]]}}}],"schema":"https://github.com/citation-style-language/schema/raw/master/csl-citation.json"} </w:instrText>
            </w:r>
            <w:r w:rsidRPr="00B02FF3">
              <w:rPr>
                <w:rFonts w:cstheme="minorHAnsi"/>
                <w:sz w:val="22"/>
                <w:szCs w:val="22"/>
              </w:rPr>
              <w:fldChar w:fldCharType="separate"/>
            </w:r>
            <w:r w:rsidR="000D287B" w:rsidRPr="000D287B">
              <w:rPr>
                <w:rFonts w:ascii="Calibri" w:hAnsi="Calibri" w:cs="Calibri"/>
                <w:sz w:val="22"/>
              </w:rPr>
              <w:t>(29)</w:t>
            </w:r>
            <w:r w:rsidRPr="00B02FF3">
              <w:rPr>
                <w:rFonts w:cstheme="minorHAnsi"/>
                <w:sz w:val="22"/>
                <w:szCs w:val="22"/>
              </w:rPr>
              <w:fldChar w:fldCharType="end"/>
            </w:r>
            <w:r>
              <w:rPr>
                <w:rFonts w:cstheme="minorHAnsi"/>
                <w:sz w:val="22"/>
                <w:szCs w:val="22"/>
              </w:rPr>
              <w:t xml:space="preserve">, </w:t>
            </w:r>
            <w:r w:rsidRPr="00B02FF3">
              <w:rPr>
                <w:rFonts w:cstheme="minorHAnsi"/>
                <w:sz w:val="22"/>
                <w:szCs w:val="22"/>
              </w:rPr>
              <w:t>Australia</w:t>
            </w:r>
            <w:bookmarkEnd w:id="9"/>
          </w:p>
        </w:tc>
        <w:tc>
          <w:tcPr>
            <w:tcW w:w="1721" w:type="dxa"/>
          </w:tcPr>
          <w:p w14:paraId="56E148A8" w14:textId="7B133443" w:rsidR="005F4AAB" w:rsidRPr="00B02FF3" w:rsidRDefault="00FC143A" w:rsidP="007C6110">
            <w:pPr>
              <w:rPr>
                <w:rFonts w:cstheme="minorHAnsi"/>
                <w:sz w:val="22"/>
                <w:szCs w:val="22"/>
              </w:rPr>
            </w:pPr>
            <w:r>
              <w:rPr>
                <w:rFonts w:cstheme="minorHAnsi"/>
                <w:sz w:val="22"/>
                <w:szCs w:val="22"/>
              </w:rPr>
              <w:t>S</w:t>
            </w:r>
            <w:r w:rsidR="005F4AAB">
              <w:rPr>
                <w:rFonts w:cstheme="minorHAnsi"/>
                <w:sz w:val="22"/>
                <w:szCs w:val="22"/>
              </w:rPr>
              <w:t>urvey and case-study interviews</w:t>
            </w:r>
            <w:r w:rsidR="004975F9">
              <w:rPr>
                <w:rFonts w:cstheme="minorHAnsi"/>
                <w:sz w:val="22"/>
                <w:szCs w:val="22"/>
              </w:rPr>
              <w:t>.</w:t>
            </w:r>
            <w:r w:rsidR="005F4AAB">
              <w:rPr>
                <w:rFonts w:cstheme="minorHAnsi"/>
                <w:sz w:val="22"/>
                <w:szCs w:val="22"/>
              </w:rPr>
              <w:t xml:space="preserve"> </w:t>
            </w:r>
            <w:r w:rsidR="005F4AAB" w:rsidRPr="00B02FF3">
              <w:rPr>
                <w:rFonts w:cstheme="minorHAnsi"/>
                <w:sz w:val="22"/>
                <w:szCs w:val="22"/>
              </w:rPr>
              <w:t xml:space="preserve"> </w:t>
            </w:r>
          </w:p>
        </w:tc>
        <w:tc>
          <w:tcPr>
            <w:tcW w:w="3119" w:type="dxa"/>
          </w:tcPr>
          <w:p w14:paraId="720C2C03" w14:textId="79BAB0E4" w:rsidR="005F4AAB" w:rsidRDefault="005F4AAB" w:rsidP="007C6110">
            <w:pPr>
              <w:rPr>
                <w:rFonts w:cstheme="minorHAnsi"/>
                <w:sz w:val="22"/>
                <w:szCs w:val="22"/>
              </w:rPr>
            </w:pPr>
            <w:r w:rsidRPr="00B02FF3">
              <w:rPr>
                <w:rFonts w:cstheme="minorHAnsi"/>
                <w:sz w:val="22"/>
                <w:szCs w:val="22"/>
              </w:rPr>
              <w:t xml:space="preserve">Continence promotion through training </w:t>
            </w:r>
            <w:r>
              <w:rPr>
                <w:rFonts w:cstheme="minorHAnsi"/>
                <w:sz w:val="22"/>
                <w:szCs w:val="22"/>
              </w:rPr>
              <w:t xml:space="preserve">and communication resources provided to staff. </w:t>
            </w:r>
            <w:r>
              <w:rPr>
                <w:rFonts w:cstheme="minorHAnsi"/>
                <w:sz w:val="22"/>
                <w:szCs w:val="22"/>
              </w:rPr>
              <w:lastRenderedPageBreak/>
              <w:t xml:space="preserve">Provision of </w:t>
            </w:r>
            <w:r w:rsidR="00CB4461">
              <w:rPr>
                <w:rFonts w:cstheme="minorHAnsi"/>
                <w:sz w:val="22"/>
                <w:szCs w:val="22"/>
              </w:rPr>
              <w:t>patient</w:t>
            </w:r>
            <w:r w:rsidR="00CB4461" w:rsidRPr="00B02FF3">
              <w:rPr>
                <w:rFonts w:cstheme="minorHAnsi"/>
                <w:sz w:val="22"/>
                <w:szCs w:val="22"/>
              </w:rPr>
              <w:t xml:space="preserve"> </w:t>
            </w:r>
            <w:r w:rsidRPr="00B02FF3">
              <w:rPr>
                <w:rFonts w:cstheme="minorHAnsi"/>
                <w:sz w:val="22"/>
                <w:szCs w:val="22"/>
              </w:rPr>
              <w:t>information resources (posters, counter talkers, stickers)</w:t>
            </w:r>
            <w:r>
              <w:rPr>
                <w:rFonts w:cstheme="minorHAnsi"/>
                <w:sz w:val="22"/>
                <w:szCs w:val="22"/>
              </w:rPr>
              <w:t xml:space="preserve"> including information on self-help strategies and management options.</w:t>
            </w:r>
          </w:p>
          <w:p w14:paraId="1E3CD461" w14:textId="77777777" w:rsidR="005F4AAB" w:rsidRPr="00B02FF3" w:rsidRDefault="005F4AAB" w:rsidP="007C6110">
            <w:pPr>
              <w:rPr>
                <w:rFonts w:cstheme="minorHAnsi"/>
                <w:sz w:val="22"/>
                <w:szCs w:val="22"/>
              </w:rPr>
            </w:pPr>
          </w:p>
        </w:tc>
        <w:tc>
          <w:tcPr>
            <w:tcW w:w="3119" w:type="dxa"/>
          </w:tcPr>
          <w:p w14:paraId="1BAD2F8C" w14:textId="3425077F" w:rsidR="005F4AAB" w:rsidRDefault="005F4AAB" w:rsidP="007C6110">
            <w:pPr>
              <w:rPr>
                <w:rFonts w:cstheme="minorHAnsi"/>
                <w:sz w:val="22"/>
                <w:szCs w:val="22"/>
              </w:rPr>
            </w:pPr>
            <w:r w:rsidRPr="00B02FF3">
              <w:rPr>
                <w:rFonts w:cstheme="minorHAnsi"/>
                <w:sz w:val="22"/>
                <w:szCs w:val="22"/>
              </w:rPr>
              <w:lastRenderedPageBreak/>
              <w:t xml:space="preserve">Pharmacist staff and </w:t>
            </w:r>
            <w:r w:rsidR="005148D7">
              <w:rPr>
                <w:rFonts w:cstheme="minorHAnsi"/>
                <w:sz w:val="22"/>
                <w:szCs w:val="22"/>
              </w:rPr>
              <w:t>patients.</w:t>
            </w:r>
          </w:p>
          <w:p w14:paraId="5E05D185" w14:textId="77777777" w:rsidR="005F4AAB" w:rsidRDefault="005F4AAB" w:rsidP="007C6110">
            <w:pPr>
              <w:rPr>
                <w:rFonts w:cstheme="minorHAnsi"/>
                <w:sz w:val="22"/>
                <w:szCs w:val="22"/>
              </w:rPr>
            </w:pPr>
          </w:p>
          <w:p w14:paraId="2043B5FB" w14:textId="77777777" w:rsidR="005F4AAB" w:rsidRDefault="005F4AAB" w:rsidP="007C6110">
            <w:pPr>
              <w:rPr>
                <w:rFonts w:cstheme="minorHAnsi"/>
                <w:sz w:val="22"/>
                <w:szCs w:val="22"/>
              </w:rPr>
            </w:pPr>
            <w:r>
              <w:rPr>
                <w:rFonts w:cstheme="minorHAnsi"/>
                <w:sz w:val="22"/>
                <w:szCs w:val="22"/>
              </w:rPr>
              <w:lastRenderedPageBreak/>
              <w:t>45 pharmacies volunteered to take part and 38 evaluation forms were completed.</w:t>
            </w:r>
          </w:p>
          <w:p w14:paraId="60A92FC7" w14:textId="0B9D6FC0" w:rsidR="005F4AAB" w:rsidRDefault="005F4AAB" w:rsidP="007C6110">
            <w:pPr>
              <w:rPr>
                <w:rFonts w:cstheme="minorHAnsi"/>
                <w:sz w:val="22"/>
                <w:szCs w:val="22"/>
              </w:rPr>
            </w:pPr>
            <w:r>
              <w:rPr>
                <w:rFonts w:cstheme="minorHAnsi"/>
                <w:sz w:val="22"/>
                <w:szCs w:val="22"/>
              </w:rPr>
              <w:t xml:space="preserve">45 </w:t>
            </w:r>
            <w:r w:rsidR="00436BFD">
              <w:rPr>
                <w:rFonts w:cstheme="minorHAnsi"/>
                <w:sz w:val="22"/>
                <w:szCs w:val="22"/>
              </w:rPr>
              <w:t xml:space="preserve">patients </w:t>
            </w:r>
            <w:r>
              <w:rPr>
                <w:rFonts w:cstheme="minorHAnsi"/>
                <w:sz w:val="22"/>
                <w:szCs w:val="22"/>
              </w:rPr>
              <w:t>completed a baseline survey and 30 a follow-up survey.</w:t>
            </w:r>
          </w:p>
          <w:p w14:paraId="559ADE14" w14:textId="77777777" w:rsidR="005F4AAB" w:rsidRDefault="005F4AAB" w:rsidP="007C6110">
            <w:pPr>
              <w:rPr>
                <w:rFonts w:cstheme="minorHAnsi"/>
                <w:sz w:val="22"/>
                <w:szCs w:val="22"/>
              </w:rPr>
            </w:pPr>
          </w:p>
          <w:p w14:paraId="3146779D" w14:textId="77777777" w:rsidR="005F4AAB" w:rsidRPr="00B02FF3" w:rsidRDefault="005F4AAB" w:rsidP="007C6110">
            <w:pPr>
              <w:rPr>
                <w:rFonts w:cstheme="minorHAnsi"/>
                <w:sz w:val="22"/>
                <w:szCs w:val="22"/>
              </w:rPr>
            </w:pPr>
            <w:r>
              <w:rPr>
                <w:rFonts w:cstheme="minorHAnsi"/>
                <w:sz w:val="22"/>
                <w:szCs w:val="22"/>
              </w:rPr>
              <w:t>3 Case-study interviews</w:t>
            </w:r>
          </w:p>
        </w:tc>
        <w:tc>
          <w:tcPr>
            <w:tcW w:w="2977" w:type="dxa"/>
          </w:tcPr>
          <w:p w14:paraId="1D4C7AEE" w14:textId="31D4DFB5" w:rsidR="005F4AAB" w:rsidRDefault="005F4AAB" w:rsidP="007C6110">
            <w:pPr>
              <w:rPr>
                <w:rFonts w:cstheme="minorHAnsi"/>
                <w:sz w:val="22"/>
                <w:szCs w:val="22"/>
              </w:rPr>
            </w:pPr>
            <w:r>
              <w:rPr>
                <w:rFonts w:cstheme="minorHAnsi"/>
                <w:color w:val="000000" w:themeColor="text1"/>
                <w:sz w:val="22"/>
                <w:szCs w:val="22"/>
              </w:rPr>
              <w:lastRenderedPageBreak/>
              <w:t>S</w:t>
            </w:r>
            <w:r w:rsidRPr="00B02FF3">
              <w:rPr>
                <w:rFonts w:cstheme="minorHAnsi"/>
                <w:color w:val="000000" w:themeColor="text1"/>
                <w:sz w:val="22"/>
                <w:szCs w:val="22"/>
              </w:rPr>
              <w:t xml:space="preserve">urvey of </w:t>
            </w:r>
            <w:r>
              <w:rPr>
                <w:rFonts w:cstheme="minorHAnsi"/>
                <w:color w:val="000000" w:themeColor="text1"/>
                <w:sz w:val="22"/>
                <w:szCs w:val="22"/>
              </w:rPr>
              <w:t>p</w:t>
            </w:r>
            <w:r w:rsidRPr="00B02FF3">
              <w:rPr>
                <w:rFonts w:cstheme="minorHAnsi"/>
                <w:color w:val="000000" w:themeColor="text1"/>
                <w:sz w:val="22"/>
                <w:szCs w:val="22"/>
              </w:rPr>
              <w:t>articipating pharmacies at baseline and conclusion of program</w:t>
            </w:r>
            <w:r>
              <w:rPr>
                <w:rFonts w:cstheme="minorHAnsi"/>
                <w:color w:val="000000" w:themeColor="text1"/>
                <w:sz w:val="22"/>
                <w:szCs w:val="22"/>
              </w:rPr>
              <w:t>.</w:t>
            </w:r>
            <w:r w:rsidRPr="00B02FF3">
              <w:rPr>
                <w:rFonts w:cstheme="minorHAnsi"/>
                <w:color w:val="000000" w:themeColor="text1"/>
                <w:sz w:val="22"/>
                <w:szCs w:val="22"/>
              </w:rPr>
              <w:t xml:space="preserve"> </w:t>
            </w:r>
            <w:r>
              <w:rPr>
                <w:rFonts w:cstheme="minorHAnsi"/>
                <w:color w:val="000000" w:themeColor="text1"/>
                <w:sz w:val="22"/>
                <w:szCs w:val="22"/>
              </w:rPr>
              <w:t xml:space="preserve">Survey </w:t>
            </w:r>
            <w:r>
              <w:rPr>
                <w:rFonts w:cstheme="minorHAnsi"/>
                <w:color w:val="000000" w:themeColor="text1"/>
                <w:sz w:val="22"/>
                <w:szCs w:val="22"/>
              </w:rPr>
              <w:lastRenderedPageBreak/>
              <w:t xml:space="preserve">of </w:t>
            </w:r>
            <w:r w:rsidR="005148D7">
              <w:rPr>
                <w:rFonts w:cstheme="minorHAnsi"/>
                <w:color w:val="000000" w:themeColor="text1"/>
                <w:sz w:val="22"/>
                <w:szCs w:val="22"/>
              </w:rPr>
              <w:t xml:space="preserve">patients </w:t>
            </w:r>
            <w:r>
              <w:rPr>
                <w:rFonts w:cstheme="minorHAnsi"/>
                <w:color w:val="000000" w:themeColor="text1"/>
                <w:sz w:val="22"/>
                <w:szCs w:val="22"/>
              </w:rPr>
              <w:t xml:space="preserve">on exit of pharmacy, and administration of </w:t>
            </w:r>
            <w:r w:rsidRPr="000E0559">
              <w:rPr>
                <w:rFonts w:cstheme="minorHAnsi"/>
                <w:sz w:val="22"/>
                <w:szCs w:val="22"/>
              </w:rPr>
              <w:t xml:space="preserve">Incontinence Impact Questionnaire (IIQ-7) </w:t>
            </w:r>
            <w:r w:rsidRPr="000E0559">
              <w:rPr>
                <w:rFonts w:cstheme="minorHAnsi"/>
                <w:color w:val="000000" w:themeColor="text1"/>
                <w:sz w:val="22"/>
                <w:szCs w:val="22"/>
              </w:rPr>
              <w:t>at baseline</w:t>
            </w:r>
            <w:r w:rsidRPr="00B02FF3">
              <w:rPr>
                <w:rFonts w:cstheme="minorHAnsi"/>
                <w:color w:val="000000" w:themeColor="text1"/>
                <w:sz w:val="22"/>
                <w:szCs w:val="22"/>
              </w:rPr>
              <w:t xml:space="preserve"> and 3 months post-baseline.</w:t>
            </w:r>
            <w:r>
              <w:rPr>
                <w:rFonts w:cstheme="minorHAnsi"/>
                <w:color w:val="000000" w:themeColor="text1"/>
                <w:sz w:val="22"/>
                <w:szCs w:val="22"/>
              </w:rPr>
              <w:t xml:space="preserve"> Case-study interview with three participants.</w:t>
            </w:r>
          </w:p>
        </w:tc>
        <w:tc>
          <w:tcPr>
            <w:tcW w:w="2349" w:type="dxa"/>
          </w:tcPr>
          <w:p w14:paraId="1A14AFB7" w14:textId="77777777" w:rsidR="005F4AAB" w:rsidRDefault="005F4AAB" w:rsidP="007C6110">
            <w:pPr>
              <w:rPr>
                <w:rFonts w:cstheme="minorHAnsi"/>
                <w:color w:val="000000" w:themeColor="text1"/>
                <w:sz w:val="22"/>
                <w:szCs w:val="22"/>
              </w:rPr>
            </w:pPr>
            <w:r>
              <w:rPr>
                <w:rFonts w:cstheme="minorHAnsi"/>
                <w:color w:val="000000" w:themeColor="text1"/>
                <w:sz w:val="22"/>
                <w:szCs w:val="22"/>
              </w:rPr>
              <w:lastRenderedPageBreak/>
              <w:t xml:space="preserve">Change in knowledge/understanding and confidence of </w:t>
            </w:r>
            <w:r>
              <w:rPr>
                <w:rFonts w:cstheme="minorHAnsi"/>
                <w:color w:val="000000" w:themeColor="text1"/>
                <w:sz w:val="22"/>
                <w:szCs w:val="22"/>
              </w:rPr>
              <w:lastRenderedPageBreak/>
              <w:t>pharmacy staff in providing continence promotion services.</w:t>
            </w:r>
          </w:p>
          <w:p w14:paraId="26A5BC40" w14:textId="77777777" w:rsidR="005F4AAB" w:rsidRDefault="005F4AAB" w:rsidP="007C6110">
            <w:pPr>
              <w:rPr>
                <w:rFonts w:cstheme="minorHAnsi"/>
                <w:color w:val="000000" w:themeColor="text1"/>
                <w:sz w:val="22"/>
                <w:szCs w:val="22"/>
              </w:rPr>
            </w:pPr>
          </w:p>
          <w:p w14:paraId="3F33A2A4" w14:textId="4E96FD1E" w:rsidR="005F4AAB" w:rsidRDefault="005F4AAB" w:rsidP="007C6110">
            <w:pPr>
              <w:rPr>
                <w:rFonts w:cstheme="minorHAnsi"/>
                <w:sz w:val="22"/>
                <w:szCs w:val="22"/>
              </w:rPr>
            </w:pPr>
            <w:r>
              <w:rPr>
                <w:rFonts w:cstheme="minorHAnsi"/>
                <w:color w:val="000000" w:themeColor="text1"/>
                <w:sz w:val="22"/>
                <w:szCs w:val="22"/>
              </w:rPr>
              <w:t xml:space="preserve">Change in incontinence severity in </w:t>
            </w:r>
            <w:r w:rsidR="00436BFD">
              <w:rPr>
                <w:rFonts w:cstheme="minorHAnsi"/>
                <w:color w:val="000000" w:themeColor="text1"/>
                <w:sz w:val="22"/>
                <w:szCs w:val="22"/>
              </w:rPr>
              <w:t xml:space="preserve">patients. </w:t>
            </w:r>
          </w:p>
        </w:tc>
      </w:tr>
      <w:bookmarkEnd w:id="7"/>
    </w:tbl>
    <w:p w14:paraId="1EBAEC8A" w14:textId="77777777" w:rsidR="006A767D" w:rsidRDefault="006A767D" w:rsidP="00257C86">
      <w:pPr>
        <w:jc w:val="both"/>
        <w:rPr>
          <w:rFonts w:ascii="Arial" w:hAnsi="Arial" w:cs="Arial"/>
        </w:rPr>
      </w:pPr>
    </w:p>
    <w:p w14:paraId="769C74FB" w14:textId="7B0ADC45" w:rsidR="006A767D" w:rsidRDefault="006A767D" w:rsidP="00257C86">
      <w:pPr>
        <w:jc w:val="both"/>
        <w:rPr>
          <w:rFonts w:cstheme="minorHAnsi"/>
        </w:rPr>
      </w:pPr>
      <w:r w:rsidRPr="00A20625">
        <w:rPr>
          <w:rFonts w:cstheme="minorHAnsi"/>
        </w:rPr>
        <w:t xml:space="preserve">Abbreviations: </w:t>
      </w:r>
      <w:r w:rsidRPr="00A20625">
        <w:rPr>
          <w:rFonts w:eastAsia="Times New Roman" w:cstheme="minorHAnsi"/>
          <w:bCs/>
          <w:lang w:val="en-CA"/>
        </w:rPr>
        <w:t>Patient Perception of Bladder Condition scale (PPBC)</w:t>
      </w:r>
      <w:r w:rsidR="004D57BD">
        <w:rPr>
          <w:rFonts w:eastAsia="Times New Roman" w:cstheme="minorHAnsi"/>
          <w:bCs/>
          <w:lang w:val="en-CA"/>
        </w:rPr>
        <w:t xml:space="preserve"> </w:t>
      </w:r>
      <w:r w:rsidR="004D57BD">
        <w:rPr>
          <w:rFonts w:eastAsia="Times New Roman" w:cstheme="minorHAnsi"/>
          <w:bCs/>
          <w:lang w:val="en-CA"/>
        </w:rPr>
        <w:fldChar w:fldCharType="begin"/>
      </w:r>
      <w:r w:rsidR="000D287B">
        <w:rPr>
          <w:rFonts w:eastAsia="Times New Roman" w:cstheme="minorHAnsi"/>
          <w:bCs/>
          <w:lang w:val="en-CA"/>
        </w:rPr>
        <w:instrText xml:space="preserve"> ADDIN ZOTERO_ITEM CSL_CITATION {"citationID":"NQznVJhH","properties":{"formattedCitation":"(47)","plainCitation":"(47)","noteIndex":0},"citationItems":[{"id":495,"uris":["http://zotero.org/users/2215892/items/V44RHZ44",["http://zotero.org/users/2215892/items/V44RHZ44"]],"itemData":{"id":495,"type":"article-journal","abstract":"OBJECTIVES: The purpose of this study was to evaluate the validity and responsiveness of a global measure for overactive bladder (OAB), the Patient Perception of Bladder Condition (PPBC).\nMETHODS: Post-hoc analyses were conducted on two 12-wk clinical trials for OAB (Study 1: n = 865; Study 2: n = 520). In addition to the PPBC, patients completed two condition-specific health-related quality of life (HRQL) measures, the Overactive Bladder Questionnaire (OAB-q) and King's Health Questionnaire (KHQ), and bladder diaries at baseline and 12 wk. Validity of the PPBC was evaluated through correlations with baseline diaries, OAB-q, and KHQ. The responsiveness of the PPBC was evaluated using correlations and general linear models to assess the degree of association between change in PPBC and change in the diaries, OAB-q, and KHQ.\nRESULTS: Both samples were primarily women and white with mean ages of 61.0 and 58.8 yr. The majority of patients were incontinent (75.3% and 80.4%) with the greatest proportion of patients indicating that they had \"moderate problems\" (47.5% and 51.2%) on the PPBC at baseline. Significant correlations were present at baseline and among change scores between the PPBC and the bladder diaries (p &lt; 0.001), OAB-q (p &lt; 0.001), and KHQ (p &lt; 0.01). In both studies, patients with major PPBC improvement had significantly greater reductions in frequency, urgency episodes, incontinence episodes, and Symptom Bother and significantly greater improvements in HRQL than patients with only a minor PPBC improvement.\nCONCLUSION: The PPBC, a global patient-reported measure of bladder condition, demonstrated good construct validity and responsiveness to change. These findings support the use of the PPBC as a global assessment of bladder condition among patients with OAB.","container-title":"European Urology","DOI":"10.1016/j.eururo.2006.01.007","ISSN":"0302-2838","issue":"6","journalAbbreviation":"Eur. Urol.","language":"eng","note":"PMID: 16460875","page":"1079-1086","source":"PubMed","title":"The validation of the patient perception of bladder condition (PPBC): a single-item global measure for patients with overactive bladder","title-short":"The validation of the patient perception of bladder condition (PPBC)","volume":"49","author":[{"family":"Coyne","given":"Karin S."},{"family":"Matza","given":"Louis S."},{"family":"Kopp","given":"Zoe"},{"family":"Abrams","given":"Paul"}],"issued":{"date-parts":[["2006",6]]}}}],"schema":"https://github.com/citation-style-language/schema/raw/master/csl-citation.json"} </w:instrText>
      </w:r>
      <w:r w:rsidR="004D57BD">
        <w:rPr>
          <w:rFonts w:eastAsia="Times New Roman" w:cstheme="minorHAnsi"/>
          <w:bCs/>
          <w:lang w:val="en-CA"/>
        </w:rPr>
        <w:fldChar w:fldCharType="separate"/>
      </w:r>
      <w:r w:rsidR="000D287B" w:rsidRPr="000D287B">
        <w:rPr>
          <w:rFonts w:ascii="Calibri" w:hAnsi="Calibri" w:cs="Calibri"/>
        </w:rPr>
        <w:t>(47)</w:t>
      </w:r>
      <w:r w:rsidR="004D57BD">
        <w:rPr>
          <w:rFonts w:eastAsia="Times New Roman" w:cstheme="minorHAnsi"/>
          <w:bCs/>
          <w:lang w:val="en-CA"/>
        </w:rPr>
        <w:fldChar w:fldCharType="end"/>
      </w:r>
      <w:r w:rsidRPr="00A20625">
        <w:rPr>
          <w:rFonts w:eastAsia="Times New Roman" w:cstheme="minorHAnsi"/>
          <w:bCs/>
          <w:lang w:val="en-CA"/>
        </w:rPr>
        <w:t>, Bladder Self Assessment Questionnaire (B-SAQ),</w:t>
      </w:r>
      <w:r w:rsidR="004975F9">
        <w:rPr>
          <w:rFonts w:eastAsia="Times New Roman" w:cstheme="minorHAnsi"/>
          <w:bCs/>
          <w:lang w:val="en-CA"/>
        </w:rPr>
        <w:t xml:space="preserve"> Lower Urinary Tract Symptoms (LUTS),</w:t>
      </w:r>
      <w:r w:rsidRPr="00A20625">
        <w:rPr>
          <w:rFonts w:eastAsia="Times New Roman" w:cstheme="minorHAnsi"/>
          <w:bCs/>
          <w:lang w:val="en-CA"/>
        </w:rPr>
        <w:t xml:space="preserve"> International Consultation on Incontinence Modular Questionnaire</w:t>
      </w:r>
      <w:r w:rsidR="00D715A4">
        <w:rPr>
          <w:rFonts w:eastAsia="Times New Roman" w:cstheme="minorHAnsi"/>
          <w:bCs/>
          <w:lang w:val="en-CA"/>
        </w:rPr>
        <w:t xml:space="preserve"> Urinary Incontinence Short-Form</w:t>
      </w:r>
      <w:r w:rsidRPr="00A20625">
        <w:rPr>
          <w:rFonts w:eastAsia="Times New Roman" w:cstheme="minorHAnsi"/>
          <w:bCs/>
          <w:lang w:val="en-CA"/>
        </w:rPr>
        <w:t xml:space="preserve"> (ICIQ</w:t>
      </w:r>
      <w:r w:rsidR="00D715A4">
        <w:rPr>
          <w:rFonts w:eastAsia="Times New Roman" w:cstheme="minorHAnsi"/>
          <w:bCs/>
          <w:lang w:val="en-CA"/>
        </w:rPr>
        <w:t>-UI SF</w:t>
      </w:r>
      <w:r w:rsidRPr="00A20625">
        <w:rPr>
          <w:rFonts w:eastAsia="Times New Roman" w:cstheme="minorHAnsi"/>
          <w:bCs/>
          <w:lang w:val="en-CA"/>
        </w:rPr>
        <w:t>)</w:t>
      </w:r>
      <w:r w:rsidR="00892AED">
        <w:rPr>
          <w:rFonts w:eastAsia="Times New Roman" w:cstheme="minorHAnsi"/>
          <w:bCs/>
          <w:lang w:val="en-CA"/>
        </w:rPr>
        <w:t xml:space="preserve"> </w:t>
      </w:r>
      <w:r w:rsidR="00892AED">
        <w:rPr>
          <w:rFonts w:eastAsia="Times New Roman" w:cstheme="minorHAnsi"/>
          <w:bCs/>
          <w:lang w:val="en-CA"/>
        </w:rPr>
        <w:fldChar w:fldCharType="begin"/>
      </w:r>
      <w:r w:rsidR="000D287B">
        <w:rPr>
          <w:rFonts w:eastAsia="Times New Roman" w:cstheme="minorHAnsi"/>
          <w:bCs/>
          <w:lang w:val="en-CA"/>
        </w:rPr>
        <w:instrText xml:space="preserve"> ADDIN ZOTERO_ITEM CSL_CITATION {"citationID":"EeWQ7jO0","properties":{"formattedCitation":"(26)","plainCitation":"(26)","noteIndex":0},"citationItems":[{"id":330,"uris":["http://zotero.org/users/2215892/items/52E9WXZE",["http://zotero.org/users/2215892/items/52E9WXZE"]],"itemData":{"id":330,"type":"article-journal","container-title":"Neurourology and Urodynamics","DOI":"10.1002/nau.20041","ISSN":"0733-2467, 1520-6777","issue":"4","language":"en","page":"322-330","source":"CrossRef","title":"ICIQ: A brief and robust measure for evaluating the symptoms and impact of urinary incontinence","title-short":"ICIQ","volume":"23","author":[{"family":"Avery","given":"Kerry"},{"family":"Donovan","given":"Jenny"},{"family":"Peters","given":"Tim J."},{"family":"Shaw","given":"Christine"},{"family":"Gotoh","given":"Momokazu"},{"family":"Abrams","given":"Paul"}],"issued":{"date-parts":[["2004"]]}}}],"schema":"https://github.com/citation-style-language/schema/raw/master/csl-citation.json"} </w:instrText>
      </w:r>
      <w:r w:rsidR="00892AED">
        <w:rPr>
          <w:rFonts w:eastAsia="Times New Roman" w:cstheme="minorHAnsi"/>
          <w:bCs/>
          <w:lang w:val="en-CA"/>
        </w:rPr>
        <w:fldChar w:fldCharType="separate"/>
      </w:r>
      <w:r w:rsidR="000D287B" w:rsidRPr="000D287B">
        <w:rPr>
          <w:rFonts w:ascii="Calibri" w:hAnsi="Calibri" w:cs="Calibri"/>
        </w:rPr>
        <w:t>(26)</w:t>
      </w:r>
      <w:r w:rsidR="00892AED">
        <w:rPr>
          <w:rFonts w:eastAsia="Times New Roman" w:cstheme="minorHAnsi"/>
          <w:bCs/>
          <w:lang w:val="en-CA"/>
        </w:rPr>
        <w:fldChar w:fldCharType="end"/>
      </w:r>
      <w:r w:rsidR="002C0462">
        <w:rPr>
          <w:rFonts w:eastAsia="Times New Roman" w:cstheme="minorHAnsi"/>
          <w:bCs/>
          <w:lang w:val="en-CA"/>
        </w:rPr>
        <w:t xml:space="preserve">, </w:t>
      </w:r>
      <w:r w:rsidR="002C0462" w:rsidRPr="000E0559">
        <w:rPr>
          <w:rFonts w:cstheme="minorHAnsi"/>
          <w:sz w:val="22"/>
          <w:szCs w:val="22"/>
        </w:rPr>
        <w:t xml:space="preserve">Incontinence Impact Questionnaire </w:t>
      </w:r>
      <w:r w:rsidR="002C0462">
        <w:rPr>
          <w:rFonts w:cstheme="minorHAnsi"/>
          <w:sz w:val="22"/>
          <w:szCs w:val="22"/>
        </w:rPr>
        <w:t>(</w:t>
      </w:r>
      <w:r w:rsidR="002C0462" w:rsidRPr="001C157A">
        <w:rPr>
          <w:rFonts w:cstheme="minorHAnsi"/>
          <w:sz w:val="22"/>
          <w:szCs w:val="22"/>
        </w:rPr>
        <w:t>IIQ-7</w:t>
      </w:r>
      <w:r w:rsidR="002C0462">
        <w:rPr>
          <w:rFonts w:cstheme="minorHAnsi"/>
          <w:sz w:val="22"/>
          <w:szCs w:val="22"/>
        </w:rPr>
        <w:t xml:space="preserve">) </w:t>
      </w:r>
      <w:r w:rsidR="002C0462">
        <w:rPr>
          <w:rFonts w:cstheme="minorHAnsi"/>
          <w:sz w:val="22"/>
          <w:szCs w:val="22"/>
        </w:rPr>
        <w:fldChar w:fldCharType="begin"/>
      </w:r>
      <w:r w:rsidR="000D287B">
        <w:rPr>
          <w:rFonts w:cstheme="minorHAnsi"/>
          <w:sz w:val="22"/>
          <w:szCs w:val="22"/>
        </w:rPr>
        <w:instrText xml:space="preserve"> ADDIN ZOTERO_ITEM CSL_CITATION {"citationID":"mxs9MIzz","properties":{"formattedCitation":"(48)","plainCitation":"(48)","noteIndex":0},"citationItems":[{"id":2663,"uris":["http://zotero.org/users/2215892/items/U7AHC3TG",["http://zotero.org/users/2215892/items/U7AHC3TG"]],"itemData":{"id":2663,"type":"article-journal","abstract":"Urinary incontinence (UI) is a relatively common condition in middle-aged and older women. Traditional measures of symptoms do not adequately capture the impact that UI has on individuals' lives. Further, severe morbidity and mortality are not associated with this condition. Rather, UI's impact is primarily on the health status and health-related quality of life (HRQOL) of women. Generic measures of HRQOL inadequately address the impact of the condition on the day-to-day lives of women with UI. The current paper presents data on two new condition-specific instruments designed to assess the HRQOL of UI in women: the Urogenital Distress Inventory (UDI) and the Incontinence Impact Questionnaire (IIQ). Used in conjunction with one another, these two measures provide detailed information on how UI affects the lives of women. The measures provide data on the more traditional view of HRQOL by assessing the impact of UI on various activities, roles and emotional states (IIQ), as well as data on the less traditional but critical issue of the degree to which symptoms associated with UI are troubling to women (UDI). Data on the reliability, validity and sensitivity to change of these measures demonstrate that they are psychometrically strong. Further, they have been developed for simple, self-administration.","container-title":"Quality of Life Research: An International Journal of Quality of Life Aspects of Treatment, Care and Rehabilitation","DOI":"10.1007/BF00451721","ISSN":"0962-9343","issue":"5","journalAbbreviation":"Qual Life Res","language":"eng","note":"PMID: 7841963","page":"291-306","source":"PubMed","title":"Health-related quality of life measures for women with urinary incontinence: the Incontinence Impact Questionnaire and the Urogenital Distress Inventory. Continence Program in Women (CPW) Research Group","title-short":"Health-related quality of life measures for women with urinary incontinence","volume":"3","author":[{"family":"Shumaker","given":"S. A."},{"family":"Wyman","given":"J. F."},{"family":"Uebersax","given":"J. S."},{"family":"McClish","given":"D."},{"family":"Fantl","given":"J. A."}],"issued":{"date-parts":[["1994",10]]}}}],"schema":"https://github.com/citation-style-language/schema/raw/master/csl-citation.json"} </w:instrText>
      </w:r>
      <w:r w:rsidR="002C0462">
        <w:rPr>
          <w:rFonts w:cstheme="minorHAnsi"/>
          <w:sz w:val="22"/>
          <w:szCs w:val="22"/>
        </w:rPr>
        <w:fldChar w:fldCharType="separate"/>
      </w:r>
      <w:r w:rsidR="000D287B" w:rsidRPr="000D287B">
        <w:rPr>
          <w:rFonts w:ascii="Calibri" w:hAnsi="Calibri" w:cs="Calibri"/>
          <w:sz w:val="22"/>
        </w:rPr>
        <w:t>(48)</w:t>
      </w:r>
      <w:r w:rsidR="002C0462">
        <w:rPr>
          <w:rFonts w:cstheme="minorHAnsi"/>
          <w:sz w:val="22"/>
          <w:szCs w:val="22"/>
        </w:rPr>
        <w:fldChar w:fldCharType="end"/>
      </w:r>
      <w:r w:rsidR="002C0462">
        <w:rPr>
          <w:rFonts w:cstheme="minorHAnsi"/>
          <w:sz w:val="22"/>
          <w:szCs w:val="22"/>
        </w:rPr>
        <w:t>.</w:t>
      </w:r>
    </w:p>
    <w:p w14:paraId="2E08878F" w14:textId="77777777" w:rsidR="00174C77" w:rsidRDefault="00174C77" w:rsidP="00257C86">
      <w:pPr>
        <w:jc w:val="both"/>
        <w:rPr>
          <w:rFonts w:cstheme="minorHAnsi"/>
        </w:rPr>
      </w:pPr>
    </w:p>
    <w:p w14:paraId="661623D2" w14:textId="77777777" w:rsidR="00F23425" w:rsidRDefault="005E61CC" w:rsidP="00F23425">
      <w:pPr>
        <w:jc w:val="both"/>
      </w:pPr>
      <w:r>
        <w:rPr>
          <w:b/>
          <w:bCs/>
        </w:rPr>
        <w:br w:type="page"/>
      </w:r>
    </w:p>
    <w:p w14:paraId="7A690C16" w14:textId="4ED9C98D" w:rsidR="00F23425" w:rsidRPr="006C6D48" w:rsidRDefault="00F23425" w:rsidP="00F23425">
      <w:pPr>
        <w:jc w:val="both"/>
        <w:rPr>
          <w:rFonts w:eastAsia="Calibri" w:cstheme="minorHAnsi"/>
          <w:sz w:val="22"/>
          <w:szCs w:val="22"/>
        </w:rPr>
      </w:pPr>
      <w:r w:rsidRPr="00F23425">
        <w:rPr>
          <w:rFonts w:cstheme="minorHAnsi"/>
          <w:sz w:val="22"/>
          <w:szCs w:val="22"/>
        </w:rPr>
        <w:lastRenderedPageBreak/>
        <w:t>Table 2: Assessment</w:t>
      </w:r>
      <w:r>
        <w:rPr>
          <w:rFonts w:cstheme="minorHAnsi"/>
          <w:sz w:val="22"/>
          <w:szCs w:val="22"/>
        </w:rPr>
        <w:t xml:space="preserve"> of m</w:t>
      </w:r>
      <w:r w:rsidRPr="006C6D48">
        <w:rPr>
          <w:rFonts w:cstheme="minorHAnsi"/>
          <w:sz w:val="22"/>
          <w:szCs w:val="22"/>
        </w:rPr>
        <w:t>ethodological quality of included studies</w:t>
      </w:r>
      <w:r>
        <w:rPr>
          <w:rFonts w:cstheme="minorHAnsi"/>
          <w:sz w:val="22"/>
          <w:szCs w:val="22"/>
        </w:rPr>
        <w:t xml:space="preserve"> using the Mixed Methods Appraisal Tool </w:t>
      </w:r>
      <w:r>
        <w:rPr>
          <w:rFonts w:cstheme="minorHAnsi"/>
          <w:sz w:val="22"/>
          <w:szCs w:val="22"/>
        </w:rPr>
        <w:fldChar w:fldCharType="begin"/>
      </w:r>
      <w:r w:rsidR="000D287B">
        <w:rPr>
          <w:rFonts w:cstheme="minorHAnsi"/>
          <w:sz w:val="22"/>
          <w:szCs w:val="22"/>
        </w:rPr>
        <w:instrText xml:space="preserve"> ADDIN ZOTERO_ITEM CSL_CITATION {"citationID":"qNsLKBhf","properties":{"formattedCitation":"(28)","plainCitation":"(28)","noteIndex":0},"citationItems":[{"id":851,"uris":["http://zotero.org/users/2215892/items/MGRZ45EQ",["http://zotero.org/users/2215892/items/MGRZ45EQ"]],"itemData":{"id":851,"type":"article-journal","abstract":"INTRODUCTION: Appraising the quality of studies included in systematic reviews combining qualitative and quantitative evidence is challenging. To address this challenge, a critical appraisal tool was developed: the Mixed Methods Appraisal Tool (MMAT). The aim of this paper is to present the enhancements made to the MMAT. DEVELOPMENT: The MMAT was initially developed in 2006 based on a literature review on systematic reviews combining qualitative and quantitative evidence. It was subject to pilot and interrater reliability testing. A revised version of the MMAT was developed in 2018 based on the results from usefulness testing, a literature review on critical appraisal tools and a modified e-Delphi study with methodological experts to identify core criteria. TOOL DESCRIPTION: The MMAT assesses the quality of qualitative, quantitative, and mixed methods studies. It focuses on methodological criteria and includes five core quality criteria for each of the following five categories of study designs: (a) qualitative, (b) randomized controlled, (c) nonrandomized, (d) quantitative descriptive, and (e) mixed methods. CONCLUSION: The MMAT is a unique tool that can be used to appraise the quality of different study designs. Also, by limiting to core criteria, the MMAT can provide a more efficient appraisal.","container-title":"Education for Information","DOI":"10.3233/EFI-180221","ISSN":"01678329, 18758649","issue":"4","journalAbbreviation":"EFI","page":"285-291","source":"Semantic Scholar","title":"The Mixed Methods Appraisal Tool (MMAT) version 2018 for information professionals and researchers","volume":"34","author":[{"family":"Hong","given":"Quan Nha"},{"family":"Fàbregues","given":"Sergi"},{"family":"Bartlett","given":"Gillian"},{"family":"Boardman","given":"Felicity"},{"family":"Cargo","given":"Margaret"},{"family":"Dagenais","given":"Pierre"},{"family":"Gagnon","given":"Marie-Pierre"},{"family":"Griffiths","given":"Frances"},{"family":"Nicolau","given":"Belinda"},{"family":"O’Cathain","given":"Alicia"},{"family":"Rousseau","given":"Marie-Claude"},{"family":"Vedel","given":"Isabelle"},{"family":"Pluye","given":"Pierre"}],"issued":{"date-parts":[["2018",12,18]]}}}],"schema":"https://github.com/citation-style-language/schema/raw/master/csl-citation.json"} </w:instrText>
      </w:r>
      <w:r>
        <w:rPr>
          <w:rFonts w:cstheme="minorHAnsi"/>
          <w:sz w:val="22"/>
          <w:szCs w:val="22"/>
        </w:rPr>
        <w:fldChar w:fldCharType="separate"/>
      </w:r>
      <w:r w:rsidR="000D287B" w:rsidRPr="000D287B">
        <w:rPr>
          <w:rFonts w:ascii="Calibri" w:hAnsi="Calibri" w:cs="Calibri"/>
          <w:sz w:val="22"/>
        </w:rPr>
        <w:t>(28)</w:t>
      </w:r>
      <w:r>
        <w:rPr>
          <w:rFonts w:cstheme="minorHAnsi"/>
          <w:sz w:val="22"/>
          <w:szCs w:val="22"/>
        </w:rPr>
        <w:fldChar w:fldCharType="end"/>
      </w:r>
      <w:r>
        <w:rPr>
          <w:rFonts w:cstheme="minorHAnsi"/>
          <w:sz w:val="22"/>
          <w:szCs w:val="22"/>
        </w:rPr>
        <w:t>.</w:t>
      </w:r>
    </w:p>
    <w:p w14:paraId="2B019397" w14:textId="77777777" w:rsidR="00F23425" w:rsidRDefault="00F23425" w:rsidP="00F23425">
      <w:pPr>
        <w:jc w:val="both"/>
      </w:pPr>
    </w:p>
    <w:p w14:paraId="7687DB66" w14:textId="77777777" w:rsidR="00F23425" w:rsidRDefault="00F23425" w:rsidP="00F23425">
      <w:pPr>
        <w:jc w:val="both"/>
      </w:pPr>
    </w:p>
    <w:tbl>
      <w:tblPr>
        <w:tblpPr w:leftFromText="180" w:rightFromText="180" w:bottomFromText="200" w:vertAnchor="page" w:horzAnchor="margin" w:tblpY="2483"/>
        <w:tblW w:w="12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412"/>
        <w:gridCol w:w="412"/>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626"/>
      </w:tblGrid>
      <w:tr w:rsidR="00F23425" w14:paraId="4C6374EB" w14:textId="77777777" w:rsidTr="00020EE8">
        <w:trPr>
          <w:trHeight w:val="249"/>
        </w:trPr>
        <w:tc>
          <w:tcPr>
            <w:tcW w:w="2129" w:type="dxa"/>
            <w:vMerge w:val="restart"/>
            <w:tcBorders>
              <w:top w:val="single" w:sz="4" w:space="0" w:color="auto"/>
              <w:left w:val="single" w:sz="4" w:space="0" w:color="auto"/>
              <w:bottom w:val="single" w:sz="4" w:space="0" w:color="auto"/>
              <w:right w:val="single" w:sz="4" w:space="0" w:color="auto"/>
            </w:tcBorders>
            <w:hideMark/>
          </w:tcPr>
          <w:p w14:paraId="54F8C633"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Study ID</w:t>
            </w:r>
          </w:p>
        </w:tc>
        <w:tc>
          <w:tcPr>
            <w:tcW w:w="824" w:type="dxa"/>
            <w:gridSpan w:val="2"/>
            <w:tcBorders>
              <w:top w:val="single" w:sz="4" w:space="0" w:color="auto"/>
              <w:left w:val="single" w:sz="4" w:space="0" w:color="auto"/>
              <w:bottom w:val="single" w:sz="4" w:space="0" w:color="auto"/>
              <w:right w:val="single" w:sz="4" w:space="0" w:color="auto"/>
            </w:tcBorders>
            <w:hideMark/>
          </w:tcPr>
          <w:p w14:paraId="66D86CF7"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Screen</w:t>
            </w:r>
          </w:p>
        </w:tc>
        <w:tc>
          <w:tcPr>
            <w:tcW w:w="2335" w:type="dxa"/>
            <w:gridSpan w:val="5"/>
            <w:tcBorders>
              <w:top w:val="single" w:sz="4" w:space="0" w:color="auto"/>
              <w:left w:val="single" w:sz="4" w:space="0" w:color="auto"/>
              <w:bottom w:val="single" w:sz="4" w:space="0" w:color="auto"/>
              <w:right w:val="single" w:sz="4" w:space="0" w:color="auto"/>
            </w:tcBorders>
            <w:hideMark/>
          </w:tcPr>
          <w:p w14:paraId="17D922CA"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Qualitative</w:t>
            </w:r>
          </w:p>
        </w:tc>
        <w:tc>
          <w:tcPr>
            <w:tcW w:w="4670" w:type="dxa"/>
            <w:gridSpan w:val="10"/>
            <w:tcBorders>
              <w:top w:val="single" w:sz="4" w:space="0" w:color="auto"/>
              <w:left w:val="single" w:sz="4" w:space="0" w:color="auto"/>
              <w:bottom w:val="single" w:sz="4" w:space="0" w:color="auto"/>
              <w:right w:val="single" w:sz="4" w:space="0" w:color="auto"/>
            </w:tcBorders>
            <w:hideMark/>
          </w:tcPr>
          <w:p w14:paraId="001857CF"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Quantitative</w:t>
            </w:r>
          </w:p>
        </w:tc>
        <w:tc>
          <w:tcPr>
            <w:tcW w:w="2335" w:type="dxa"/>
            <w:gridSpan w:val="5"/>
            <w:tcBorders>
              <w:top w:val="single" w:sz="4" w:space="0" w:color="auto"/>
              <w:left w:val="single" w:sz="4" w:space="0" w:color="auto"/>
              <w:bottom w:val="single" w:sz="4" w:space="0" w:color="auto"/>
              <w:right w:val="single" w:sz="4" w:space="0" w:color="auto"/>
            </w:tcBorders>
            <w:hideMark/>
          </w:tcPr>
          <w:p w14:paraId="40ED4B0F"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Mixed methods</w:t>
            </w:r>
          </w:p>
        </w:tc>
        <w:tc>
          <w:tcPr>
            <w:tcW w:w="626" w:type="dxa"/>
            <w:tcBorders>
              <w:top w:val="single" w:sz="4" w:space="0" w:color="auto"/>
              <w:left w:val="single" w:sz="4" w:space="0" w:color="auto"/>
              <w:bottom w:val="single" w:sz="4" w:space="0" w:color="auto"/>
              <w:right w:val="single" w:sz="4" w:space="0" w:color="auto"/>
            </w:tcBorders>
            <w:hideMark/>
          </w:tcPr>
          <w:p w14:paraId="6A655464"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Total</w:t>
            </w:r>
          </w:p>
        </w:tc>
      </w:tr>
      <w:tr w:rsidR="00F23425" w14:paraId="1FD2C9C1" w14:textId="77777777" w:rsidTr="00020EE8">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92720" w14:textId="77777777" w:rsidR="00F23425" w:rsidRDefault="00F23425" w:rsidP="00020EE8">
            <w:pPr>
              <w:spacing w:line="276" w:lineRule="auto"/>
              <w:jc w:val="both"/>
              <w:rPr>
                <w:rFonts w:ascii="Arial" w:hAnsi="Arial" w:cs="Arial"/>
                <w:b/>
                <w:bCs/>
                <w:sz w:val="16"/>
                <w:szCs w:val="16"/>
              </w:rPr>
            </w:pPr>
          </w:p>
        </w:tc>
        <w:tc>
          <w:tcPr>
            <w:tcW w:w="412" w:type="dxa"/>
            <w:tcBorders>
              <w:top w:val="single" w:sz="4" w:space="0" w:color="auto"/>
              <w:left w:val="single" w:sz="4" w:space="0" w:color="auto"/>
              <w:bottom w:val="single" w:sz="4" w:space="0" w:color="auto"/>
              <w:right w:val="single" w:sz="4" w:space="0" w:color="auto"/>
            </w:tcBorders>
            <w:hideMark/>
          </w:tcPr>
          <w:p w14:paraId="0EAEC29B"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S1</w:t>
            </w:r>
          </w:p>
        </w:tc>
        <w:tc>
          <w:tcPr>
            <w:tcW w:w="412" w:type="dxa"/>
            <w:tcBorders>
              <w:top w:val="single" w:sz="4" w:space="0" w:color="auto"/>
              <w:left w:val="single" w:sz="4" w:space="0" w:color="auto"/>
              <w:bottom w:val="single" w:sz="4" w:space="0" w:color="auto"/>
              <w:right w:val="single" w:sz="4" w:space="0" w:color="auto"/>
            </w:tcBorders>
            <w:hideMark/>
          </w:tcPr>
          <w:p w14:paraId="616C6ED3"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S2</w:t>
            </w:r>
          </w:p>
        </w:tc>
        <w:tc>
          <w:tcPr>
            <w:tcW w:w="467" w:type="dxa"/>
            <w:tcBorders>
              <w:top w:val="single" w:sz="4" w:space="0" w:color="auto"/>
              <w:left w:val="single" w:sz="4" w:space="0" w:color="auto"/>
              <w:bottom w:val="single" w:sz="4" w:space="0" w:color="auto"/>
              <w:right w:val="single" w:sz="4" w:space="0" w:color="auto"/>
            </w:tcBorders>
            <w:hideMark/>
          </w:tcPr>
          <w:p w14:paraId="17E48F8A"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1.1</w:t>
            </w:r>
          </w:p>
        </w:tc>
        <w:tc>
          <w:tcPr>
            <w:tcW w:w="467" w:type="dxa"/>
            <w:tcBorders>
              <w:top w:val="single" w:sz="4" w:space="0" w:color="auto"/>
              <w:left w:val="single" w:sz="4" w:space="0" w:color="auto"/>
              <w:bottom w:val="single" w:sz="4" w:space="0" w:color="auto"/>
              <w:right w:val="single" w:sz="4" w:space="0" w:color="auto"/>
            </w:tcBorders>
            <w:hideMark/>
          </w:tcPr>
          <w:p w14:paraId="3663506A"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1.2</w:t>
            </w:r>
          </w:p>
        </w:tc>
        <w:tc>
          <w:tcPr>
            <w:tcW w:w="467" w:type="dxa"/>
            <w:tcBorders>
              <w:top w:val="single" w:sz="4" w:space="0" w:color="auto"/>
              <w:left w:val="single" w:sz="4" w:space="0" w:color="auto"/>
              <w:bottom w:val="single" w:sz="4" w:space="0" w:color="auto"/>
              <w:right w:val="single" w:sz="4" w:space="0" w:color="auto"/>
            </w:tcBorders>
            <w:hideMark/>
          </w:tcPr>
          <w:p w14:paraId="1B10BD97"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1.3</w:t>
            </w:r>
          </w:p>
        </w:tc>
        <w:tc>
          <w:tcPr>
            <w:tcW w:w="467" w:type="dxa"/>
            <w:tcBorders>
              <w:top w:val="single" w:sz="4" w:space="0" w:color="auto"/>
              <w:left w:val="single" w:sz="4" w:space="0" w:color="auto"/>
              <w:bottom w:val="single" w:sz="4" w:space="0" w:color="auto"/>
              <w:right w:val="single" w:sz="4" w:space="0" w:color="auto"/>
            </w:tcBorders>
            <w:hideMark/>
          </w:tcPr>
          <w:p w14:paraId="6C45FD7B"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1.4</w:t>
            </w:r>
          </w:p>
        </w:tc>
        <w:tc>
          <w:tcPr>
            <w:tcW w:w="467" w:type="dxa"/>
            <w:tcBorders>
              <w:top w:val="single" w:sz="4" w:space="0" w:color="auto"/>
              <w:left w:val="single" w:sz="4" w:space="0" w:color="auto"/>
              <w:bottom w:val="single" w:sz="4" w:space="0" w:color="auto"/>
              <w:right w:val="single" w:sz="4" w:space="0" w:color="auto"/>
            </w:tcBorders>
            <w:hideMark/>
          </w:tcPr>
          <w:p w14:paraId="541A374B"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1.5</w:t>
            </w:r>
          </w:p>
        </w:tc>
        <w:tc>
          <w:tcPr>
            <w:tcW w:w="467" w:type="dxa"/>
            <w:tcBorders>
              <w:top w:val="single" w:sz="4" w:space="0" w:color="auto"/>
              <w:left w:val="single" w:sz="4" w:space="0" w:color="auto"/>
              <w:bottom w:val="single" w:sz="4" w:space="0" w:color="auto"/>
              <w:right w:val="single" w:sz="4" w:space="0" w:color="auto"/>
            </w:tcBorders>
            <w:hideMark/>
          </w:tcPr>
          <w:p w14:paraId="0CC80966" w14:textId="77777777" w:rsidR="00F23425" w:rsidRDefault="00F23425" w:rsidP="00020EE8">
            <w:pPr>
              <w:spacing w:line="276" w:lineRule="auto"/>
              <w:jc w:val="both"/>
              <w:rPr>
                <w:rFonts w:ascii="Arial" w:hAnsi="Arial" w:cs="Arial"/>
                <w:b/>
                <w:bCs/>
                <w:sz w:val="16"/>
                <w:szCs w:val="16"/>
              </w:rPr>
            </w:pPr>
            <w:r>
              <w:rPr>
                <w:rFonts w:ascii="Arial" w:hAnsi="Arial" w:cs="Arial"/>
                <w:sz w:val="18"/>
                <w:szCs w:val="18"/>
              </w:rPr>
              <w:t>2.1</w:t>
            </w:r>
          </w:p>
        </w:tc>
        <w:tc>
          <w:tcPr>
            <w:tcW w:w="467" w:type="dxa"/>
            <w:tcBorders>
              <w:top w:val="single" w:sz="4" w:space="0" w:color="auto"/>
              <w:left w:val="single" w:sz="4" w:space="0" w:color="auto"/>
              <w:bottom w:val="single" w:sz="4" w:space="0" w:color="auto"/>
              <w:right w:val="single" w:sz="4" w:space="0" w:color="auto"/>
            </w:tcBorders>
            <w:hideMark/>
          </w:tcPr>
          <w:p w14:paraId="711D36AA" w14:textId="77777777" w:rsidR="00F23425" w:rsidRDefault="00F23425" w:rsidP="00020EE8">
            <w:pPr>
              <w:spacing w:line="276" w:lineRule="auto"/>
              <w:jc w:val="both"/>
              <w:rPr>
                <w:rFonts w:ascii="Arial" w:hAnsi="Arial" w:cs="Arial"/>
                <w:b/>
                <w:bCs/>
                <w:sz w:val="16"/>
                <w:szCs w:val="16"/>
              </w:rPr>
            </w:pPr>
            <w:r>
              <w:rPr>
                <w:rFonts w:ascii="Arial" w:hAnsi="Arial" w:cs="Arial"/>
                <w:sz w:val="18"/>
                <w:szCs w:val="18"/>
              </w:rPr>
              <w:t>2.2</w:t>
            </w:r>
          </w:p>
        </w:tc>
        <w:tc>
          <w:tcPr>
            <w:tcW w:w="467" w:type="dxa"/>
            <w:tcBorders>
              <w:top w:val="single" w:sz="4" w:space="0" w:color="auto"/>
              <w:left w:val="single" w:sz="4" w:space="0" w:color="auto"/>
              <w:bottom w:val="single" w:sz="4" w:space="0" w:color="auto"/>
              <w:right w:val="single" w:sz="4" w:space="0" w:color="auto"/>
            </w:tcBorders>
            <w:hideMark/>
          </w:tcPr>
          <w:p w14:paraId="08C702D6" w14:textId="77777777" w:rsidR="00F23425" w:rsidRDefault="00F23425" w:rsidP="00020EE8">
            <w:pPr>
              <w:spacing w:line="276" w:lineRule="auto"/>
              <w:jc w:val="both"/>
              <w:rPr>
                <w:rFonts w:ascii="Arial" w:hAnsi="Arial" w:cs="Arial"/>
                <w:b/>
                <w:bCs/>
                <w:sz w:val="16"/>
                <w:szCs w:val="16"/>
              </w:rPr>
            </w:pPr>
            <w:r>
              <w:rPr>
                <w:rFonts w:ascii="Arial" w:hAnsi="Arial" w:cs="Arial"/>
                <w:sz w:val="18"/>
                <w:szCs w:val="18"/>
              </w:rPr>
              <w:t>2.3</w:t>
            </w:r>
          </w:p>
        </w:tc>
        <w:tc>
          <w:tcPr>
            <w:tcW w:w="467" w:type="dxa"/>
            <w:tcBorders>
              <w:top w:val="single" w:sz="4" w:space="0" w:color="auto"/>
              <w:left w:val="single" w:sz="4" w:space="0" w:color="auto"/>
              <w:bottom w:val="single" w:sz="4" w:space="0" w:color="auto"/>
              <w:right w:val="single" w:sz="4" w:space="0" w:color="auto"/>
            </w:tcBorders>
            <w:hideMark/>
          </w:tcPr>
          <w:p w14:paraId="55C46E95" w14:textId="77777777" w:rsidR="00F23425" w:rsidRDefault="00F23425" w:rsidP="00020EE8">
            <w:pPr>
              <w:spacing w:line="276" w:lineRule="auto"/>
              <w:jc w:val="both"/>
              <w:rPr>
                <w:rFonts w:ascii="Arial" w:hAnsi="Arial" w:cs="Arial"/>
                <w:b/>
                <w:bCs/>
                <w:sz w:val="16"/>
                <w:szCs w:val="16"/>
              </w:rPr>
            </w:pPr>
            <w:r>
              <w:rPr>
                <w:rFonts w:ascii="Arial" w:hAnsi="Arial" w:cs="Arial"/>
                <w:sz w:val="18"/>
                <w:szCs w:val="18"/>
              </w:rPr>
              <w:t>2.4</w:t>
            </w:r>
          </w:p>
        </w:tc>
        <w:tc>
          <w:tcPr>
            <w:tcW w:w="467" w:type="dxa"/>
            <w:tcBorders>
              <w:top w:val="single" w:sz="4" w:space="0" w:color="auto"/>
              <w:left w:val="single" w:sz="4" w:space="0" w:color="auto"/>
              <w:bottom w:val="single" w:sz="4" w:space="0" w:color="auto"/>
              <w:right w:val="single" w:sz="4" w:space="0" w:color="auto"/>
            </w:tcBorders>
            <w:hideMark/>
          </w:tcPr>
          <w:p w14:paraId="6BD335B9" w14:textId="77777777" w:rsidR="00F23425" w:rsidRDefault="00F23425" w:rsidP="00020EE8">
            <w:pPr>
              <w:spacing w:line="276" w:lineRule="auto"/>
              <w:jc w:val="both"/>
              <w:rPr>
                <w:rFonts w:ascii="Arial" w:hAnsi="Arial" w:cs="Arial"/>
                <w:b/>
                <w:bCs/>
                <w:sz w:val="16"/>
                <w:szCs w:val="16"/>
              </w:rPr>
            </w:pPr>
            <w:r>
              <w:rPr>
                <w:rFonts w:ascii="Arial" w:hAnsi="Arial" w:cs="Arial"/>
                <w:sz w:val="18"/>
                <w:szCs w:val="18"/>
              </w:rPr>
              <w:t>2.5</w:t>
            </w:r>
          </w:p>
        </w:tc>
        <w:tc>
          <w:tcPr>
            <w:tcW w:w="467" w:type="dxa"/>
            <w:tcBorders>
              <w:top w:val="single" w:sz="4" w:space="0" w:color="auto"/>
              <w:left w:val="single" w:sz="4" w:space="0" w:color="auto"/>
              <w:bottom w:val="single" w:sz="4" w:space="0" w:color="auto"/>
              <w:right w:val="single" w:sz="4" w:space="0" w:color="auto"/>
            </w:tcBorders>
            <w:hideMark/>
          </w:tcPr>
          <w:p w14:paraId="20C0F41E" w14:textId="77777777" w:rsidR="00F23425" w:rsidRDefault="00F23425" w:rsidP="00020EE8">
            <w:pPr>
              <w:spacing w:line="276" w:lineRule="auto"/>
              <w:jc w:val="both"/>
              <w:rPr>
                <w:rFonts w:ascii="Arial" w:hAnsi="Arial" w:cs="Arial"/>
                <w:b/>
                <w:bCs/>
                <w:sz w:val="16"/>
                <w:szCs w:val="16"/>
              </w:rPr>
            </w:pPr>
            <w:r>
              <w:rPr>
                <w:rFonts w:ascii="Arial" w:hAnsi="Arial" w:cs="Arial"/>
                <w:sz w:val="18"/>
                <w:szCs w:val="18"/>
              </w:rPr>
              <w:t>4.1</w:t>
            </w:r>
          </w:p>
        </w:tc>
        <w:tc>
          <w:tcPr>
            <w:tcW w:w="467" w:type="dxa"/>
            <w:tcBorders>
              <w:top w:val="single" w:sz="4" w:space="0" w:color="auto"/>
              <w:left w:val="single" w:sz="4" w:space="0" w:color="auto"/>
              <w:bottom w:val="single" w:sz="4" w:space="0" w:color="auto"/>
              <w:right w:val="single" w:sz="4" w:space="0" w:color="auto"/>
            </w:tcBorders>
            <w:hideMark/>
          </w:tcPr>
          <w:p w14:paraId="2561EAC2" w14:textId="77777777" w:rsidR="00F23425" w:rsidRDefault="00F23425" w:rsidP="00020EE8">
            <w:pPr>
              <w:spacing w:line="276" w:lineRule="auto"/>
              <w:jc w:val="both"/>
              <w:rPr>
                <w:rFonts w:ascii="Arial" w:hAnsi="Arial" w:cs="Arial"/>
                <w:b/>
                <w:bCs/>
                <w:sz w:val="16"/>
                <w:szCs w:val="16"/>
              </w:rPr>
            </w:pPr>
            <w:r>
              <w:rPr>
                <w:rFonts w:ascii="Arial" w:hAnsi="Arial" w:cs="Arial"/>
                <w:sz w:val="18"/>
                <w:szCs w:val="18"/>
              </w:rPr>
              <w:t>4.2</w:t>
            </w:r>
          </w:p>
        </w:tc>
        <w:tc>
          <w:tcPr>
            <w:tcW w:w="467" w:type="dxa"/>
            <w:tcBorders>
              <w:top w:val="single" w:sz="4" w:space="0" w:color="auto"/>
              <w:left w:val="single" w:sz="4" w:space="0" w:color="auto"/>
              <w:bottom w:val="single" w:sz="4" w:space="0" w:color="auto"/>
              <w:right w:val="single" w:sz="4" w:space="0" w:color="auto"/>
            </w:tcBorders>
            <w:hideMark/>
          </w:tcPr>
          <w:p w14:paraId="3877CF5F" w14:textId="77777777" w:rsidR="00F23425" w:rsidRDefault="00F23425" w:rsidP="00020EE8">
            <w:pPr>
              <w:spacing w:line="276" w:lineRule="auto"/>
              <w:jc w:val="both"/>
              <w:rPr>
                <w:rFonts w:ascii="Arial" w:hAnsi="Arial" w:cs="Arial"/>
                <w:b/>
                <w:bCs/>
                <w:sz w:val="16"/>
                <w:szCs w:val="16"/>
              </w:rPr>
            </w:pPr>
            <w:r>
              <w:rPr>
                <w:rFonts w:ascii="Arial" w:hAnsi="Arial" w:cs="Arial"/>
                <w:sz w:val="18"/>
                <w:szCs w:val="18"/>
              </w:rPr>
              <w:t>4.3</w:t>
            </w:r>
          </w:p>
        </w:tc>
        <w:tc>
          <w:tcPr>
            <w:tcW w:w="467" w:type="dxa"/>
            <w:tcBorders>
              <w:top w:val="single" w:sz="4" w:space="0" w:color="auto"/>
              <w:left w:val="single" w:sz="4" w:space="0" w:color="auto"/>
              <w:bottom w:val="single" w:sz="4" w:space="0" w:color="auto"/>
              <w:right w:val="single" w:sz="4" w:space="0" w:color="auto"/>
            </w:tcBorders>
            <w:hideMark/>
          </w:tcPr>
          <w:p w14:paraId="675B4082" w14:textId="77777777" w:rsidR="00F23425" w:rsidRDefault="00F23425" w:rsidP="00020EE8">
            <w:pPr>
              <w:spacing w:line="276" w:lineRule="auto"/>
              <w:jc w:val="both"/>
              <w:rPr>
                <w:rFonts w:ascii="Arial" w:hAnsi="Arial" w:cs="Arial"/>
                <w:b/>
                <w:bCs/>
                <w:sz w:val="16"/>
                <w:szCs w:val="16"/>
              </w:rPr>
            </w:pPr>
            <w:r>
              <w:rPr>
                <w:rFonts w:ascii="Arial" w:hAnsi="Arial" w:cs="Arial"/>
                <w:sz w:val="18"/>
                <w:szCs w:val="18"/>
              </w:rPr>
              <w:t>4.4</w:t>
            </w:r>
          </w:p>
        </w:tc>
        <w:tc>
          <w:tcPr>
            <w:tcW w:w="467" w:type="dxa"/>
            <w:tcBorders>
              <w:top w:val="single" w:sz="4" w:space="0" w:color="auto"/>
              <w:left w:val="single" w:sz="4" w:space="0" w:color="auto"/>
              <w:bottom w:val="single" w:sz="4" w:space="0" w:color="auto"/>
              <w:right w:val="single" w:sz="4" w:space="0" w:color="auto"/>
            </w:tcBorders>
            <w:hideMark/>
          </w:tcPr>
          <w:p w14:paraId="32C6A2A1" w14:textId="77777777" w:rsidR="00F23425" w:rsidRDefault="00F23425" w:rsidP="00020EE8">
            <w:pPr>
              <w:spacing w:line="276" w:lineRule="auto"/>
              <w:jc w:val="both"/>
              <w:rPr>
                <w:rFonts w:ascii="Arial" w:hAnsi="Arial" w:cs="Arial"/>
                <w:b/>
                <w:bCs/>
                <w:sz w:val="16"/>
                <w:szCs w:val="16"/>
              </w:rPr>
            </w:pPr>
            <w:r>
              <w:rPr>
                <w:rFonts w:ascii="Arial" w:hAnsi="Arial" w:cs="Arial"/>
                <w:sz w:val="18"/>
                <w:szCs w:val="18"/>
              </w:rPr>
              <w:t>4.5</w:t>
            </w:r>
          </w:p>
        </w:tc>
        <w:tc>
          <w:tcPr>
            <w:tcW w:w="467" w:type="dxa"/>
            <w:tcBorders>
              <w:top w:val="single" w:sz="4" w:space="0" w:color="auto"/>
              <w:left w:val="single" w:sz="4" w:space="0" w:color="auto"/>
              <w:bottom w:val="single" w:sz="4" w:space="0" w:color="auto"/>
              <w:right w:val="single" w:sz="4" w:space="0" w:color="auto"/>
            </w:tcBorders>
            <w:hideMark/>
          </w:tcPr>
          <w:p w14:paraId="0959C771"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5.1</w:t>
            </w:r>
          </w:p>
        </w:tc>
        <w:tc>
          <w:tcPr>
            <w:tcW w:w="467" w:type="dxa"/>
            <w:tcBorders>
              <w:top w:val="single" w:sz="4" w:space="0" w:color="auto"/>
              <w:left w:val="single" w:sz="4" w:space="0" w:color="auto"/>
              <w:bottom w:val="single" w:sz="4" w:space="0" w:color="auto"/>
              <w:right w:val="single" w:sz="4" w:space="0" w:color="auto"/>
            </w:tcBorders>
            <w:hideMark/>
          </w:tcPr>
          <w:p w14:paraId="5445026E"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5.2</w:t>
            </w:r>
          </w:p>
        </w:tc>
        <w:tc>
          <w:tcPr>
            <w:tcW w:w="467" w:type="dxa"/>
            <w:tcBorders>
              <w:top w:val="single" w:sz="4" w:space="0" w:color="auto"/>
              <w:left w:val="single" w:sz="4" w:space="0" w:color="auto"/>
              <w:bottom w:val="single" w:sz="4" w:space="0" w:color="auto"/>
              <w:right w:val="single" w:sz="4" w:space="0" w:color="auto"/>
            </w:tcBorders>
            <w:hideMark/>
          </w:tcPr>
          <w:p w14:paraId="767B21A1"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5.3</w:t>
            </w:r>
          </w:p>
        </w:tc>
        <w:tc>
          <w:tcPr>
            <w:tcW w:w="467" w:type="dxa"/>
            <w:tcBorders>
              <w:top w:val="single" w:sz="4" w:space="0" w:color="auto"/>
              <w:left w:val="single" w:sz="4" w:space="0" w:color="auto"/>
              <w:bottom w:val="single" w:sz="4" w:space="0" w:color="auto"/>
              <w:right w:val="single" w:sz="4" w:space="0" w:color="auto"/>
            </w:tcBorders>
            <w:hideMark/>
          </w:tcPr>
          <w:p w14:paraId="6CC61E5D"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5.4</w:t>
            </w:r>
          </w:p>
        </w:tc>
        <w:tc>
          <w:tcPr>
            <w:tcW w:w="467" w:type="dxa"/>
            <w:tcBorders>
              <w:top w:val="single" w:sz="4" w:space="0" w:color="auto"/>
              <w:left w:val="single" w:sz="4" w:space="0" w:color="auto"/>
              <w:bottom w:val="single" w:sz="4" w:space="0" w:color="auto"/>
              <w:right w:val="single" w:sz="4" w:space="0" w:color="auto"/>
            </w:tcBorders>
            <w:hideMark/>
          </w:tcPr>
          <w:p w14:paraId="0787BFD0"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5.5</w:t>
            </w:r>
          </w:p>
        </w:tc>
        <w:tc>
          <w:tcPr>
            <w:tcW w:w="626" w:type="dxa"/>
            <w:tcBorders>
              <w:top w:val="single" w:sz="4" w:space="0" w:color="auto"/>
              <w:left w:val="single" w:sz="4" w:space="0" w:color="auto"/>
              <w:bottom w:val="single" w:sz="4" w:space="0" w:color="auto"/>
              <w:right w:val="single" w:sz="4" w:space="0" w:color="auto"/>
            </w:tcBorders>
            <w:hideMark/>
          </w:tcPr>
          <w:p w14:paraId="7DD642EF" w14:textId="77777777" w:rsidR="00F23425" w:rsidRDefault="00F23425" w:rsidP="00020EE8">
            <w:pPr>
              <w:spacing w:line="276" w:lineRule="auto"/>
              <w:jc w:val="both"/>
              <w:rPr>
                <w:rFonts w:ascii="Arial" w:hAnsi="Arial" w:cs="Arial"/>
                <w:b/>
                <w:bCs/>
                <w:sz w:val="16"/>
                <w:szCs w:val="16"/>
              </w:rPr>
            </w:pPr>
            <w:r>
              <w:rPr>
                <w:rFonts w:ascii="Arial" w:hAnsi="Arial" w:cs="Arial"/>
                <w:b/>
                <w:bCs/>
                <w:sz w:val="16"/>
                <w:szCs w:val="16"/>
              </w:rPr>
              <w:t>Y%</w:t>
            </w:r>
          </w:p>
        </w:tc>
      </w:tr>
      <w:tr w:rsidR="00F23425" w14:paraId="3ADADDF0" w14:textId="77777777" w:rsidTr="00020EE8">
        <w:trPr>
          <w:trHeight w:val="398"/>
        </w:trPr>
        <w:tc>
          <w:tcPr>
            <w:tcW w:w="2129" w:type="dxa"/>
            <w:tcBorders>
              <w:top w:val="single" w:sz="4" w:space="0" w:color="auto"/>
              <w:left w:val="single" w:sz="4" w:space="0" w:color="auto"/>
              <w:bottom w:val="single" w:sz="4" w:space="0" w:color="auto"/>
              <w:right w:val="single" w:sz="4" w:space="0" w:color="auto"/>
            </w:tcBorders>
            <w:hideMark/>
          </w:tcPr>
          <w:p w14:paraId="7492BF8F" w14:textId="77777777" w:rsidR="00F23425" w:rsidRDefault="00F23425" w:rsidP="00020EE8">
            <w:pPr>
              <w:spacing w:line="276" w:lineRule="auto"/>
              <w:jc w:val="both"/>
              <w:rPr>
                <w:rFonts w:ascii="Arial" w:hAnsi="Arial" w:cs="Arial"/>
                <w:sz w:val="16"/>
                <w:szCs w:val="16"/>
              </w:rPr>
            </w:pPr>
            <w:r>
              <w:rPr>
                <w:rFonts w:ascii="Arial" w:hAnsi="Arial" w:cs="Arial"/>
                <w:color w:val="000000" w:themeColor="text1"/>
                <w:sz w:val="18"/>
                <w:szCs w:val="18"/>
              </w:rPr>
              <w:t>Calder et al. 2006</w:t>
            </w:r>
          </w:p>
        </w:tc>
        <w:tc>
          <w:tcPr>
            <w:tcW w:w="412" w:type="dxa"/>
            <w:tcBorders>
              <w:top w:val="single" w:sz="4" w:space="0" w:color="auto"/>
              <w:left w:val="single" w:sz="4" w:space="0" w:color="auto"/>
              <w:bottom w:val="single" w:sz="4" w:space="0" w:color="auto"/>
              <w:right w:val="single" w:sz="4" w:space="0" w:color="auto"/>
            </w:tcBorders>
            <w:hideMark/>
          </w:tcPr>
          <w:p w14:paraId="3CCBD7F8"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12" w:type="dxa"/>
            <w:tcBorders>
              <w:top w:val="single" w:sz="4" w:space="0" w:color="auto"/>
              <w:left w:val="single" w:sz="4" w:space="0" w:color="auto"/>
              <w:bottom w:val="single" w:sz="4" w:space="0" w:color="auto"/>
              <w:right w:val="single" w:sz="4" w:space="0" w:color="auto"/>
            </w:tcBorders>
            <w:hideMark/>
          </w:tcPr>
          <w:p w14:paraId="73292B38"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0D6BF34A"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01611FC0"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C</w:t>
            </w:r>
          </w:p>
        </w:tc>
        <w:tc>
          <w:tcPr>
            <w:tcW w:w="467" w:type="dxa"/>
            <w:tcBorders>
              <w:top w:val="single" w:sz="4" w:space="0" w:color="auto"/>
              <w:left w:val="single" w:sz="4" w:space="0" w:color="auto"/>
              <w:bottom w:val="single" w:sz="4" w:space="0" w:color="auto"/>
              <w:right w:val="single" w:sz="4" w:space="0" w:color="auto"/>
            </w:tcBorders>
            <w:hideMark/>
          </w:tcPr>
          <w:p w14:paraId="060BAF44"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094F851F"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C</w:t>
            </w:r>
          </w:p>
        </w:tc>
        <w:tc>
          <w:tcPr>
            <w:tcW w:w="467" w:type="dxa"/>
            <w:tcBorders>
              <w:top w:val="single" w:sz="4" w:space="0" w:color="auto"/>
              <w:left w:val="single" w:sz="4" w:space="0" w:color="auto"/>
              <w:bottom w:val="single" w:sz="4" w:space="0" w:color="auto"/>
              <w:right w:val="single" w:sz="4" w:space="0" w:color="auto"/>
            </w:tcBorders>
            <w:hideMark/>
          </w:tcPr>
          <w:p w14:paraId="4AB2A4D3"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C</w:t>
            </w:r>
          </w:p>
        </w:tc>
        <w:tc>
          <w:tcPr>
            <w:tcW w:w="467" w:type="dxa"/>
            <w:tcBorders>
              <w:top w:val="single" w:sz="4" w:space="0" w:color="auto"/>
              <w:left w:val="single" w:sz="4" w:space="0" w:color="auto"/>
              <w:bottom w:val="single" w:sz="4" w:space="0" w:color="auto"/>
              <w:right w:val="single" w:sz="4" w:space="0" w:color="auto"/>
            </w:tcBorders>
            <w:hideMark/>
          </w:tcPr>
          <w:p w14:paraId="426A13D1"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7A870AD2"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29B70896"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6DD1245A"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0B6C83F0"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5D0E4FC0"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0916501F"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C</w:t>
            </w:r>
          </w:p>
        </w:tc>
        <w:tc>
          <w:tcPr>
            <w:tcW w:w="467" w:type="dxa"/>
            <w:tcBorders>
              <w:top w:val="single" w:sz="4" w:space="0" w:color="auto"/>
              <w:left w:val="single" w:sz="4" w:space="0" w:color="auto"/>
              <w:bottom w:val="single" w:sz="4" w:space="0" w:color="auto"/>
              <w:right w:val="single" w:sz="4" w:space="0" w:color="auto"/>
            </w:tcBorders>
            <w:hideMark/>
          </w:tcPr>
          <w:p w14:paraId="380C60CC"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4DEA3A0A"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w:t>
            </w:r>
          </w:p>
        </w:tc>
        <w:tc>
          <w:tcPr>
            <w:tcW w:w="467" w:type="dxa"/>
            <w:tcBorders>
              <w:top w:val="single" w:sz="4" w:space="0" w:color="auto"/>
              <w:left w:val="single" w:sz="4" w:space="0" w:color="auto"/>
              <w:bottom w:val="single" w:sz="4" w:space="0" w:color="auto"/>
              <w:right w:val="single" w:sz="4" w:space="0" w:color="auto"/>
            </w:tcBorders>
            <w:hideMark/>
          </w:tcPr>
          <w:p w14:paraId="2DC179DC"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726CB9CC"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5020AEE2"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C</w:t>
            </w:r>
          </w:p>
        </w:tc>
        <w:tc>
          <w:tcPr>
            <w:tcW w:w="467" w:type="dxa"/>
            <w:tcBorders>
              <w:top w:val="single" w:sz="4" w:space="0" w:color="auto"/>
              <w:left w:val="single" w:sz="4" w:space="0" w:color="auto"/>
              <w:bottom w:val="single" w:sz="4" w:space="0" w:color="auto"/>
              <w:right w:val="single" w:sz="4" w:space="0" w:color="auto"/>
            </w:tcBorders>
            <w:hideMark/>
          </w:tcPr>
          <w:p w14:paraId="10E203F9"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C</w:t>
            </w:r>
          </w:p>
        </w:tc>
        <w:tc>
          <w:tcPr>
            <w:tcW w:w="467" w:type="dxa"/>
            <w:tcBorders>
              <w:top w:val="single" w:sz="4" w:space="0" w:color="auto"/>
              <w:left w:val="single" w:sz="4" w:space="0" w:color="auto"/>
              <w:bottom w:val="single" w:sz="4" w:space="0" w:color="auto"/>
              <w:right w:val="single" w:sz="4" w:space="0" w:color="auto"/>
            </w:tcBorders>
            <w:hideMark/>
          </w:tcPr>
          <w:p w14:paraId="49BF2233"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w:t>
            </w:r>
          </w:p>
        </w:tc>
        <w:tc>
          <w:tcPr>
            <w:tcW w:w="467" w:type="dxa"/>
            <w:tcBorders>
              <w:top w:val="single" w:sz="4" w:space="0" w:color="auto"/>
              <w:left w:val="single" w:sz="4" w:space="0" w:color="auto"/>
              <w:bottom w:val="single" w:sz="4" w:space="0" w:color="auto"/>
              <w:right w:val="single" w:sz="4" w:space="0" w:color="auto"/>
            </w:tcBorders>
            <w:hideMark/>
          </w:tcPr>
          <w:p w14:paraId="448FE7F4"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C</w:t>
            </w:r>
          </w:p>
        </w:tc>
        <w:tc>
          <w:tcPr>
            <w:tcW w:w="626" w:type="dxa"/>
            <w:tcBorders>
              <w:top w:val="single" w:sz="4" w:space="0" w:color="auto"/>
              <w:left w:val="single" w:sz="4" w:space="0" w:color="auto"/>
              <w:bottom w:val="single" w:sz="4" w:space="0" w:color="auto"/>
              <w:right w:val="single" w:sz="4" w:space="0" w:color="auto"/>
            </w:tcBorders>
            <w:hideMark/>
          </w:tcPr>
          <w:p w14:paraId="5FC244EB" w14:textId="77777777" w:rsidR="00F23425" w:rsidRDefault="00F23425" w:rsidP="00020EE8">
            <w:pPr>
              <w:spacing w:line="276" w:lineRule="auto"/>
              <w:jc w:val="both"/>
              <w:rPr>
                <w:rFonts w:ascii="Arial" w:hAnsi="Arial" w:cs="Arial"/>
                <w:sz w:val="16"/>
                <w:szCs w:val="16"/>
              </w:rPr>
            </w:pPr>
            <w:r>
              <w:rPr>
                <w:rFonts w:ascii="Arial" w:hAnsi="Arial" w:cs="Arial"/>
                <w:sz w:val="16"/>
                <w:szCs w:val="16"/>
              </w:rPr>
              <w:t>47%</w:t>
            </w:r>
          </w:p>
        </w:tc>
      </w:tr>
      <w:tr w:rsidR="00F23425" w14:paraId="1ABEF8B2" w14:textId="77777777" w:rsidTr="00020EE8">
        <w:trPr>
          <w:trHeight w:val="450"/>
        </w:trPr>
        <w:tc>
          <w:tcPr>
            <w:tcW w:w="2129" w:type="dxa"/>
            <w:tcBorders>
              <w:top w:val="single" w:sz="4" w:space="0" w:color="auto"/>
              <w:left w:val="single" w:sz="4" w:space="0" w:color="auto"/>
              <w:bottom w:val="single" w:sz="4" w:space="0" w:color="auto"/>
              <w:right w:val="single" w:sz="4" w:space="0" w:color="auto"/>
            </w:tcBorders>
            <w:hideMark/>
          </w:tcPr>
          <w:p w14:paraId="79810F9C" w14:textId="77777777" w:rsidR="00F23425" w:rsidRDefault="00F23425" w:rsidP="00020EE8">
            <w:pPr>
              <w:spacing w:line="276" w:lineRule="auto"/>
              <w:jc w:val="both"/>
              <w:rPr>
                <w:rFonts w:ascii="Arial" w:hAnsi="Arial" w:cs="Arial"/>
                <w:sz w:val="16"/>
                <w:szCs w:val="16"/>
              </w:rPr>
            </w:pPr>
            <w:r>
              <w:rPr>
                <w:rFonts w:ascii="Arial" w:hAnsi="Arial" w:cs="Arial"/>
                <w:color w:val="000000" w:themeColor="text1"/>
                <w:sz w:val="18"/>
                <w:szCs w:val="18"/>
              </w:rPr>
              <w:t>Schreuder et al. 2021</w:t>
            </w:r>
          </w:p>
        </w:tc>
        <w:tc>
          <w:tcPr>
            <w:tcW w:w="412" w:type="dxa"/>
            <w:tcBorders>
              <w:top w:val="single" w:sz="4" w:space="0" w:color="auto"/>
              <w:left w:val="single" w:sz="4" w:space="0" w:color="auto"/>
              <w:bottom w:val="single" w:sz="4" w:space="0" w:color="auto"/>
              <w:right w:val="single" w:sz="4" w:space="0" w:color="auto"/>
            </w:tcBorders>
            <w:hideMark/>
          </w:tcPr>
          <w:p w14:paraId="6740C230"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12" w:type="dxa"/>
            <w:tcBorders>
              <w:top w:val="single" w:sz="4" w:space="0" w:color="auto"/>
              <w:left w:val="single" w:sz="4" w:space="0" w:color="auto"/>
              <w:bottom w:val="single" w:sz="4" w:space="0" w:color="auto"/>
              <w:right w:val="single" w:sz="4" w:space="0" w:color="auto"/>
            </w:tcBorders>
            <w:hideMark/>
          </w:tcPr>
          <w:p w14:paraId="3A66A8A5"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0F60896D"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0584D904"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54862DB1"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3A93C4D4"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51F2D793"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6C450515"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2EE0D8F0"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02EF2EA8"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2CDD90BD"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4B0674DC"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51BDF05E"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7EBB14D2"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6A1AB1D9"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1D25D1E3"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4EF1B533"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29C14729"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76D3BD5E"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3414B84F"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19EF7D9A"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13B23AB0"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626" w:type="dxa"/>
            <w:tcBorders>
              <w:top w:val="single" w:sz="4" w:space="0" w:color="auto"/>
              <w:left w:val="single" w:sz="4" w:space="0" w:color="auto"/>
              <w:bottom w:val="single" w:sz="4" w:space="0" w:color="auto"/>
              <w:right w:val="single" w:sz="4" w:space="0" w:color="auto"/>
            </w:tcBorders>
            <w:hideMark/>
          </w:tcPr>
          <w:p w14:paraId="37823F30" w14:textId="77777777" w:rsidR="00F23425" w:rsidRDefault="00F23425" w:rsidP="00020EE8">
            <w:pPr>
              <w:spacing w:line="276" w:lineRule="auto"/>
              <w:jc w:val="both"/>
              <w:rPr>
                <w:rFonts w:ascii="Arial" w:hAnsi="Arial" w:cs="Arial"/>
                <w:sz w:val="16"/>
                <w:szCs w:val="16"/>
              </w:rPr>
            </w:pPr>
            <w:r>
              <w:rPr>
                <w:rFonts w:ascii="Arial" w:hAnsi="Arial" w:cs="Arial"/>
                <w:sz w:val="16"/>
                <w:szCs w:val="16"/>
              </w:rPr>
              <w:t>100%</w:t>
            </w:r>
          </w:p>
        </w:tc>
      </w:tr>
      <w:tr w:rsidR="00F23425" w14:paraId="227AAD08" w14:textId="77777777" w:rsidTr="00020EE8">
        <w:trPr>
          <w:trHeight w:val="396"/>
        </w:trPr>
        <w:tc>
          <w:tcPr>
            <w:tcW w:w="2129" w:type="dxa"/>
            <w:tcBorders>
              <w:top w:val="single" w:sz="4" w:space="0" w:color="auto"/>
              <w:left w:val="single" w:sz="4" w:space="0" w:color="auto"/>
              <w:bottom w:val="single" w:sz="4" w:space="0" w:color="auto"/>
              <w:right w:val="single" w:sz="4" w:space="0" w:color="auto"/>
            </w:tcBorders>
            <w:hideMark/>
          </w:tcPr>
          <w:p w14:paraId="2B57797D" w14:textId="77777777" w:rsidR="00F23425" w:rsidRDefault="00F23425" w:rsidP="00020EE8">
            <w:pPr>
              <w:spacing w:line="276" w:lineRule="auto"/>
              <w:jc w:val="both"/>
              <w:rPr>
                <w:rFonts w:ascii="Arial" w:hAnsi="Arial" w:cs="Arial"/>
                <w:sz w:val="16"/>
                <w:szCs w:val="16"/>
              </w:rPr>
            </w:pPr>
            <w:r>
              <w:rPr>
                <w:rFonts w:ascii="Arial" w:hAnsi="Arial" w:cs="Arial"/>
                <w:color w:val="000000" w:themeColor="text1"/>
                <w:sz w:val="18"/>
                <w:szCs w:val="18"/>
              </w:rPr>
              <w:t>Duong et al. 2023</w:t>
            </w:r>
          </w:p>
        </w:tc>
        <w:tc>
          <w:tcPr>
            <w:tcW w:w="412" w:type="dxa"/>
            <w:tcBorders>
              <w:top w:val="single" w:sz="4" w:space="0" w:color="auto"/>
              <w:left w:val="single" w:sz="4" w:space="0" w:color="auto"/>
              <w:bottom w:val="single" w:sz="4" w:space="0" w:color="auto"/>
              <w:right w:val="single" w:sz="4" w:space="0" w:color="auto"/>
            </w:tcBorders>
            <w:hideMark/>
          </w:tcPr>
          <w:p w14:paraId="55DC8C6C"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12" w:type="dxa"/>
            <w:tcBorders>
              <w:top w:val="single" w:sz="4" w:space="0" w:color="auto"/>
              <w:left w:val="single" w:sz="4" w:space="0" w:color="auto"/>
              <w:bottom w:val="single" w:sz="4" w:space="0" w:color="auto"/>
              <w:right w:val="single" w:sz="4" w:space="0" w:color="auto"/>
            </w:tcBorders>
            <w:hideMark/>
          </w:tcPr>
          <w:p w14:paraId="0903E72D"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75C857F3"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21E304BC"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1D3952BA"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3B27666A"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7190B6DD"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57C42BA1"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1BCA9655"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45F6025C"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 xml:space="preserve"> Y</w:t>
            </w:r>
          </w:p>
        </w:tc>
        <w:tc>
          <w:tcPr>
            <w:tcW w:w="467" w:type="dxa"/>
            <w:tcBorders>
              <w:top w:val="single" w:sz="4" w:space="0" w:color="auto"/>
              <w:left w:val="single" w:sz="4" w:space="0" w:color="auto"/>
              <w:bottom w:val="single" w:sz="4" w:space="0" w:color="auto"/>
              <w:right w:val="single" w:sz="4" w:space="0" w:color="auto"/>
            </w:tcBorders>
            <w:hideMark/>
          </w:tcPr>
          <w:p w14:paraId="09C56834"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C</w:t>
            </w:r>
          </w:p>
        </w:tc>
        <w:tc>
          <w:tcPr>
            <w:tcW w:w="467" w:type="dxa"/>
            <w:tcBorders>
              <w:top w:val="single" w:sz="4" w:space="0" w:color="auto"/>
              <w:left w:val="single" w:sz="4" w:space="0" w:color="auto"/>
              <w:bottom w:val="single" w:sz="4" w:space="0" w:color="auto"/>
              <w:right w:val="single" w:sz="4" w:space="0" w:color="auto"/>
            </w:tcBorders>
            <w:hideMark/>
          </w:tcPr>
          <w:p w14:paraId="753B5221"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7FCAA183"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1BA32397"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5C991B37"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78B5F221"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7716E46E"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44464752"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572AFC44"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271C90A0"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0DE50E63"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2765B1A6"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626" w:type="dxa"/>
            <w:tcBorders>
              <w:top w:val="single" w:sz="4" w:space="0" w:color="auto"/>
              <w:left w:val="single" w:sz="4" w:space="0" w:color="auto"/>
              <w:bottom w:val="single" w:sz="4" w:space="0" w:color="auto"/>
              <w:right w:val="single" w:sz="4" w:space="0" w:color="auto"/>
            </w:tcBorders>
            <w:hideMark/>
          </w:tcPr>
          <w:p w14:paraId="035D044D" w14:textId="77777777" w:rsidR="00F23425" w:rsidRDefault="00F23425" w:rsidP="00020EE8">
            <w:pPr>
              <w:spacing w:line="276" w:lineRule="auto"/>
              <w:jc w:val="both"/>
              <w:rPr>
                <w:rFonts w:ascii="Arial" w:hAnsi="Arial" w:cs="Arial"/>
                <w:sz w:val="16"/>
                <w:szCs w:val="16"/>
              </w:rPr>
            </w:pPr>
            <w:r>
              <w:rPr>
                <w:rFonts w:ascii="Arial" w:hAnsi="Arial" w:cs="Arial"/>
                <w:sz w:val="16"/>
                <w:szCs w:val="16"/>
              </w:rPr>
              <w:t>86%</w:t>
            </w:r>
          </w:p>
        </w:tc>
      </w:tr>
      <w:tr w:rsidR="00F23425" w14:paraId="529EE210" w14:textId="77777777" w:rsidTr="00020EE8">
        <w:trPr>
          <w:trHeight w:val="401"/>
        </w:trPr>
        <w:tc>
          <w:tcPr>
            <w:tcW w:w="2129" w:type="dxa"/>
            <w:tcBorders>
              <w:top w:val="single" w:sz="4" w:space="0" w:color="auto"/>
              <w:left w:val="single" w:sz="4" w:space="0" w:color="auto"/>
              <w:bottom w:val="single" w:sz="4" w:space="0" w:color="auto"/>
              <w:right w:val="single" w:sz="4" w:space="0" w:color="auto"/>
            </w:tcBorders>
            <w:hideMark/>
          </w:tcPr>
          <w:p w14:paraId="574CC214" w14:textId="77777777" w:rsidR="00F23425" w:rsidRDefault="00F23425" w:rsidP="00020EE8">
            <w:pPr>
              <w:spacing w:line="276" w:lineRule="auto"/>
              <w:jc w:val="both"/>
              <w:rPr>
                <w:rFonts w:ascii="Arial" w:hAnsi="Arial" w:cs="Arial"/>
                <w:sz w:val="16"/>
                <w:szCs w:val="16"/>
              </w:rPr>
            </w:pPr>
            <w:r>
              <w:rPr>
                <w:rFonts w:ascii="Arial" w:hAnsi="Arial" w:cs="Arial"/>
                <w:color w:val="000000" w:themeColor="text1"/>
                <w:sz w:val="18"/>
                <w:szCs w:val="18"/>
              </w:rPr>
              <w:t>Duong et al. 2019</w:t>
            </w:r>
          </w:p>
        </w:tc>
        <w:tc>
          <w:tcPr>
            <w:tcW w:w="412" w:type="dxa"/>
            <w:tcBorders>
              <w:top w:val="single" w:sz="4" w:space="0" w:color="auto"/>
              <w:left w:val="single" w:sz="4" w:space="0" w:color="auto"/>
              <w:bottom w:val="single" w:sz="4" w:space="0" w:color="auto"/>
              <w:right w:val="single" w:sz="4" w:space="0" w:color="auto"/>
            </w:tcBorders>
            <w:hideMark/>
          </w:tcPr>
          <w:p w14:paraId="36BE5F9E"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12" w:type="dxa"/>
            <w:tcBorders>
              <w:top w:val="single" w:sz="4" w:space="0" w:color="auto"/>
              <w:left w:val="single" w:sz="4" w:space="0" w:color="auto"/>
              <w:bottom w:val="single" w:sz="4" w:space="0" w:color="auto"/>
              <w:right w:val="single" w:sz="4" w:space="0" w:color="auto"/>
            </w:tcBorders>
            <w:hideMark/>
          </w:tcPr>
          <w:p w14:paraId="40670EE2"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4CB2CFD0"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02DB44FE"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30F2835D"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62A65E60"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237F86AF"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6E5E9A13"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3E49B513"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2CB48294"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24023817"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042E9969"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0ABFF676"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015ED1E1"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C</w:t>
            </w:r>
          </w:p>
        </w:tc>
        <w:tc>
          <w:tcPr>
            <w:tcW w:w="467" w:type="dxa"/>
            <w:tcBorders>
              <w:top w:val="single" w:sz="4" w:space="0" w:color="auto"/>
              <w:left w:val="single" w:sz="4" w:space="0" w:color="auto"/>
              <w:bottom w:val="single" w:sz="4" w:space="0" w:color="auto"/>
              <w:right w:val="single" w:sz="4" w:space="0" w:color="auto"/>
            </w:tcBorders>
            <w:hideMark/>
          </w:tcPr>
          <w:p w14:paraId="2DA66361"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633F5462"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C</w:t>
            </w:r>
          </w:p>
        </w:tc>
        <w:tc>
          <w:tcPr>
            <w:tcW w:w="467" w:type="dxa"/>
            <w:tcBorders>
              <w:top w:val="single" w:sz="4" w:space="0" w:color="auto"/>
              <w:left w:val="single" w:sz="4" w:space="0" w:color="auto"/>
              <w:bottom w:val="single" w:sz="4" w:space="0" w:color="auto"/>
              <w:right w:val="single" w:sz="4" w:space="0" w:color="auto"/>
            </w:tcBorders>
            <w:hideMark/>
          </w:tcPr>
          <w:p w14:paraId="0F951845"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Y</w:t>
            </w:r>
          </w:p>
        </w:tc>
        <w:tc>
          <w:tcPr>
            <w:tcW w:w="467" w:type="dxa"/>
            <w:tcBorders>
              <w:top w:val="single" w:sz="4" w:space="0" w:color="auto"/>
              <w:left w:val="single" w:sz="4" w:space="0" w:color="auto"/>
              <w:bottom w:val="single" w:sz="4" w:space="0" w:color="auto"/>
              <w:right w:val="single" w:sz="4" w:space="0" w:color="auto"/>
            </w:tcBorders>
            <w:hideMark/>
          </w:tcPr>
          <w:p w14:paraId="65D0D6FF"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17D4DCDD"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5C29D729"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4C3027AB"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467" w:type="dxa"/>
            <w:tcBorders>
              <w:top w:val="single" w:sz="4" w:space="0" w:color="auto"/>
              <w:left w:val="single" w:sz="4" w:space="0" w:color="auto"/>
              <w:bottom w:val="single" w:sz="4" w:space="0" w:color="auto"/>
              <w:right w:val="single" w:sz="4" w:space="0" w:color="auto"/>
            </w:tcBorders>
            <w:hideMark/>
          </w:tcPr>
          <w:p w14:paraId="6E6EBAE9" w14:textId="77777777" w:rsidR="00F23425" w:rsidRDefault="00F23425" w:rsidP="00020EE8">
            <w:pPr>
              <w:spacing w:line="276" w:lineRule="auto"/>
              <w:jc w:val="both"/>
              <w:rPr>
                <w:rFonts w:ascii="Arial" w:hAnsi="Arial" w:cs="Arial"/>
                <w:sz w:val="16"/>
                <w:szCs w:val="16"/>
              </w:rPr>
            </w:pPr>
            <w:r>
              <w:rPr>
                <w:rFonts w:ascii="Arial" w:hAnsi="Arial" w:cs="Arial"/>
                <w:sz w:val="18"/>
                <w:szCs w:val="18"/>
              </w:rPr>
              <w:t>NA</w:t>
            </w:r>
          </w:p>
        </w:tc>
        <w:tc>
          <w:tcPr>
            <w:tcW w:w="626" w:type="dxa"/>
            <w:tcBorders>
              <w:top w:val="single" w:sz="4" w:space="0" w:color="auto"/>
              <w:left w:val="single" w:sz="4" w:space="0" w:color="auto"/>
              <w:bottom w:val="single" w:sz="4" w:space="0" w:color="auto"/>
              <w:right w:val="single" w:sz="4" w:space="0" w:color="auto"/>
            </w:tcBorders>
            <w:hideMark/>
          </w:tcPr>
          <w:p w14:paraId="29057D26" w14:textId="77777777" w:rsidR="00F23425" w:rsidRDefault="00F23425" w:rsidP="00020EE8">
            <w:pPr>
              <w:spacing w:line="276" w:lineRule="auto"/>
              <w:jc w:val="both"/>
              <w:rPr>
                <w:rFonts w:ascii="Arial" w:hAnsi="Arial" w:cs="Arial"/>
                <w:sz w:val="16"/>
                <w:szCs w:val="16"/>
              </w:rPr>
            </w:pPr>
            <w:r>
              <w:rPr>
                <w:rFonts w:ascii="Arial" w:hAnsi="Arial" w:cs="Arial"/>
                <w:sz w:val="16"/>
                <w:szCs w:val="16"/>
              </w:rPr>
              <w:t>71%</w:t>
            </w:r>
          </w:p>
        </w:tc>
      </w:tr>
    </w:tbl>
    <w:p w14:paraId="34534FB0" w14:textId="77777777" w:rsidR="00F23425" w:rsidRDefault="00F23425" w:rsidP="00F23425">
      <w:pPr>
        <w:jc w:val="both"/>
      </w:pPr>
    </w:p>
    <w:p w14:paraId="7B24DE89" w14:textId="77777777" w:rsidR="00F23425" w:rsidRDefault="00F23425" w:rsidP="00F23425">
      <w:pPr>
        <w:jc w:val="both"/>
      </w:pPr>
    </w:p>
    <w:p w14:paraId="507A3889" w14:textId="77777777" w:rsidR="00F23425" w:rsidRDefault="00F23425" w:rsidP="00F23425">
      <w:pPr>
        <w:jc w:val="both"/>
      </w:pPr>
    </w:p>
    <w:p w14:paraId="7BD7C8E4" w14:textId="77777777" w:rsidR="00F23425" w:rsidRDefault="00F23425" w:rsidP="00F23425">
      <w:pPr>
        <w:jc w:val="both"/>
      </w:pPr>
    </w:p>
    <w:p w14:paraId="2042CCF7" w14:textId="77777777" w:rsidR="00F23425" w:rsidRDefault="00F23425" w:rsidP="00F23425">
      <w:pPr>
        <w:jc w:val="both"/>
      </w:pPr>
    </w:p>
    <w:p w14:paraId="3DBDD634" w14:textId="77777777" w:rsidR="00F23425" w:rsidRDefault="00F23425" w:rsidP="00F23425">
      <w:pPr>
        <w:jc w:val="both"/>
      </w:pPr>
    </w:p>
    <w:p w14:paraId="36CF64C1" w14:textId="77777777" w:rsidR="00F23425" w:rsidRDefault="00F23425" w:rsidP="00F23425">
      <w:pPr>
        <w:jc w:val="both"/>
      </w:pPr>
    </w:p>
    <w:p w14:paraId="4D590E1D" w14:textId="77777777" w:rsidR="00F23425" w:rsidRDefault="00F23425" w:rsidP="00F23425">
      <w:pPr>
        <w:jc w:val="both"/>
      </w:pPr>
    </w:p>
    <w:p w14:paraId="6C7F4BBE" w14:textId="77777777" w:rsidR="00F23425" w:rsidRPr="006C6D48" w:rsidRDefault="00F23425" w:rsidP="00F23425">
      <w:pPr>
        <w:jc w:val="both"/>
        <w:rPr>
          <w:rFonts w:cstheme="minorHAnsi"/>
          <w:sz w:val="22"/>
          <w:szCs w:val="22"/>
        </w:rPr>
      </w:pPr>
    </w:p>
    <w:p w14:paraId="7ED1EC05" w14:textId="77777777" w:rsidR="00F23425" w:rsidRDefault="00F23425" w:rsidP="00F23425">
      <w:pPr>
        <w:jc w:val="both"/>
        <w:rPr>
          <w:rFonts w:eastAsia="Times New Roman" w:cstheme="minorHAnsi"/>
          <w:color w:val="1C1D1E"/>
          <w:sz w:val="22"/>
          <w:szCs w:val="22"/>
          <w:shd w:val="clear" w:color="auto" w:fill="FFFFFF"/>
          <w:lang w:eastAsia="en-GB"/>
        </w:rPr>
      </w:pPr>
    </w:p>
    <w:p w14:paraId="6A89B6BA" w14:textId="3DEB16AE" w:rsidR="00F23425" w:rsidRPr="006C6D48" w:rsidRDefault="00F23425" w:rsidP="00F23425">
      <w:pPr>
        <w:jc w:val="both"/>
        <w:rPr>
          <w:rFonts w:eastAsia="Times New Roman" w:cstheme="minorHAnsi"/>
          <w:color w:val="1C1D1E"/>
          <w:sz w:val="22"/>
          <w:szCs w:val="22"/>
          <w:shd w:val="clear" w:color="auto" w:fill="FFFFFF"/>
          <w:lang w:eastAsia="en-GB"/>
        </w:rPr>
      </w:pPr>
      <w:r w:rsidRPr="006C6D48">
        <w:rPr>
          <w:rFonts w:eastAsia="Times New Roman" w:cstheme="minorHAnsi"/>
          <w:color w:val="1C1D1E"/>
          <w:sz w:val="22"/>
          <w:szCs w:val="22"/>
          <w:shd w:val="clear" w:color="auto" w:fill="FFFFFF"/>
          <w:lang w:eastAsia="en-GB"/>
        </w:rPr>
        <w:t>Y -Yes; N – No; C- Can’t tell; NA- Not applicable</w:t>
      </w:r>
    </w:p>
    <w:p w14:paraId="5F8AED64" w14:textId="4033DD67" w:rsidR="005E61CC" w:rsidRDefault="005E61CC" w:rsidP="00257C86">
      <w:pPr>
        <w:jc w:val="both"/>
        <w:rPr>
          <w:b/>
          <w:bCs/>
        </w:rPr>
      </w:pPr>
    </w:p>
    <w:p w14:paraId="2929A6A7" w14:textId="77777777" w:rsidR="00F23425" w:rsidRDefault="00F23425">
      <w:r>
        <w:br w:type="page"/>
      </w:r>
    </w:p>
    <w:p w14:paraId="548D21B7" w14:textId="1BF1DFF6" w:rsidR="006A767D" w:rsidRPr="006C6D48" w:rsidRDefault="001C157A" w:rsidP="00257C86">
      <w:pPr>
        <w:jc w:val="both"/>
      </w:pPr>
      <w:r w:rsidRPr="006C6D48">
        <w:lastRenderedPageBreak/>
        <w:t xml:space="preserve">Table </w:t>
      </w:r>
      <w:r w:rsidR="00F23425">
        <w:t>3</w:t>
      </w:r>
      <w:r w:rsidRPr="006C6D48">
        <w:t xml:space="preserve">. </w:t>
      </w:r>
      <w:r w:rsidR="004D57BD" w:rsidRPr="006C6D48">
        <w:t>E</w:t>
      </w:r>
      <w:r w:rsidR="0007182B" w:rsidRPr="006C6D48">
        <w:t>ffectiveness</w:t>
      </w:r>
      <w:r w:rsidR="00295153" w:rsidRPr="006C6D48">
        <w:t xml:space="preserve">, </w:t>
      </w:r>
      <w:proofErr w:type="gramStart"/>
      <w:r w:rsidR="0007182B" w:rsidRPr="006C6D48">
        <w:t>acceptability</w:t>
      </w:r>
      <w:proofErr w:type="gramEnd"/>
      <w:r w:rsidR="00295153" w:rsidRPr="006C6D48">
        <w:t xml:space="preserve"> and key determinants</w:t>
      </w:r>
      <w:r w:rsidR="0007182B" w:rsidRPr="006C6D48">
        <w:t xml:space="preserve"> of continence interventions in the included studies</w:t>
      </w:r>
      <w:r w:rsidR="00295153" w:rsidRPr="006C6D48">
        <w:t>.</w:t>
      </w:r>
    </w:p>
    <w:p w14:paraId="29C5B7FE" w14:textId="77777777" w:rsidR="001C157A" w:rsidRDefault="001C157A" w:rsidP="00257C86">
      <w:pPr>
        <w:jc w:val="both"/>
        <w:rPr>
          <w:b/>
          <w:bCs/>
        </w:rPr>
      </w:pPr>
    </w:p>
    <w:tbl>
      <w:tblPr>
        <w:tblStyle w:val="TableGrid"/>
        <w:tblW w:w="13887" w:type="dxa"/>
        <w:tblLook w:val="04A0" w:firstRow="1" w:lastRow="0" w:firstColumn="1" w:lastColumn="0" w:noHBand="0" w:noVBand="1"/>
      </w:tblPr>
      <w:tblGrid>
        <w:gridCol w:w="2452"/>
        <w:gridCol w:w="5340"/>
        <w:gridCol w:w="6095"/>
      </w:tblGrid>
      <w:tr w:rsidR="00A036F2" w14:paraId="1ED972F1" w14:textId="1589443F" w:rsidTr="001D5816">
        <w:tc>
          <w:tcPr>
            <w:tcW w:w="2452" w:type="dxa"/>
          </w:tcPr>
          <w:p w14:paraId="0B8F2B8D" w14:textId="263559CC" w:rsidR="00A036F2" w:rsidRDefault="00A036F2" w:rsidP="00257C86">
            <w:pPr>
              <w:jc w:val="both"/>
            </w:pPr>
            <w:bookmarkStart w:id="10" w:name="_Hlk127173291"/>
            <w:r w:rsidRPr="00B02FF3">
              <w:rPr>
                <w:rFonts w:cstheme="minorHAnsi"/>
                <w:b/>
                <w:bCs/>
                <w:sz w:val="22"/>
                <w:szCs w:val="22"/>
              </w:rPr>
              <w:t xml:space="preserve">Study </w:t>
            </w:r>
          </w:p>
        </w:tc>
        <w:tc>
          <w:tcPr>
            <w:tcW w:w="5340" w:type="dxa"/>
          </w:tcPr>
          <w:p w14:paraId="0E86805D" w14:textId="43B69DF4" w:rsidR="00A036F2" w:rsidRPr="00C46B72" w:rsidRDefault="00A036F2" w:rsidP="00257C86">
            <w:pPr>
              <w:jc w:val="both"/>
              <w:rPr>
                <w:b/>
                <w:bCs/>
              </w:rPr>
            </w:pPr>
            <w:r w:rsidRPr="00C46B72">
              <w:rPr>
                <w:b/>
                <w:bCs/>
              </w:rPr>
              <w:t>Effectiveness</w:t>
            </w:r>
            <w:r>
              <w:rPr>
                <w:b/>
                <w:bCs/>
              </w:rPr>
              <w:t xml:space="preserve"> of the intervention</w:t>
            </w:r>
          </w:p>
        </w:tc>
        <w:tc>
          <w:tcPr>
            <w:tcW w:w="6095" w:type="dxa"/>
          </w:tcPr>
          <w:p w14:paraId="58F735D8" w14:textId="515FBFF0" w:rsidR="00A036F2" w:rsidRPr="00C46B72" w:rsidRDefault="00A036F2" w:rsidP="00257C86">
            <w:pPr>
              <w:jc w:val="both"/>
              <w:rPr>
                <w:b/>
                <w:bCs/>
              </w:rPr>
            </w:pPr>
            <w:r>
              <w:rPr>
                <w:b/>
                <w:bCs/>
              </w:rPr>
              <w:t xml:space="preserve">Acceptability of the continence service including key determinants (barriers and facilitators) </w:t>
            </w:r>
          </w:p>
        </w:tc>
      </w:tr>
      <w:tr w:rsidR="00161DBC" w14:paraId="55A79ED4" w14:textId="368C8410" w:rsidTr="001D5816">
        <w:tc>
          <w:tcPr>
            <w:tcW w:w="2452" w:type="dxa"/>
          </w:tcPr>
          <w:p w14:paraId="171B485E" w14:textId="44601C76" w:rsidR="00161DBC" w:rsidRPr="00B02FF3" w:rsidRDefault="00161DBC" w:rsidP="00257C86">
            <w:pPr>
              <w:jc w:val="both"/>
              <w:rPr>
                <w:rFonts w:cstheme="minorHAnsi"/>
                <w:b/>
                <w:bCs/>
              </w:rPr>
            </w:pPr>
            <w:r>
              <w:rPr>
                <w:rFonts w:cstheme="minorHAnsi"/>
                <w:sz w:val="22"/>
                <w:szCs w:val="22"/>
              </w:rPr>
              <w:t>Duong</w:t>
            </w:r>
            <w:r w:rsidR="006C6D48">
              <w:rPr>
                <w:rFonts w:cstheme="minorHAnsi"/>
                <w:sz w:val="22"/>
                <w:szCs w:val="22"/>
              </w:rPr>
              <w:t xml:space="preserve"> 2023</w:t>
            </w:r>
            <w:r w:rsidR="004975F9">
              <w:rPr>
                <w:rFonts w:cstheme="minorHAnsi"/>
                <w:sz w:val="22"/>
                <w:szCs w:val="22"/>
              </w:rPr>
              <w:t xml:space="preserve"> </w:t>
            </w:r>
            <w:r>
              <w:rPr>
                <w:rFonts w:cstheme="minorHAnsi"/>
                <w:sz w:val="22"/>
                <w:szCs w:val="22"/>
              </w:rPr>
              <w:fldChar w:fldCharType="begin"/>
            </w:r>
            <w:r w:rsidR="000D287B">
              <w:rPr>
                <w:rFonts w:cstheme="minorHAnsi"/>
                <w:sz w:val="22"/>
                <w:szCs w:val="22"/>
              </w:rPr>
              <w:instrText xml:space="preserve"> ADDIN ZOTERO_ITEM CSL_CITATION {"citationID":"53Ap2t1h","properties":{"formattedCitation":"(30)","plainCitation":"(30)","noteIndex":0},"citationItems":[{"id":866,"uris":["http://zotero.org/users/2215892/items/FYP7VWLD",["http://zotero.org/users/2215892/items/FYP7VWLD"]],"itemData":{"id":866,"type":"article-journal","journalAbbreviation":"Currently under review","language":"en-US","title":"Feasibility of a community pharmacist intervention for lower urinary tract symptoms","author":[{"family":"Duong","given":"E"},{"family":"Al Hamarneh","given":"Y"},{"family":"Tsuyuki","given":"R"},{"family":"Marin","given":"H"},{"family":"Wagg","given":"A"},{"family":"Hunter","given":"K"},{"family":"Spencer","given":"M"},{"family":"Shulz","given":"j"},{"family":"Sadowski","given":"C"}],"issued":{"date-parts":[["2023"]]}}}],"schema":"https://github.com/citation-style-language/schema/raw/master/csl-citation.json"} </w:instrText>
            </w:r>
            <w:r>
              <w:rPr>
                <w:rFonts w:cstheme="minorHAnsi"/>
                <w:sz w:val="22"/>
                <w:szCs w:val="22"/>
              </w:rPr>
              <w:fldChar w:fldCharType="separate"/>
            </w:r>
            <w:r w:rsidR="000D287B" w:rsidRPr="000D287B">
              <w:rPr>
                <w:rFonts w:ascii="Calibri" w:hAnsi="Calibri" w:cs="Calibri"/>
                <w:sz w:val="22"/>
              </w:rPr>
              <w:t>(30)</w:t>
            </w:r>
            <w:r>
              <w:rPr>
                <w:rFonts w:cstheme="minorHAnsi"/>
                <w:sz w:val="22"/>
                <w:szCs w:val="22"/>
              </w:rPr>
              <w:fldChar w:fldCharType="end"/>
            </w:r>
            <w:r>
              <w:rPr>
                <w:rFonts w:cstheme="minorHAnsi"/>
                <w:sz w:val="22"/>
                <w:szCs w:val="22"/>
              </w:rPr>
              <w:t>, Canada</w:t>
            </w:r>
          </w:p>
        </w:tc>
        <w:tc>
          <w:tcPr>
            <w:tcW w:w="5340" w:type="dxa"/>
          </w:tcPr>
          <w:p w14:paraId="0CB3F633" w14:textId="485C316C" w:rsidR="00161DBC" w:rsidRPr="001C157A" w:rsidRDefault="00161DBC" w:rsidP="00257C86">
            <w:pPr>
              <w:jc w:val="both"/>
              <w:rPr>
                <w:b/>
                <w:bCs/>
                <w:sz w:val="22"/>
                <w:szCs w:val="22"/>
              </w:rPr>
            </w:pPr>
            <w:r w:rsidRPr="001C157A">
              <w:rPr>
                <w:rFonts w:cstheme="minorHAnsi"/>
                <w:sz w:val="22"/>
                <w:szCs w:val="22"/>
              </w:rPr>
              <w:t>There w</w:t>
            </w:r>
            <w:r>
              <w:rPr>
                <w:rFonts w:cstheme="minorHAnsi"/>
                <w:sz w:val="22"/>
                <w:szCs w:val="22"/>
              </w:rPr>
              <w:t>as</w:t>
            </w:r>
            <w:r w:rsidRPr="001C157A">
              <w:rPr>
                <w:rFonts w:cstheme="minorHAnsi"/>
                <w:sz w:val="22"/>
                <w:szCs w:val="22"/>
              </w:rPr>
              <w:t xml:space="preserve"> no change in PBBC scores in the pharmacy service group, and worsening scores in the control group. BSAQ scores showed a trend of improved symptom scores and bother in the pharmacy service group, and no change in the control group. ICI-UI-SF scores indicated no symptom score change in the pharmacy services group and worsening symptom scores in the control group.</w:t>
            </w:r>
          </w:p>
        </w:tc>
        <w:tc>
          <w:tcPr>
            <w:tcW w:w="6095" w:type="dxa"/>
          </w:tcPr>
          <w:p w14:paraId="263C0AE8" w14:textId="6E741404" w:rsidR="00161DBC" w:rsidRPr="001C157A" w:rsidRDefault="00161DBC" w:rsidP="00257C86">
            <w:pPr>
              <w:jc w:val="both"/>
              <w:rPr>
                <w:rFonts w:cstheme="minorHAnsi"/>
                <w:sz w:val="22"/>
                <w:szCs w:val="22"/>
              </w:rPr>
            </w:pPr>
            <w:r>
              <w:rPr>
                <w:rFonts w:cstheme="minorHAnsi"/>
                <w:sz w:val="22"/>
                <w:szCs w:val="22"/>
              </w:rPr>
              <w:t>P</w:t>
            </w:r>
            <w:r w:rsidR="004975F9">
              <w:rPr>
                <w:rFonts w:cstheme="minorHAnsi"/>
                <w:sz w:val="22"/>
                <w:szCs w:val="22"/>
              </w:rPr>
              <w:t>harmacy staff</w:t>
            </w:r>
            <w:r>
              <w:rPr>
                <w:rFonts w:cstheme="minorHAnsi"/>
                <w:sz w:val="22"/>
                <w:szCs w:val="22"/>
              </w:rPr>
              <w:t xml:space="preserve"> feedback reported implementation challenges that included time constraints and some </w:t>
            </w:r>
            <w:r w:rsidR="00342321">
              <w:rPr>
                <w:rFonts w:cstheme="minorHAnsi"/>
                <w:sz w:val="22"/>
                <w:szCs w:val="22"/>
              </w:rPr>
              <w:t xml:space="preserve">staff </w:t>
            </w:r>
            <w:r>
              <w:rPr>
                <w:rFonts w:cstheme="minorHAnsi"/>
                <w:sz w:val="22"/>
                <w:szCs w:val="22"/>
              </w:rPr>
              <w:t xml:space="preserve">non-compliance with recommended strategies. </w:t>
            </w:r>
            <w:r w:rsidRPr="001C157A">
              <w:rPr>
                <w:rFonts w:cstheme="minorHAnsi"/>
                <w:sz w:val="22"/>
                <w:szCs w:val="22"/>
              </w:rPr>
              <w:t xml:space="preserve">The mean time spent by the pharmacist with each subject in the intervention was 92.9 minutes, and 32.7 minutes for the control group. </w:t>
            </w:r>
          </w:p>
          <w:p w14:paraId="6EF8B0E8" w14:textId="6A0BC68F" w:rsidR="00161DBC" w:rsidRPr="001C157A" w:rsidRDefault="00161DBC" w:rsidP="00257C86">
            <w:pPr>
              <w:jc w:val="both"/>
              <w:rPr>
                <w:b/>
                <w:bCs/>
                <w:sz w:val="22"/>
                <w:szCs w:val="22"/>
              </w:rPr>
            </w:pPr>
          </w:p>
        </w:tc>
      </w:tr>
      <w:tr w:rsidR="00161DBC" w14:paraId="00620AC7" w14:textId="3FA66CCA" w:rsidTr="001D5816">
        <w:tc>
          <w:tcPr>
            <w:tcW w:w="2452" w:type="dxa"/>
          </w:tcPr>
          <w:p w14:paraId="1A85103F" w14:textId="7E701E9C" w:rsidR="00161DBC" w:rsidRPr="00B02FF3" w:rsidRDefault="00161DBC" w:rsidP="00DB59DB">
            <w:pPr>
              <w:rPr>
                <w:rFonts w:cstheme="minorHAnsi"/>
                <w:b/>
                <w:bCs/>
              </w:rPr>
            </w:pPr>
            <w:r w:rsidRPr="00B02FF3">
              <w:rPr>
                <w:rFonts w:cstheme="minorHAnsi"/>
                <w:sz w:val="22"/>
                <w:szCs w:val="22"/>
              </w:rPr>
              <w:t>Schreuder2021</w:t>
            </w:r>
            <w:r>
              <w:rPr>
                <w:rFonts w:cstheme="minorHAnsi"/>
                <w:sz w:val="22"/>
                <w:szCs w:val="22"/>
              </w:rPr>
              <w:t xml:space="preserve"> </w:t>
            </w:r>
            <w:r>
              <w:rPr>
                <w:rFonts w:cstheme="minorHAnsi"/>
                <w:sz w:val="22"/>
                <w:szCs w:val="22"/>
              </w:rPr>
              <w:fldChar w:fldCharType="begin"/>
            </w:r>
            <w:r w:rsidR="000D287B">
              <w:rPr>
                <w:rFonts w:cstheme="minorHAnsi"/>
                <w:sz w:val="22"/>
                <w:szCs w:val="22"/>
              </w:rPr>
              <w:instrText xml:space="preserve"> ADDIN ZOTERO_ITEM CSL_CITATION {"citationID":"JWc5xR1E","properties":{"formattedCitation":"(31)","plainCitation":"(31)","noteIndex":0},"citationItems":[{"id":3,"uris":["http://zotero.org/users/2215892/items/J4FB3LZE"],"itemData":{"id":3,"type":"article-journal","abstract":"Based on complaints that patients with urinary incontinence were not receiving the correct medical aids, the Dutch Ministry of Health, Wellbeing, and Sports requested further exploration. This resulted in a new framework based on considering individual activities of daily living when providing continence products. We aimed to explore the expectations of pharmacy staff regarding this new framework for continence care in the Netherlands and to establish the facilitators and barriers associated with that care. In total, 15 participants from 7 different pharmacies participated in 2 focus groups. Data analysis was by thematic content analysis. Pharmacy employees were positive about the idea of considering individual daily activities when providing continence products in the new framework, but they did have some reservations about the feasibility of implementation in daily practice. Barriers to optimal continence care included low reimbursement for patients with incontinence, especially with non-standard needs, and poor communication between the various stakeholders in continence care. Efforts must be extended to review the current reimbursement system and to change the policies and information provided by stakeholders in continence care, before the new framework will make a real impact in clinical practice.","container-title":"Health Services Insights","DOI":"10.1177/11786329211033263","ISSN":"1178-6329","journalAbbreviation":"Health</w:instrText>
            </w:r>
            <w:r w:rsidR="000D287B">
              <w:rPr>
                <w:rFonts w:ascii="Tahoma" w:hAnsi="Tahoma" w:cs="Tahoma"/>
                <w:sz w:val="22"/>
                <w:szCs w:val="22"/>
              </w:rPr>
              <w:instrText>�</w:instrText>
            </w:r>
            <w:r w:rsidR="000D287B">
              <w:rPr>
                <w:rFonts w:cstheme="minorHAnsi"/>
                <w:sz w:val="22"/>
                <w:szCs w:val="22"/>
              </w:rPr>
              <w:instrText>Serv</w:instrText>
            </w:r>
            <w:r w:rsidR="000D287B">
              <w:rPr>
                <w:rFonts w:ascii="Tahoma" w:hAnsi="Tahoma" w:cs="Tahoma"/>
                <w:sz w:val="22"/>
                <w:szCs w:val="22"/>
              </w:rPr>
              <w:instrText>�</w:instrText>
            </w:r>
            <w:r w:rsidR="000D287B">
              <w:rPr>
                <w:rFonts w:cstheme="minorHAnsi"/>
                <w:sz w:val="22"/>
                <w:szCs w:val="22"/>
              </w:rPr>
              <w:instrText xml:space="preserve">Insights","language":"en","note":"publisher: SAGE Publications Ltd STM","page":"11786329211033263","source":"SAGE Journals","title":"Expectations and Perceptions of Dutch Pharmacy Staff Regarding a New Framework for Continence Care: A Focus Group Study","title-short":"Expectations and Perceptions of Dutch Pharmacy Staff Regarding a New Framework for Continence Care","volume":"14","author":[{"family":"Schreuder","given":"Miranda C"},{"family":"Worp","given":"Henk","non-dropping-particle":"van der"},{"family":"Metting","given":"Esther I"},{"family":"Blanker","given":"Marco H"}],"issued":{"date-parts":[["2021",1,1]]}}}],"schema":"https://github.com/citation-style-language/schema/raw/master/csl-citation.json"} </w:instrText>
            </w:r>
            <w:r>
              <w:rPr>
                <w:rFonts w:cstheme="minorHAnsi"/>
                <w:sz w:val="22"/>
                <w:szCs w:val="22"/>
              </w:rPr>
              <w:fldChar w:fldCharType="separate"/>
            </w:r>
            <w:r w:rsidR="000D287B" w:rsidRPr="000D287B">
              <w:rPr>
                <w:rFonts w:ascii="Calibri" w:hAnsi="Calibri" w:cs="Calibri"/>
                <w:sz w:val="22"/>
              </w:rPr>
              <w:t>(31)</w:t>
            </w:r>
            <w:r>
              <w:rPr>
                <w:rFonts w:cstheme="minorHAnsi"/>
                <w:sz w:val="22"/>
                <w:szCs w:val="22"/>
              </w:rPr>
              <w:fldChar w:fldCharType="end"/>
            </w:r>
            <w:r>
              <w:rPr>
                <w:rFonts w:cstheme="minorHAnsi"/>
                <w:sz w:val="22"/>
                <w:szCs w:val="22"/>
              </w:rPr>
              <w:t>,</w:t>
            </w:r>
            <w:r w:rsidRPr="00B02FF3">
              <w:rPr>
                <w:rFonts w:cstheme="minorHAnsi"/>
                <w:sz w:val="22"/>
                <w:szCs w:val="22"/>
              </w:rPr>
              <w:t xml:space="preserve"> Netherlands</w:t>
            </w:r>
            <w:r>
              <w:rPr>
                <w:rFonts w:cstheme="minorHAnsi"/>
                <w:sz w:val="22"/>
                <w:szCs w:val="22"/>
              </w:rPr>
              <w:t xml:space="preserve"> </w:t>
            </w:r>
          </w:p>
        </w:tc>
        <w:tc>
          <w:tcPr>
            <w:tcW w:w="5340" w:type="dxa"/>
          </w:tcPr>
          <w:p w14:paraId="7DCD0392" w14:textId="77777777" w:rsidR="00161DBC" w:rsidRPr="001C157A" w:rsidRDefault="00161DBC" w:rsidP="00257C86">
            <w:pPr>
              <w:jc w:val="both"/>
              <w:rPr>
                <w:b/>
                <w:bCs/>
                <w:sz w:val="22"/>
                <w:szCs w:val="22"/>
              </w:rPr>
            </w:pPr>
            <w:r w:rsidRPr="001C157A">
              <w:rPr>
                <w:sz w:val="22"/>
                <w:szCs w:val="22"/>
              </w:rPr>
              <w:t>Not evaluated.</w:t>
            </w:r>
          </w:p>
        </w:tc>
        <w:tc>
          <w:tcPr>
            <w:tcW w:w="6095" w:type="dxa"/>
          </w:tcPr>
          <w:p w14:paraId="3D0EEB34" w14:textId="196F4EC2" w:rsidR="00161DBC" w:rsidRPr="001C157A" w:rsidRDefault="00161DBC" w:rsidP="00257C86">
            <w:pPr>
              <w:jc w:val="both"/>
              <w:rPr>
                <w:b/>
                <w:bCs/>
                <w:sz w:val="22"/>
                <w:szCs w:val="22"/>
              </w:rPr>
            </w:pPr>
            <w:r w:rsidRPr="001C157A">
              <w:rPr>
                <w:rFonts w:cstheme="minorHAnsi"/>
                <w:sz w:val="22"/>
                <w:szCs w:val="22"/>
              </w:rPr>
              <w:t xml:space="preserve">Pharmacy </w:t>
            </w:r>
            <w:r w:rsidR="004975F9">
              <w:rPr>
                <w:rFonts w:cstheme="minorHAnsi"/>
                <w:sz w:val="22"/>
                <w:szCs w:val="22"/>
              </w:rPr>
              <w:t>staff</w:t>
            </w:r>
            <w:r w:rsidRPr="001C157A">
              <w:rPr>
                <w:rFonts w:cstheme="minorHAnsi"/>
                <w:sz w:val="22"/>
                <w:szCs w:val="22"/>
              </w:rPr>
              <w:t xml:space="preserve"> were generally supportive of the new continence framework. However, the real-world applicability was not convincing to participants, due to reimbursement being</w:t>
            </w:r>
            <w:r w:rsidR="003F5BF6">
              <w:rPr>
                <w:rFonts w:cstheme="minorHAnsi"/>
                <w:sz w:val="22"/>
                <w:szCs w:val="22"/>
              </w:rPr>
              <w:t xml:space="preserve"> perceive</w:t>
            </w:r>
            <w:r w:rsidR="00635F89">
              <w:rPr>
                <w:rFonts w:cstheme="minorHAnsi"/>
                <w:sz w:val="22"/>
                <w:szCs w:val="22"/>
              </w:rPr>
              <w:t>d to be</w:t>
            </w:r>
            <w:r w:rsidRPr="001C157A">
              <w:rPr>
                <w:rFonts w:cstheme="minorHAnsi"/>
                <w:sz w:val="22"/>
                <w:szCs w:val="22"/>
              </w:rPr>
              <w:t xml:space="preserve"> insufficient, and not flexible enough to tailor to the needs to the patients. Staff reported </w:t>
            </w:r>
            <w:r>
              <w:rPr>
                <w:rFonts w:cstheme="minorHAnsi"/>
                <w:sz w:val="22"/>
                <w:szCs w:val="22"/>
              </w:rPr>
              <w:t>difficulties with</w:t>
            </w:r>
            <w:r w:rsidRPr="001C157A">
              <w:rPr>
                <w:rFonts w:cstheme="minorHAnsi"/>
                <w:sz w:val="22"/>
                <w:szCs w:val="22"/>
              </w:rPr>
              <w:t xml:space="preserve"> estimat</w:t>
            </w:r>
            <w:r>
              <w:rPr>
                <w:rFonts w:cstheme="minorHAnsi"/>
                <w:sz w:val="22"/>
                <w:szCs w:val="22"/>
              </w:rPr>
              <w:t>ing</w:t>
            </w:r>
            <w:r w:rsidRPr="001C157A">
              <w:rPr>
                <w:rFonts w:cstheme="minorHAnsi"/>
                <w:sz w:val="22"/>
                <w:szCs w:val="22"/>
              </w:rPr>
              <w:t xml:space="preserve"> the amount of </w:t>
            </w:r>
            <w:proofErr w:type="gramStart"/>
            <w:r w:rsidRPr="001C157A">
              <w:rPr>
                <w:rFonts w:cstheme="minorHAnsi"/>
                <w:sz w:val="22"/>
                <w:szCs w:val="22"/>
              </w:rPr>
              <w:t>incontinence, and</w:t>
            </w:r>
            <w:proofErr w:type="gramEnd"/>
            <w:r w:rsidRPr="001C157A">
              <w:rPr>
                <w:rFonts w:cstheme="minorHAnsi"/>
                <w:sz w:val="22"/>
                <w:szCs w:val="22"/>
              </w:rPr>
              <w:t xml:space="preserve"> having to compromise between the patient’s requirements or desires and the reimbursement value. Insurance companies also retained the previous system of reimbursement, which presented a barrier to its use and the required change. There was frustration with the lack of communication between the various stakeholders of continence care, in particular with General Practitioners and home care professionals who were perceived to have a lack of </w:t>
            </w:r>
            <w:proofErr w:type="gramStart"/>
            <w:r w:rsidRPr="001C157A">
              <w:rPr>
                <w:rFonts w:cstheme="minorHAnsi"/>
                <w:sz w:val="22"/>
                <w:szCs w:val="22"/>
              </w:rPr>
              <w:t>knowledge, and</w:t>
            </w:r>
            <w:proofErr w:type="gramEnd"/>
            <w:r w:rsidRPr="001C157A">
              <w:rPr>
                <w:rFonts w:cstheme="minorHAnsi"/>
                <w:sz w:val="22"/>
                <w:szCs w:val="22"/>
              </w:rPr>
              <w:t xml:space="preserve"> could give incorrect advice about continence care products.</w:t>
            </w:r>
          </w:p>
        </w:tc>
      </w:tr>
      <w:tr w:rsidR="00161DBC" w14:paraId="2DF0935F" w14:textId="4CAC20C6" w:rsidTr="001D5816">
        <w:tc>
          <w:tcPr>
            <w:tcW w:w="2452" w:type="dxa"/>
          </w:tcPr>
          <w:p w14:paraId="4C442273" w14:textId="4ECC074A" w:rsidR="00161DBC" w:rsidRPr="00B02FF3" w:rsidRDefault="00161DBC" w:rsidP="00257C86">
            <w:pPr>
              <w:jc w:val="both"/>
              <w:rPr>
                <w:rFonts w:cstheme="minorHAnsi"/>
                <w:b/>
                <w:bCs/>
              </w:rPr>
            </w:pPr>
            <w:r w:rsidRPr="00B02FF3">
              <w:rPr>
                <w:rFonts w:cstheme="minorHAnsi"/>
                <w:sz w:val="22"/>
                <w:szCs w:val="22"/>
              </w:rPr>
              <w:t xml:space="preserve">Duong 2019 </w:t>
            </w:r>
            <w:r w:rsidRPr="00B02FF3">
              <w:rPr>
                <w:rFonts w:cstheme="minorHAnsi"/>
                <w:sz w:val="22"/>
                <w:szCs w:val="22"/>
              </w:rPr>
              <w:fldChar w:fldCharType="begin"/>
            </w:r>
            <w:r w:rsidR="004F277A">
              <w:rPr>
                <w:rFonts w:cstheme="minorHAnsi"/>
                <w:sz w:val="22"/>
                <w:szCs w:val="22"/>
              </w:rPr>
              <w:instrText xml:space="preserve"> ADDIN ZOTERO_ITEM CSL_CITATION {"citationID":"duwtl7q4","properties":{"formattedCitation":"(13)","plainCitation":"(13)","noteIndex":0},"citationItems":[{"id":938,"uris":["http://zotero.org/users/2215892/items/ZRZ4YWC5",["http://zotero.org/users/2215892/items/ZRZ4YWC5"]],"itemData":{"id":938,"type":"article-journal","container-title":"Can Pharm J","issue":"4","language":"en","page":"228–33","title":"Case finding for urinary incontinence and falls in older adults at community pharmacies","volume":"152","author":[{"family":"Duong","given":"E."},{"family":"Al Hamarneh","given":"Y.N."},{"family":"Tsuyuki","given":"R.T."},{"family":"Wagg","given":"A."},{"family":"Hunter","given":"K.F."},{"family":"Schulz","given":"J."}],"issued":{"date-parts":[["2019"]]}}}],"schema":"https://github.com/citation-style-language/schema/raw/master/csl-citation.json"} </w:instrText>
            </w:r>
            <w:r w:rsidRPr="00B02FF3">
              <w:rPr>
                <w:rFonts w:cstheme="minorHAnsi"/>
                <w:sz w:val="22"/>
                <w:szCs w:val="22"/>
              </w:rPr>
              <w:fldChar w:fldCharType="separate"/>
            </w:r>
            <w:r w:rsidR="004F277A" w:rsidRPr="004F277A">
              <w:rPr>
                <w:rFonts w:ascii="Calibri" w:hAnsi="Calibri" w:cs="Calibri"/>
                <w:sz w:val="22"/>
              </w:rPr>
              <w:t>(13)</w:t>
            </w:r>
            <w:r w:rsidRPr="00B02FF3">
              <w:rPr>
                <w:rFonts w:cstheme="minorHAnsi"/>
                <w:sz w:val="22"/>
                <w:szCs w:val="22"/>
              </w:rPr>
              <w:fldChar w:fldCharType="end"/>
            </w:r>
            <w:r>
              <w:rPr>
                <w:rFonts w:cstheme="minorHAnsi"/>
                <w:sz w:val="22"/>
                <w:szCs w:val="22"/>
              </w:rPr>
              <w:t xml:space="preserve">, </w:t>
            </w:r>
            <w:r w:rsidRPr="00B02FF3">
              <w:rPr>
                <w:rFonts w:cstheme="minorHAnsi"/>
                <w:sz w:val="22"/>
                <w:szCs w:val="22"/>
              </w:rPr>
              <w:t>Canada</w:t>
            </w:r>
          </w:p>
        </w:tc>
        <w:tc>
          <w:tcPr>
            <w:tcW w:w="5340" w:type="dxa"/>
          </w:tcPr>
          <w:p w14:paraId="6CEA6B6B" w14:textId="77777777" w:rsidR="00161DBC" w:rsidRPr="001C157A" w:rsidRDefault="00161DBC" w:rsidP="00257C86">
            <w:pPr>
              <w:jc w:val="both"/>
              <w:rPr>
                <w:b/>
                <w:bCs/>
                <w:sz w:val="22"/>
                <w:szCs w:val="22"/>
              </w:rPr>
            </w:pPr>
            <w:r w:rsidRPr="001C157A">
              <w:rPr>
                <w:sz w:val="22"/>
                <w:szCs w:val="22"/>
              </w:rPr>
              <w:t>Not evaluated.</w:t>
            </w:r>
          </w:p>
        </w:tc>
        <w:tc>
          <w:tcPr>
            <w:tcW w:w="6095" w:type="dxa"/>
          </w:tcPr>
          <w:p w14:paraId="7827E7B2" w14:textId="42C221F0" w:rsidR="00161DBC" w:rsidRPr="001C157A" w:rsidRDefault="00161DBC" w:rsidP="00257C86">
            <w:pPr>
              <w:jc w:val="both"/>
              <w:rPr>
                <w:b/>
                <w:bCs/>
                <w:sz w:val="22"/>
                <w:szCs w:val="22"/>
              </w:rPr>
            </w:pPr>
            <w:r w:rsidRPr="001C157A">
              <w:rPr>
                <w:rFonts w:cstheme="minorHAnsi"/>
                <w:sz w:val="22"/>
                <w:szCs w:val="22"/>
              </w:rPr>
              <w:t xml:space="preserve">The </w:t>
            </w:r>
            <w:r w:rsidR="00436BFD">
              <w:rPr>
                <w:rFonts w:cstheme="minorHAnsi"/>
                <w:sz w:val="22"/>
                <w:szCs w:val="22"/>
              </w:rPr>
              <w:t>patient</w:t>
            </w:r>
            <w:r w:rsidR="00436BFD" w:rsidRPr="001C157A">
              <w:rPr>
                <w:rFonts w:cstheme="minorHAnsi"/>
                <w:sz w:val="22"/>
                <w:szCs w:val="22"/>
              </w:rPr>
              <w:t xml:space="preserve"> </w:t>
            </w:r>
            <w:r w:rsidRPr="001C157A">
              <w:rPr>
                <w:rFonts w:cstheme="minorHAnsi"/>
                <w:sz w:val="22"/>
                <w:szCs w:val="22"/>
              </w:rPr>
              <w:t xml:space="preserve">survey showed that 55% (n=105) </w:t>
            </w:r>
            <w:r w:rsidR="00000FB8">
              <w:rPr>
                <w:rFonts w:cstheme="minorHAnsi"/>
                <w:sz w:val="22"/>
                <w:szCs w:val="22"/>
              </w:rPr>
              <w:t xml:space="preserve">of </w:t>
            </w:r>
            <w:r w:rsidRPr="001C157A">
              <w:rPr>
                <w:rFonts w:cstheme="minorHAnsi"/>
                <w:sz w:val="22"/>
                <w:szCs w:val="22"/>
              </w:rPr>
              <w:t>participants had leaked urine in the previous 4 weeks. Of those who had lower urinary tract symptoms, only one third (34%, n=36) had consulted a health professional. Of the individuals who had consulted a health professional, the majority (97%, n=35) consulted physicians and 13% (n=5) had consulted pharmacists.</w:t>
            </w:r>
          </w:p>
        </w:tc>
      </w:tr>
      <w:tr w:rsidR="00161DBC" w14:paraId="49AD9FB5" w14:textId="71283C56" w:rsidTr="001D5816">
        <w:tc>
          <w:tcPr>
            <w:tcW w:w="2452" w:type="dxa"/>
          </w:tcPr>
          <w:p w14:paraId="01527929" w14:textId="780835E4" w:rsidR="00161DBC" w:rsidRDefault="00161DBC" w:rsidP="00257C86">
            <w:pPr>
              <w:jc w:val="both"/>
            </w:pPr>
            <w:r w:rsidRPr="00B02FF3">
              <w:rPr>
                <w:rFonts w:cstheme="minorHAnsi"/>
                <w:sz w:val="22"/>
                <w:szCs w:val="22"/>
              </w:rPr>
              <w:t xml:space="preserve">Calder 2006 </w:t>
            </w:r>
            <w:r w:rsidRPr="00B02FF3">
              <w:rPr>
                <w:rFonts w:cstheme="minorHAnsi"/>
                <w:sz w:val="22"/>
                <w:szCs w:val="22"/>
              </w:rPr>
              <w:fldChar w:fldCharType="begin"/>
            </w:r>
            <w:r w:rsidR="000D287B">
              <w:rPr>
                <w:rFonts w:cstheme="minorHAnsi"/>
                <w:sz w:val="22"/>
                <w:szCs w:val="22"/>
              </w:rPr>
              <w:instrText xml:space="preserve"> ADDIN ZOTERO_ITEM CSL_CITATION {"citationID":"64DRm8vU","properties":{"formattedCitation":"(29)","plainCitation":"(29)","noteIndex":0},"citationItems":[{"id":876,"uris":["http://zotero.org/users/2215892/items/QIRCRN3J"],"itemData":{"id":876,"type":"book","collection-number":"Accessed from https://nla.gov.au/nla.cat-vn4398548","collection-title":"Third Community Pharmacy Agreement Research and Development Program (Series) ; 45.","event-place":"Canberra","ISBN":"1832-7613","publisher":"Pharmacy Guild of Australia","publisher-place":"Canberra","title":"Pharmacy Continence Care Program stage 2 : final report for the Pharmacy Guild of Australia March 2006 / [Rosemary Calder]","author":[{"family":"Calder","given":"Rosemary V"}],"collection-editor":[{"literal":"Third Community Pharmacy Agreement Research and Development Program"},{"literal":"Australia. Department of Health and Ageing"},{"literal":"Pharmacy Guild of Australia"},{"literal":"Nova Public Policy (Firm)"}],"issued":{"date-parts":[["2006"]]}}}],"schema":"https://github.com/citation-style-language/schema/raw/master/csl-citation.json"} </w:instrText>
            </w:r>
            <w:r w:rsidRPr="00B02FF3">
              <w:rPr>
                <w:rFonts w:cstheme="minorHAnsi"/>
                <w:sz w:val="22"/>
                <w:szCs w:val="22"/>
              </w:rPr>
              <w:fldChar w:fldCharType="separate"/>
            </w:r>
            <w:r w:rsidR="000D287B" w:rsidRPr="000D287B">
              <w:rPr>
                <w:rFonts w:ascii="Calibri" w:hAnsi="Calibri" w:cs="Calibri"/>
                <w:sz w:val="22"/>
              </w:rPr>
              <w:t>(29)</w:t>
            </w:r>
            <w:r w:rsidRPr="00B02FF3">
              <w:rPr>
                <w:rFonts w:cstheme="minorHAnsi"/>
                <w:sz w:val="22"/>
                <w:szCs w:val="22"/>
              </w:rPr>
              <w:fldChar w:fldCharType="end"/>
            </w:r>
            <w:r>
              <w:rPr>
                <w:rFonts w:cstheme="minorHAnsi"/>
                <w:sz w:val="22"/>
                <w:szCs w:val="22"/>
              </w:rPr>
              <w:t xml:space="preserve">, </w:t>
            </w:r>
            <w:r w:rsidRPr="00B02FF3">
              <w:rPr>
                <w:rFonts w:cstheme="minorHAnsi"/>
                <w:sz w:val="22"/>
                <w:szCs w:val="22"/>
              </w:rPr>
              <w:t>Australia</w:t>
            </w:r>
          </w:p>
        </w:tc>
        <w:tc>
          <w:tcPr>
            <w:tcW w:w="5340" w:type="dxa"/>
          </w:tcPr>
          <w:p w14:paraId="53FEBE9C" w14:textId="2C9CDE10" w:rsidR="00161DBC" w:rsidRDefault="00436BFD" w:rsidP="00257C86">
            <w:pPr>
              <w:jc w:val="both"/>
              <w:rPr>
                <w:rFonts w:cstheme="minorHAnsi"/>
                <w:sz w:val="22"/>
                <w:szCs w:val="22"/>
              </w:rPr>
            </w:pPr>
            <w:r>
              <w:rPr>
                <w:rFonts w:cstheme="minorHAnsi"/>
                <w:sz w:val="22"/>
                <w:szCs w:val="22"/>
              </w:rPr>
              <w:t>Patient</w:t>
            </w:r>
            <w:r w:rsidRPr="001C157A">
              <w:rPr>
                <w:rFonts w:cstheme="minorHAnsi"/>
                <w:sz w:val="22"/>
                <w:szCs w:val="22"/>
              </w:rPr>
              <w:t xml:space="preserve"> </w:t>
            </w:r>
            <w:r w:rsidR="00161DBC" w:rsidRPr="001C157A">
              <w:rPr>
                <w:rFonts w:cstheme="minorHAnsi"/>
                <w:sz w:val="22"/>
                <w:szCs w:val="22"/>
              </w:rPr>
              <w:t xml:space="preserve">IIQ-7 scores worsened at follow-up for travel, social activities, physical </w:t>
            </w:r>
            <w:proofErr w:type="gramStart"/>
            <w:r w:rsidR="00161DBC" w:rsidRPr="001C157A">
              <w:rPr>
                <w:rFonts w:cstheme="minorHAnsi"/>
                <w:sz w:val="22"/>
                <w:szCs w:val="22"/>
              </w:rPr>
              <w:t>activities</w:t>
            </w:r>
            <w:proofErr w:type="gramEnd"/>
            <w:r w:rsidR="00161DBC" w:rsidRPr="001C157A">
              <w:rPr>
                <w:rFonts w:cstheme="minorHAnsi"/>
                <w:sz w:val="22"/>
                <w:szCs w:val="22"/>
              </w:rPr>
              <w:t xml:space="preserve"> and emotional health. </w:t>
            </w:r>
            <w:r w:rsidR="00161DBC" w:rsidRPr="001C157A">
              <w:rPr>
                <w:rFonts w:cstheme="minorHAnsi"/>
                <w:sz w:val="22"/>
                <w:szCs w:val="22"/>
              </w:rPr>
              <w:lastRenderedPageBreak/>
              <w:t xml:space="preserve">Postulated to be due to the ‘Hawthorne effect’ where the participants became more aware of their own condition and its impact, due to the intervention. </w:t>
            </w:r>
          </w:p>
          <w:p w14:paraId="2CC6CBC8" w14:textId="77777777" w:rsidR="0099102C" w:rsidRPr="001C157A" w:rsidRDefault="0099102C" w:rsidP="00257C86">
            <w:pPr>
              <w:jc w:val="both"/>
              <w:rPr>
                <w:rFonts w:cstheme="minorHAnsi"/>
                <w:sz w:val="22"/>
                <w:szCs w:val="22"/>
              </w:rPr>
            </w:pPr>
          </w:p>
          <w:p w14:paraId="6EE340A9" w14:textId="62A2F903" w:rsidR="00161DBC" w:rsidRPr="001C157A" w:rsidRDefault="00161DBC" w:rsidP="00257C86">
            <w:pPr>
              <w:jc w:val="both"/>
              <w:rPr>
                <w:rFonts w:cstheme="minorHAnsi"/>
                <w:sz w:val="22"/>
                <w:szCs w:val="22"/>
              </w:rPr>
            </w:pPr>
            <w:r w:rsidRPr="001C157A">
              <w:rPr>
                <w:rFonts w:cstheme="minorHAnsi"/>
                <w:sz w:val="22"/>
                <w:szCs w:val="22"/>
              </w:rPr>
              <w:t xml:space="preserve">The staff survey showed statistically significant shifts to a higher rating of confidence and knowledge after training, on the urinary and gastrointestinal systems, normal bladder and bowel function, different types of urinary incontinence, faecal incontinence, risk factors for bladder and bowel incontinence, medicines used in the treatment of incontinence, self-management options, and incontinence products. </w:t>
            </w:r>
            <w:r w:rsidR="004D1457">
              <w:rPr>
                <w:rFonts w:cstheme="minorHAnsi"/>
                <w:sz w:val="22"/>
                <w:szCs w:val="22"/>
              </w:rPr>
              <w:t>Qualitative feedback from training providers recommended the production of a video to reduce training costs.</w:t>
            </w:r>
            <w:r w:rsidR="004D1457" w:rsidRPr="001C157A">
              <w:rPr>
                <w:rFonts w:cstheme="minorHAnsi"/>
                <w:sz w:val="22"/>
                <w:szCs w:val="22"/>
              </w:rPr>
              <w:t xml:space="preserve"> </w:t>
            </w:r>
            <w:r w:rsidRPr="001C157A">
              <w:rPr>
                <w:rFonts w:cstheme="minorHAnsi"/>
                <w:sz w:val="22"/>
                <w:szCs w:val="22"/>
              </w:rPr>
              <w:t>There was an increase from 50% to 75% in the provision of incontinence advice (providing more than one to two hours of advice a week).</w:t>
            </w:r>
            <w:r w:rsidR="000B1403">
              <w:rPr>
                <w:rFonts w:cstheme="minorHAnsi"/>
                <w:sz w:val="22"/>
                <w:szCs w:val="22"/>
              </w:rPr>
              <w:t xml:space="preserve"> Any change in value of sales of continence products in pharmacies was inconclusive due to a more than 50% non-response rate to this question.</w:t>
            </w:r>
          </w:p>
        </w:tc>
        <w:tc>
          <w:tcPr>
            <w:tcW w:w="6095" w:type="dxa"/>
          </w:tcPr>
          <w:p w14:paraId="66A00317" w14:textId="7952C392" w:rsidR="00161DBC" w:rsidRDefault="00161DBC" w:rsidP="00257C86">
            <w:pPr>
              <w:autoSpaceDE w:val="0"/>
              <w:autoSpaceDN w:val="0"/>
              <w:adjustRightInd w:val="0"/>
              <w:jc w:val="both"/>
              <w:rPr>
                <w:rFonts w:cstheme="minorHAnsi"/>
                <w:sz w:val="22"/>
                <w:szCs w:val="22"/>
              </w:rPr>
            </w:pPr>
            <w:r w:rsidRPr="001C157A">
              <w:rPr>
                <w:rFonts w:cstheme="minorHAnsi"/>
                <w:sz w:val="22"/>
                <w:szCs w:val="22"/>
              </w:rPr>
              <w:lastRenderedPageBreak/>
              <w:t xml:space="preserve">The staff survey showed that the resource kit (posters, counter talkers, stickers) </w:t>
            </w:r>
            <w:r w:rsidR="00F45C05">
              <w:rPr>
                <w:rFonts w:cstheme="minorHAnsi"/>
                <w:sz w:val="22"/>
                <w:szCs w:val="22"/>
              </w:rPr>
              <w:t>was</w:t>
            </w:r>
            <w:r w:rsidR="00F45C05" w:rsidRPr="001C157A">
              <w:rPr>
                <w:rFonts w:cstheme="minorHAnsi"/>
                <w:sz w:val="22"/>
                <w:szCs w:val="22"/>
              </w:rPr>
              <w:t xml:space="preserve"> </w:t>
            </w:r>
            <w:r w:rsidRPr="001C157A">
              <w:rPr>
                <w:rFonts w:cstheme="minorHAnsi"/>
                <w:sz w:val="22"/>
                <w:szCs w:val="22"/>
              </w:rPr>
              <w:t>used by all participating pharmacies</w:t>
            </w:r>
            <w:r w:rsidR="00302CE9">
              <w:rPr>
                <w:rFonts w:cstheme="minorHAnsi"/>
                <w:sz w:val="22"/>
                <w:szCs w:val="22"/>
              </w:rPr>
              <w:t xml:space="preserve"> (n=38)</w:t>
            </w:r>
            <w:r>
              <w:rPr>
                <w:rFonts w:cstheme="minorHAnsi"/>
                <w:sz w:val="22"/>
                <w:szCs w:val="22"/>
              </w:rPr>
              <w:t xml:space="preserve">. </w:t>
            </w:r>
            <w:r w:rsidR="00C34583">
              <w:rPr>
                <w:rFonts w:cstheme="minorHAnsi"/>
                <w:sz w:val="22"/>
                <w:szCs w:val="22"/>
              </w:rPr>
              <w:lastRenderedPageBreak/>
              <w:t xml:space="preserve">A large majority </w:t>
            </w:r>
            <w:r>
              <w:rPr>
                <w:rFonts w:cstheme="minorHAnsi"/>
                <w:sz w:val="22"/>
                <w:szCs w:val="22"/>
              </w:rPr>
              <w:t xml:space="preserve">indicated </w:t>
            </w:r>
            <w:r w:rsidR="009A745C">
              <w:rPr>
                <w:rFonts w:cstheme="minorHAnsi"/>
                <w:sz w:val="22"/>
                <w:szCs w:val="22"/>
              </w:rPr>
              <w:t>they found</w:t>
            </w:r>
            <w:r w:rsidR="001A59A4">
              <w:rPr>
                <w:rFonts w:cstheme="minorHAnsi"/>
                <w:sz w:val="22"/>
                <w:szCs w:val="22"/>
              </w:rPr>
              <w:t xml:space="preserve"> the </w:t>
            </w:r>
            <w:r w:rsidR="009A745C">
              <w:rPr>
                <w:rFonts w:cstheme="minorHAnsi"/>
                <w:sz w:val="22"/>
                <w:szCs w:val="22"/>
              </w:rPr>
              <w:t xml:space="preserve">training </w:t>
            </w:r>
            <w:r w:rsidR="00315A19">
              <w:rPr>
                <w:rFonts w:cstheme="minorHAnsi"/>
                <w:sz w:val="22"/>
                <w:szCs w:val="22"/>
              </w:rPr>
              <w:t>materials and r</w:t>
            </w:r>
            <w:r>
              <w:rPr>
                <w:rFonts w:cstheme="minorHAnsi"/>
                <w:sz w:val="22"/>
                <w:szCs w:val="22"/>
              </w:rPr>
              <w:t>esources</w:t>
            </w:r>
            <w:r w:rsidR="00315A19">
              <w:rPr>
                <w:rFonts w:cstheme="minorHAnsi"/>
                <w:sz w:val="22"/>
                <w:szCs w:val="22"/>
              </w:rPr>
              <w:t xml:space="preserve"> usefu</w:t>
            </w:r>
            <w:r w:rsidR="005C6299">
              <w:rPr>
                <w:rFonts w:cstheme="minorHAnsi"/>
                <w:sz w:val="22"/>
                <w:szCs w:val="22"/>
              </w:rPr>
              <w:t>l.</w:t>
            </w:r>
            <w:r w:rsidR="000A21B0">
              <w:rPr>
                <w:rFonts w:cstheme="minorHAnsi"/>
                <w:sz w:val="22"/>
                <w:szCs w:val="22"/>
              </w:rPr>
              <w:t xml:space="preserve"> </w:t>
            </w:r>
            <w:r w:rsidR="00E435CA">
              <w:rPr>
                <w:rFonts w:cstheme="minorHAnsi"/>
                <w:sz w:val="22"/>
                <w:szCs w:val="22"/>
              </w:rPr>
              <w:t>Most (</w:t>
            </w:r>
            <w:r>
              <w:rPr>
                <w:rFonts w:cstheme="minorHAnsi"/>
                <w:sz w:val="22"/>
                <w:szCs w:val="22"/>
              </w:rPr>
              <w:t>85%</w:t>
            </w:r>
            <w:r w:rsidR="00E435CA">
              <w:rPr>
                <w:rFonts w:cstheme="minorHAnsi"/>
                <w:sz w:val="22"/>
                <w:szCs w:val="22"/>
              </w:rPr>
              <w:t>)</w:t>
            </w:r>
            <w:r w:rsidRPr="005A1379">
              <w:rPr>
                <w:rFonts w:cstheme="minorHAnsi"/>
                <w:sz w:val="22"/>
                <w:szCs w:val="22"/>
              </w:rPr>
              <w:t xml:space="preserve"> pharmacies</w:t>
            </w:r>
            <w:r>
              <w:rPr>
                <w:rFonts w:cstheme="minorHAnsi"/>
                <w:sz w:val="22"/>
                <w:szCs w:val="22"/>
              </w:rPr>
              <w:t xml:space="preserve"> (27 out of 32)</w:t>
            </w:r>
            <w:r w:rsidR="004975F9">
              <w:rPr>
                <w:rFonts w:cstheme="minorHAnsi"/>
                <w:sz w:val="22"/>
                <w:szCs w:val="22"/>
              </w:rPr>
              <w:t xml:space="preserve"> </w:t>
            </w:r>
            <w:r w:rsidR="002275C3">
              <w:rPr>
                <w:rFonts w:cstheme="minorHAnsi"/>
                <w:sz w:val="22"/>
                <w:szCs w:val="22"/>
              </w:rPr>
              <w:t>that provided a response</w:t>
            </w:r>
            <w:r w:rsidRPr="005A1379">
              <w:rPr>
                <w:rFonts w:cstheme="minorHAnsi"/>
                <w:sz w:val="22"/>
                <w:szCs w:val="22"/>
              </w:rPr>
              <w:t xml:space="preserve"> indicated that there had been an increase in customers seeking continence-related products</w:t>
            </w:r>
            <w:r>
              <w:rPr>
                <w:rFonts w:cstheme="minorHAnsi"/>
                <w:sz w:val="22"/>
                <w:szCs w:val="22"/>
              </w:rPr>
              <w:t>, and an increase in time spent on giving incontinence advice. The majority (82%) indicated that referrals from/to other health professionals were unlikely to incur an extra cost</w:t>
            </w:r>
            <w:r w:rsidR="00CF32D7">
              <w:rPr>
                <w:rFonts w:cstheme="minorHAnsi"/>
                <w:sz w:val="22"/>
                <w:szCs w:val="22"/>
              </w:rPr>
              <w:t xml:space="preserve"> and</w:t>
            </w:r>
            <w:r w:rsidR="000B1403">
              <w:rPr>
                <w:rFonts w:cstheme="minorHAnsi"/>
                <w:sz w:val="22"/>
                <w:szCs w:val="22"/>
              </w:rPr>
              <w:t xml:space="preserve"> the pharmacy</w:t>
            </w:r>
            <w:r w:rsidR="00CF32D7">
              <w:rPr>
                <w:rFonts w:cstheme="minorHAnsi"/>
                <w:sz w:val="22"/>
                <w:szCs w:val="22"/>
              </w:rPr>
              <w:t xml:space="preserve"> gaine</w:t>
            </w:r>
            <w:r w:rsidR="00683B50">
              <w:rPr>
                <w:rFonts w:cstheme="minorHAnsi"/>
                <w:sz w:val="22"/>
                <w:szCs w:val="22"/>
              </w:rPr>
              <w:t>d from</w:t>
            </w:r>
            <w:r w:rsidR="00D10B4F">
              <w:rPr>
                <w:rFonts w:cstheme="minorHAnsi"/>
                <w:sz w:val="22"/>
                <w:szCs w:val="22"/>
              </w:rPr>
              <w:t xml:space="preserve"> an</w:t>
            </w:r>
            <w:r w:rsidR="00683B50">
              <w:rPr>
                <w:rFonts w:cstheme="minorHAnsi"/>
                <w:sz w:val="22"/>
                <w:szCs w:val="22"/>
              </w:rPr>
              <w:t xml:space="preserve"> increase in </w:t>
            </w:r>
            <w:r w:rsidR="00A7605A">
              <w:rPr>
                <w:rFonts w:cstheme="minorHAnsi"/>
                <w:sz w:val="22"/>
                <w:szCs w:val="22"/>
              </w:rPr>
              <w:t xml:space="preserve">onward </w:t>
            </w:r>
            <w:r w:rsidR="00683B50">
              <w:rPr>
                <w:rFonts w:cstheme="minorHAnsi"/>
                <w:sz w:val="22"/>
                <w:szCs w:val="22"/>
              </w:rPr>
              <w:t>referrals through</w:t>
            </w:r>
            <w:r w:rsidR="00CF32D7">
              <w:rPr>
                <w:rFonts w:cstheme="minorHAnsi"/>
                <w:sz w:val="22"/>
                <w:szCs w:val="22"/>
              </w:rPr>
              <w:t xml:space="preserve"> </w:t>
            </w:r>
            <w:r w:rsidR="000B1403">
              <w:rPr>
                <w:rFonts w:cstheme="minorHAnsi"/>
                <w:sz w:val="22"/>
                <w:szCs w:val="22"/>
              </w:rPr>
              <w:t>“</w:t>
            </w:r>
            <w:r w:rsidR="007813B8">
              <w:rPr>
                <w:rFonts w:cstheme="minorHAnsi"/>
                <w:sz w:val="22"/>
                <w:szCs w:val="22"/>
              </w:rPr>
              <w:t xml:space="preserve">improved service and care’, </w:t>
            </w:r>
            <w:r w:rsidR="000B1403">
              <w:rPr>
                <w:rFonts w:cstheme="minorHAnsi"/>
                <w:sz w:val="22"/>
                <w:szCs w:val="22"/>
              </w:rPr>
              <w:t>“</w:t>
            </w:r>
            <w:r w:rsidR="007813B8">
              <w:rPr>
                <w:rFonts w:cstheme="minorHAnsi"/>
                <w:sz w:val="22"/>
                <w:szCs w:val="22"/>
              </w:rPr>
              <w:t>goodwill</w:t>
            </w:r>
            <w:r w:rsidR="000B1403">
              <w:rPr>
                <w:rFonts w:cstheme="minorHAnsi"/>
                <w:sz w:val="22"/>
                <w:szCs w:val="22"/>
              </w:rPr>
              <w:t>”</w:t>
            </w:r>
            <w:r w:rsidR="007813B8">
              <w:rPr>
                <w:rFonts w:cstheme="minorHAnsi"/>
                <w:sz w:val="22"/>
                <w:szCs w:val="22"/>
              </w:rPr>
              <w:t xml:space="preserve"> and </w:t>
            </w:r>
            <w:r w:rsidR="000B1403">
              <w:rPr>
                <w:rFonts w:cstheme="minorHAnsi"/>
                <w:sz w:val="22"/>
                <w:szCs w:val="22"/>
              </w:rPr>
              <w:t>“</w:t>
            </w:r>
            <w:r w:rsidR="007813B8">
              <w:rPr>
                <w:rFonts w:cstheme="minorHAnsi"/>
                <w:sz w:val="22"/>
                <w:szCs w:val="22"/>
              </w:rPr>
              <w:t>increased professional satisfaction</w:t>
            </w:r>
            <w:r w:rsidR="000B1403">
              <w:rPr>
                <w:rFonts w:cstheme="minorHAnsi"/>
                <w:sz w:val="22"/>
                <w:szCs w:val="22"/>
              </w:rPr>
              <w:t>”</w:t>
            </w:r>
            <w:r w:rsidR="007610F3">
              <w:rPr>
                <w:rFonts w:cstheme="minorHAnsi"/>
                <w:sz w:val="22"/>
                <w:szCs w:val="22"/>
              </w:rPr>
              <w:t>.</w:t>
            </w:r>
            <w:r>
              <w:rPr>
                <w:rFonts w:cstheme="minorHAnsi"/>
                <w:sz w:val="22"/>
                <w:szCs w:val="22"/>
              </w:rPr>
              <w:t xml:space="preserve"> </w:t>
            </w:r>
          </w:p>
          <w:p w14:paraId="0037E87C" w14:textId="77777777" w:rsidR="004B6B8F" w:rsidRDefault="004B6B8F" w:rsidP="00257C86">
            <w:pPr>
              <w:autoSpaceDE w:val="0"/>
              <w:autoSpaceDN w:val="0"/>
              <w:adjustRightInd w:val="0"/>
              <w:jc w:val="both"/>
              <w:rPr>
                <w:rFonts w:cstheme="minorHAnsi"/>
                <w:sz w:val="22"/>
                <w:szCs w:val="22"/>
              </w:rPr>
            </w:pPr>
          </w:p>
          <w:p w14:paraId="5F2139EB" w14:textId="0213A0F7" w:rsidR="00AA2BDC" w:rsidRDefault="00E366C8" w:rsidP="00257C86">
            <w:pPr>
              <w:autoSpaceDE w:val="0"/>
              <w:autoSpaceDN w:val="0"/>
              <w:adjustRightInd w:val="0"/>
              <w:jc w:val="both"/>
              <w:rPr>
                <w:rFonts w:cstheme="minorHAnsi"/>
                <w:sz w:val="22"/>
                <w:szCs w:val="22"/>
              </w:rPr>
            </w:pPr>
            <w:r>
              <w:rPr>
                <w:rFonts w:cstheme="minorHAnsi"/>
                <w:sz w:val="22"/>
                <w:szCs w:val="22"/>
              </w:rPr>
              <w:t>T</w:t>
            </w:r>
            <w:r w:rsidR="00267599">
              <w:rPr>
                <w:rFonts w:cstheme="minorHAnsi"/>
                <w:sz w:val="22"/>
                <w:szCs w:val="22"/>
              </w:rPr>
              <w:t xml:space="preserve">he very small number of respondents in the baseline (n=45) and follow-up surveys </w:t>
            </w:r>
            <w:r w:rsidR="00406377">
              <w:rPr>
                <w:rFonts w:cstheme="minorHAnsi"/>
                <w:sz w:val="22"/>
                <w:szCs w:val="22"/>
              </w:rPr>
              <w:t>(</w:t>
            </w:r>
            <w:r w:rsidR="00A93CD4">
              <w:rPr>
                <w:rFonts w:cstheme="minorHAnsi"/>
                <w:sz w:val="22"/>
                <w:szCs w:val="22"/>
              </w:rPr>
              <w:t>n=</w:t>
            </w:r>
            <w:r w:rsidR="00406377">
              <w:rPr>
                <w:rFonts w:cstheme="minorHAnsi"/>
                <w:sz w:val="22"/>
                <w:szCs w:val="22"/>
              </w:rPr>
              <w:t>30)</w:t>
            </w:r>
            <w:r w:rsidR="00A93CD4">
              <w:rPr>
                <w:rFonts w:cstheme="minorHAnsi"/>
                <w:sz w:val="22"/>
                <w:szCs w:val="22"/>
              </w:rPr>
              <w:t xml:space="preserve"> </w:t>
            </w:r>
            <w:r w:rsidR="00267599">
              <w:rPr>
                <w:rFonts w:cstheme="minorHAnsi"/>
                <w:sz w:val="22"/>
                <w:szCs w:val="22"/>
              </w:rPr>
              <w:t>limited conclusions</w:t>
            </w:r>
            <w:r w:rsidR="004B6B8F">
              <w:rPr>
                <w:rFonts w:cstheme="minorHAnsi"/>
                <w:sz w:val="22"/>
                <w:szCs w:val="22"/>
              </w:rPr>
              <w:t xml:space="preserve"> that could be made</w:t>
            </w:r>
            <w:r>
              <w:rPr>
                <w:rFonts w:cstheme="minorHAnsi"/>
                <w:sz w:val="22"/>
                <w:szCs w:val="22"/>
              </w:rPr>
              <w:t>. However</w:t>
            </w:r>
            <w:r w:rsidR="007F5D10">
              <w:rPr>
                <w:rFonts w:cstheme="minorHAnsi"/>
                <w:sz w:val="22"/>
                <w:szCs w:val="22"/>
              </w:rPr>
              <w:t>,</w:t>
            </w:r>
            <w:r w:rsidR="004B6B8F">
              <w:rPr>
                <w:rFonts w:cstheme="minorHAnsi"/>
                <w:sz w:val="22"/>
                <w:szCs w:val="22"/>
              </w:rPr>
              <w:t xml:space="preserve"> </w:t>
            </w:r>
            <w:r w:rsidR="007F5D10">
              <w:rPr>
                <w:rFonts w:cstheme="minorHAnsi"/>
                <w:sz w:val="22"/>
                <w:szCs w:val="22"/>
              </w:rPr>
              <w:t xml:space="preserve">in </w:t>
            </w:r>
            <w:r w:rsidR="00872022">
              <w:rPr>
                <w:rFonts w:cstheme="minorHAnsi"/>
                <w:sz w:val="22"/>
                <w:szCs w:val="22"/>
              </w:rPr>
              <w:t xml:space="preserve">the </w:t>
            </w:r>
            <w:r w:rsidR="006B5A7E">
              <w:rPr>
                <w:rFonts w:cstheme="minorHAnsi"/>
                <w:sz w:val="22"/>
                <w:szCs w:val="22"/>
              </w:rPr>
              <w:t xml:space="preserve">baseline </w:t>
            </w:r>
            <w:r w:rsidR="00436BFD">
              <w:rPr>
                <w:rFonts w:cstheme="minorHAnsi"/>
                <w:sz w:val="22"/>
                <w:szCs w:val="22"/>
              </w:rPr>
              <w:t xml:space="preserve">patient </w:t>
            </w:r>
            <w:r w:rsidR="00161DBC" w:rsidRPr="001C157A">
              <w:rPr>
                <w:rFonts w:cstheme="minorHAnsi"/>
                <w:sz w:val="22"/>
                <w:szCs w:val="22"/>
              </w:rPr>
              <w:t xml:space="preserve">survey, 86% (n=39) described the pharmacy </w:t>
            </w:r>
            <w:r w:rsidR="00631DFC">
              <w:rPr>
                <w:rFonts w:cstheme="minorHAnsi"/>
                <w:sz w:val="22"/>
                <w:szCs w:val="22"/>
              </w:rPr>
              <w:t xml:space="preserve">as </w:t>
            </w:r>
            <w:r w:rsidR="00161DBC" w:rsidRPr="001C157A">
              <w:rPr>
                <w:rFonts w:cstheme="minorHAnsi"/>
                <w:sz w:val="22"/>
                <w:szCs w:val="22"/>
              </w:rPr>
              <w:t>a comfortable place to discuss personal needs. The remaining 14% felt there was a lack of privacy. When speaking with a pharmacist</w:t>
            </w:r>
            <w:r w:rsidR="003926C1">
              <w:rPr>
                <w:rFonts w:cstheme="minorHAnsi"/>
                <w:sz w:val="22"/>
                <w:szCs w:val="22"/>
              </w:rPr>
              <w:t xml:space="preserve"> only</w:t>
            </w:r>
            <w:r w:rsidR="00161DBC" w:rsidRPr="001C157A">
              <w:rPr>
                <w:rFonts w:cstheme="minorHAnsi"/>
                <w:sz w:val="22"/>
                <w:szCs w:val="22"/>
              </w:rPr>
              <w:t xml:space="preserve"> 16% (n=5) of respondents were embarrassed (‘a little, </w:t>
            </w:r>
            <w:proofErr w:type="gramStart"/>
            <w:r w:rsidR="00161DBC" w:rsidRPr="001C157A">
              <w:rPr>
                <w:rFonts w:cstheme="minorHAnsi"/>
                <w:sz w:val="22"/>
                <w:szCs w:val="22"/>
              </w:rPr>
              <w:t>quite</w:t>
            </w:r>
            <w:proofErr w:type="gramEnd"/>
            <w:r w:rsidR="00161DBC" w:rsidRPr="001C157A">
              <w:rPr>
                <w:rFonts w:cstheme="minorHAnsi"/>
                <w:sz w:val="22"/>
                <w:szCs w:val="22"/>
              </w:rPr>
              <w:t>, or very’). Brochures and pamphlets were the information source</w:t>
            </w:r>
            <w:r w:rsidR="00C72F73">
              <w:rPr>
                <w:rFonts w:cstheme="minorHAnsi"/>
                <w:sz w:val="22"/>
                <w:szCs w:val="22"/>
              </w:rPr>
              <w:t>s most often recalled</w:t>
            </w:r>
            <w:r w:rsidR="00161DBC" w:rsidRPr="001C157A">
              <w:rPr>
                <w:rFonts w:cstheme="minorHAnsi"/>
                <w:sz w:val="22"/>
                <w:szCs w:val="22"/>
              </w:rPr>
              <w:t xml:space="preserve">, and disposable pads were the </w:t>
            </w:r>
            <w:proofErr w:type="gramStart"/>
            <w:r w:rsidR="00161DBC" w:rsidRPr="001C157A">
              <w:rPr>
                <w:rFonts w:cstheme="minorHAnsi"/>
                <w:sz w:val="22"/>
                <w:szCs w:val="22"/>
              </w:rPr>
              <w:t>most commonly purchased</w:t>
            </w:r>
            <w:proofErr w:type="gramEnd"/>
            <w:r w:rsidR="00161DBC" w:rsidRPr="001C157A">
              <w:rPr>
                <w:rFonts w:cstheme="minorHAnsi"/>
                <w:sz w:val="22"/>
                <w:szCs w:val="22"/>
              </w:rPr>
              <w:t xml:space="preserve"> product</w:t>
            </w:r>
            <w:r w:rsidR="000957D9">
              <w:rPr>
                <w:rFonts w:cstheme="minorHAnsi"/>
                <w:sz w:val="22"/>
                <w:szCs w:val="22"/>
              </w:rPr>
              <w:t>s</w:t>
            </w:r>
            <w:r w:rsidR="00161DBC" w:rsidRPr="001C157A">
              <w:rPr>
                <w:rFonts w:cstheme="minorHAnsi"/>
                <w:sz w:val="22"/>
                <w:szCs w:val="22"/>
              </w:rPr>
              <w:t>.</w:t>
            </w:r>
            <w:r w:rsidR="00031B42">
              <w:rPr>
                <w:rFonts w:cstheme="minorHAnsi"/>
                <w:sz w:val="22"/>
                <w:szCs w:val="22"/>
              </w:rPr>
              <w:t xml:space="preserve"> </w:t>
            </w:r>
            <w:r w:rsidR="001E3F3E">
              <w:rPr>
                <w:rFonts w:cstheme="minorHAnsi"/>
                <w:sz w:val="22"/>
                <w:szCs w:val="22"/>
              </w:rPr>
              <w:t>93</w:t>
            </w:r>
            <w:r w:rsidR="00031B42">
              <w:rPr>
                <w:rFonts w:cstheme="minorHAnsi"/>
                <w:sz w:val="22"/>
                <w:szCs w:val="22"/>
              </w:rPr>
              <w:t>% spent less than $</w:t>
            </w:r>
            <w:r w:rsidR="001E3F3E">
              <w:rPr>
                <w:rFonts w:cstheme="minorHAnsi"/>
                <w:sz w:val="22"/>
                <w:szCs w:val="22"/>
              </w:rPr>
              <w:t>26</w:t>
            </w:r>
            <w:r w:rsidR="00AA2BDC">
              <w:rPr>
                <w:rFonts w:cstheme="minorHAnsi"/>
                <w:sz w:val="22"/>
                <w:szCs w:val="22"/>
              </w:rPr>
              <w:t xml:space="preserve"> on </w:t>
            </w:r>
            <w:r w:rsidR="00031B42">
              <w:rPr>
                <w:rFonts w:cstheme="minorHAnsi"/>
                <w:sz w:val="22"/>
                <w:szCs w:val="22"/>
              </w:rPr>
              <w:t xml:space="preserve">disposable </w:t>
            </w:r>
            <w:r w:rsidR="00AA2BDC">
              <w:rPr>
                <w:rFonts w:cstheme="minorHAnsi"/>
                <w:sz w:val="22"/>
                <w:szCs w:val="22"/>
              </w:rPr>
              <w:t>continence products</w:t>
            </w:r>
            <w:r w:rsidR="001E3F3E">
              <w:rPr>
                <w:rFonts w:cstheme="minorHAnsi"/>
                <w:sz w:val="22"/>
                <w:szCs w:val="22"/>
              </w:rPr>
              <w:t xml:space="preserve"> a week</w:t>
            </w:r>
            <w:r w:rsidR="00031B42">
              <w:rPr>
                <w:rFonts w:cstheme="minorHAnsi"/>
                <w:sz w:val="22"/>
                <w:szCs w:val="22"/>
              </w:rPr>
              <w:t xml:space="preserve"> (e.g.</w:t>
            </w:r>
            <w:r w:rsidR="001E3F3E">
              <w:rPr>
                <w:rFonts w:cstheme="minorHAnsi"/>
                <w:sz w:val="22"/>
                <w:szCs w:val="22"/>
              </w:rPr>
              <w:t xml:space="preserve"> </w:t>
            </w:r>
            <w:r w:rsidR="00031B42">
              <w:rPr>
                <w:rFonts w:cstheme="minorHAnsi"/>
                <w:sz w:val="22"/>
                <w:szCs w:val="22"/>
              </w:rPr>
              <w:t>pads, undergarments)</w:t>
            </w:r>
            <w:r w:rsidR="001E3F3E">
              <w:rPr>
                <w:rFonts w:cstheme="minorHAnsi"/>
                <w:sz w:val="22"/>
                <w:szCs w:val="22"/>
              </w:rPr>
              <w:t xml:space="preserve">. In the follow-up </w:t>
            </w:r>
            <w:proofErr w:type="gramStart"/>
            <w:r w:rsidR="001E3F3E">
              <w:rPr>
                <w:rFonts w:cstheme="minorHAnsi"/>
                <w:sz w:val="22"/>
                <w:szCs w:val="22"/>
              </w:rPr>
              <w:t>survey ,</w:t>
            </w:r>
            <w:proofErr w:type="gramEnd"/>
            <w:r w:rsidR="001E3F3E">
              <w:rPr>
                <w:rFonts w:cstheme="minorHAnsi"/>
                <w:sz w:val="22"/>
                <w:szCs w:val="22"/>
              </w:rPr>
              <w:t xml:space="preserve"> 30% reported spending more and 17% spent spending less. There was a significant increase in the follow-up survey in those</w:t>
            </w:r>
            <w:r w:rsidR="00DA15E2">
              <w:rPr>
                <w:rFonts w:cstheme="minorHAnsi"/>
                <w:sz w:val="22"/>
                <w:szCs w:val="22"/>
              </w:rPr>
              <w:t xml:space="preserve"> </w:t>
            </w:r>
            <w:r w:rsidR="00F8486F">
              <w:rPr>
                <w:rFonts w:cstheme="minorHAnsi"/>
                <w:sz w:val="22"/>
                <w:szCs w:val="22"/>
              </w:rPr>
              <w:t>using sanitary disposable pads</w:t>
            </w:r>
            <w:r w:rsidR="003B1B82">
              <w:rPr>
                <w:rFonts w:cstheme="minorHAnsi"/>
                <w:sz w:val="22"/>
                <w:szCs w:val="22"/>
              </w:rPr>
              <w:t xml:space="preserve"> (29% to 57%)</w:t>
            </w:r>
            <w:r w:rsidR="00FD4535">
              <w:rPr>
                <w:rFonts w:cstheme="minorHAnsi"/>
                <w:sz w:val="22"/>
                <w:szCs w:val="22"/>
              </w:rPr>
              <w:t>,</w:t>
            </w:r>
            <w:r w:rsidR="000E195B">
              <w:rPr>
                <w:rFonts w:cstheme="minorHAnsi"/>
                <w:sz w:val="22"/>
                <w:szCs w:val="22"/>
              </w:rPr>
              <w:t xml:space="preserve"> and t</w:t>
            </w:r>
            <w:r w:rsidR="00F8486F">
              <w:rPr>
                <w:rFonts w:cstheme="minorHAnsi"/>
                <w:sz w:val="22"/>
                <w:szCs w:val="22"/>
              </w:rPr>
              <w:t>hose</w:t>
            </w:r>
            <w:r w:rsidR="00F33AFA">
              <w:rPr>
                <w:rFonts w:cstheme="minorHAnsi"/>
                <w:sz w:val="22"/>
                <w:szCs w:val="22"/>
              </w:rPr>
              <w:t xml:space="preserve"> </w:t>
            </w:r>
            <w:r w:rsidR="00D75616">
              <w:rPr>
                <w:rFonts w:cstheme="minorHAnsi"/>
                <w:sz w:val="22"/>
                <w:szCs w:val="22"/>
              </w:rPr>
              <w:t xml:space="preserve">that </w:t>
            </w:r>
            <w:r w:rsidR="00F33AFA">
              <w:rPr>
                <w:rFonts w:cstheme="minorHAnsi"/>
                <w:sz w:val="22"/>
                <w:szCs w:val="22"/>
              </w:rPr>
              <w:t>report</w:t>
            </w:r>
            <w:r w:rsidR="00F55090">
              <w:rPr>
                <w:rFonts w:cstheme="minorHAnsi"/>
                <w:sz w:val="22"/>
                <w:szCs w:val="22"/>
              </w:rPr>
              <w:t>ed</w:t>
            </w:r>
            <w:r w:rsidR="00F33AFA">
              <w:rPr>
                <w:rFonts w:cstheme="minorHAnsi"/>
                <w:sz w:val="22"/>
                <w:szCs w:val="22"/>
              </w:rPr>
              <w:t xml:space="preserve"> </w:t>
            </w:r>
            <w:r w:rsidR="002F51F3">
              <w:rPr>
                <w:rFonts w:cstheme="minorHAnsi"/>
                <w:sz w:val="22"/>
                <w:szCs w:val="22"/>
              </w:rPr>
              <w:t xml:space="preserve">that </w:t>
            </w:r>
            <w:r w:rsidR="00F33AFA">
              <w:rPr>
                <w:rFonts w:cstheme="minorHAnsi"/>
                <w:sz w:val="22"/>
                <w:szCs w:val="22"/>
              </w:rPr>
              <w:t>they</w:t>
            </w:r>
            <w:r w:rsidR="001E3F3E">
              <w:rPr>
                <w:rFonts w:cstheme="minorHAnsi"/>
                <w:sz w:val="22"/>
                <w:szCs w:val="22"/>
              </w:rPr>
              <w:t xml:space="preserve"> </w:t>
            </w:r>
            <w:r w:rsidR="000164E2">
              <w:rPr>
                <w:rFonts w:cstheme="minorHAnsi"/>
                <w:sz w:val="22"/>
                <w:szCs w:val="22"/>
              </w:rPr>
              <w:t xml:space="preserve">purchased </w:t>
            </w:r>
            <w:r w:rsidR="001E3F3E">
              <w:rPr>
                <w:rFonts w:cstheme="minorHAnsi"/>
                <w:sz w:val="22"/>
                <w:szCs w:val="22"/>
              </w:rPr>
              <w:t>pads from a supermarket</w:t>
            </w:r>
            <w:r w:rsidR="00D75616">
              <w:rPr>
                <w:rFonts w:cstheme="minorHAnsi"/>
                <w:sz w:val="22"/>
                <w:szCs w:val="22"/>
              </w:rPr>
              <w:t xml:space="preserve"> increased from </w:t>
            </w:r>
            <w:r w:rsidR="001E3F3E">
              <w:rPr>
                <w:rFonts w:cstheme="minorHAnsi"/>
                <w:sz w:val="22"/>
                <w:szCs w:val="22"/>
              </w:rPr>
              <w:t>18% to 69%.</w:t>
            </w:r>
          </w:p>
          <w:p w14:paraId="3DE55FDB" w14:textId="56CF7D4A" w:rsidR="00161DBC" w:rsidRDefault="00161DBC" w:rsidP="00257C86">
            <w:pPr>
              <w:autoSpaceDE w:val="0"/>
              <w:autoSpaceDN w:val="0"/>
              <w:adjustRightInd w:val="0"/>
              <w:jc w:val="both"/>
              <w:rPr>
                <w:rFonts w:cstheme="minorHAnsi"/>
                <w:sz w:val="22"/>
                <w:szCs w:val="22"/>
              </w:rPr>
            </w:pPr>
          </w:p>
          <w:p w14:paraId="3BE48ACD" w14:textId="23F315EE" w:rsidR="00161DBC" w:rsidRPr="001C157A" w:rsidRDefault="00161DBC" w:rsidP="00257C86">
            <w:pPr>
              <w:autoSpaceDE w:val="0"/>
              <w:autoSpaceDN w:val="0"/>
              <w:adjustRightInd w:val="0"/>
              <w:jc w:val="both"/>
              <w:rPr>
                <w:rFonts w:cstheme="minorHAnsi"/>
                <w:sz w:val="22"/>
                <w:szCs w:val="22"/>
              </w:rPr>
            </w:pPr>
            <w:r w:rsidRPr="001C157A">
              <w:rPr>
                <w:rFonts w:cstheme="minorHAnsi"/>
                <w:sz w:val="22"/>
                <w:szCs w:val="22"/>
              </w:rPr>
              <w:t xml:space="preserve">The </w:t>
            </w:r>
            <w:r>
              <w:rPr>
                <w:rFonts w:cstheme="minorHAnsi"/>
                <w:sz w:val="22"/>
                <w:szCs w:val="22"/>
              </w:rPr>
              <w:t xml:space="preserve">case-study </w:t>
            </w:r>
            <w:r w:rsidRPr="001C157A">
              <w:rPr>
                <w:rFonts w:cstheme="minorHAnsi"/>
                <w:sz w:val="22"/>
                <w:szCs w:val="22"/>
              </w:rPr>
              <w:t xml:space="preserve">interviews with </w:t>
            </w:r>
            <w:r w:rsidR="000957D9">
              <w:rPr>
                <w:rFonts w:cstheme="minorHAnsi"/>
                <w:sz w:val="22"/>
                <w:szCs w:val="22"/>
              </w:rPr>
              <w:t xml:space="preserve">three </w:t>
            </w:r>
            <w:r w:rsidR="00436BFD">
              <w:rPr>
                <w:rFonts w:cstheme="minorHAnsi"/>
                <w:sz w:val="22"/>
                <w:szCs w:val="22"/>
              </w:rPr>
              <w:t>patients</w:t>
            </w:r>
            <w:r w:rsidR="00436BFD" w:rsidRPr="001C157A">
              <w:rPr>
                <w:rFonts w:cstheme="minorHAnsi"/>
                <w:sz w:val="22"/>
                <w:szCs w:val="22"/>
              </w:rPr>
              <w:t xml:space="preserve"> </w:t>
            </w:r>
            <w:r w:rsidRPr="001C157A">
              <w:rPr>
                <w:rFonts w:cstheme="minorHAnsi"/>
                <w:sz w:val="22"/>
                <w:szCs w:val="22"/>
              </w:rPr>
              <w:t>indicated that</w:t>
            </w:r>
            <w:r w:rsidR="000B3510">
              <w:rPr>
                <w:rFonts w:cstheme="minorHAnsi"/>
                <w:sz w:val="22"/>
                <w:szCs w:val="22"/>
              </w:rPr>
              <w:t xml:space="preserve"> the</w:t>
            </w:r>
            <w:r w:rsidRPr="001C157A">
              <w:rPr>
                <w:rFonts w:cstheme="minorHAnsi"/>
                <w:sz w:val="22"/>
                <w:szCs w:val="22"/>
              </w:rPr>
              <w:t xml:space="preserve"> pro-active offer of assistance from pharmacy staff </w:t>
            </w:r>
            <w:r w:rsidR="000B3510">
              <w:rPr>
                <w:rFonts w:cstheme="minorHAnsi"/>
                <w:sz w:val="22"/>
                <w:szCs w:val="22"/>
              </w:rPr>
              <w:t>was</w:t>
            </w:r>
            <w:r w:rsidR="000B3510" w:rsidRPr="001C157A">
              <w:rPr>
                <w:rFonts w:cstheme="minorHAnsi"/>
                <w:sz w:val="22"/>
                <w:szCs w:val="22"/>
              </w:rPr>
              <w:t xml:space="preserve"> </w:t>
            </w:r>
            <w:r w:rsidRPr="001C157A">
              <w:rPr>
                <w:rFonts w:cstheme="minorHAnsi"/>
                <w:sz w:val="22"/>
                <w:szCs w:val="22"/>
              </w:rPr>
              <w:t xml:space="preserve">regarded </w:t>
            </w:r>
            <w:proofErr w:type="gramStart"/>
            <w:r w:rsidRPr="001C157A">
              <w:rPr>
                <w:rFonts w:cstheme="minorHAnsi"/>
                <w:sz w:val="22"/>
                <w:szCs w:val="22"/>
              </w:rPr>
              <w:t>positively, and</w:t>
            </w:r>
            <w:proofErr w:type="gramEnd"/>
            <w:r w:rsidRPr="001C157A">
              <w:rPr>
                <w:rFonts w:cstheme="minorHAnsi"/>
                <w:sz w:val="22"/>
                <w:szCs w:val="22"/>
              </w:rPr>
              <w:t xml:space="preserve"> </w:t>
            </w:r>
            <w:r w:rsidR="00F72DD6">
              <w:rPr>
                <w:rFonts w:cstheme="minorHAnsi"/>
                <w:sz w:val="22"/>
                <w:szCs w:val="22"/>
              </w:rPr>
              <w:t>might</w:t>
            </w:r>
            <w:r w:rsidR="00F72DD6" w:rsidRPr="001C157A">
              <w:rPr>
                <w:rFonts w:cstheme="minorHAnsi"/>
                <w:sz w:val="22"/>
                <w:szCs w:val="22"/>
              </w:rPr>
              <w:t xml:space="preserve"> </w:t>
            </w:r>
            <w:r w:rsidR="007E0C93">
              <w:rPr>
                <w:rFonts w:cstheme="minorHAnsi"/>
                <w:sz w:val="22"/>
                <w:szCs w:val="22"/>
              </w:rPr>
              <w:t>help them with</w:t>
            </w:r>
            <w:r w:rsidRPr="001C157A">
              <w:rPr>
                <w:rFonts w:cstheme="minorHAnsi"/>
                <w:sz w:val="22"/>
                <w:szCs w:val="22"/>
              </w:rPr>
              <w:t xml:space="preserve"> the</w:t>
            </w:r>
            <w:r w:rsidR="007E0C93">
              <w:rPr>
                <w:rFonts w:cstheme="minorHAnsi"/>
                <w:sz w:val="22"/>
                <w:szCs w:val="22"/>
              </w:rPr>
              <w:t xml:space="preserve"> self-management of their condition</w:t>
            </w:r>
            <w:r>
              <w:rPr>
                <w:rFonts w:cstheme="minorHAnsi"/>
                <w:sz w:val="22"/>
                <w:szCs w:val="22"/>
              </w:rPr>
              <w:t>.</w:t>
            </w:r>
          </w:p>
        </w:tc>
      </w:tr>
      <w:bookmarkEnd w:id="10"/>
    </w:tbl>
    <w:p w14:paraId="70EA65D4" w14:textId="77777777" w:rsidR="00174C77" w:rsidRDefault="00174C77" w:rsidP="00257C86">
      <w:pPr>
        <w:jc w:val="both"/>
        <w:rPr>
          <w:b/>
          <w:bCs/>
        </w:rPr>
      </w:pPr>
    </w:p>
    <w:p w14:paraId="173F4CFC" w14:textId="04DC2924" w:rsidR="002C0462" w:rsidRDefault="002C0462" w:rsidP="002C0462">
      <w:pPr>
        <w:jc w:val="both"/>
        <w:rPr>
          <w:rFonts w:cstheme="minorHAnsi"/>
        </w:rPr>
      </w:pPr>
      <w:r w:rsidRPr="00A20625">
        <w:rPr>
          <w:rFonts w:cstheme="minorHAnsi"/>
        </w:rPr>
        <w:lastRenderedPageBreak/>
        <w:t xml:space="preserve">Abbreviations: </w:t>
      </w:r>
      <w:r w:rsidRPr="00A20625">
        <w:rPr>
          <w:rFonts w:eastAsia="Times New Roman" w:cstheme="minorHAnsi"/>
          <w:bCs/>
          <w:lang w:val="en-CA"/>
        </w:rPr>
        <w:t>Patient Perception of Bladder Condition scale (PPBC)</w:t>
      </w:r>
      <w:r>
        <w:rPr>
          <w:rFonts w:eastAsia="Times New Roman" w:cstheme="minorHAnsi"/>
          <w:bCs/>
          <w:lang w:val="en-CA"/>
        </w:rPr>
        <w:t xml:space="preserve"> </w:t>
      </w:r>
      <w:r>
        <w:rPr>
          <w:rFonts w:eastAsia="Times New Roman" w:cstheme="minorHAnsi"/>
          <w:bCs/>
          <w:lang w:val="en-CA"/>
        </w:rPr>
        <w:fldChar w:fldCharType="begin"/>
      </w:r>
      <w:r w:rsidR="000D287B">
        <w:rPr>
          <w:rFonts w:eastAsia="Times New Roman" w:cstheme="minorHAnsi"/>
          <w:bCs/>
          <w:lang w:val="en-CA"/>
        </w:rPr>
        <w:instrText xml:space="preserve"> ADDIN ZOTERO_ITEM CSL_CITATION {"citationID":"mjlqTbRT","properties":{"formattedCitation":"(47)","plainCitation":"(47)","noteIndex":0},"citationItems":[{"id":495,"uris":["http://zotero.org/users/2215892/items/V44RHZ44",["http://zotero.org/users/2215892/items/V44RHZ44"]],"itemData":{"id":495,"type":"article-journal","abstract":"OBJECTIVES: The purpose of this study was to evaluate the validity and responsiveness of a global measure for overactive bladder (OAB), the Patient Perception of Bladder Condition (PPBC).\nMETHODS: Post-hoc analyses were conducted on two 12-wk clinical trials for OAB (Study 1: n = 865; Study 2: n = 520). In addition to the PPBC, patients completed two condition-specific health-related quality of life (HRQL) measures, the Overactive Bladder Questionnaire (OAB-q) and King's Health Questionnaire (KHQ), and bladder diaries at baseline and 12 wk. Validity of the PPBC was evaluated through correlations with baseline diaries, OAB-q, and KHQ. The responsiveness of the PPBC was evaluated using correlations and general linear models to assess the degree of association between change in PPBC and change in the diaries, OAB-q, and KHQ.\nRESULTS: Both samples were primarily women and white with mean ages of 61.0 and 58.8 yr. The majority of patients were incontinent (75.3% and 80.4%) with the greatest proportion of patients indicating that they had \"moderate problems\" (47.5% and 51.2%) on the PPBC at baseline. Significant correlations were present at baseline and among change scores between the PPBC and the bladder diaries (p &lt; 0.001), OAB-q (p &lt; 0.001), and KHQ (p &lt; 0.01). In both studies, patients with major PPBC improvement had significantly greater reductions in frequency, urgency episodes, incontinence episodes, and Symptom Bother and significantly greater improvements in HRQL than patients with only a minor PPBC improvement.\nCONCLUSION: The PPBC, a global patient-reported measure of bladder condition, demonstrated good construct validity and responsiveness to change. These findings support the use of the PPBC as a global assessment of bladder condition among patients with OAB.","container-title":"European Urology","DOI":"10.1016/j.eururo.2006.01.007","ISSN":"0302-2838","issue":"6","journalAbbreviation":"Eur. Urol.","language":"eng","note":"PMID: 16460875","page":"1079-1086","source":"PubMed","title":"The validation of the patient perception of bladder condition (PPBC): a single-item global measure for patients with overactive bladder","title-short":"The validation of the patient perception of bladder condition (PPBC)","volume":"49","author":[{"family":"Coyne","given":"Karin S."},{"family":"Matza","given":"Louis S."},{"family":"Kopp","given":"Zoe"},{"family":"Abrams","given":"Paul"}],"issued":{"date-parts":[["2006",6]]}}}],"schema":"https://github.com/citation-style-language/schema/raw/master/csl-citation.json"} </w:instrText>
      </w:r>
      <w:r>
        <w:rPr>
          <w:rFonts w:eastAsia="Times New Roman" w:cstheme="minorHAnsi"/>
          <w:bCs/>
          <w:lang w:val="en-CA"/>
        </w:rPr>
        <w:fldChar w:fldCharType="separate"/>
      </w:r>
      <w:r w:rsidR="000D287B" w:rsidRPr="000D287B">
        <w:rPr>
          <w:rFonts w:ascii="Calibri" w:hAnsi="Calibri" w:cs="Calibri"/>
        </w:rPr>
        <w:t>(47)</w:t>
      </w:r>
      <w:r>
        <w:rPr>
          <w:rFonts w:eastAsia="Times New Roman" w:cstheme="minorHAnsi"/>
          <w:bCs/>
          <w:lang w:val="en-CA"/>
        </w:rPr>
        <w:fldChar w:fldCharType="end"/>
      </w:r>
      <w:r w:rsidRPr="00A20625">
        <w:rPr>
          <w:rFonts w:eastAsia="Times New Roman" w:cstheme="minorHAnsi"/>
          <w:bCs/>
          <w:lang w:val="en-CA"/>
        </w:rPr>
        <w:t>, Bladder Self Assessment Questionnaire (B-SAQ),</w:t>
      </w:r>
      <w:r>
        <w:rPr>
          <w:rFonts w:eastAsia="Times New Roman" w:cstheme="minorHAnsi"/>
          <w:bCs/>
          <w:lang w:val="en-CA"/>
        </w:rPr>
        <w:t xml:space="preserve"> Lower Urinary Tract Symptoms (LUTS),</w:t>
      </w:r>
      <w:r w:rsidRPr="00A20625">
        <w:rPr>
          <w:rFonts w:eastAsia="Times New Roman" w:cstheme="minorHAnsi"/>
          <w:bCs/>
          <w:lang w:val="en-CA"/>
        </w:rPr>
        <w:t xml:space="preserve"> International Consultation on Incontinence Modular Questionnaire</w:t>
      </w:r>
      <w:r>
        <w:rPr>
          <w:rFonts w:eastAsia="Times New Roman" w:cstheme="minorHAnsi"/>
          <w:bCs/>
          <w:lang w:val="en-CA"/>
        </w:rPr>
        <w:t xml:space="preserve"> Urinary Incontinence Short-Form</w:t>
      </w:r>
      <w:r w:rsidRPr="00A20625">
        <w:rPr>
          <w:rFonts w:eastAsia="Times New Roman" w:cstheme="minorHAnsi"/>
          <w:bCs/>
          <w:lang w:val="en-CA"/>
        </w:rPr>
        <w:t xml:space="preserve"> (ICIQ</w:t>
      </w:r>
      <w:r>
        <w:rPr>
          <w:rFonts w:eastAsia="Times New Roman" w:cstheme="minorHAnsi"/>
          <w:bCs/>
          <w:lang w:val="en-CA"/>
        </w:rPr>
        <w:t>-UI SF</w:t>
      </w:r>
      <w:r w:rsidRPr="00A20625">
        <w:rPr>
          <w:rFonts w:eastAsia="Times New Roman" w:cstheme="minorHAnsi"/>
          <w:bCs/>
          <w:lang w:val="en-CA"/>
        </w:rPr>
        <w:t>)</w:t>
      </w:r>
      <w:r>
        <w:rPr>
          <w:rFonts w:eastAsia="Times New Roman" w:cstheme="minorHAnsi"/>
          <w:bCs/>
          <w:lang w:val="en-CA"/>
        </w:rPr>
        <w:t xml:space="preserve"> </w:t>
      </w:r>
      <w:r>
        <w:rPr>
          <w:rFonts w:eastAsia="Times New Roman" w:cstheme="minorHAnsi"/>
          <w:bCs/>
          <w:lang w:val="en-CA"/>
        </w:rPr>
        <w:fldChar w:fldCharType="begin"/>
      </w:r>
      <w:r w:rsidR="000D287B">
        <w:rPr>
          <w:rFonts w:eastAsia="Times New Roman" w:cstheme="minorHAnsi"/>
          <w:bCs/>
          <w:lang w:val="en-CA"/>
        </w:rPr>
        <w:instrText xml:space="preserve"> ADDIN ZOTERO_ITEM CSL_CITATION {"citationID":"MChY1RqJ","properties":{"formattedCitation":"(26)","plainCitation":"(26)","noteIndex":0},"citationItems":[{"id":330,"uris":["http://zotero.org/users/2215892/items/52E9WXZE",["http://zotero.org/users/2215892/items/52E9WXZE"]],"itemData":{"id":330,"type":"article-journal","container-title":"Neurourology and Urodynamics","DOI":"10.1002/nau.20041","ISSN":"0733-2467, 1520-6777","issue":"4","language":"en","page":"322-330","source":"CrossRef","title":"ICIQ: A brief and robust measure for evaluating the symptoms and impact of urinary incontinence","title-short":"ICIQ","volume":"23","author":[{"family":"Avery","given":"Kerry"},{"family":"Donovan","given":"Jenny"},{"family":"Peters","given":"Tim J."},{"family":"Shaw","given":"Christine"},{"family":"Gotoh","given":"Momokazu"},{"family":"Abrams","given":"Paul"}],"issued":{"date-parts":[["2004"]]}}}],"schema":"https://github.com/citation-style-language/schema/raw/master/csl-citation.json"} </w:instrText>
      </w:r>
      <w:r>
        <w:rPr>
          <w:rFonts w:eastAsia="Times New Roman" w:cstheme="minorHAnsi"/>
          <w:bCs/>
          <w:lang w:val="en-CA"/>
        </w:rPr>
        <w:fldChar w:fldCharType="separate"/>
      </w:r>
      <w:r w:rsidR="000D287B" w:rsidRPr="000D287B">
        <w:rPr>
          <w:rFonts w:ascii="Calibri" w:hAnsi="Calibri" w:cs="Calibri"/>
        </w:rPr>
        <w:t>(26)</w:t>
      </w:r>
      <w:r>
        <w:rPr>
          <w:rFonts w:eastAsia="Times New Roman" w:cstheme="minorHAnsi"/>
          <w:bCs/>
          <w:lang w:val="en-CA"/>
        </w:rPr>
        <w:fldChar w:fldCharType="end"/>
      </w:r>
      <w:r>
        <w:rPr>
          <w:rFonts w:eastAsia="Times New Roman" w:cstheme="minorHAnsi"/>
          <w:bCs/>
          <w:lang w:val="en-CA"/>
        </w:rPr>
        <w:t xml:space="preserve">, </w:t>
      </w:r>
      <w:r w:rsidRPr="000E0559">
        <w:rPr>
          <w:rFonts w:cstheme="minorHAnsi"/>
          <w:sz w:val="22"/>
          <w:szCs w:val="22"/>
        </w:rPr>
        <w:t xml:space="preserve">Incontinence Impact Questionnaire </w:t>
      </w:r>
      <w:r>
        <w:rPr>
          <w:rFonts w:cstheme="minorHAnsi"/>
          <w:sz w:val="22"/>
          <w:szCs w:val="22"/>
        </w:rPr>
        <w:t>(</w:t>
      </w:r>
      <w:r w:rsidRPr="001C157A">
        <w:rPr>
          <w:rFonts w:cstheme="minorHAnsi"/>
          <w:sz w:val="22"/>
          <w:szCs w:val="22"/>
        </w:rPr>
        <w:t>IIQ-7</w:t>
      </w:r>
      <w:r>
        <w:rPr>
          <w:rFonts w:cstheme="minorHAnsi"/>
          <w:sz w:val="22"/>
          <w:szCs w:val="22"/>
        </w:rPr>
        <w:t xml:space="preserve">) </w:t>
      </w:r>
      <w:r>
        <w:rPr>
          <w:rFonts w:cstheme="minorHAnsi"/>
          <w:sz w:val="22"/>
          <w:szCs w:val="22"/>
        </w:rPr>
        <w:fldChar w:fldCharType="begin"/>
      </w:r>
      <w:r w:rsidR="000D287B">
        <w:rPr>
          <w:rFonts w:cstheme="minorHAnsi"/>
          <w:sz w:val="22"/>
          <w:szCs w:val="22"/>
        </w:rPr>
        <w:instrText xml:space="preserve"> ADDIN ZOTERO_ITEM CSL_CITATION {"citationID":"cbrDi5Q8","properties":{"formattedCitation":"(48)","plainCitation":"(48)","noteIndex":0},"citationItems":[{"id":2663,"uris":["http://zotero.org/users/2215892/items/U7AHC3TG",["http://zotero.org/users/2215892/items/U7AHC3TG"]],"itemData":{"id":2663,"type":"article-journal","abstract":"Urinary incontinence (UI) is a relatively common condition in middle-aged and older women. Traditional measures of symptoms do not adequately capture the impact that UI has on individuals' lives. Further, severe morbidity and mortality are not associated with this condition. Rather, UI's impact is primarily on the health status and health-related quality of life (HRQOL) of women. Generic measures of HRQOL inadequately address the impact of the condition on the day-to-day lives of women with UI. The current paper presents data on two new condition-specific instruments designed to assess the HRQOL of UI in women: the Urogenital Distress Inventory (UDI) and the Incontinence Impact Questionnaire (IIQ). Used in conjunction with one another, these two measures provide detailed information on how UI affects the lives of women. The measures provide data on the more traditional view of HRQOL by assessing the impact of UI on various activities, roles and emotional states (IIQ), as well as data on the less traditional but critical issue of the degree to which symptoms associated with UI are troubling to women (UDI). Data on the reliability, validity and sensitivity to change of these measures demonstrate that they are psychometrically strong. Further, they have been developed for simple, self-administration.","container-title":"Quality of Life Research: An International Journal of Quality of Life Aspects of Treatment, Care and Rehabilitation","DOI":"10.1007/BF00451721","ISSN":"0962-9343","issue":"5","journalAbbreviation":"Qual Life Res","language":"eng","note":"PMID: 7841963","page":"291-306","source":"PubMed","title":"Health-related quality of life measures for women with urinary incontinence: the Incontinence Impact Questionnaire and the Urogenital Distress Inventory. Continence Program in Women (CPW) Research Group","title-short":"Health-related quality of life measures for women with urinary incontinence","volume":"3","author":[{"family":"Shumaker","given":"S. A."},{"family":"Wyman","given":"J. F."},{"family":"Uebersax","given":"J. S."},{"family":"McClish","given":"D."},{"family":"Fantl","given":"J. A."}],"issued":{"date-parts":[["1994",10]]}}}],"schema":"https://github.com/citation-style-language/schema/raw/master/csl-citation.json"} </w:instrText>
      </w:r>
      <w:r>
        <w:rPr>
          <w:rFonts w:cstheme="minorHAnsi"/>
          <w:sz w:val="22"/>
          <w:szCs w:val="22"/>
        </w:rPr>
        <w:fldChar w:fldCharType="separate"/>
      </w:r>
      <w:r w:rsidR="000D287B" w:rsidRPr="000D287B">
        <w:rPr>
          <w:rFonts w:ascii="Calibri" w:hAnsi="Calibri" w:cs="Calibri"/>
          <w:sz w:val="22"/>
        </w:rPr>
        <w:t>(48)</w:t>
      </w:r>
      <w:r>
        <w:rPr>
          <w:rFonts w:cstheme="minorHAnsi"/>
          <w:sz w:val="22"/>
          <w:szCs w:val="22"/>
        </w:rPr>
        <w:fldChar w:fldCharType="end"/>
      </w:r>
      <w:r>
        <w:rPr>
          <w:rFonts w:cstheme="minorHAnsi"/>
          <w:sz w:val="22"/>
          <w:szCs w:val="22"/>
        </w:rPr>
        <w:t>.</w:t>
      </w:r>
    </w:p>
    <w:p w14:paraId="2CDB2EFE" w14:textId="6440A222" w:rsidR="0059597E" w:rsidRDefault="0059597E" w:rsidP="00257C86">
      <w:pPr>
        <w:jc w:val="both"/>
        <w:rPr>
          <w:b/>
          <w:bCs/>
        </w:rPr>
      </w:pPr>
      <w:r>
        <w:rPr>
          <w:b/>
          <w:bCs/>
        </w:rPr>
        <w:br w:type="page"/>
      </w:r>
    </w:p>
    <w:p w14:paraId="3256D227" w14:textId="77777777" w:rsidR="008C2226" w:rsidRDefault="0059597E" w:rsidP="00257C86">
      <w:pPr>
        <w:jc w:val="both"/>
      </w:pPr>
      <w:r>
        <w:rPr>
          <w:noProof/>
        </w:rPr>
        <w:lastRenderedPageBreak/>
        <mc:AlternateContent>
          <mc:Choice Requires="wps">
            <w:drawing>
              <wp:anchor distT="0" distB="0" distL="114300" distR="114300" simplePos="0" relativeHeight="251677696" behindDoc="0" locked="0" layoutInCell="1" allowOverlap="1" wp14:anchorId="23E01A4D" wp14:editId="675DC45A">
                <wp:simplePos x="0" y="0"/>
                <wp:positionH relativeFrom="column">
                  <wp:posOffset>5266690</wp:posOffset>
                </wp:positionH>
                <wp:positionV relativeFrom="paragraph">
                  <wp:posOffset>71755</wp:posOffset>
                </wp:positionV>
                <wp:extent cx="4344670" cy="262890"/>
                <wp:effectExtent l="0" t="0" r="17780" b="22860"/>
                <wp:wrapNone/>
                <wp:docPr id="30" name="Flowchart: Alternate Process 30"/>
                <wp:cNvGraphicFramePr/>
                <a:graphic xmlns:a="http://schemas.openxmlformats.org/drawingml/2006/main">
                  <a:graphicData uri="http://schemas.microsoft.com/office/word/2010/wordprocessingShape">
                    <wps:wsp>
                      <wps:cNvSpPr/>
                      <wps:spPr>
                        <a:xfrm>
                          <a:off x="0" y="0"/>
                          <a:ext cx="4344670" cy="262890"/>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C714B76" w14:textId="77777777" w:rsidR="0059597E" w:rsidRPr="001502CF" w:rsidRDefault="0059597E" w:rsidP="0059597E">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01A4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0" o:spid="_x0000_s1026" type="#_x0000_t176" style="position:absolute;left:0;text-align:left;margin-left:414.7pt;margin-top:5.65pt;width:342.1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16bQIAADMFAAAOAAAAZHJzL2Uyb0RvYy54bWysVE1v2zAMvQ/YfxB0X51k7ldQpwhSdBhQ&#10;tMHSoWdFlmoDsqRRTOzs14+SHbfoig0Y5oNMiuQT9Ujq6rprDNsrCLWzBZ+eTDhTVrqyts8F//54&#10;++mCs4DClsI4qwp+UIFfLz5+uGr9XM1c5UypgBGIDfPWF7xC9PMsC7JSjQgnzitLRu2gEUgqPGcl&#10;iJbQG5PNJpOzrHVQenBShUC7N72RLxK+1krig9ZBITMFp9wwrZDWbVyzxZWYP4PwVS2HNMQ/ZNGI&#10;2tKhI9SNQMF2UP8G1dQSXHAaT6RrMqd1LVW6A91mOnlzm00lvEp3IXKCH2kK/w9W3u83fg1EQ+vD&#10;PJAYb9FpaOKf8mNdIuswkqU6ZJI28895fnZOnEqyzc5mF5eJzewl2kPAL8o1LAoF18a1q0oALg0q&#10;sALVuq9bIk7s7wJSGhR/jCPlJakk4cGomJex35RmdUlpzFJ06he1MsD2giotpFQW895UiVL126cT&#10;+mLJ6ZAxImkJMCLr2pgRe/on7B5m8I+hKrXbGDz5e/AYkU52FsfgprYO3gMwOB0uoHv/I0k9NZEl&#10;7LbdUM+tKw9rYOD6vg9e3tZUizsRcC2AGp3KR8OLD7TE8hTcDRJnlYOf7+1Hf+o/snLW0uAUPPzY&#10;CVCcma+WOvNymudx0pKSn57PSIHXlu1ri901K0cVm9Iz4WUSoz+ao6jBNU8048t4KpmElXR2wSXC&#10;UVlhP9D0Ski1XCY3mi4v8M5uvIzgkeDYVo/dkwA/NCRSK9+745CJ+ZsW7H1jpHXLHTpdp/6MFPe8&#10;DtTTZKYeGl6ROPqv9eT18tYtfgEAAP//AwBQSwMEFAAGAAgAAAAhAFCemyvgAAAACgEAAA8AAABk&#10;cnMvZG93bnJldi54bWxMj8tOwzAQRfdI/IM1SGwq6iSlrxCnQkiwpJD2A9x4SELicRS7bejXM13B&#10;cnSP7j2TbUbbiRMOvnGkIJ5GIJBKZxqqFOx3rw8rED5oMrpzhAp+0MMmv73JdGrcmT7xVIRKcAn5&#10;VCuoQ+hTKX1Zo9V+6nokzr7cYHXgc6ikGfSZy20nkyhaSKsb4oVa9/hSY9kWR6ugmLRxubcfk/dL&#10;1BZv62abXL6lUvd34/MTiIBj+IPhqs/qkLPTwR3JeNEpWCXrR0Y5iGcgrsA8ni1AHBTMkyXIPJP/&#10;X8h/AQAA//8DAFBLAQItABQABgAIAAAAIQC2gziS/gAAAOEBAAATAAAAAAAAAAAAAAAAAAAAAABb&#10;Q29udGVudF9UeXBlc10ueG1sUEsBAi0AFAAGAAgAAAAhADj9If/WAAAAlAEAAAsAAAAAAAAAAAAA&#10;AAAALwEAAF9yZWxzLy5yZWxzUEsBAi0AFAAGAAgAAAAhAEos3XptAgAAMwUAAA4AAAAAAAAAAAAA&#10;AAAALgIAAGRycy9lMm9Eb2MueG1sUEsBAi0AFAAGAAgAAAAhAFCemyvgAAAACgEAAA8AAAAAAAAA&#10;AAAAAAAAxwQAAGRycy9kb3ducmV2LnhtbFBLBQYAAAAABAAEAPMAAADUBQAAAAA=&#10;" fillcolor="#ffc000 [3207]" strokecolor="#7f5f00 [1607]" strokeweight="1pt">
                <v:textbox>
                  <w:txbxContent>
                    <w:p w14:paraId="2C714B76" w14:textId="77777777" w:rsidR="0059597E" w:rsidRPr="001502CF" w:rsidRDefault="0059597E" w:rsidP="0059597E">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3429C5F" wp14:editId="7D759CA9">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B2143AA" w14:textId="77777777" w:rsidR="0059597E" w:rsidRPr="001502CF" w:rsidRDefault="0059597E" w:rsidP="0059597E">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29C5F" id="Flowchart: Alternate Process 29" o:spid="_x0000_s1027" type="#_x0000_t176" style="position:absolute;left:0;text-align:left;margin-left:44.65pt;margin-top:5.85pt;width:342.15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GDcAIAADoFAAAOAAAAZHJzL2Uyb0RvYy54bWysVMFu2zAMvQ/YPwi6r068NFuDOkWQosOA&#10;og3WDj0rslQbkCWNYmJnXz9KdpyiKzZgmA8yJZJP5COpy6uuMWyvINTOFnx6NuFMWenK2j4X/Pvj&#10;zYfPnAUUthTGWVXwgwr8avn+3WXrFyp3lTOlAkYgNixaX/AK0S+yLMhKNSKcOa8sKbWDRiBt4Tkr&#10;QbSE3pgsn0zmWeug9OCkCoFOr3slXyZ8rZXEe62DQmYKTrFhWiGt27hmy0uxeAbhq1oOYYh/iKIR&#10;taVLR6hrgYLtoP4NqqkluOA0nknXZE7rWqqUA2UznbzK5qESXqVciJzgR5rC/4OVd/sHvwGiofVh&#10;EUiMWXQamvin+FiXyDqMZKkOmaTD2cfZeZ5fcCZJl8/zi/k8spmdvD0E/KJcw6JQcG1cu64E4Mqg&#10;AitQbfq6JeLE/jZg73/0I7BTUEnCg1ExLmO/Kc3qksLIk3fqF7U2wPaCKi2kVBZnvaoSpeqPzyf0&#10;DUGOHinkBBiRdW3MiD39E3Yf62AfXVVqt9F58nfn0SPd7CyOzk1tHbwFYHA6JKB7+yNJPTWRJey2&#10;HXFD0xgt48nWlYcNMHB9+wcvb2oqya0IuBFA/U6TQTOM97TEKhXcDRJnlYOfb51He2pD0nLW0vwU&#10;PPzYCVCcma+WGvRiOpvFgUub2fmnnDbwUrN9qbG7Zu2ocFN6LbxMYrRHcxQ1uOaJRn0VbyWVsJLu&#10;LrhEOG7W2M81PRZSrVbJjIbMC7y1D15G8Mhz7K7H7kmAH/oSqaPv3HHWxOJVJ/a20dO61Q6drlOb&#10;nngdKkADmlppeEziC/Byn6xOT97yFwAAAP//AwBQSwMEFAAGAAgAAAAhAHQP8ADfAAAACAEAAA8A&#10;AABkcnMvZG93bnJldi54bWxMj8FOwzAQRO9I/IO1SFwq6qQRTZvGqRASHKGEfoAbb5OQeB3Fbhv6&#10;9SwnOM7OaOZtvp1sL844+taRgngegUCqnGmpVrD/fHlYgfBBk9G9I1TwjR62xe1NrjPjLvSB5zLU&#10;gkvIZ1pBE8KQSemrBq32czcgsXd0o9WB5VhLM+oLl9teLqJoKa1uiRcaPeBzg1VXnqyCctbF1d7u&#10;Zm/XqCtf1+374vollbq/m542IAJO4S8Mv/iMDgUzHdyJjBe9gtU64STf4xQE+2maLEEcFDwmMcgi&#10;l/8fKH4AAAD//wMAUEsBAi0AFAAGAAgAAAAhALaDOJL+AAAA4QEAABMAAAAAAAAAAAAAAAAAAAAA&#10;AFtDb250ZW50X1R5cGVzXS54bWxQSwECLQAUAAYACAAAACEAOP0h/9YAAACUAQAACwAAAAAAAAAA&#10;AAAAAAAvAQAAX3JlbHMvLnJlbHNQSwECLQAUAAYACAAAACEAWQTBg3ACAAA6BQAADgAAAAAAAAAA&#10;AAAAAAAuAgAAZHJzL2Uyb0RvYy54bWxQSwECLQAUAAYACAAAACEAdA/wAN8AAAAIAQAADwAAAAAA&#10;AAAAAAAAAADKBAAAZHJzL2Rvd25yZXYueG1sUEsFBgAAAAAEAAQA8wAAANYFAAAAAA==&#10;" fillcolor="#ffc000 [3207]" strokecolor="#7f5f00 [1607]" strokeweight="1pt">
                <v:textbox>
                  <w:txbxContent>
                    <w:p w14:paraId="7B2143AA" w14:textId="77777777" w:rsidR="0059597E" w:rsidRPr="001502CF" w:rsidRDefault="0059597E" w:rsidP="0059597E">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r w:rsidR="008C2226">
        <w:rPr>
          <w:noProof/>
        </w:rPr>
        <mc:AlternateContent>
          <mc:Choice Requires="wps">
            <w:drawing>
              <wp:anchor distT="0" distB="0" distL="114300" distR="114300" simplePos="0" relativeHeight="251698176" behindDoc="0" locked="0" layoutInCell="1" allowOverlap="1" wp14:anchorId="5770FB37" wp14:editId="24625ECC">
                <wp:simplePos x="0" y="0"/>
                <wp:positionH relativeFrom="column">
                  <wp:posOffset>5266690</wp:posOffset>
                </wp:positionH>
                <wp:positionV relativeFrom="paragraph">
                  <wp:posOffset>71755</wp:posOffset>
                </wp:positionV>
                <wp:extent cx="4344670" cy="262890"/>
                <wp:effectExtent l="0" t="0" r="17780" b="22860"/>
                <wp:wrapNone/>
                <wp:docPr id="24" name="Flowchart: Alternate Process 24"/>
                <wp:cNvGraphicFramePr/>
                <a:graphic xmlns:a="http://schemas.openxmlformats.org/drawingml/2006/main">
                  <a:graphicData uri="http://schemas.microsoft.com/office/word/2010/wordprocessingShape">
                    <wps:wsp>
                      <wps:cNvSpPr/>
                      <wps:spPr>
                        <a:xfrm>
                          <a:off x="0" y="0"/>
                          <a:ext cx="4344670" cy="262890"/>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706A579" w14:textId="77777777" w:rsidR="008C2226" w:rsidRPr="001502CF" w:rsidRDefault="008C2226" w:rsidP="008C222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0FB37" id="Flowchart: Alternate Process 24" o:spid="_x0000_s1028" type="#_x0000_t176" style="position:absolute;left:0;text-align:left;margin-left:414.7pt;margin-top:5.65pt;width:342.1pt;height:2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ogcQIAADoFAAAOAAAAZHJzL2Uyb0RvYy54bWysVE1v2zAMvQ/YfxB0X51k7ldQpwhSdBhQ&#10;tMHSoWdFlmoDsqRRTOzs14+SHbfoig0Y5oNMiuQT9Ujq6rprDNsrCLWzBZ+eTDhTVrqyts8F//54&#10;++mCs4DClsI4qwp+UIFfLz5+uGr9XM1c5UypgBGIDfPWF7xC9PMsC7JSjQgnzitLRu2gEUgqPGcl&#10;iJbQG5PNJpOzrHVQenBShUC7N72RLxK+1krig9ZBITMFp9wwrZDWbVyzxZWYP4PwVS2HNMQ/ZNGI&#10;2tKhI9SNQMF2UP8G1dQSXHAaT6RrMqd1LVW6A91mOnlzm00lvEp3IXKCH2kK/w9W3u83fg1EQ+vD&#10;PJAYb9FpaOKf8mNdIuswkqU6ZJI28895fnZOnEqyzc5mF5eJzewl2kPAL8o1LAoF18a1q0oALg0q&#10;sALVuq9bIk7s7wJSGhR/jCPlJakk4cGomJex35RmdUlpzFJ06he1MsD2giotpFQW895UiVL126cT&#10;+mLJ6ZAxImkJMCLr2pgRe/on7B5m8I+hKrXbGDz5e/AYkU52FsfgprYO3gMwOB0uoHv/I0k9NZEl&#10;7LYdcROpGcq6deVhDQxc3/7By9uaSnInAq4FUL9TFWmG8YGWWKWCu0HirHLw87396E9tSFbOWpqf&#10;gocfOwGKM/PVUoNeTvM8DlxS8tPzGSnw2rJ9bbG7ZuWocFN6LbxMYvRHcxQ1uOaJRn0ZTyWTsJLO&#10;LrhEOCor7OeaHguplsvkRkPmBd7ZjZcRPPIcu+uxexLgh75E6uh7d5w1MX/Tib1vjLRuuUOn69Sm&#10;keme16ECNKCplYbHJL4Ar/Xk9fLkLX4BAAD//wMAUEsDBBQABgAIAAAAIQBQnpsr4AAAAAoBAAAP&#10;AAAAZHJzL2Rvd25yZXYueG1sTI/LTsMwEEX3SPyDNUhsKuokpa8Qp0JIsKSQ9gPceEhC4nEUu23o&#10;1zNdwXJ0j+49k21G24kTDr5xpCCeRiCQSmcaqhTsd68PKxA+aDK6c4QKftDDJr+9yXRq3Jk+8VSE&#10;SnAJ+VQrqEPoUyl9WaPVfup6JM6+3GB14HOopBn0mcttJ5MoWkirG+KFWvf4UmPZFkeroJi0cbm3&#10;H5P3S9QWb+tmm1y+pVL3d+PzE4iAY/iD4arP6pCz08EdyXjRKVgl60dGOYhnIK7APJ4tQBwUzJMl&#10;yDyT/1/IfwEAAP//AwBQSwECLQAUAAYACAAAACEAtoM4kv4AAADhAQAAEwAAAAAAAAAAAAAAAAAA&#10;AAAAW0NvbnRlbnRfVHlwZXNdLnhtbFBLAQItABQABgAIAAAAIQA4/SH/1gAAAJQBAAALAAAAAAAA&#10;AAAAAAAAAC8BAABfcmVscy8ucmVsc1BLAQItABQABgAIAAAAIQARx9ogcQIAADoFAAAOAAAAAAAA&#10;AAAAAAAAAC4CAABkcnMvZTJvRG9jLnhtbFBLAQItABQABgAIAAAAIQBQnpsr4AAAAAoBAAAPAAAA&#10;AAAAAAAAAAAAAMsEAABkcnMvZG93bnJldi54bWxQSwUGAAAAAAQABADzAAAA2AUAAAAA&#10;" fillcolor="#ffc000 [3207]" strokecolor="#7f5f00 [1607]" strokeweight="1pt">
                <v:textbox>
                  <w:txbxContent>
                    <w:p w14:paraId="7706A579" w14:textId="77777777" w:rsidR="008C2226" w:rsidRPr="001502CF" w:rsidRDefault="008C2226" w:rsidP="008C222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v:textbox>
              </v:shape>
            </w:pict>
          </mc:Fallback>
        </mc:AlternateContent>
      </w:r>
      <w:r w:rsidR="008C2226">
        <w:rPr>
          <w:noProof/>
        </w:rPr>
        <mc:AlternateContent>
          <mc:Choice Requires="wps">
            <w:drawing>
              <wp:anchor distT="0" distB="0" distL="114300" distR="114300" simplePos="0" relativeHeight="251697152" behindDoc="0" locked="0" layoutInCell="1" allowOverlap="1" wp14:anchorId="6CDB8E93" wp14:editId="3DF98EC5">
                <wp:simplePos x="0" y="0"/>
                <wp:positionH relativeFrom="column">
                  <wp:posOffset>566928</wp:posOffset>
                </wp:positionH>
                <wp:positionV relativeFrom="paragraph">
                  <wp:posOffset>74245</wp:posOffset>
                </wp:positionV>
                <wp:extent cx="4345229" cy="262966"/>
                <wp:effectExtent l="0" t="0" r="17780" b="22860"/>
                <wp:wrapNone/>
                <wp:docPr id="25" name="Flowchart: Alternate Process 25"/>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50718B4" w14:textId="77777777" w:rsidR="008C2226" w:rsidRPr="001502CF" w:rsidRDefault="008C2226" w:rsidP="008C222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B8E93" id="Flowchart: Alternate Process 25" o:spid="_x0000_s1029" type="#_x0000_t176" style="position:absolute;left:0;text-align:left;margin-left:44.65pt;margin-top:5.85pt;width:342.15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BDcAIAADoFAAAOAAAAZHJzL2Uyb0RvYy54bWysVMFu2zAMvQ/YPwi6r07cNFuDOkWQosOA&#10;ogvWDj0rslQbkCWNYmJnXz9KdpyiKzZgmA8yJZJP5COpq+uuMWyvINTOFnx6NuFMWenK2j4X/Pvj&#10;7YdPnAUUthTGWVXwgwr8evn+3VXrFyp3lTOlAkYgNixaX/AK0S+yLMhKNSKcOa8sKbWDRiBt4Tkr&#10;QbSE3pgsn0zmWeug9OCkCoFOb3olXyZ8rZXEr1oHhcwUnGLDtEJat3HNlldi8QzCV7UcwhD/EEUj&#10;akuXjlA3AgXbQf0bVFNLcMFpPJOuyZzWtVQpB8pmOnmVzUMlvEq5EDnBjzSF/wcr7/cPfgNEQ+vD&#10;IpAYs+g0NPFP8bEukXUYyVIdMkmHs/PZRZ5fciZJl8/zy/k8spmdvD0E/Kxcw6JQcG1cu64E4Mqg&#10;AitQbfq6JeLE/i5g73/0I7BTUEnCg1ExLmO/Kc3qksLIk3fqF7U2wPaCKi2kVBZnvaoSpeqPLyb0&#10;DUGOHinkBBiRdW3MiD39E3Yf62AfXVVqt9F58nfn0SPd7CyOzk1tHbwFYHA6JKB7+yNJPTWRJey2&#10;HXFT8PNoGU+2rjxsgIHr2z94eVtTSe5EwI0A6neaDJph/EpLrFLB3SBxVjn4+dZ5tKc2JC1nLc1P&#10;wcOPnQDFmfliqUEvp7NZHLi0mV18zGkDLzXblxq7a9aOCjel18LLJEZ7NEdRg2ueaNRX8VZSCSvp&#10;7oJLhONmjf1c02Mh1WqVzGjIvMA7++BlBI88x+567J4E+KEvkTr63h1nTSxedWJvGz2tW+3Q6Tq1&#10;6YnXoQI0oKmVhsckvgAv98nq9OQtfwEAAP//AwBQSwMEFAAGAAgAAAAhAHQP8ADfAAAACAEAAA8A&#10;AABkcnMvZG93bnJldi54bWxMj8FOwzAQRO9I/IO1SFwq6qQRTZvGqRASHKGEfoAbb5OQeB3Fbhv6&#10;9SwnOM7OaOZtvp1sL844+taRgngegUCqnGmpVrD/fHlYgfBBk9G9I1TwjR62xe1NrjPjLvSB5zLU&#10;gkvIZ1pBE8KQSemrBq32czcgsXd0o9WB5VhLM+oLl9teLqJoKa1uiRcaPeBzg1VXnqyCctbF1d7u&#10;Zm/XqCtf1+374vollbq/m542IAJO4S8Mv/iMDgUzHdyJjBe9gtU64STf4xQE+2maLEEcFDwmMcgi&#10;l/8fKH4AAAD//wMAUEsBAi0AFAAGAAgAAAAhALaDOJL+AAAA4QEAABMAAAAAAAAAAAAAAAAAAAAA&#10;AFtDb250ZW50X1R5cGVzXS54bWxQSwECLQAUAAYACAAAACEAOP0h/9YAAACUAQAACwAAAAAAAAAA&#10;AAAAAAAvAQAAX3JlbHMvLnJlbHNQSwECLQAUAAYACAAAACEAtMcgQ3ACAAA6BQAADgAAAAAAAAAA&#10;AAAAAAAuAgAAZHJzL2Uyb0RvYy54bWxQSwECLQAUAAYACAAAACEAdA/wAN8AAAAIAQAADwAAAAAA&#10;AAAAAAAAAADKBAAAZHJzL2Rvd25yZXYueG1sUEsFBgAAAAAEAAQA8wAAANYFAAAAAA==&#10;" fillcolor="#ffc000 [3207]" strokecolor="#7f5f00 [1607]" strokeweight="1pt">
                <v:textbox>
                  <w:txbxContent>
                    <w:p w14:paraId="550718B4" w14:textId="77777777" w:rsidR="008C2226" w:rsidRPr="001502CF" w:rsidRDefault="008C2226" w:rsidP="008C222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47C8F723" w14:textId="77777777" w:rsidR="008C2226" w:rsidRDefault="008C2226" w:rsidP="00257C86">
      <w:pPr>
        <w:jc w:val="both"/>
      </w:pPr>
    </w:p>
    <w:p w14:paraId="03BDD2CF" w14:textId="77777777" w:rsidR="008C2226" w:rsidRDefault="008C2226" w:rsidP="00257C86">
      <w:pPr>
        <w:jc w:val="both"/>
      </w:pPr>
      <w:r>
        <w:rPr>
          <w:noProof/>
        </w:rPr>
        <mc:AlternateContent>
          <mc:Choice Requires="wps">
            <w:drawing>
              <wp:anchor distT="0" distB="0" distL="114300" distR="114300" simplePos="0" relativeHeight="251687936" behindDoc="0" locked="0" layoutInCell="1" allowOverlap="1" wp14:anchorId="29E6EEAA" wp14:editId="1B5EB418">
                <wp:simplePos x="0" y="0"/>
                <wp:positionH relativeFrom="column">
                  <wp:posOffset>5255895</wp:posOffset>
                </wp:positionH>
                <wp:positionV relativeFrom="paragraph">
                  <wp:posOffset>78740</wp:posOffset>
                </wp:positionV>
                <wp:extent cx="1887220" cy="1243330"/>
                <wp:effectExtent l="0" t="0" r="17780" b="13970"/>
                <wp:wrapNone/>
                <wp:docPr id="10" name="Rectangle 10"/>
                <wp:cNvGraphicFramePr/>
                <a:graphic xmlns:a="http://schemas.openxmlformats.org/drawingml/2006/main">
                  <a:graphicData uri="http://schemas.microsoft.com/office/word/2010/wordprocessingShape">
                    <wps:wsp>
                      <wps:cNvSpPr/>
                      <wps:spPr>
                        <a:xfrm>
                          <a:off x="0" y="0"/>
                          <a:ext cx="1887220"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B9413"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4A7C58D8"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Websites (n = 0)</w:t>
                            </w:r>
                          </w:p>
                          <w:p w14:paraId="1F693C4C"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Organisations (n = 0)</w:t>
                            </w:r>
                          </w:p>
                          <w:p w14:paraId="233B03AE"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Citation searching (n = 0)</w:t>
                            </w:r>
                          </w:p>
                          <w:p w14:paraId="2A08FC69"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Contacting author (n = 1)</w:t>
                            </w:r>
                          </w:p>
                          <w:p w14:paraId="35C80596" w14:textId="77777777" w:rsidR="008C2226" w:rsidRPr="00560609" w:rsidRDefault="008C2226" w:rsidP="008C2226">
                            <w:pPr>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6EEAA" id="Rectangle 10" o:spid="_x0000_s1030" style="position:absolute;left:0;text-align:left;margin-left:413.85pt;margin-top:6.2pt;width:148.6pt;height:9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hvigIAAHEFAAAOAAAAZHJzL2Uyb0RvYy54bWysVEtv2zAMvg/YfxB0Xx2n6doFdYqgRYcB&#10;RVusHXpWZKk2IIsapcTOfv0o+ZGgK3YYloMjieRH8uPj8qprDNsp9DXYgucnM86UlVDW9rXgP55v&#10;P11w5oOwpTBgVcH3yvOr1ccPl61bqjlUYEqFjECsX7au4FUIbpllXlaqEf4EnLIk1ICNCHTF16xE&#10;0RJ6Y7L5bPY5awFLhyCV9/R60wv5KuFrrWR40NqrwEzBKbaQvpi+m/jNVpdi+YrCVbUcwhD/EEUj&#10;aktOJ6gbEQTbYv0HVFNLBA86nEhoMtC6lirlQNnkszfZPFXCqZQLkePdRJP/f7DyfvfkHpFoaJ1f&#10;ejrGLDqNTfyn+FiXyNpPZKkuMEmP+cXF+XxOnEqS5fPF6elpojM7mDv04auChsVDwZGqkUgSuzsf&#10;yCWpjirRm4Xb2phUEWPjgwdTl/EtXWJLqGuDbCeomKHLY/EI4kiLbtEyO+SSTmFvVIQw9rvSrC4p&#10;+nkKJLXZAVNIqWzIe1ElStW7OpvRb3Q2RpFcJ8CIrCnICXsAGDV7kBG7j3nQj6YqdelkPPtbYL3x&#10;ZJE8gw2TcVNbwPcADGU1eO71R5J6aiJLodt0xE3BF1Ezvmyg3D8iQ+inxjt5W1Mh74QPjwJpTKj4&#10;NPrhgT7aQFtwGE6cVYC/3nuP+tS9JOWspbEruP+5Fag4M98s9fWXfLGIc5oui7Pz2GB4LNkcS+y2&#10;uQZqhpyWjJPpGPWDGY8aoXmhDbGOXkkkrCTfBZcBx8t16NcB7Rip1uukRrPpRLizT05G8MhzbNTn&#10;7kWgG7o50CDcwziiYvmmqXvdaGlhvQ2g69TxB16HCtBcp1YadlBcHMf3pHXYlKvfAAAA//8DAFBL&#10;AwQUAAYACAAAACEAPqRWBuEAAAALAQAADwAAAGRycy9kb3ducmV2LnhtbEyPwU7DMAyG70i8Q2Qk&#10;LhNLFyFWStMJgUA7oEkMOHBzG9OUNU7VZFt5e7IT3Gz9n35/LleT68WBxtB51rCYZyCIG286bjW8&#10;vz1d5SBCRDbYeyYNPxRgVZ2flVgYf+RXOmxjK1IJhwI12BiHQsrQWHIY5n4gTtmXHx3GtI6tNCMe&#10;U7nrpcqyG+mw43TB4kAPlprddu80fK6n2H4vnuPLDmcfs7Wtm81jrfXlxXR/ByLSFP9gOOkndaiS&#10;U+33bILoNeRquUxoCtQ1iBOQhlsQtQaV5QpkVcr/P1S/AAAA//8DAFBLAQItABQABgAIAAAAIQC2&#10;gziS/gAAAOEBAAATAAAAAAAAAAAAAAAAAAAAAABbQ29udGVudF9UeXBlc10ueG1sUEsBAi0AFAAG&#10;AAgAAAAhADj9If/WAAAAlAEAAAsAAAAAAAAAAAAAAAAALwEAAF9yZWxzLy5yZWxzUEsBAi0AFAAG&#10;AAgAAAAhAMLJaG+KAgAAcQUAAA4AAAAAAAAAAAAAAAAALgIAAGRycy9lMm9Eb2MueG1sUEsBAi0A&#10;FAAGAAgAAAAhAD6kVgbhAAAACwEAAA8AAAAAAAAAAAAAAAAA5AQAAGRycy9kb3ducmV2LnhtbFBL&#10;BQYAAAAABAAEAPMAAADyBQAAAAA=&#10;" filled="f" strokecolor="black [3213]" strokeweight="1pt">
                <v:textbox>
                  <w:txbxContent>
                    <w:p w14:paraId="0C4B9413"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4A7C58D8"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Websites (n = 0)</w:t>
                      </w:r>
                    </w:p>
                    <w:p w14:paraId="1F693C4C"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Organisations (n = 0)</w:t>
                      </w:r>
                    </w:p>
                    <w:p w14:paraId="233B03AE"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Citation searching (n = 0)</w:t>
                      </w:r>
                    </w:p>
                    <w:p w14:paraId="2A08FC69"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Contacting author (n = 1)</w:t>
                      </w:r>
                    </w:p>
                    <w:p w14:paraId="35C80596" w14:textId="77777777" w:rsidR="008C2226" w:rsidRPr="00560609" w:rsidRDefault="008C2226" w:rsidP="008C2226">
                      <w:pPr>
                        <w:ind w:left="284"/>
                        <w:rPr>
                          <w:rFonts w:ascii="Arial" w:hAnsi="Arial" w:cs="Arial"/>
                          <w:color w:val="000000" w:themeColor="text1"/>
                          <w:sz w:val="18"/>
                          <w:szCs w:val="20"/>
                        </w:rPr>
                      </w:pP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1B2FC95F" wp14:editId="134D1463">
                <wp:simplePos x="0" y="0"/>
                <wp:positionH relativeFrom="column">
                  <wp:posOffset>3039466</wp:posOffset>
                </wp:positionH>
                <wp:positionV relativeFrom="paragraph">
                  <wp:posOffset>77064</wp:posOffset>
                </wp:positionV>
                <wp:extent cx="1887220" cy="1242999"/>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B233B"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5D3832C"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 xml:space="preserve">Duplicate records removed </w:t>
                            </w:r>
                          </w:p>
                          <w:p w14:paraId="2E5C08AD"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(n = 19)</w:t>
                            </w:r>
                          </w:p>
                          <w:p w14:paraId="1BC59896"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=0)</w:t>
                            </w:r>
                          </w:p>
                          <w:p w14:paraId="067B6DC4" w14:textId="77777777" w:rsidR="008C2226" w:rsidRPr="00560609"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FC95F" id="Rectangle 2" o:spid="_x0000_s1031" style="position:absolute;left:0;text-align:left;margin-left:239.35pt;margin-top:6.05pt;width:148.6pt;height:9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0AiAIAAHEFAAAOAAAAZHJzL2Uyb0RvYy54bWysVE1v2zAMvQ/YfxB0Xx0b6doEdYqgRYcB&#10;RVs0HXpWZKkWIIuapMTOfv0o+SNBV+wwzAdZEslH8onk1XXXaLIXziswJc3PZpQIw6FS5q2kP17u&#10;vlxS4gMzFdNgREkPwtPr1edPV61digJq0JVwBEGMX7a2pHUIdpllnteiYf4MrDAolOAaFvDo3rLK&#10;sRbRG50Vs9nXrAVXWQdceI+3t72QrhK+lIKHRym9CESXFGMLaXVp3cY1W12x5ZtjtlZ8CIP9QxQN&#10;UwadTlC3LDCyc+oPqEZxBx5kOOPQZCCl4iLlgNnks3fZbGpmRcoFyfF2osn/P1j+sN/YJ4c0tNYv&#10;PW5jFp10TfxjfKRLZB0mskQXCMfL/PLyoiiQU46yvJgXi8Ui0pkdza3z4ZuAhsRNSR2+RiKJ7e99&#10;6FVHlejNwJ3SOr2INvHCg1ZVvEuHWBLiRjuyZ/iYocsHbyda6DtaZsdc0i4ctIgQ2jwLSVSF0Rcp&#10;kFRmR0zGuTAh70U1q0Tv6nyG3+hsjCIlmgAjssQgJ+wBYNTsQUbsPu1BP5qKVKWT8exvgfXGk0Xy&#10;DCZMxo0y4D4C0JjV4LnXH0nqqYkshW7bITclPY+a8WYL1eHJEQd913jL7xQ+5D3z4Yk5bBN8fGz9&#10;8IiL1NCWFIYdJTW4Xx/dR32sXpRS0mLbldT/3DEnKNHfDdb1Ip/PY5+mw/z8IhaYO5VsTyVm19wA&#10;FkOOQ8bytI36QY9b6aB5xQmxjl5RxAxH3yXlwY2Hm9CPA5wxXKzXSQ1707JwbzaWR/DIcyzUl+6V&#10;OTtUc8BGeICxRdnyXVH3utHSwHoXQKpU8UdehxfAvk6lNMygODhOz0nrOClXvwEAAP//AwBQSwME&#10;FAAGAAgAAAAhAGVR2P/hAAAACgEAAA8AAABkcnMvZG93bnJldi54bWxMj8FOwzAQRO9I/IO1SFwq&#10;6iQCHEKcCoFAPVRIFDhw28RLEhrbUey24e9ZTnBczdPM23I120EcaAq9dxrSZQKCXONN71oNb6+P&#10;FzmIENEZHLwjDd8UYFWdnpRYGH90L3TYxlZwiQsFauhiHAspQ9ORxbD0IznOPv1kMfI5tdJMeORy&#10;O8gsSa6lxd7xQocj3XfU7LZ7q+FjPcf2K32Kmx0u3hfrrm6eH2qtz8/mu1sQkeb4B8OvPqtDxU61&#10;3zsTxKDhUuWKUQ6yFAQDSl3dgKg1ZInKQVal/P9C9QMAAP//AwBQSwECLQAUAAYACAAAACEAtoM4&#10;kv4AAADhAQAAEwAAAAAAAAAAAAAAAAAAAAAAW0NvbnRlbnRfVHlwZXNdLnhtbFBLAQItABQABgAI&#10;AAAAIQA4/SH/1gAAAJQBAAALAAAAAAAAAAAAAAAAAC8BAABfcmVscy8ucmVsc1BLAQItABQABgAI&#10;AAAAIQClVC0AiAIAAHEFAAAOAAAAAAAAAAAAAAAAAC4CAABkcnMvZTJvRG9jLnhtbFBLAQItABQA&#10;BgAIAAAAIQBlUdj/4QAAAAoBAAAPAAAAAAAAAAAAAAAAAOIEAABkcnMvZG93bnJldi54bWxQSwUG&#10;AAAAAAQABADzAAAA8AUAAAAA&#10;" filled="f" strokecolor="black [3213]" strokeweight="1pt">
                <v:textbox>
                  <w:txbxContent>
                    <w:p w14:paraId="558B233B"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5D3832C"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 xml:space="preserve">Duplicate records removed </w:t>
                      </w:r>
                    </w:p>
                    <w:p w14:paraId="2E5C08AD"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(n = 19)</w:t>
                      </w:r>
                    </w:p>
                    <w:p w14:paraId="1BC59896"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=0)</w:t>
                      </w:r>
                    </w:p>
                    <w:p w14:paraId="067B6DC4" w14:textId="77777777" w:rsidR="008C2226" w:rsidRPr="00560609"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0)</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F13C966" wp14:editId="052200B6">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E9F51"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3FA2B939"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Databases (n = 357)</w:t>
                            </w:r>
                          </w:p>
                          <w:p w14:paraId="60A88E88" w14:textId="77777777" w:rsidR="008C2226" w:rsidRPr="00560609"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Registers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3C966" id="Rectangle 1" o:spid="_x0000_s1032" style="position:absolute;left:0;text-align:left;margin-left:44.05pt;margin-top:6.05pt;width:148.6pt;height:9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MA3iAIAAHEFAAAOAAAAZHJzL2Uyb0RvYy54bWysVE1v2zAMvQ/YfxB0Xx1naZsFdYogRYcB&#10;RRusHXpWZCkWIIuapMTOfv0o+SNBV+wwzAdZEslH8onkzW1ba3IQziswBc0vJpQIw6FUZlfQHy/3&#10;n+aU+MBMyTQYUdCj8PR2+fHDTWMXYgoV6FI4giDGLxpb0CoEu8gyzytRM38BVhgUSnA1C3h0u6x0&#10;rEH0WmfTyeQqa8CV1gEX3uPtXSeky4QvpeDhSUovAtEFxdhCWl1at3HNljdssXPMVor3YbB/iKJm&#10;yqDTEeqOBUb2Tv0BVSvuwIMMFxzqDKRUXKQcMJt88iab54pZkXJBcrwdafL/D5Y/Hp7txiENjfUL&#10;j9uYRStdHf8YH2kTWceRLNEGwvEyn8+vp1PklKMsn84+X85nkc7sZG6dD18F1CRuCurwNRJJ7PDg&#10;Q6c6qERvBu6V1ulFtIkXHrQq4106xJIQa+3IgeFjhjbvvZ1poe9omZ1ySbtw1CJCaPNdSKJKjH6a&#10;AklldsJknAsT8k5UsVJ0ri4n+A3OhihSogkwIksMcsTuAQbNDmTA7tLu9aOpSFU6Gk/+FlhnPFok&#10;z2DCaFwrA+49AI1Z9Z47/YGkjprIUmi3LXJT0KuoGW+2UB43jjjousZbfq/wIR+YDxvmsE3w8bH1&#10;wxMuUkNTUOh3lFTgfr13H/WxelFKSYNtV1D/c8+coER/M1jXX/LZLPZpOswur2OBuXPJ9lxi9vUa&#10;sBhyHDKWp23UD3rYSgf1K06IVfSKImY4+i4oD244rEM3DnDGcLFaJTXsTcvCg3m2PIJHnmOhvrSv&#10;zNm+mgM2wiMMLcoWb4q6042WBlb7AFKlij/x2r8A9nUqpX4GxcFxfk5ap0m5/A0AAP//AwBQSwME&#10;FAAGAAgAAAAhAJERLnHhAAAACQEAAA8AAABkcnMvZG93bnJldi54bWxMj0FPwzAMhe9I/IfISFym&#10;LW0noJSmEwKBdpiQ2ODALW1MU9Y4VZNt5d9jTnCy7Pf0/L1yNbleHHEMnScF6SIBgdR401Gr4G33&#10;NM9BhKjJ6N4TKvjGAKvq/KzUhfEnesXjNraCQygUWoGNcSikDI1Fp8PCD0isffrR6cjr2Eoz6hOH&#10;u15mSXItne6IP1g94IPFZr89OAUf6ym2X+lz3Oz17H22tnXz8lgrdXkx3d+BiDjFPzP84jM6VMxU&#10;+wOZIHoFeZ6yk+8ZT9aX+dUSRK0gS25uQVal/N+g+gEAAP//AwBQSwECLQAUAAYACAAAACEAtoM4&#10;kv4AAADhAQAAEwAAAAAAAAAAAAAAAAAAAAAAW0NvbnRlbnRfVHlwZXNdLnhtbFBLAQItABQABgAI&#10;AAAAIQA4/SH/1gAAAJQBAAALAAAAAAAAAAAAAAAAAC8BAABfcmVscy8ucmVsc1BLAQItABQABgAI&#10;AAAAIQBm4MA3iAIAAHEFAAAOAAAAAAAAAAAAAAAAAC4CAABkcnMvZTJvRG9jLnhtbFBLAQItABQA&#10;BgAIAAAAIQCRES5x4QAAAAkBAAAPAAAAAAAAAAAAAAAAAOIEAABkcnMvZG93bnJldi54bWxQSwUG&#10;AAAAAAQABADzAAAA8AUAAAAA&#10;" filled="f" strokecolor="black [3213]" strokeweight="1pt">
                <v:textbox>
                  <w:txbxContent>
                    <w:p w14:paraId="482E9F51"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3FA2B939" w14:textId="77777777" w:rsidR="008C2226"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Databases (n = 357)</w:t>
                      </w:r>
                    </w:p>
                    <w:p w14:paraId="60A88E88" w14:textId="77777777" w:rsidR="008C2226" w:rsidRPr="00560609" w:rsidRDefault="008C2226" w:rsidP="008C2226">
                      <w:pPr>
                        <w:ind w:left="284"/>
                        <w:rPr>
                          <w:rFonts w:ascii="Arial" w:hAnsi="Arial" w:cs="Arial"/>
                          <w:color w:val="000000" w:themeColor="text1"/>
                          <w:sz w:val="18"/>
                          <w:szCs w:val="20"/>
                        </w:rPr>
                      </w:pPr>
                      <w:r>
                        <w:rPr>
                          <w:rFonts w:ascii="Arial" w:hAnsi="Arial" w:cs="Arial"/>
                          <w:color w:val="000000" w:themeColor="text1"/>
                          <w:sz w:val="18"/>
                          <w:szCs w:val="20"/>
                        </w:rPr>
                        <w:t>Registers (n = 0)</w:t>
                      </w:r>
                    </w:p>
                  </w:txbxContent>
                </v:textbox>
              </v:rect>
            </w:pict>
          </mc:Fallback>
        </mc:AlternateContent>
      </w:r>
    </w:p>
    <w:p w14:paraId="244D018E" w14:textId="77777777" w:rsidR="008C2226" w:rsidRDefault="008C2226" w:rsidP="00257C86">
      <w:pPr>
        <w:jc w:val="both"/>
      </w:pPr>
    </w:p>
    <w:p w14:paraId="39415A76" w14:textId="77777777" w:rsidR="008C2226" w:rsidRDefault="008C2226" w:rsidP="00257C86">
      <w:pPr>
        <w:jc w:val="both"/>
      </w:pPr>
      <w:r>
        <w:rPr>
          <w:noProof/>
        </w:rPr>
        <mc:AlternateContent>
          <mc:Choice Requires="wps">
            <w:drawing>
              <wp:anchor distT="0" distB="0" distL="114300" distR="114300" simplePos="0" relativeHeight="251699200" behindDoc="0" locked="0" layoutInCell="1" allowOverlap="1" wp14:anchorId="0481F181" wp14:editId="081A9BDD">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D70D48B" w14:textId="77777777" w:rsidR="008C2226" w:rsidRPr="001502CF" w:rsidRDefault="008C2226" w:rsidP="008C222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1F181" id="Flowchart: Alternate Process 31" o:spid="_x0000_s1033" type="#_x0000_t176" style="position:absolute;left:0;text-align:left;margin-left:-31.8pt;margin-top:17.5pt;width:100.55pt;height:20.7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FRswIAAPsFAAAOAAAAZHJzL2Uyb0RvYy54bWysVMFu2zAMvQ/YPwi6r46NJG2DOkWQosOA&#10;rgvWDj0rslQbkCVNYhJnXz9Kip2sazdgmA+GSIqP5BPJq+uuVWQrnG+MLml+NqJEaG6qRj+X9Nvj&#10;7YcLSjwwXTFltCjpXnh6PX//7mpnZ6IwtVGVcARBtJ/tbElrADvLMs9r0TJ/ZqzQaJTGtQxQdM9Z&#10;5dgO0VuVFaPRNNsZV1lnuPAetTfJSOcRX0rB4YuUXgBRJcXcIP5d/K/DP5tfsdmzY7Zu+CEN9g9Z&#10;tKzRGHSAumHAyMY1v0G1DXfGGwln3LSZkbLhItaA1eSjF9U81MyKWAuS4+1Ak/9/sPx++2BXDmnY&#10;WT/zeAxVdNK1xBlkK58iy/jF4jBd0kXu9gN3ogPCUZkX59PLiwklHG3FtLi4jORmCSyAWufhozAt&#10;CYeSSmV2y5o5WCgQTjMQq/SMMRTb3nnArNC/9wsY3qimum2UikJoErFUjmwZPi/jXGiYRHe1aT+b&#10;KumnMf/40KjGdkjqca/GELHdAlIM+EsQpf8WF7o8tFGAOWaHUvDMjqzGE+yVCHhKfxWSNBUSV8SE&#10;hwxOaxknU80qkdSTN3OOgAFZIjkDdv4n7JTz4X5wFXFeBuf05m8klpwHjxjZaBic20Yb91p0BT1b&#10;Mt3vSUrUBJagW3fITUnPA69BszbVfuVSR+IUe8tvG2yiO+ZhxRwOLCpxCcEX/IW+Kqk5nCipjfvx&#10;mj7cxzlCKyU7XAAl9d83zAlK1CeNE3aZj8dhY0RhPDkvUHCnlvWpRW/apcEmzGN28Rjug+qP0pn2&#10;CXfVIkRFE9McY5eUg+uFJaTFhNuOi8UiXsMtYRnc6QfLA3jgOczDY/fEnD1MEuAM3pt+WbDZi9lJ&#10;d4OnNosNGNnEwTryengB3DCxiw/bMKywUzneOu7s+U8AAAD//wMAUEsDBBQABgAIAAAAIQBtkJWD&#10;3AAAAAkBAAAPAAAAZHJzL2Rvd25yZXYueG1sTI9BTsMwEEX3SNzBGiR2rUObpiWNUyGkHICWRdm5&#10;8ZBEjcfBdpNwe4YVLL/+0583xWG2vRjRh86RgqdlAgKpdqajRsH7qVrsQISoyejeESr4xgCH8v6u&#10;0LlxE73heIyN4BEKuVbQxjjkUoa6RavD0g1I3H06b3Xk6BtpvJ543PZylSSZtLojvtDqAV9brK/H&#10;m1Uwnfw6O/uPeviiXRh7W1XpuVLq8WF+2YOIOMc/GH71WR1Kdrq4G5kges7ZmkkFizR9BsHAZrsF&#10;ceFik61AloX8/0H5AwAA//8DAFBLAQItABQABgAIAAAAIQC2gziS/gAAAOEBAAATAAAAAAAAAAAA&#10;AAAAAAAAAABbQ29udGVudF9UeXBlc10ueG1sUEsBAi0AFAAGAAgAAAAhADj9If/WAAAAlAEAAAsA&#10;AAAAAAAAAAAAAAAALwEAAF9yZWxzLy5yZWxzUEsBAi0AFAAGAAgAAAAhAIKxMVGzAgAA+wUAAA4A&#10;AAAAAAAAAAAAAAAALgIAAGRycy9lMm9Eb2MueG1sUEsBAi0AFAAGAAgAAAAhAG2QlYPcAAAACQEA&#10;AA8AAAAAAAAAAAAAAAAADQUAAGRycy9kb3ducmV2LnhtbFBLBQYAAAAABAAEAPMAAAAWBgAAAAA=&#10;" fillcolor="#9cc2e5 [1944]" strokecolor="black [3213]" strokeweight="1pt">
                <v:textbox>
                  <w:txbxContent>
                    <w:p w14:paraId="3D70D48B" w14:textId="77777777" w:rsidR="008C2226" w:rsidRPr="001502CF" w:rsidRDefault="008C2226" w:rsidP="008C222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1B382B59" w14:textId="77777777" w:rsidR="008C2226" w:rsidRDefault="008C2226" w:rsidP="00257C86">
      <w:pPr>
        <w:jc w:val="both"/>
      </w:pPr>
    </w:p>
    <w:p w14:paraId="54E3BDF0" w14:textId="77777777" w:rsidR="008C2226" w:rsidRDefault="008C2226" w:rsidP="00257C86">
      <w:pPr>
        <w:jc w:val="both"/>
      </w:pPr>
      <w:r>
        <w:rPr>
          <w:noProof/>
        </w:rPr>
        <mc:AlternateContent>
          <mc:Choice Requires="wps">
            <w:drawing>
              <wp:anchor distT="0" distB="0" distL="114300" distR="114300" simplePos="0" relativeHeight="251692032" behindDoc="0" locked="0" layoutInCell="1" allowOverlap="1" wp14:anchorId="7FDA1106" wp14:editId="6BCC05AB">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18E73F"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gSz5QtwAAAAH&#10;AQAADwAAAGRycy9kb3ducmV2LnhtbEyO0UrDQBBF3wX/YRnBN7tptbXGbEoRCkUp1OoHbLJjEtyd&#10;jbvbNvl7R1/0abicy51TrAZnxQlD7DwpmE4yEEi1Nx01Ct7fNjdLEDFpMtp6QgUjRliVlxeFzo0/&#10;0yueDqkRPEIx1wralPpcyli36HSc+B6J2YcPTieOoZEm6DOPOytnWbaQTnfEH1rd41OL9efh6BQ8&#10;bPumsvuX5+lXFjbbbj/uhvWo1PXVsH4EkXBIf2X40Wd1KNmp8kcyUVgFt8vFnKsM+DC/u5/PQFS/&#10;WZaF/O9ffgMAAP//AwBQSwECLQAUAAYACAAAACEAtoM4kv4AAADhAQAAEwAAAAAAAAAAAAAAAAAA&#10;AAAAW0NvbnRlbnRfVHlwZXNdLnhtbFBLAQItABQABgAIAAAAIQA4/SH/1gAAAJQBAAALAAAAAAAA&#10;AAAAAAAAAC8BAABfcmVscy8ucmVsc1BLAQItABQABgAIAAAAIQCkejQVygEAAP0DAAAOAAAAAAAA&#10;AAAAAAAAAC4CAABkcnMvZTJvRG9jLnhtbFBLAQItABQABgAIAAAAIQCBLPlC3AAAAAcBAAAPAAAA&#10;AAAAAAAAAAAAACQEAABkcnMvZG93bnJldi54bWxQSwUGAAAAAAQABADzAAAALQUAAAAA&#10;" strokecolor="black [3213]" strokeweight=".5pt">
                <v:stroke endarrow="block" joinstyle="miter"/>
              </v:shape>
            </w:pict>
          </mc:Fallback>
        </mc:AlternateContent>
      </w:r>
    </w:p>
    <w:p w14:paraId="3FFA7A67" w14:textId="77777777" w:rsidR="008C2226" w:rsidRDefault="008C2226" w:rsidP="00257C86">
      <w:pPr>
        <w:jc w:val="both"/>
      </w:pPr>
    </w:p>
    <w:p w14:paraId="07368F92" w14:textId="77777777" w:rsidR="008C2226" w:rsidRDefault="008C2226" w:rsidP="00257C86">
      <w:pPr>
        <w:jc w:val="both"/>
      </w:pPr>
    </w:p>
    <w:p w14:paraId="532E98D3" w14:textId="77777777" w:rsidR="008C2226" w:rsidRDefault="008C2226" w:rsidP="00257C86">
      <w:pPr>
        <w:jc w:val="both"/>
      </w:pPr>
      <w:r>
        <w:rPr>
          <w:noProof/>
        </w:rPr>
        <mc:AlternateContent>
          <mc:Choice Requires="wps">
            <w:drawing>
              <wp:anchor distT="0" distB="0" distL="114300" distR="114300" simplePos="0" relativeHeight="251711488" behindDoc="0" locked="0" layoutInCell="1" allowOverlap="1" wp14:anchorId="0D025FF2" wp14:editId="2F276CE7">
                <wp:simplePos x="0" y="0"/>
                <wp:positionH relativeFrom="column">
                  <wp:posOffset>6191250</wp:posOffset>
                </wp:positionH>
                <wp:positionV relativeFrom="paragraph">
                  <wp:posOffset>132714</wp:posOffset>
                </wp:positionV>
                <wp:extent cx="0" cy="1086485"/>
                <wp:effectExtent l="76200" t="0" r="57150" b="56515"/>
                <wp:wrapNone/>
                <wp:docPr id="23" name="Straight Arrow Connector 23"/>
                <wp:cNvGraphicFramePr/>
                <a:graphic xmlns:a="http://schemas.openxmlformats.org/drawingml/2006/main">
                  <a:graphicData uri="http://schemas.microsoft.com/office/word/2010/wordprocessingShape">
                    <wps:wsp>
                      <wps:cNvCnPr/>
                      <wps:spPr>
                        <a:xfrm>
                          <a:off x="0" y="0"/>
                          <a:ext cx="0" cy="1086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45D0A2" id="Straight Arrow Connector 23" o:spid="_x0000_s1026" type="#_x0000_t32" style="position:absolute;margin-left:487.5pt;margin-top:10.45pt;width:0;height:85.5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KnyQEAAP4DAAAOAAAAZHJzL2Uyb0RvYy54bWysU8uO1DAQvCPxD5bvTJIVrEajyexhluWC&#10;YAXsB3iddmLJsa12M0n+HtvJJLyEBOLSie2urq5y+3g39oZdAIN2tubVruQMrHSNtm3Nn748vNpz&#10;FkjYRhhnoeYTBH53evniOPgD3LjOmQaQxSI2HAZf847IH4oiyA56EXbOg42HymEvKC6xLRoUQ6ze&#10;m+KmLG+LwWHj0UkIIe7ez4f8lOsrBZI+KhWAmKl57I1yxByfUyxOR3FoUfhOy6UN8Q9d9ELbSLqW&#10;uhck2FfUv5TqtUQXnKKddH3hlNISsoaopip/UvO5Ex6ylmhO8KtN4f+VlR8uZ/uI0YbBh0Pwj5hU&#10;jAr79I39sTGbNa1mwUhMzpsy7lbl/vb1/k0ystiAHgO9A9ez9FPzQCh029HZWRuvxGGVzRKX94Fm&#10;4BWQWI1NMTijmwdtTF6keYCzQXYR8SZprBbCH7JIaPPWNowmH0eNUAvbGlgyU9ViE5n/aDIwM34C&#10;xXQTZc2d5fnb+ISUYOnKaWzMTjAVu1uBZZb0R+CSn6CQZ/NvwCsiMztLK7jX1uHv2Deb1Jx/dWDW&#10;nSx4ds2Urz9bE4csX+PyINIUf7/O8O3Znr4BAAD//wMAUEsDBBQABgAIAAAAIQCCdHPo3gAAAAoB&#10;AAAPAAAAZHJzL2Rvd25yZXYueG1sTI/dSsNAEEbvBd9hGcE7u9uAP4nZlCIUiiK01QfYZMckuDsb&#10;s9s2eXtHvNDLmfk4c75yNXknTjjGPpCG5UKBQGqC7anV8P62uXkAEZMha1wg1DBjhFV1eVGawoYz&#10;7fF0SK1gCMXCaOhSGgopY9OhN3ERBiS+fYTRm8Tj2Eo7mjPDvZOZUnfSm574Q2cGfOqw+TwcvYZ8&#10;O7S12708L7/UuNn2u/l1Ws9aX19N60cQCaf0F4YffVaHip3qcCQbhWPG/S13SRoylYPgwO+i5mSe&#10;KZBVKf9XqL4BAAD//wMAUEsBAi0AFAAGAAgAAAAhALaDOJL+AAAA4QEAABMAAAAAAAAAAAAAAAAA&#10;AAAAAFtDb250ZW50X1R5cGVzXS54bWxQSwECLQAUAAYACAAAACEAOP0h/9YAAACUAQAACwAAAAAA&#10;AAAAAAAAAAAvAQAAX3JlbHMvLnJlbHNQSwECLQAUAAYACAAAACEAUVKSp8kBAAD+AwAADgAAAAAA&#10;AAAAAAAAAAAuAgAAZHJzL2Uyb0RvYy54bWxQSwECLQAUAAYACAAAACEAgnRz6N4AAAAKAQAADwAA&#10;AAAAAAAAAAAAAAAjBAAAZHJzL2Rvd25yZXYueG1sUEsFBgAAAAAEAAQA8wAAAC4FAAAAAA==&#10;" strokecolor="black [3213]" strokeweight=".5pt">
                <v:stroke endarrow="block" joinstyle="miter"/>
              </v:shape>
            </w:pict>
          </mc:Fallback>
        </mc:AlternateContent>
      </w:r>
      <w:r>
        <w:rPr>
          <w:noProof/>
        </w:rPr>
        <mc:AlternateContent>
          <mc:Choice Requires="wps">
            <w:drawing>
              <wp:anchor distT="0" distB="0" distL="114300" distR="114300" simplePos="0" relativeHeight="251702272" behindDoc="0" locked="0" layoutInCell="1" allowOverlap="1" wp14:anchorId="1689B748" wp14:editId="3C490512">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44CAA2" id="Straight Arrow Connector 27" o:spid="_x0000_s1026" type="#_x0000_t32" style="position:absolute;margin-left:110.25pt;margin-top:10.15pt;width:0;height:22.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strokecolor="black [3213]" strokeweight=".5pt">
                <v:stroke endarrow="block" joinstyle="miter"/>
              </v:shape>
            </w:pict>
          </mc:Fallback>
        </mc:AlternateContent>
      </w:r>
    </w:p>
    <w:p w14:paraId="3DA9A6C0" w14:textId="77777777" w:rsidR="008C2226" w:rsidRDefault="008C2226" w:rsidP="00257C86">
      <w:pPr>
        <w:jc w:val="both"/>
      </w:pPr>
    </w:p>
    <w:p w14:paraId="306EF442" w14:textId="77777777" w:rsidR="008C2226" w:rsidRDefault="008C2226" w:rsidP="00257C86">
      <w:pPr>
        <w:jc w:val="both"/>
      </w:pPr>
      <w:r>
        <w:rPr>
          <w:noProof/>
        </w:rPr>
        <mc:AlternateContent>
          <mc:Choice Requires="wps">
            <w:drawing>
              <wp:anchor distT="0" distB="0" distL="114300" distR="114300" simplePos="0" relativeHeight="251693056" behindDoc="0" locked="0" layoutInCell="1" allowOverlap="1" wp14:anchorId="58545B0E" wp14:editId="373607EC">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6D0AC" id="Straight Arrow Connector 15" o:spid="_x0000_s1026" type="#_x0000_t32" style="position:absolute;margin-left:193.2pt;margin-top:25.85pt;width:44.3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dRd8ct8AAAAJ&#10;AQAADwAAAGRycy9kb3ducmV2LnhtbEyPy07DMBBF90j9B2sqsaNOoC9CnKpCqlSBkPr6ACcekgh7&#10;HGy3Tf4eIxZ0OTNHd87NV73R7ILOt5YEpJMEGFJlVUu1gNNx87AE5oMkJbUlFDCgh1UxustlpuyV&#10;9ng5hJrFEPKZFNCE0GWc+6pBI/3Edkjx9mmdkSGOrubKyWsMN5o/JsmcG9lS/NDIDl8brL4OZyPg&#10;edvVpd69v6Xfidts293w0a8HIe7H/foFWMA+/MPwqx/VoYhOpT2T8kwLeFrOpxEVMEsXwCIwXcxS&#10;YOXfghc5v21Q/AAAAP//AwBQSwECLQAUAAYACAAAACEAtoM4kv4AAADhAQAAEwAAAAAAAAAAAAAA&#10;AAAAAAAAW0NvbnRlbnRfVHlwZXNdLnhtbFBLAQItABQABgAIAAAAIQA4/SH/1gAAAJQBAAALAAAA&#10;AAAAAAAAAAAAAC8BAABfcmVscy8ucmVsc1BLAQItABQABgAIAAAAIQADRW7NygEAAP0DAAAOAAAA&#10;AAAAAAAAAAAAAC4CAABkcnMvZTJvRG9jLnhtbFBLAQItABQABgAIAAAAIQB1F3xy3wAAAAkBAAAP&#10;AAAAAAAAAAAAAAAAACQEAABkcnMvZG93bnJldi54bWxQSwUGAAAAAAQABADzAAAAMAUAAAAA&#10;" strokecolor="black [3213]"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2EDAA86D" wp14:editId="157C2036">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96A9DF"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2AFF8D88"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338)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AA86D" id="Rectangle 3" o:spid="_x0000_s1034" style="position:absolute;left:0;text-align:left;margin-left:44.05pt;margin-top:5.9pt;width:148.6pt;height:4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zYhwIAAHAFAAAOAAAAZHJzL2Uyb0RvYy54bWysVE1v2zAMvQ/YfxB0Xx0HSZsFdYogRYcB&#10;RVu0HXpWZCkWIIuapMTOfv0o+SNBV+wwzAdZEslH8onk9U1ba3IQziswBc0vJpQIw6FUZlfQH693&#10;XxaU+MBMyTQYUdCj8PRm9fnTdWOXYgoV6FI4giDGLxtb0CoEu8wyzytRM38BVhgUSnA1C3h0u6x0&#10;rEH0WmfTyeQya8CV1gEX3uPtbSekq4QvpeDhUUovAtEFxdhCWl1at3HNVtdsuXPMVor3YbB/iKJm&#10;yqDTEeqWBUb2Tv0BVSvuwIMMFxzqDKRUXKQcMJt88i6bl4pZkXJBcrwdafL/D5Y/HF7sk0MaGuuX&#10;Hrcxi1a6Ov4xPtImso4jWaINhONlvlhcTafIKUfZfHo5y+eRzexkbZ0P3wTUJG4K6vAxEkfscO9D&#10;pzqoRGcG7pTW6UG0iRcetCrjXTrEihAb7ciB4VuGNu+9nWmh72iZnVJJu3DUIkJo8ywkUSUGP02B&#10;pCo7YTLOhQl5J6pYKTpX8wl+g7MhipRoAozIEoMcsXuAQbMDGbC7tHv9aCpSkY7Gk78F1hmPFskz&#10;mDAa18qA+whAY1a9505/IKmjJrIU2m2L3BR0ETXjzRbK45MjDrqm8ZbfKXzIe+bDE3PYJfj22Pnh&#10;ERepoSko9DtKKnC/PrqP+li8KKWkwa4rqP+5Z05Qor8bLOuv+WwW2zQdZvOrWF/uXLI9l5h9vQEs&#10;hhxnjOVpG/WDHrbSQf2GA2IdvaKIGY6+C8qDGw6b0E0DHDFcrNdJDVvTsnBvXiyP4JHnWKiv7Rtz&#10;tq/mgH3wAEOHsuW7ou50o6WB9T6AVKniT7z2L4BtnUqpH0Fxbpyfk9ZpUK5+AwAA//8DAFBLAwQU&#10;AAYACAAAACEAac+SIOAAAAAIAQAADwAAAGRycy9kb3ducmV2LnhtbEyPzU7DMBCE70i8g7VIXCrq&#10;hPITQpwKgUA9ICQKHLht4iUJjddR7Lbh7buc4Lgzo9lviuXkerWjMXSeDaTzBBRx7W3HjYH3t8ez&#10;DFSIyBZ7z2TghwIsy+OjAnPr9/xKu3VslJRwyNFAG+OQax3qlhyGuR+Ixfvyo8Mo59hoO+Jeyl2v&#10;z5PkSjvsWD60ONB9S/VmvXUGPldTbL7Tp/i8wdnHbNVW9ctDZczpyXR3CyrSFP/C8Isv6FAKU+W3&#10;bIPqDWRZKknRU1kg/iK7XICqDNxcXIMuC/1/QHkAAAD//wMAUEsBAi0AFAAGAAgAAAAhALaDOJL+&#10;AAAA4QEAABMAAAAAAAAAAAAAAAAAAAAAAFtDb250ZW50X1R5cGVzXS54bWxQSwECLQAUAAYACAAA&#10;ACEAOP0h/9YAAACUAQAACwAAAAAAAAAAAAAAAAAvAQAAX3JlbHMvLnJlbHNQSwECLQAUAAYACAAA&#10;ACEAxF4s2IcCAABwBQAADgAAAAAAAAAAAAAAAAAuAgAAZHJzL2Uyb0RvYy54bWxQSwECLQAUAAYA&#10;CAAAACEAac+SIOAAAAAIAQAADwAAAAAAAAAAAAAAAADhBAAAZHJzL2Rvd25yZXYueG1sUEsFBgAA&#10;AAAEAAQA8wAAAO4FAAAAAA==&#10;" filled="f" strokecolor="black [3213]" strokeweight="1pt">
                <v:textbox>
                  <w:txbxContent>
                    <w:p w14:paraId="2C96A9DF"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2AFF8D88"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338)</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55EC7D73" wp14:editId="6C9589B4">
                <wp:simplePos x="0" y="0"/>
                <wp:positionH relativeFrom="column">
                  <wp:posOffset>3048000</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552C1"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00A4805F"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318)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C7D73" id="Rectangle 4" o:spid="_x0000_s1035" style="position:absolute;left:0;text-align:left;margin-left:240pt;margin-top:5.9pt;width:148.6pt;height:4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RVhwIAAHAFAAAOAAAAZHJzL2Uyb0RvYy54bWysVEtv2zAMvg/YfxB0Xx0HSR9BnSJIkWFA&#10;0RZLh54VWaoFyKImKbGzXz9KfiToih2G+SBLIvmR/ETy9q6tNTkI5xWYguYXE0qE4VAq81bQHy+b&#10;L9eU+MBMyTQYUdCj8PRu+fnTbWMXYgoV6FI4giDGLxpb0CoEu8gyzytRM38BVhgUSnA1C3h0b1np&#10;WIPotc6mk8ll1oArrQMuvMfb+05IlwlfSsHDk5ReBKILirGFtLq07uKaLW/Z4s0xWyneh8H+IYqa&#10;KYNOR6h7FhjZO/UHVK24Aw8yXHCoM5BScZFywGzyybtsthWzIuWC5Hg70uT/Hyx/PGzts0MaGusX&#10;Hrcxi1a6Ov4xPtImso4jWaINhONlfn19NZ0ipxxl8+nlLJ9HNrOTtXU+fBVQk7gpqMPHSByxw4MP&#10;neqgEp0Z2Cit04NoEy88aFXGu3SIFSHW2pEDw7cMbd57O9NC39EyO6WSduGoRYTQ5ruQRJUY/DQF&#10;kqrshMk4FybknahipehczSf4Dc6GKFKiCTAiSwxyxO4BBs0OZMDu0u71o6lIRToaT/4WWGc8WiTP&#10;YMJoXCsD7iMAjVn1njv9gaSOmshSaHctclPQm6gZb3ZQHp8dcdA1jbd8o/AhH5gPz8xhl+DbY+eH&#10;J1ykhqag0O8oqcD9+ug+6mPxopSSBruuoP7nnjlBif5msKxv8tkstmk6zOZXsb7cuWR3LjH7eg1Y&#10;DDnOGMvTNuoHPWylg/oVB8QqekURMxx9F5QHNxzWoZsGOGK4WK2SGramZeHBbC2P4JHnWKgv7Stz&#10;tq/mgH3wCEOHssW7ou50o6WB1T6AVKniT7z2L4BtnUqpH0Fxbpyfk9ZpUC5/AwAA//8DAFBLAwQU&#10;AAYACAAAACEATZmP0+AAAAAJAQAADwAAAGRycy9kb3ducmV2LnhtbEyPQUvDQBCF74L/YRnBS7Gb&#10;lGJqzKaIovQgBasevG2yYxKbnQ3ZaRv/veNJj8N7vPm+Yj35Xh1xjF0gA+k8AYVUB9dRY+Dt9fFq&#10;BSqyJWf7QGjgGyOsy/OzwuYunOgFjztulIxQzK2BlnnItY51i97GeRiQJPsMo7cs59hoN9qTjPte&#10;L5LkWnvbkXxo7YD3Ldb73cEb+NhM3HylT/y8t7P32aat6u1DZczlxXR3C4px4r8y/OILOpTCVIUD&#10;uah6A8tVIi4sQSoKUsiybAGqMnCzzECXhf5vUP4AAAD//wMAUEsBAi0AFAAGAAgAAAAhALaDOJL+&#10;AAAA4QEAABMAAAAAAAAAAAAAAAAAAAAAAFtDb250ZW50X1R5cGVzXS54bWxQSwECLQAUAAYACAAA&#10;ACEAOP0h/9YAAACUAQAACwAAAAAAAAAAAAAAAAAvAQAAX3JlbHMvLnJlbHNQSwECLQAUAAYACAAA&#10;ACEAEjzkVYcCAABwBQAADgAAAAAAAAAAAAAAAAAuAgAAZHJzL2Uyb0RvYy54bWxQSwECLQAUAAYA&#10;CAAAACEATZmP0+AAAAAJAQAADwAAAAAAAAAAAAAAAADhBAAAZHJzL2Rvd25yZXYueG1sUEsFBgAA&#10;AAAEAAQA8wAAAO4FAAAAAA==&#10;" filled="f" strokecolor="black [3213]" strokeweight="1pt">
                <v:textbox>
                  <w:txbxContent>
                    <w:p w14:paraId="28E552C1"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00A4805F"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318)</w:t>
                      </w:r>
                    </w:p>
                  </w:txbxContent>
                </v:textbox>
              </v:rect>
            </w:pict>
          </mc:Fallback>
        </mc:AlternateContent>
      </w:r>
    </w:p>
    <w:p w14:paraId="2B9D6005" w14:textId="77777777" w:rsidR="008C2226" w:rsidRDefault="008C2226" w:rsidP="00257C86">
      <w:pPr>
        <w:jc w:val="both"/>
      </w:pPr>
    </w:p>
    <w:p w14:paraId="4F7963B3" w14:textId="77777777" w:rsidR="008C2226" w:rsidRDefault="008C2226" w:rsidP="00257C86">
      <w:pPr>
        <w:jc w:val="both"/>
      </w:pPr>
    </w:p>
    <w:p w14:paraId="7EF2B998" w14:textId="77777777" w:rsidR="008C2226" w:rsidRDefault="008C2226" w:rsidP="00257C86">
      <w:pPr>
        <w:jc w:val="both"/>
      </w:pPr>
      <w:r>
        <w:rPr>
          <w:noProof/>
        </w:rPr>
        <mc:AlternateContent>
          <mc:Choice Requires="wps">
            <w:drawing>
              <wp:anchor distT="0" distB="0" distL="114300" distR="114300" simplePos="0" relativeHeight="251703296" behindDoc="0" locked="0" layoutInCell="1" allowOverlap="1" wp14:anchorId="3FD0B1EE" wp14:editId="4446D4E6">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F4602E" id="Straight Arrow Connector 35" o:spid="_x0000_s1026" type="#_x0000_t32" style="position:absolute;margin-left:110.25pt;margin-top:7.85pt;width:0;height:22.1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c0KkPdAAAACQEA&#10;AA8AAABkcnMvZG93bnJldi54bWxMj9FKw0AQRd8F/2EZwTe720CrTbMpRSgURajVD9hkxyS4Oxuz&#10;2zb5e0d80MeZe7hzptiM3okzDrELpGE+UyCQ6mA7ajS8v+3uHkDEZMgaFwg1TBhhU15fFSa34UKv&#10;eD6mRnAJxdxoaFPqcylj3aI3cRZ6JM4+wuBN4nFopB3Mhcu9k5lSS+lNR3yhNT0+tlh/Hk9ew2rf&#10;N5U7PD/Nv9Sw23eH6WXcTlrf3ozbNYiEY/qD4Uef1aFkpyqcyEbhNGSZWjDKweIeBAO/i0rDUimQ&#10;ZSH/f1B+AwAA//8DAFBLAQItABQABgAIAAAAIQC2gziS/gAAAOEBAAATAAAAAAAAAAAAAAAAAAAA&#10;AABbQ29udGVudF9UeXBlc10ueG1sUEsBAi0AFAAGAAgAAAAhADj9If/WAAAAlAEAAAsAAAAAAAAA&#10;AAAAAAAALwEAAF9yZWxzLy5yZWxzUEsBAi0AFAAGAAgAAAAhAFBdJ+TIAQAA/QMAAA4AAAAAAAAA&#10;AAAAAAAALgIAAGRycy9lMm9Eb2MueG1sUEsBAi0AFAAGAAgAAAAhAJc0KkPdAAAACQEAAA8AAAAA&#10;AAAAAAAAAAAAIgQAAGRycy9kb3ducmV2LnhtbFBLBQYAAAAABAAEAPMAAAAsBQAAAAA=&#10;" strokecolor="black [3213]" strokeweight=".5pt">
                <v:stroke endarrow="block" joinstyle="miter"/>
              </v:shape>
            </w:pict>
          </mc:Fallback>
        </mc:AlternateContent>
      </w:r>
    </w:p>
    <w:p w14:paraId="40C6E7D1" w14:textId="77777777" w:rsidR="008C2226" w:rsidRDefault="008C2226" w:rsidP="00257C86">
      <w:pPr>
        <w:jc w:val="both"/>
      </w:pPr>
    </w:p>
    <w:p w14:paraId="29B81079" w14:textId="77777777" w:rsidR="008C2226" w:rsidRDefault="008C2226" w:rsidP="00257C86">
      <w:pPr>
        <w:jc w:val="both"/>
      </w:pPr>
      <w:r w:rsidRPr="0035066B">
        <w:rPr>
          <w:noProof/>
        </w:rPr>
        <mc:AlternateContent>
          <mc:Choice Requires="wps">
            <w:drawing>
              <wp:anchor distT="0" distB="0" distL="114300" distR="114300" simplePos="0" relativeHeight="251708416" behindDoc="0" locked="0" layoutInCell="1" allowOverlap="1" wp14:anchorId="6C62426F" wp14:editId="109B9616">
                <wp:simplePos x="0" y="0"/>
                <wp:positionH relativeFrom="column">
                  <wp:posOffset>7752715</wp:posOffset>
                </wp:positionH>
                <wp:positionV relativeFrom="paragraph">
                  <wp:posOffset>62865</wp:posOffset>
                </wp:positionV>
                <wp:extent cx="1887220" cy="526415"/>
                <wp:effectExtent l="0" t="0" r="17780" b="26035"/>
                <wp:wrapNone/>
                <wp:docPr id="20" name="Rectangle 20"/>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D7036"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6726AE31"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2426F" id="Rectangle 20" o:spid="_x0000_s1036" style="position:absolute;left:0;text-align:left;margin-left:610.45pt;margin-top:4.95pt;width:148.6pt;height:4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MqhwIAAHEFAAAOAAAAZHJzL2Uyb0RvYy54bWysVEtv2zAMvg/YfxB0Xx0HSdsFdYqgRYcB&#10;RVesHXpWZKk2IIsapcTOfv0o+ZGgK3YYloMjieRH8uPj6rprDNsr9DXYgudnM86UlVDW9rXgP57v&#10;Pl1y5oOwpTBgVcEPyvPr9ccPV61bqTlUYEqFjECsX7Wu4FUIbpVlXlaqEf4MnLIk1ICNCHTF16xE&#10;0RJ6Y7L5bHaetYClQ5DKe3q97YV8nfC1VjJ809qrwEzBKbaQvpi+2/jN1ldi9YrCVbUcwhD/EEUj&#10;aktOJ6hbEQTbYf0HVFNLBA86nEloMtC6lirlQNnkszfZPFXCqZQLkePdRJP/f7DyYf/kHpFoaJ1f&#10;eTrGLDqNTfyn+FiXyDpMZKkuMEmP+eXlxXxOnEqSLefni3wZ2cyO1g59+KKgYfFQcKRiJI7E/t6H&#10;XnVUic4s3NXGpIIYGx88mLqMb+kSO0LdGGR7QbUMXT54O9Ei39EyO6aSTuFgVIQw9rvSrC4p+HkK&#10;JHXZEVNIqWzIe1ElStW7Ws7oNzobo0iJJsCIrCnICXsAGDV7kBG7T3vQj6YqNelkPPtbYL3xZJE8&#10;gw2TcVNbwPcADGU1eO71R5J6aiJLodt2xA3VNeUan7ZQHh6RIfRT4528q6mS98KHR4E0JlR8Gv3w&#10;jT7aQFtwGE6cVYC/3nuP+tS9JOWspbEruP+5E6g4M18t9fXnfLGIc5oui+VFbDA8lWxPJXbX3AB1&#10;Q05Lxsl0jPrBjEeN0LzQhthEryQSVpLvgsuA4+Um9OuAdoxUm01So9l0ItzbJycjeCQ6dupz9yLQ&#10;De0caBAeYBxRsXrT1b1utLSw2QXQdWr5I69DCWiuUy8NOygujtN70jpuyvVvAAAA//8DAFBLAwQU&#10;AAYACAAAACEAgMLFouAAAAAKAQAADwAAAGRycy9kb3ducmV2LnhtbEyPQUvDQBCF74L/YRnBS7Gb&#10;BJQ0ZlNEUXoQwaoHb5PsmMRmZ0N228Z/7/Skp+HNPN58r1zPblAHmkLv2UC6TEARN9723Bp4f3u8&#10;ykGFiGxx8EwGfijAujo/K7Gw/sivdNjGVkkIhwINdDGOhdah6chhWPqRWG5ffnIYRU6tthMeJdwN&#10;OkuSG+2wZ/nQ4Uj3HTW77d4Z+NzMsf1On+LzDhcfi01XNy8PtTGXF/PdLahIc/wzwwlf0KESptrv&#10;2QY1iM6yZCVeAysZJ8N1mqegallkOeiq1P8rVL8AAAD//wMAUEsBAi0AFAAGAAgAAAAhALaDOJL+&#10;AAAA4QEAABMAAAAAAAAAAAAAAAAAAAAAAFtDb250ZW50X1R5cGVzXS54bWxQSwECLQAUAAYACAAA&#10;ACEAOP0h/9YAAACUAQAACwAAAAAAAAAAAAAAAAAvAQAAX3JlbHMvLnJlbHNQSwECLQAUAAYACAAA&#10;ACEALpuTKocCAABxBQAADgAAAAAAAAAAAAAAAAAuAgAAZHJzL2Uyb0RvYy54bWxQSwECLQAUAAYA&#10;CAAAACEAgMLFouAAAAAKAQAADwAAAAAAAAAAAAAAAADhBAAAZHJzL2Rvd25yZXYueG1sUEsFBgAA&#10;AAAEAAQA8wAAAO4FAAAAAA==&#10;" filled="f" strokecolor="black [3213]" strokeweight="1pt">
                <v:textbox>
                  <w:txbxContent>
                    <w:p w14:paraId="41DD7036"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6726AE31"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0)</w:t>
                      </w:r>
                    </w:p>
                  </w:txbxContent>
                </v:textbox>
              </v:rect>
            </w:pict>
          </mc:Fallback>
        </mc:AlternateContent>
      </w:r>
      <w:r w:rsidRPr="0035066B">
        <w:rPr>
          <w:noProof/>
        </w:rPr>
        <mc:AlternateContent>
          <mc:Choice Requires="wps">
            <w:drawing>
              <wp:anchor distT="0" distB="0" distL="114300" distR="114300" simplePos="0" relativeHeight="251707392" behindDoc="0" locked="0" layoutInCell="1" allowOverlap="1" wp14:anchorId="3BD983EA" wp14:editId="22A66B25">
                <wp:simplePos x="0" y="0"/>
                <wp:positionH relativeFrom="column">
                  <wp:posOffset>5270500</wp:posOffset>
                </wp:positionH>
                <wp:positionV relativeFrom="paragraph">
                  <wp:posOffset>56515</wp:posOffset>
                </wp:positionV>
                <wp:extent cx="1887220" cy="526415"/>
                <wp:effectExtent l="0" t="0" r="17780" b="26035"/>
                <wp:wrapNone/>
                <wp:docPr id="7" name="Rectangle 7"/>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58CA7"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5421D05D"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983EA" id="Rectangle 7" o:spid="_x0000_s1037" style="position:absolute;left:0;text-align:left;margin-left:415pt;margin-top:4.45pt;width:148.6pt;height:4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nhgIAAHEFAAAOAAAAZHJzL2Uyb0RvYy54bWysVEtv2zAMvg/YfxB0Xx0HSdsFdYqgRYcB&#10;RVesHXpWZKk2IIsapcTOfv0o+ZGgK3YYloMjieRH8uPj6rprDNsr9DXYgudnM86UlVDW9rXgP57v&#10;Pl1y5oOwpTBgVcEPyvPr9ccPV61bqTlUYEqFjECsX7Wu4FUIbpVlXlaqEf4MnLIk1ICNCHTF16xE&#10;0RJ6Y7L5bHaetYClQ5DKe3q97YV8nfC1VjJ809qrwEzBKbaQvpi+2/jN1ldi9YrCVbUcwhD/EEUj&#10;aktOJ6hbEQTbYf0HVFNLBA86nEloMtC6lirlQNnkszfZPFXCqZQLkePdRJP/f7DyYf/kHpFoaJ1f&#10;eTrGLDqNTfyn+FiXyDpMZKkuMEmP+eXlxXxOnEqSLefni3wZ2cyO1g59+KKgYfFQcKRiJI7E/t6H&#10;XnVUic4s3NXGpIIYGx88mLqMb+kSO0LdGGR7QbUMXT54O9Ei39EyO6aSTuFgVIQw9rvSrC4p+HkK&#10;JHXZEVNIqWzIe1ElStW7Ws7oNzobo0iJJsCIrCnICXsAGDV7kBG7T3vQj6YqNelkPPtbYL3xZJE8&#10;gw2TcVNbwPcADGU1eO71R5J6aiJLodt2xA3VNanGpy2Uh0dkCP3UeCfvaqrkvfDhUSCNCRWfRj98&#10;o4820BYchhNnFeCv996jPnUvSTlraewK7n/uBCrOzFdLff05XyzinKbLYnkRGwxPJdtTid01N0Dd&#10;kNOScTIdo34w41EjNC+0ITbRK4mEleS74DLgeLkJ/TqgHSPVZpPUaDadCPf2yckIHomOnfrcvQh0&#10;QzsHGoQHGEdUrN50da8bLS1sdgF0nVr+yOtQAprr1EvDDoqL4/SetI6bcv0bAAD//wMAUEsDBBQA&#10;BgAIAAAAIQAJgZvz4QAAAAkBAAAPAAAAZHJzL2Rvd25yZXYueG1sTI/BTsMwEETvSPyDtUhcKuok&#10;SJCGOBUCgXpAlSjtgdsmXuLQeB3Fbhv+HvcEt1nNauZNuZxsL440+s6xgnSegCBunO64VbD9eLnJ&#10;QfiArLF3TAp+yMOyurwosdDuxO903IRWxBD2BSowIQyFlL4xZNHP3UAcvS83WgzxHFupRzzFcNvL&#10;LEnupMWOY4PBgZ4MNfvNwSr4XE2h/U5fw9seZ7vZytTN+rlW6vpqenwAEWgKf89wxo/oUEWm2h1Y&#10;e9EryG+TuCVEsQBx9tPsPgNRK1ikOciqlP8XVL8AAAD//wMAUEsBAi0AFAAGAAgAAAAhALaDOJL+&#10;AAAA4QEAABMAAAAAAAAAAAAAAAAAAAAAAFtDb250ZW50X1R5cGVzXS54bWxQSwECLQAUAAYACAAA&#10;ACEAOP0h/9YAAACUAQAACwAAAAAAAAAAAAAAAAAvAQAAX3JlbHMvLnJlbHNQSwECLQAUAAYACAAA&#10;ACEA+Plbp4YCAABxBQAADgAAAAAAAAAAAAAAAAAuAgAAZHJzL2Uyb0RvYy54bWxQSwECLQAUAAYA&#10;CAAAACEACYGb8+EAAAAJAQAADwAAAAAAAAAAAAAAAADgBAAAZHJzL2Rvd25yZXYueG1sUEsFBgAA&#10;AAAEAAQA8wAAAO4FAAAAAA==&#10;" filled="f" strokecolor="black [3213]" strokeweight="1pt">
                <v:textbox>
                  <w:txbxContent>
                    <w:p w14:paraId="51F58CA7"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5421D05D"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1)</w:t>
                      </w:r>
                    </w:p>
                  </w:txbxContent>
                </v:textbox>
              </v:rect>
            </w:pict>
          </mc:Fallback>
        </mc:AlternateContent>
      </w:r>
      <w:r w:rsidRPr="00560609">
        <w:rPr>
          <w:noProof/>
        </w:rPr>
        <mc:AlternateContent>
          <mc:Choice Requires="wps">
            <w:drawing>
              <wp:anchor distT="0" distB="0" distL="114300" distR="114300" simplePos="0" relativeHeight="251683840" behindDoc="0" locked="0" layoutInCell="1" allowOverlap="1" wp14:anchorId="65693AB0" wp14:editId="10FD6063">
                <wp:simplePos x="0" y="0"/>
                <wp:positionH relativeFrom="column">
                  <wp:posOffset>560705</wp:posOffset>
                </wp:positionH>
                <wp:positionV relativeFrom="paragraph">
                  <wp:posOffset>47625</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356A1"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225F25F9"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93AB0" id="Rectangle 5" o:spid="_x0000_s1038" style="position:absolute;left:0;text-align:left;margin-left:44.15pt;margin-top:3.75pt;width:148.6pt;height:4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LqhwIAAHEFAAAOAAAAZHJzL2Uyb0RvYy54bWysVEtv2zAMvg/YfxB0Xx0bSdsFdYqgRYcB&#10;RVs0HXpWZKkWIIuapMTOfv0o+ZGgK3YYloMjieRH8uPj6rprNNkL5xWYkuZnM0qE4VAp81bSHy93&#10;Xy4p8YGZimkwoqQH4en16vOnq9YuRQE16Eo4giDGL1tb0joEu8wyz2vRMH8GVhgUSnANC3h1b1nl&#10;WIvojc6K2ew8a8FV1gEX3uPrbS+kq4QvpeDhUUovAtElxdhC+rr03cZvtrpiyzfHbK34EAb7hyga&#10;pgw6naBuWWBk59QfUI3iDjzIcMahyUBKxUXKAbPJZ++y2dTMipQLkuPtRJP/f7D8Yb+xTw5paK1f&#10;ejzGLDrpmviP8ZEukXWYyBJdIBwf88vLi6JATjnKFsX5PF9ENrOjtXU+fBPQkHgoqcNiJI7Y/t6H&#10;XnVUic4M3CmtU0G0iQ8etKriW7rEjhA32pE9w1qGLh+8nWih72iZHVNJp3DQIkJo8ywkURUGX6RA&#10;UpcdMRnnwoS8F9WsEr2rxQx/o7MxipRoAozIEoOcsAeAUbMHGbH7tAf9aCpSk07Gs78F1htPFskz&#10;mDAZN8qA+whAY1aD515/JKmnJrIUum2H3GBdi6gan7ZQHZ4ccdBPjbf8TmEl75kPT8zhmGDxcfTD&#10;I36khrakMJwoqcH9+ug96mP3opSSFseupP7njjlBif5usK+/5vN5nNN0mS8uYoO5U8n2VGJ2zQ1g&#10;N+S4ZCxPx6gf9HiUDppX3BDr6BVFzHD0XVIe3Hi5Cf06wB3DxXqd1HA2LQv3ZmN5BI9Ex0596V6Z&#10;s0M7BxyEBxhHlC3fdXWvGy0NrHcBpEotf+R1KAHOdeqlYQfFxXF6T1rHTbn6DQAA//8DAFBLAwQU&#10;AAYACAAAACEAdXNaAd8AAAAHAQAADwAAAGRycy9kb3ducmV2LnhtbEyOwU7DMBBE70j8g7VIXKrW&#10;KaUQQjYVAoF6QEi0cOC2iU0SGq+j2G3D37Oc4DajGc28fDW6Th3sEFrPCPNZAspy5U3LNcLb9nGa&#10;ggqR2FDn2SJ82wCr4vQkp8z4I7/awybWSkY4ZITQxNhnWoeqsY7CzPeWJfv0g6Modqi1Gego467T&#10;F0lypR21LA8N9fa+sdVus3cIH+sx1l/zp/i8o8n7ZN2U1ctDiXh+Nt7dgop2jH9l+MUXdCiEqfR7&#10;NkF1CGm6kCbC9RKUxIt0KaJEuEkuQRe5/s9f/AAAAP//AwBQSwECLQAUAAYACAAAACEAtoM4kv4A&#10;AADhAQAAEwAAAAAAAAAAAAAAAAAAAAAAW0NvbnRlbnRfVHlwZXNdLnhtbFBLAQItABQABgAIAAAA&#10;IQA4/SH/1gAAAJQBAAALAAAAAAAAAAAAAAAAAC8BAABfcmVscy8ucmVsc1BLAQItABQABgAIAAAA&#10;IQDDWHLqhwIAAHEFAAAOAAAAAAAAAAAAAAAAAC4CAABkcnMvZTJvRG9jLnhtbFBLAQItABQABgAI&#10;AAAAIQB1c1oB3wAAAAcBAAAPAAAAAAAAAAAAAAAAAOEEAABkcnMvZG93bnJldi54bWxQSwUGAAAA&#10;AAQABADzAAAA7QUAAAAA&#10;" filled="f" strokecolor="black [3213]" strokeweight="1pt">
                <v:textbox>
                  <w:txbxContent>
                    <w:p w14:paraId="304356A1"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225F25F9"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20)</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63675F66" wp14:editId="0FC3B70E">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8F0E34" id="Straight Arrow Connector 16" o:spid="_x0000_s1026" type="#_x0000_t32" style="position:absolute;margin-left:193.95pt;margin-top:25.25pt;width:44.3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4Ofqad8AAAAJ&#10;AQAADwAAAGRycy9kb3ducmV2LnhtbEyPQU7DMBBF90jcwRokdtQu0LQNcaoKqVIFQiptD+DEQxJh&#10;j4PttsntMWIBy5l5+vN+sRqsYWf0oXMkYToRwJBqpztqJBwPm7sFsBAVaWUcoYQRA6zK66tC5dpd&#10;6B3P+9iwFEIhVxLaGPuc81C3aFWYuB4p3T6ctyqm0Tdce3VJ4dbweyEyblVH6UOrenxusf7cn6yE&#10;5bZvKrN7fZl+Cb/ZdrvxbViPUt7eDOsnYBGH+AfDj35ShzI5Ve5EOjAj4WExXyZUwkzMgCXgcZ5l&#10;wKrfBS8L/r9B+Q0AAP//AwBQSwECLQAUAAYACAAAACEAtoM4kv4AAADhAQAAEwAAAAAAAAAAAAAA&#10;AAAAAAAAW0NvbnRlbnRfVHlwZXNdLnhtbFBLAQItABQABgAIAAAAIQA4/SH/1gAAAJQBAAALAAAA&#10;AAAAAAAAAAAAAC8BAABfcmVscy8ucmVsc1BLAQItABQABgAIAAAAIQADRW7NygEAAP0DAAAOAAAA&#10;AAAAAAAAAAAAAC4CAABkcnMvZTJvRG9jLnhtbFBLAQItABQABgAIAAAAIQDg5+pp3wAAAAkBAAAP&#10;AAAAAAAAAAAAAAAAACQEAABkcnMvZG93bnJldi54bWxQSwUGAAAAAAQABADzAAAAMAU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84864" behindDoc="0" locked="0" layoutInCell="1" allowOverlap="1" wp14:anchorId="6252563F" wp14:editId="0BC397A4">
                <wp:simplePos x="0" y="0"/>
                <wp:positionH relativeFrom="column">
                  <wp:posOffset>3049270</wp:posOffset>
                </wp:positionH>
                <wp:positionV relativeFrom="paragraph">
                  <wp:posOffset>66675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07FE0"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4076739D"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2563F" id="Rectangle 6" o:spid="_x0000_s1039" style="position:absolute;left:0;text-align:left;margin-left:240.1pt;margin-top:5.25pt;width:148.6pt;height:4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pniAIAAHEFAAAOAAAAZHJzL2Uyb0RvYy54bWysVEtv2zAMvg/YfxB0Xx1nSdsFdYogRYYB&#10;RRusHXpWZKkWIIuapMTOfv0o+ZGgK3YYloMjieRH8uPj5ratNTkI5xWYguYXE0qE4VAq81rQH8+b&#10;T9eU+MBMyTQYUdCj8PR2+fHDTWMXYgoV6FI4giDGLxpb0CoEu8gyzytRM38BVhgUSnA1C3h1r1np&#10;WIPotc6mk8ll1oArrQMuvMfXu05IlwlfSsHDo5ReBKILirGF9HXpu4vfbHnDFq+O2UrxPgz2D1HU&#10;TBl0OkLdscDI3qk/oGrFHXiQ4YJDnYGUiouUA2aTT95k81QxK1IuSI63I03+/8Hyh8OT3TqkobF+&#10;4fEYs2ilq+M/xkfaRNZxJEu0gXB8zK+vr6ZT5JSjbD69nOXzyGZ2srbOh68CahIPBXVYjMQRO9z7&#10;0KkOKtGZgY3SOhVEm/jgQasyvqVL7Aix1o4cGNYytHnv7UwLfUfL7JRKOoWjFhFCm+9CElVi8NMU&#10;SOqyEybjXJiQd6KKlaJzNZ/gb3A2RJESTYARWWKQI3YPMGh2IAN2l3avH01FatLRePK3wDrj0SJ5&#10;BhNG41oZcO8BaMyq99zpDyR11ESWQrtrkRus6+eoGp92UB63jjjopsZbvlFYyXvmw5Y5HBMsPo5+&#10;eMSP1NAUFPoTJRW4X++9R33sXpRS0uDYFdT/3DMnKNHfDPb1l3w2i3OaLrP5VWwwdy7ZnUvMvl4D&#10;dkOOS8bydIz6QQ9H6aB+wQ2xil5RxAxH3wXlwQ2XdejWAe4YLlarpIazaVm4N0+WR/BIdOzU5/aF&#10;Odu3c8BBeIBhRNniTVd3utHSwGofQKrU8ide+xLgXKde6ndQXBzn96R12pTL3wAAAP//AwBQSwME&#10;FAAGAAgAAAAhAEe+5CThAAAACQEAAA8AAABkcnMvZG93bnJldi54bWxMj8FOwzAQRO9I/IO1SFyq&#10;1m4JTQlxKgQC9YCQKHDgtklMHBqvo9htw993OcFxNU8zb/P16DpxMENoPWmYzxQIQ5WvW2o0vL89&#10;TlcgQkSqsfNkNPyYAOvi/CzHrPZHejWHbWwEl1DIUIONsc+kDJU1DsPM94Y4+/KDw8jn0Mh6wCOX&#10;u04ulFpKhy3xgsXe3FtT7bZ7p+FzM8bme/4Un3c4+ZhsbFm9PJRaX16Md7cgohnjHwy/+qwOBTuV&#10;fk91EJ2GZKUWjHKgrkEwkKZpAqLUcHOVgCxy+f+D4gQAAP//AwBQSwECLQAUAAYACAAAACEAtoM4&#10;kv4AAADhAQAAEwAAAAAAAAAAAAAAAAAAAAAAW0NvbnRlbnRfVHlwZXNdLnhtbFBLAQItABQABgAI&#10;AAAAIQA4/SH/1gAAAJQBAAALAAAAAAAAAAAAAAAAAC8BAABfcmVscy8ucmVsc1BLAQItABQABgAI&#10;AAAAIQAVOrpniAIAAHEFAAAOAAAAAAAAAAAAAAAAAC4CAABkcnMvZTJvRG9jLnhtbFBLAQItABQA&#10;BgAIAAAAIQBHvuQk4QAAAAkBAAAPAAAAAAAAAAAAAAAAAOIEAABkcnMvZG93bnJldi54bWxQSwUG&#10;AAAAAAQABADzAAAA8AUAAAAA&#10;" filled="f" strokecolor="black [3213]" strokeweight="1pt">
                <v:textbox>
                  <w:txbxContent>
                    <w:p w14:paraId="37407FE0"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4076739D"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2)</w:t>
                      </w:r>
                    </w:p>
                  </w:txbxContent>
                </v:textbox>
              </v:rect>
            </w:pict>
          </mc:Fallback>
        </mc:AlternateContent>
      </w:r>
    </w:p>
    <w:p w14:paraId="155CB9BE" w14:textId="77777777" w:rsidR="008C2226" w:rsidRDefault="008C2226" w:rsidP="00257C86">
      <w:pPr>
        <w:jc w:val="both"/>
      </w:pPr>
      <w:r w:rsidRPr="0035066B">
        <w:rPr>
          <w:noProof/>
        </w:rPr>
        <mc:AlternateContent>
          <mc:Choice Requires="wps">
            <w:drawing>
              <wp:anchor distT="0" distB="0" distL="114300" distR="114300" simplePos="0" relativeHeight="251709440" behindDoc="0" locked="0" layoutInCell="1" allowOverlap="1" wp14:anchorId="699D1F81" wp14:editId="4BCE8928">
                <wp:simplePos x="0" y="0"/>
                <wp:positionH relativeFrom="column">
                  <wp:posOffset>7172960</wp:posOffset>
                </wp:positionH>
                <wp:positionV relativeFrom="paragraph">
                  <wp:posOffset>159385</wp:posOffset>
                </wp:positionV>
                <wp:extent cx="563245" cy="0"/>
                <wp:effectExtent l="0" t="76200" r="27305" b="95250"/>
                <wp:wrapNone/>
                <wp:docPr id="21" name="Straight Arrow Connector 21"/>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E8FAAB" id="Straight Arrow Connector 21" o:spid="_x0000_s1026" type="#_x0000_t32" style="position:absolute;margin-left:564.8pt;margin-top:12.55pt;width:44.3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L3KKp98AAAAL&#10;AQAADwAAAGRycy9kb3ducmV2LnhtbEyP0UrDMBSG7we+QziCd1uaimOrTccQBkMR5vQB0ubYFpOT&#10;mmRb+/ZmeKGX/zkf//lOuRmtYWf0oXckQSwyYEiN0z21Ej7ed/MVsBAVaWUcoYQJA2yqm1mpCu0u&#10;9IbnY2xZKqFQKAldjEPBeWg6tCos3ICUdp/OWxVT9C3XXl1SuTU8z7Ilt6qndKFTAz512HwdT1bC&#10;ej+0tTm8PIvvzO/2/WF6HbeTlHe34/YRWMQx/sFw1U/qUCWn2p1IB2ZSFvl6mVgJ+YMAdiVysboH&#10;Vv9OeFXy/z9UPwAAAP//AwBQSwECLQAUAAYACAAAACEAtoM4kv4AAADhAQAAEwAAAAAAAAAAAAAA&#10;AAAAAAAAW0NvbnRlbnRfVHlwZXNdLnhtbFBLAQItABQABgAIAAAAIQA4/SH/1gAAAJQBAAALAAAA&#10;AAAAAAAAAAAAAC8BAABfcmVscy8ucmVsc1BLAQItABQABgAIAAAAIQADRW7NygEAAP0DAAAOAAAA&#10;AAAAAAAAAAAAAC4CAABkcnMvZTJvRG9jLnhtbFBLAQItABQABgAIAAAAIQAvcoqn3wAAAAsBAAAP&#10;AAAAAAAAAAAAAAAAACQEAABkcnMvZG93bnJldi54bWxQSwUGAAAAAAQABADzAAAAMAUAAAAA&#10;" strokecolor="black [3213]" strokeweight=".5pt">
                <v:stroke endarrow="block" joinstyle="miter"/>
              </v:shape>
            </w:pict>
          </mc:Fallback>
        </mc:AlternateContent>
      </w:r>
    </w:p>
    <w:p w14:paraId="214E61F3" w14:textId="77777777" w:rsidR="008C2226" w:rsidRDefault="008C2226" w:rsidP="00257C86">
      <w:pPr>
        <w:jc w:val="both"/>
      </w:pPr>
      <w:r>
        <w:rPr>
          <w:noProof/>
        </w:rPr>
        <mc:AlternateContent>
          <mc:Choice Requires="wps">
            <w:drawing>
              <wp:anchor distT="0" distB="0" distL="114300" distR="114300" simplePos="0" relativeHeight="251700224" behindDoc="0" locked="0" layoutInCell="1" allowOverlap="1" wp14:anchorId="4D708F95" wp14:editId="72412EFA">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B3E3391" w14:textId="77777777" w:rsidR="008C2226" w:rsidRDefault="008C2226" w:rsidP="008C2226">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C4CF9DF" w14:textId="77777777" w:rsidR="008C2226" w:rsidRPr="001502CF" w:rsidRDefault="008C2226" w:rsidP="008C2226">
                            <w:pPr>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08F95" id="Flowchart: Alternate Process 32" o:spid="_x0000_s1040" type="#_x0000_t176" style="position:absolute;left:0;text-align:left;margin-left:-91.4pt;margin-top:11.05pt;width:219.5pt;height:20.7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LYswIAAPwFAAAOAAAAZHJzL2Uyb0RvYy54bWysVMFu2zAMvQ/YPwi6r47TJG2DOkWQosOA&#10;rg3aDj0rslQbkCVNYhJnXz9Kip2sazdgmA+GSIqP5BPJy6u2UWQjnK+NLmh+MqBEaG7KWr8U9NvT&#10;zadzSjwwXTJltCjoTnh6Nfv44XJrp2JoKqNK4QiCaD/d2oJWAHaaZZ5XomH+xFih0SiNaxig6F6y&#10;0rEtojcqGw4Gk2xrXGmd4cJ71F4nI51FfCkFh3spvQCiCoq5Qfy7+F+Ffza7ZNMXx2xV830a7B+y&#10;aFitMWgPdc2AkbWrf4Nqau6MNxJOuGkyI2XNRawBq8kHr6p5rJgVsRYkx9ueJv//YPnd5tEuHdKw&#10;tX7q8RiqaKVriDPIVj5BlvGLxWG6pI3c7XruRAuEo3J4dn52ejqmhKNtOBmeX0RyswQWQK3z8FmY&#10;hoRDQaUy20XFHMwVCKcZiGV6xhiKbW49YFbo3/kFDG9UXd7USkUhNIlYKEc2DJ+XcS40jKO7Wjdf&#10;TZn0k5h/fGhUYzsk9ahTY4jYbgEpBvwliNJ/iwttHtoowByyQyl4ZgdW4wl2SgQ8pR+EJHUZiIsJ&#10;9xkc1zJKpoqVIqnH7+YcAQOyRHJ67PxP2Cnn/f3gKuK89M7pzd9JLDn3HjGy0dA7N7U27q3oCjq2&#10;ZLrfkZSoCSxBu2qRG2y+USA2qFam3C1dakkcY2/5TY1ddMs8LJnDiUUlbiG4x19orIKa/YmSyrgf&#10;b+nDfRwktFKyxQ1QUP99zZygRH3ROGIX+WgUVkYURuOzIQru2LI6tuh1szDYhXnMLh7DfVDdUTrT&#10;POOymoeoaGKaY+yCcnCdsIC0mXDdcTGfx2u4JiyDW/1oeQAPRIeBeGqfmbP7UQIcwjvTbQs2fTU8&#10;6W7w1Ga+BiPrOFkHXvdPgCsmtvF+HYYddizHW4elPfsJAAD//wMAUEsDBBQABgAIAAAAIQDlpimo&#10;3QAAAAoBAAAPAAAAZHJzL2Rvd25yZXYueG1sTI/BTsMwEETvSPyDtUjcWqdpcaoQp0JI+QBaDu3N&#10;jZckwl4H203C32NOcBzNaOZNdVisYRP6MDiSsFlnwJBapwfqJLyfmtUeWIiKtDKOUMI3BjjU93eV&#10;KrWb6Q2nY+xYKqFQKgl9jGPJeWh7tCqs3YiUvA/nrYpJ+o5rr+ZUbg3Ps0xwqwZKC70a8bXH9vN4&#10;sxLmk9+Ks7+04xftw2Rs0+zOjZSPD8vLM7CIS/wLwy9+Qoc6MV3djXRgJmmRrkQJq00hCmAp8VTs&#10;gF0l5CLfAq8r/v9C/QMAAP//AwBQSwECLQAUAAYACAAAACEAtoM4kv4AAADhAQAAEwAAAAAAAAAA&#10;AAAAAAAAAAAAW0NvbnRlbnRfVHlwZXNdLnhtbFBLAQItABQABgAIAAAAIQA4/SH/1gAAAJQBAAAL&#10;AAAAAAAAAAAAAAAAAC8BAABfcmVscy8ucmVsc1BLAQItABQABgAIAAAAIQDMIrLYswIAAPwFAAAO&#10;AAAAAAAAAAAAAAAAAC4CAABkcnMvZTJvRG9jLnhtbFBLAQItABQABgAIAAAAIQDlpimo3QAAAAoB&#10;AAAPAAAAAAAAAAAAAAAAAA0FAABkcnMvZG93bnJldi54bWxQSwUGAAAAAAQABADzAAAAFwYAAAAA&#10;" fillcolor="#9cc2e5 [1944]" strokecolor="black [3213]" strokeweight="1pt">
                <v:textbox>
                  <w:txbxContent>
                    <w:p w14:paraId="1B3E3391" w14:textId="77777777" w:rsidR="008C2226" w:rsidRDefault="008C2226" w:rsidP="008C2226">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C4CF9DF" w14:textId="77777777" w:rsidR="008C2226" w:rsidRPr="001502CF" w:rsidRDefault="008C2226" w:rsidP="008C2226">
                      <w:pPr>
                        <w:rPr>
                          <w:rFonts w:ascii="Arial" w:hAnsi="Arial" w:cs="Arial"/>
                          <w:b/>
                          <w:color w:val="000000" w:themeColor="text1"/>
                          <w:sz w:val="18"/>
                          <w:szCs w:val="18"/>
                        </w:rPr>
                      </w:pPr>
                    </w:p>
                  </w:txbxContent>
                </v:textbox>
              </v:shape>
            </w:pict>
          </mc:Fallback>
        </mc:AlternateContent>
      </w:r>
    </w:p>
    <w:p w14:paraId="57107C65" w14:textId="77777777" w:rsidR="008C2226" w:rsidRDefault="008C2226" w:rsidP="00257C86">
      <w:pPr>
        <w:jc w:val="both"/>
      </w:pPr>
      <w:r>
        <w:rPr>
          <w:noProof/>
        </w:rPr>
        <mc:AlternateContent>
          <mc:Choice Requires="wps">
            <w:drawing>
              <wp:anchor distT="0" distB="0" distL="114300" distR="114300" simplePos="0" relativeHeight="251710464" behindDoc="0" locked="0" layoutInCell="1" allowOverlap="1" wp14:anchorId="49B42395" wp14:editId="1EC5E139">
                <wp:simplePos x="0" y="0"/>
                <wp:positionH relativeFrom="column">
                  <wp:posOffset>6191250</wp:posOffset>
                </wp:positionH>
                <wp:positionV relativeFrom="paragraph">
                  <wp:posOffset>66040</wp:posOffset>
                </wp:positionV>
                <wp:extent cx="0" cy="281305"/>
                <wp:effectExtent l="76200" t="0" r="57150" b="61595"/>
                <wp:wrapNone/>
                <wp:docPr id="22" name="Straight Arrow Connector 22"/>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7AC4F9" id="Straight Arrow Connector 22" o:spid="_x0000_s1026" type="#_x0000_t32" style="position:absolute;margin-left:487.5pt;margin-top:5.2pt;width:0;height:22.1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f2XyneAAAACQEA&#10;AA8AAABkcnMvZG93bnJldi54bWxMj8FOwzAQRO9I/IO1SNyoXdRSGuJUFVKlCoRUSj/AiZckIl4H&#10;222Tv2cRh3LcmdHbmXw1uE6cMMTWk4bpRIFAqrxtqdZw+NjcPYKIyZA1nSfUMGKEVXF9lZvM+jO9&#10;42mfasEQipnR0KTUZ1LGqkFn4sT3SOx9+uBM4jPU0gZzZrjr5L1SD9KZlvhDY3p8brD62h+dhuW2&#10;r8tu9/oy/VZhs21349uwHrW+vRnWTyASDukSht/6XB0K7lT6I9koOmYs5rwlsaFmIDjwJ5Qa5rMF&#10;yCKX/xcUPwAAAP//AwBQSwECLQAUAAYACAAAACEAtoM4kv4AAADhAQAAEwAAAAAAAAAAAAAAAAAA&#10;AAAAW0NvbnRlbnRfVHlwZXNdLnhtbFBLAQItABQABgAIAAAAIQA4/SH/1gAAAJQBAAALAAAAAAAA&#10;AAAAAAAAAC8BAABfcmVscy8ucmVsc1BLAQItABQABgAIAAAAIQBQXSfkyAEAAP0DAAAOAAAAAAAA&#10;AAAAAAAAAC4CAABkcnMvZTJvRG9jLnhtbFBLAQItABQABgAIAAAAIQB39l8p3gAAAAkBAAAPAAAA&#10;AAAAAAAAAAAAACIEAABkcnMvZG93bnJldi54bWxQSwUGAAAAAAQABADzAAAALQUAAAAA&#10;" strokecolor="black [3213]" strokeweight=".5pt">
                <v:stroke endarrow="block" joinstyle="miter"/>
              </v:shape>
            </w:pict>
          </mc:Fallback>
        </mc:AlternateContent>
      </w:r>
      <w:r>
        <w:rPr>
          <w:noProof/>
        </w:rPr>
        <mc:AlternateContent>
          <mc:Choice Requires="wps">
            <w:drawing>
              <wp:anchor distT="0" distB="0" distL="114300" distR="114300" simplePos="0" relativeHeight="251704320" behindDoc="0" locked="0" layoutInCell="1" allowOverlap="1" wp14:anchorId="285E163C" wp14:editId="3C87BD0F">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443340" id="Straight Arrow Connector 36" o:spid="_x0000_s1026" type="#_x0000_t32" style="position:absolute;margin-left:111pt;margin-top:4.45pt;width:0;height:22.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gWr8fdAAAACAEA&#10;AA8AAABkcnMvZG93bnJldi54bWxMj1FLwzAUhd8F/0O4gm8uXUXZam/HEAZDGczpD0iba1tMbmqS&#10;be2/X8QHfTycwznfKVejNeJEPvSOEeazDARx43TPLcLH++ZuASJExVoZx4QwUYBVdX1VqkK7M7/R&#10;6RBbkUo4FAqhi3EopAxNR1aFmRuIk/fpvFUxSd9K7dU5lVsj8yx7lFb1nBY6NdBzR83X4WgRltuh&#10;rc3+9WX+nfnNtt9Pu3E9Id7ejOsnEJHG+BeGH/yEDlViqt2RdRAGIc/z9CUiLJYgkv+ra4SH+xxk&#10;Vcr/B6oLAAAA//8DAFBLAQItABQABgAIAAAAIQC2gziS/gAAAOEBAAATAAAAAAAAAAAAAAAAAAAA&#10;AABbQ29udGVudF9UeXBlc10ueG1sUEsBAi0AFAAGAAgAAAAhADj9If/WAAAAlAEAAAsAAAAAAAAA&#10;AAAAAAAALwEAAF9yZWxzLy5yZWxzUEsBAi0AFAAGAAgAAAAhAFBdJ+TIAQAA/QMAAA4AAAAAAAAA&#10;AAAAAAAALgIAAGRycy9lMm9Eb2MueG1sUEsBAi0AFAAGAAgAAAAhAHgWr8fdAAAACAEAAA8AAAAA&#10;AAAAAAAAAAAAIgQAAGRycy9kb3ducmV2LnhtbFBLBQYAAAAABAAEAPMAAAAsBQAAAAA=&#10;" strokecolor="black [3213]" strokeweight=".5pt">
                <v:stroke endarrow="block" joinstyle="miter"/>
              </v:shape>
            </w:pict>
          </mc:Fallback>
        </mc:AlternateContent>
      </w:r>
    </w:p>
    <w:p w14:paraId="2E8115B8" w14:textId="77777777" w:rsidR="008C2226" w:rsidRDefault="008C2226" w:rsidP="00257C86">
      <w:pPr>
        <w:jc w:val="both"/>
      </w:pPr>
    </w:p>
    <w:p w14:paraId="292B0452" w14:textId="77777777" w:rsidR="008C2226" w:rsidRDefault="008C2226" w:rsidP="00257C86">
      <w:pPr>
        <w:jc w:val="both"/>
      </w:pPr>
      <w:r w:rsidRPr="000F209F">
        <w:rPr>
          <w:noProof/>
        </w:rPr>
        <mc:AlternateContent>
          <mc:Choice Requires="wps">
            <w:drawing>
              <wp:anchor distT="0" distB="0" distL="114300" distR="114300" simplePos="0" relativeHeight="251689984" behindDoc="0" locked="0" layoutInCell="1" allowOverlap="1" wp14:anchorId="3E6CCA4E" wp14:editId="6E99F4B7">
                <wp:simplePos x="0" y="0"/>
                <wp:positionH relativeFrom="column">
                  <wp:posOffset>7756497</wp:posOffset>
                </wp:positionH>
                <wp:positionV relativeFrom="paragraph">
                  <wp:posOffset>28934</wp:posOffset>
                </wp:positionV>
                <wp:extent cx="1887220" cy="747423"/>
                <wp:effectExtent l="0" t="0" r="17780" b="14605"/>
                <wp:wrapNone/>
                <wp:docPr id="12" name="Rectangle 12"/>
                <wp:cNvGraphicFramePr/>
                <a:graphic xmlns:a="http://schemas.openxmlformats.org/drawingml/2006/main">
                  <a:graphicData uri="http://schemas.microsoft.com/office/word/2010/wordprocessingShape">
                    <wps:wsp>
                      <wps:cNvSpPr/>
                      <wps:spPr>
                        <a:xfrm>
                          <a:off x="0" y="0"/>
                          <a:ext cx="1887220" cy="7474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AC2B1"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(n=0) </w:t>
                            </w:r>
                          </w:p>
                          <w:p w14:paraId="4DABE29B" w14:textId="77777777" w:rsidR="008C2226" w:rsidRPr="00560609" w:rsidRDefault="008C2226" w:rsidP="008C2226">
                            <w:pPr>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CCA4E" id="Rectangle 12" o:spid="_x0000_s1041" style="position:absolute;left:0;text-align:left;margin-left:610.75pt;margin-top:2.3pt;width:148.6pt;height:5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Q8iAIAAHEFAAAOAAAAZHJzL2Uyb0RvYy54bWysVEtv2zAMvg/YfxB0Xx1n6dIFdYqgRYcB&#10;RVesHXpWZKk2IIsapcTOfv0o+ZGgK3YYloMjieRH8uPj8qprDNsr9DXYgudnM86UlVDW9qXgP55u&#10;P1xw5oOwpTBgVcEPyvOr9ft3l61bqTlUYEqFjECsX7Wu4FUIbpVlXlaqEf4MnLIk1ICNCHTFl6xE&#10;0RJ6Y7L5bPYpawFLhyCV9/R60wv5OuFrrWT4prVXgZmCU2whfTF9t/GbrS/F6gWFq2o5hCH+IYpG&#10;1JacTlA3Igi2w/oPqKaWCB50OJPQZKB1LVXKgbLJZ6+yeayEUykXIse7iSb//2Dl/f7RPSDR0Dq/&#10;8nSMWXQam/hP8bEukXWYyFJdYJIe84uL5XxOnEqSLRfLxfxjZDM7Wjv04YuChsVDwZGKkTgS+zsf&#10;etVRJTqzcFsbkwpibHzwYOoyvqVL7Ah1bZDtBdUydPng7USLfEfL7JhKOoWDURHC2O9Ks7qk4Ocp&#10;kNRlR0whpbIh70WVKFXv6nxGv9HZGEVKNAFGZE1BTtgDwKjZg4zYfdqDfjRVqUkn49nfAuuNJ4vk&#10;GWyYjJvaAr4FYCirwXOvP5LUUxNZCt22I26orudRNT5toTw8IEPop8Y7eVtTJe+EDw8CaUyo+DT6&#10;4Rt9tIG24DCcOKsAf731HvWpe0nKWUtjV3D/cydQcWa+Wurrz/liEec0XRbny9hgeCrZnkrsrrkG&#10;6oacloyT6Rj1gxmPGqF5pg2xiV5JJKwk3wWXAcfLdejXAe0YqTabpEaz6US4s49ORvBIdOzUp+5Z&#10;oBvaOdAg3MM4omL1qqt73WhpYbMLoOvU8kdehxLQXKdeGnZQXByn96R13JTr3wAAAP//AwBQSwME&#10;FAAGAAgAAAAhAAOoIyrhAAAACwEAAA8AAABkcnMvZG93bnJldi54bWxMj8FOwzAQRO9I/IO1SFwq&#10;6iTQUoU4FQKBekBItOXAbRMvcWi8jmK3DX+PywWOo3mafVssR9uJAw2+dawgnSYgiGunW24UbDdP&#10;VwsQPiBr7ByTgm/ysCzPzwrMtTvyGx3WoRFxhH2OCkwIfS6lrw1Z9FPXE8fu0w0WQ4xDI/WAxzhu&#10;O5klyVxabDleMNjTg6F6t95bBR+rMTRf6XN42eHkfbIyVf36WCl1eTHe34EINIY/GE76UR3K6FS5&#10;PWsvupizLJ1FVsHNHMQJmKWLWxDVb3UNsizk/x/KHwAAAP//AwBQSwECLQAUAAYACAAAACEAtoM4&#10;kv4AAADhAQAAEwAAAAAAAAAAAAAAAAAAAAAAW0NvbnRlbnRfVHlwZXNdLnhtbFBLAQItABQABgAI&#10;AAAAIQA4/SH/1gAAAJQBAAALAAAAAAAAAAAAAAAAAC8BAABfcmVscy8ucmVsc1BLAQItABQABgAI&#10;AAAAIQCxUGQ8iAIAAHEFAAAOAAAAAAAAAAAAAAAAAC4CAABkcnMvZTJvRG9jLnhtbFBLAQItABQA&#10;BgAIAAAAIQADqCMq4QAAAAsBAAAPAAAAAAAAAAAAAAAAAOIEAABkcnMvZG93bnJldi54bWxQSwUG&#10;AAAAAAQABADzAAAA8AUAAAAA&#10;" filled="f" strokecolor="black [3213]" strokeweight="1pt">
                <v:textbox>
                  <w:txbxContent>
                    <w:p w14:paraId="701AC2B1"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(n=0) </w:t>
                      </w:r>
                    </w:p>
                    <w:p w14:paraId="4DABE29B" w14:textId="77777777" w:rsidR="008C2226" w:rsidRPr="00560609" w:rsidRDefault="008C2226" w:rsidP="008C2226">
                      <w:pPr>
                        <w:ind w:left="284"/>
                        <w:rPr>
                          <w:rFonts w:ascii="Arial" w:hAnsi="Arial" w:cs="Arial"/>
                          <w:color w:val="000000" w:themeColor="text1"/>
                          <w:sz w:val="18"/>
                          <w:szCs w:val="20"/>
                        </w:rPr>
                      </w:pPr>
                    </w:p>
                  </w:txbxContent>
                </v:textbox>
              </v:rect>
            </w:pict>
          </mc:Fallback>
        </mc:AlternateContent>
      </w:r>
      <w:r w:rsidRPr="00560609">
        <w:rPr>
          <w:noProof/>
        </w:rPr>
        <mc:AlternateContent>
          <mc:Choice Requires="wps">
            <w:drawing>
              <wp:anchor distT="0" distB="0" distL="114300" distR="114300" simplePos="0" relativeHeight="251686912" behindDoc="0" locked="0" layoutInCell="1" allowOverlap="1" wp14:anchorId="234DFD47" wp14:editId="01FA5CBF">
                <wp:simplePos x="0" y="0"/>
                <wp:positionH relativeFrom="column">
                  <wp:posOffset>3055545</wp:posOffset>
                </wp:positionH>
                <wp:positionV relativeFrom="paragraph">
                  <wp:posOffset>8701</wp:posOffset>
                </wp:positionV>
                <wp:extent cx="1887220" cy="1222218"/>
                <wp:effectExtent l="0" t="0" r="17780" b="10160"/>
                <wp:wrapNone/>
                <wp:docPr id="9" name="Rectangle 9"/>
                <wp:cNvGraphicFramePr/>
                <a:graphic xmlns:a="http://schemas.openxmlformats.org/drawingml/2006/main">
                  <a:graphicData uri="http://schemas.microsoft.com/office/word/2010/wordprocessingShape">
                    <wps:wsp>
                      <wps:cNvSpPr/>
                      <wps:spPr>
                        <a:xfrm>
                          <a:off x="0" y="0"/>
                          <a:ext cx="1887220" cy="12222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13A23"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15</w:t>
                            </w:r>
                          </w:p>
                          <w:p w14:paraId="53C024C9" w14:textId="77777777" w:rsidR="008C2226" w:rsidRDefault="008C2226" w:rsidP="008C2226">
                            <w:pPr>
                              <w:rPr>
                                <w:rFonts w:ascii="Arial" w:hAnsi="Arial" w:cs="Arial"/>
                                <w:color w:val="000000" w:themeColor="text1"/>
                                <w:sz w:val="18"/>
                                <w:szCs w:val="20"/>
                              </w:rPr>
                            </w:pPr>
                            <w:r>
                              <w:rPr>
                                <w:rFonts w:ascii="Arial" w:hAnsi="Arial" w:cs="Arial"/>
                                <w:color w:val="000000" w:themeColor="text1"/>
                                <w:sz w:val="18"/>
                                <w:szCs w:val="20"/>
                              </w:rPr>
                              <w:t>Wrong publication type (n=11)</w:t>
                            </w:r>
                          </w:p>
                          <w:p w14:paraId="0D500538" w14:textId="77777777" w:rsidR="008C2226" w:rsidRDefault="008C2226" w:rsidP="008C2226">
                            <w:pPr>
                              <w:rPr>
                                <w:rFonts w:ascii="Arial" w:hAnsi="Arial" w:cs="Arial"/>
                                <w:color w:val="000000" w:themeColor="text1"/>
                                <w:sz w:val="18"/>
                                <w:szCs w:val="20"/>
                              </w:rPr>
                            </w:pPr>
                            <w:r>
                              <w:rPr>
                                <w:rFonts w:ascii="Arial" w:hAnsi="Arial" w:cs="Arial"/>
                                <w:color w:val="000000" w:themeColor="text1"/>
                                <w:sz w:val="18"/>
                                <w:szCs w:val="20"/>
                              </w:rPr>
                              <w:t>Wrong population (n=4)</w:t>
                            </w:r>
                          </w:p>
                          <w:p w14:paraId="51E4F2C9" w14:textId="77777777" w:rsidR="008C2226" w:rsidRDefault="008C2226" w:rsidP="008C2226">
                            <w:pPr>
                              <w:rPr>
                                <w:rFonts w:ascii="Arial" w:hAnsi="Arial" w:cs="Arial"/>
                                <w:color w:val="000000" w:themeColor="text1"/>
                                <w:sz w:val="18"/>
                                <w:szCs w:val="20"/>
                              </w:rPr>
                            </w:pPr>
                          </w:p>
                          <w:p w14:paraId="5742E0C2" w14:textId="77777777" w:rsidR="008C2226" w:rsidRPr="00560609" w:rsidRDefault="008C2226" w:rsidP="008C2226">
                            <w:pPr>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DFD47" id="Rectangle 9" o:spid="_x0000_s1042" style="position:absolute;left:0;text-align:left;margin-left:240.6pt;margin-top:.7pt;width:148.6pt;height:9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7GhwIAAHIFAAAOAAAAZHJzL2Uyb0RvYy54bWysVEtv2zAMvg/YfxB0Xx0HfWRBnSJo0WFA&#10;0RZth54VWaoNyKImKbGzXz9SfiToih2G+SBLIvmR/ETy8qprDNspH2qwBc9PZpwpK6Gs7VvBf7zc&#10;fllwFqKwpTBgVcH3KvCr1edPl61bqjlUYErlGYLYsGxdwasY3TLLgqxUI8IJOGVRqME3IuLRv2Wl&#10;Fy2iNyabz2bnWQu+dB6kCgFvb3ohXyV8rZWMD1oHFZkpOMYW0+rTuqE1W12K5ZsXrqrlEIb4hyga&#10;UVt0OkHdiCjY1td/QDW19BBAxxMJTQZa11KlHDCbfPYum+dKOJVyQXKCm2gK/w9W3u+e3aNHGloX&#10;lgG3lEWnfUN/jI91iaz9RJbqIpN4mS8WF/M5cipRls/xyxdEZ3Ywdz7EbwoaRpuCe3yNRJLY3YXY&#10;q44q5M3CbW1MehFj6SKAqUu6SwcqCXVtPNsJfMzY5YO3Iy30TZbZIZe0i3ujCMLYJ6VZXWL08xRI&#10;KrMDppBS2Zj3okqUqnd1NsNvdDZGkRJNgISsMcgJewAYNXuQEbtPe9AnU5WqdDKe/S2w3niySJ7B&#10;xsm4qS34jwAMZjV47vVHknpqiKXYbTrkBt/ynFTpagPl/tEzD33bBCdva3zJOxHio/DYJ/j62Pvx&#10;ARdtoC04DDvOKvC/PronfSxflHLWYt8VPPzcCq84M98tFvbX/PSUGjUdTs8uqML8sWRzLLHb5hqw&#10;GnKcMk6mLelHM261h+YVR8SavKJIWIm+Cy6jHw/XsZ8HOGSkWq+TGjanE/HOPjtJ4EQ0VepL9yq8&#10;G8o5Yifcw9ijYvmuqntdsrSw3kbQdSr5A6/DE2Bjp1oahhBNjuNz0jqMytVvAAAA//8DAFBLAwQU&#10;AAYACAAAACEALuXjouAAAAAJAQAADwAAAGRycy9kb3ducmV2LnhtbEyPwU7DMBBE70j8g7VIXKrW&#10;SaloGuJUCATqoUKihQO3TbzEobEdxW4b/p7lBLcdvdHsTLEebSdONITWOwXpLAFBrva6dY2Ct/3T&#10;NAMRIjqNnXek4JsCrMvLiwJz7c/ulU672AgOcSFHBSbGPpcy1IYshpnvyTH79IPFyHJopB7wzOG2&#10;k/MkuZUWW8cfDPb0YKg+7I5WwcdmjM1X+hy3B5y8Tzamql8eK6Wur8b7OxCRxvhnht/6XB1K7lT5&#10;o9NBdAoWWTpnK4MFCObLZcZHxXp1swJZFvL/gvIHAAD//wMAUEsBAi0AFAAGAAgAAAAhALaDOJL+&#10;AAAA4QEAABMAAAAAAAAAAAAAAAAAAAAAAFtDb250ZW50X1R5cGVzXS54bWxQSwECLQAUAAYACAAA&#10;ACEAOP0h/9YAAACUAQAACwAAAAAAAAAAAAAAAAAvAQAAX3JlbHMvLnJlbHNQSwECLQAUAAYACAAA&#10;ACEATB1+xocCAAByBQAADgAAAAAAAAAAAAAAAAAuAgAAZHJzL2Uyb0RvYy54bWxQSwECLQAUAAYA&#10;CAAAACEALuXjouAAAAAJAQAADwAAAAAAAAAAAAAAAADhBAAAZHJzL2Rvd25yZXYueG1sUEsFBgAA&#10;AAAEAAQA8wAAAO4FAAAAAA==&#10;" filled="f" strokecolor="black [3213]" strokeweight="1pt">
                <v:textbox>
                  <w:txbxContent>
                    <w:p w14:paraId="56213A23"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15</w:t>
                      </w:r>
                    </w:p>
                    <w:p w14:paraId="53C024C9" w14:textId="77777777" w:rsidR="008C2226" w:rsidRDefault="008C2226" w:rsidP="008C2226">
                      <w:pPr>
                        <w:rPr>
                          <w:rFonts w:ascii="Arial" w:hAnsi="Arial" w:cs="Arial"/>
                          <w:color w:val="000000" w:themeColor="text1"/>
                          <w:sz w:val="18"/>
                          <w:szCs w:val="20"/>
                        </w:rPr>
                      </w:pPr>
                      <w:r>
                        <w:rPr>
                          <w:rFonts w:ascii="Arial" w:hAnsi="Arial" w:cs="Arial"/>
                          <w:color w:val="000000" w:themeColor="text1"/>
                          <w:sz w:val="18"/>
                          <w:szCs w:val="20"/>
                        </w:rPr>
                        <w:t>Wrong publication type (n=11)</w:t>
                      </w:r>
                    </w:p>
                    <w:p w14:paraId="0D500538" w14:textId="77777777" w:rsidR="008C2226" w:rsidRDefault="008C2226" w:rsidP="008C2226">
                      <w:pPr>
                        <w:rPr>
                          <w:rFonts w:ascii="Arial" w:hAnsi="Arial" w:cs="Arial"/>
                          <w:color w:val="000000" w:themeColor="text1"/>
                          <w:sz w:val="18"/>
                          <w:szCs w:val="20"/>
                        </w:rPr>
                      </w:pPr>
                      <w:r>
                        <w:rPr>
                          <w:rFonts w:ascii="Arial" w:hAnsi="Arial" w:cs="Arial"/>
                          <w:color w:val="000000" w:themeColor="text1"/>
                          <w:sz w:val="18"/>
                          <w:szCs w:val="20"/>
                        </w:rPr>
                        <w:t>Wrong population (n=4)</w:t>
                      </w:r>
                    </w:p>
                    <w:p w14:paraId="51E4F2C9" w14:textId="77777777" w:rsidR="008C2226" w:rsidRDefault="008C2226" w:rsidP="008C2226">
                      <w:pPr>
                        <w:rPr>
                          <w:rFonts w:ascii="Arial" w:hAnsi="Arial" w:cs="Arial"/>
                          <w:color w:val="000000" w:themeColor="text1"/>
                          <w:sz w:val="18"/>
                          <w:szCs w:val="20"/>
                        </w:rPr>
                      </w:pPr>
                    </w:p>
                    <w:p w14:paraId="5742E0C2" w14:textId="77777777" w:rsidR="008C2226" w:rsidRPr="00560609" w:rsidRDefault="008C2226" w:rsidP="008C2226">
                      <w:pPr>
                        <w:ind w:left="284"/>
                        <w:rPr>
                          <w:rFonts w:ascii="Arial" w:hAnsi="Arial" w:cs="Arial"/>
                          <w:color w:val="000000" w:themeColor="text1"/>
                          <w:sz w:val="18"/>
                          <w:szCs w:val="20"/>
                        </w:rPr>
                      </w:pPr>
                    </w:p>
                  </w:txbxContent>
                </v:textbox>
              </v:rect>
            </w:pict>
          </mc:Fallback>
        </mc:AlternateContent>
      </w:r>
      <w:r w:rsidRPr="000F209F">
        <w:rPr>
          <w:noProof/>
        </w:rPr>
        <mc:AlternateContent>
          <mc:Choice Requires="wps">
            <w:drawing>
              <wp:anchor distT="0" distB="0" distL="114300" distR="114300" simplePos="0" relativeHeight="251688960" behindDoc="0" locked="0" layoutInCell="1" allowOverlap="1" wp14:anchorId="7CC4B797" wp14:editId="21C42282">
                <wp:simplePos x="0" y="0"/>
                <wp:positionH relativeFrom="column">
                  <wp:posOffset>5264573</wp:posOffset>
                </wp:positionH>
                <wp:positionV relativeFrom="paragraph">
                  <wp:posOffset>21590</wp:posOffset>
                </wp:positionV>
                <wp:extent cx="1887220" cy="526415"/>
                <wp:effectExtent l="0" t="0" r="17780" b="26035"/>
                <wp:wrapNone/>
                <wp:docPr id="11" name="Rectangle 11"/>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56737"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394582AC"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B797" id="Rectangle 11" o:spid="_x0000_s1043" style="position:absolute;left:0;text-align:left;margin-left:414.55pt;margin-top:1.7pt;width:148.6pt;height:4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g9hwIAAHE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rhekSk9bKA+PnnnopyY4eVdjJe9FiI/C45hg8XH0&#10;4zf8aANtwWE4cVaB//XeO+lj96KUsxbHruDh5054xZn5arGvP+eLBc1puiyWF9Rg/lSyPZXYXXMD&#10;2A05Lhkn05H0oxmP2kPzghtiQ15RJKxE3wWX0Y+Xm9ivA9wxUm02SQ1n04l4b5+cJHAimjr1uXsR&#10;3g3tHHEQHmAcUbF609W9Llla2Owi6Dq1/JHXoQQ416mXhh1Ei+P0nrSOm3L9GwAA//8DAFBLAwQU&#10;AAYACAAAACEAQRXWauAAAAAJAQAADwAAAGRycy9kb3ducmV2LnhtbEyPwUrDQBCG74LvsIzgpdhN&#10;Uik1ZlNEUXoQwaoHb5PsmMRmZ0N228a3d3rS0zB8P/98U6wn16sDjaHzbCCdJ6CIa287bgy8vz1e&#10;rUCFiGyx90wGfijAujw/KzC3/sivdNjGRkkJhxwNtDEOudahbslhmPuBWNiXHx1GWcdG2xGPUu56&#10;nSXJUjvsWC60ONB9S/Vuu3cGPjdTbL7Tp/i8w9nHbNNW9ctDZczlxXR3CyrSFP/CcNIXdSjFqfJ7&#10;tkH1BlbZTSpRA4trUCeeZssFqEqITF0W+v8H5S8AAAD//wMAUEsBAi0AFAAGAAgAAAAhALaDOJL+&#10;AAAA4QEAABMAAAAAAAAAAAAAAAAAAAAAAFtDb250ZW50X1R5cGVzXS54bWxQSwECLQAUAAYACAAA&#10;ACEAOP0h/9YAAACUAQAACwAAAAAAAAAAAAAAAAAvAQAAX3JlbHMvLnJlbHNQSwECLQAUAAYACAAA&#10;ACEAjrsIPYcCAABxBQAADgAAAAAAAAAAAAAAAAAuAgAAZHJzL2Uyb0RvYy54bWxQSwECLQAUAAYA&#10;CAAAACEAQRXWauAAAAAJAQAADwAAAAAAAAAAAAAAAADhBAAAZHJzL2Rvd25yZXYueG1sUEsFBgAA&#10;AAAEAAQA8wAAAO4FAAAAAA==&#10;" filled="f" strokecolor="black [3213]" strokeweight="1pt">
                <v:textbox>
                  <w:txbxContent>
                    <w:p w14:paraId="3BB56737"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394582AC"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1)</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7C6C8900" wp14:editId="6AD0B28B">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337E91" id="Straight Arrow Connector 17" o:spid="_x0000_s1026" type="#_x0000_t32" style="position:absolute;margin-left:195pt;margin-top:23.2pt;width:44.3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WCFbN8AAAAJ&#10;AQAADwAAAGRycy9kb3ducmV2LnhtbEyPzU7DMBCE70i8g7VI3KhdiPqTxqkqpEoVCKkUHsCJt0mE&#10;vQ622yZvjxGHcpyd0ew3xXqwhp3Rh86RhOlEAEOqne6okfD5sX1YAAtRkVbGEUoYMcC6vL0pVK7d&#10;hd7xfIgNSyUUciWhjbHPOQ91i1aFieuRknd03qqYpG+49uqSyq3hj0LMuFUdpQ+t6vG5xfrrcLIS&#10;lru+qcz+9WX6Lfx21+3Ht2EzSnl/N2xWwCIO8RqGX/yEDmViqtyJdGBGwtNSpC1RQjbLgKVANl/M&#10;gVV/B14W/P+C8gcAAP//AwBQSwECLQAUAAYACAAAACEAtoM4kv4AAADhAQAAEwAAAAAAAAAAAAAA&#10;AAAAAAAAW0NvbnRlbnRfVHlwZXNdLnhtbFBLAQItABQABgAIAAAAIQA4/SH/1gAAAJQBAAALAAAA&#10;AAAAAAAAAAAAAC8BAABfcmVscy8ucmVsc1BLAQItABQABgAIAAAAIQADRW7NygEAAP0DAAAOAAAA&#10;AAAAAAAAAAAAAC4CAABkcnMvZTJvRG9jLnhtbFBLAQItABQABgAIAAAAIQBlYIVs3wAAAAkBAAAP&#10;AAAAAAAAAAAAAAAAACQEAABkcnMvZG93bnJldi54bWxQSwUGAAAAAAQABADzAAAAMAU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85888" behindDoc="0" locked="0" layoutInCell="1" allowOverlap="1" wp14:anchorId="635E6DEA" wp14:editId="38AB87BE">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2C438"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771E79F9"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E6DEA" id="Rectangle 8" o:spid="_x0000_s1044" style="position:absolute;left:0;text-align:left;margin-left:44.25pt;margin-top:1.05pt;width:148.6pt;height:4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afhgIAAHE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orqRKT1soD4+eeeinJjh5V2Ml70WIj8LjmGDxcfTj&#10;N/xoA23BYThxVoH/9d476WP3opSzFseu4OHnTnjFmflqsa8/54sFzWm6LJYX1GD+VLI9ldhdcwPY&#10;DTkuGSfTkfSjGY/aQ/OCG2JDXlEkrETfBZfRj5eb2K8D3DFSbTZJDWfTiXhvn5wkcCKaOvW5exHe&#10;De0ccRAeYBxRsXrT1b0uWVrY7CLoOrX8kdehBDjXqZeGHUSL4/SetI6bcv0bAAD//wMAUEsDBBQA&#10;BgAIAAAAIQD4MpAe3QAAAAcBAAAPAAAAZHJzL2Rvd25yZXYueG1sTI5PS8NAEMXvgt9hGcFLsZtU&#10;oiFmU0RRehDBqgdvk+yYxGZnQ3bbxm/veNLj+8N7v3I9u0EdaAq9ZwPpMgFF3Hjbc2vg7fXhIgcV&#10;IrLFwTMZ+KYA6+r0pMTC+iO/0GEbWyUjHAo00MU4FlqHpiOHYelHYsk+/eQwipxabSc8yrgb9CpJ&#10;rrTDnuWhw5HuOmp2270z8LGZY/uVPsanHS7eF5uubp7va2POz+bbG1CR5vhXhl98QYdKmGq/ZxvU&#10;YCDPM2kaWKWgJL7Ms2tQtfhZAroq9X/+6gcAAP//AwBQSwECLQAUAAYACAAAACEAtoM4kv4AAADh&#10;AQAAEwAAAAAAAAAAAAAAAAAAAAAAW0NvbnRlbnRfVHlwZXNdLnhtbFBLAQItABQABgAIAAAAIQA4&#10;/SH/1gAAAJQBAAALAAAAAAAAAAAAAAAAAC8BAABfcmVscy8ucmVsc1BLAQItABQABgAIAAAAIQAY&#10;mPafhgIAAHEFAAAOAAAAAAAAAAAAAAAAAC4CAABkcnMvZTJvRG9jLnhtbFBLAQItABQABgAIAAAA&#10;IQD4MpAe3QAAAAcBAAAPAAAAAAAAAAAAAAAAAOAEAABkcnMvZG93bnJldi54bWxQSwUGAAAAAAQA&#10;BADzAAAA6gUAAAAA&#10;" filled="f" strokecolor="black [3213]" strokeweight="1pt">
                <v:textbox>
                  <w:txbxContent>
                    <w:p w14:paraId="3AB2C438" w14:textId="77777777" w:rsidR="008C2226" w:rsidRDefault="008C2226" w:rsidP="008C22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771E79F9" w14:textId="77777777" w:rsidR="008C2226" w:rsidRPr="00560609" w:rsidRDefault="008C2226" w:rsidP="008C2226">
                      <w:pPr>
                        <w:rPr>
                          <w:rFonts w:ascii="Arial" w:hAnsi="Arial" w:cs="Arial"/>
                          <w:color w:val="000000" w:themeColor="text1"/>
                          <w:sz w:val="18"/>
                          <w:szCs w:val="20"/>
                        </w:rPr>
                      </w:pPr>
                      <w:r>
                        <w:rPr>
                          <w:rFonts w:ascii="Arial" w:hAnsi="Arial" w:cs="Arial"/>
                          <w:color w:val="000000" w:themeColor="text1"/>
                          <w:sz w:val="18"/>
                          <w:szCs w:val="20"/>
                        </w:rPr>
                        <w:t>(n = 18)</w:t>
                      </w:r>
                    </w:p>
                  </w:txbxContent>
                </v:textbox>
              </v:rect>
            </w:pict>
          </mc:Fallback>
        </mc:AlternateContent>
      </w:r>
    </w:p>
    <w:p w14:paraId="72517469" w14:textId="77777777" w:rsidR="008C2226" w:rsidRDefault="008C2226" w:rsidP="00257C86">
      <w:pPr>
        <w:jc w:val="both"/>
      </w:pPr>
      <w:r>
        <w:rPr>
          <w:noProof/>
        </w:rPr>
        <mc:AlternateContent>
          <mc:Choice Requires="wps">
            <w:drawing>
              <wp:anchor distT="0" distB="0" distL="114300" distR="114300" simplePos="0" relativeHeight="251696128" behindDoc="0" locked="0" layoutInCell="1" allowOverlap="1" wp14:anchorId="278366C8" wp14:editId="770AC990">
                <wp:simplePos x="0" y="0"/>
                <wp:positionH relativeFrom="column">
                  <wp:posOffset>7174865</wp:posOffset>
                </wp:positionH>
                <wp:positionV relativeFrom="paragraph">
                  <wp:posOffset>128270</wp:posOffset>
                </wp:positionV>
                <wp:extent cx="563245" cy="0"/>
                <wp:effectExtent l="0" t="76200" r="27305" b="95250"/>
                <wp:wrapNone/>
                <wp:docPr id="18" name="Straight Arrow Connector 18"/>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6829CA" id="Straight Arrow Connector 18" o:spid="_x0000_s1026" type="#_x0000_t32" style="position:absolute;margin-left:564.95pt;margin-top:10.1pt;width:44.3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le8kbN4AAAAL&#10;AQAADwAAAGRycy9kb3ducmV2LnhtbEyPQWrDMBBF94XeQUyhu0ayFyF2LYcQCISWQpr2ALI1tU2k&#10;kSspiX37KnTRLv/M48+baj1Zwy7ow+BIQrYQwJBapwfqJHx+7J5WwEJUpJVxhBJmDLCu7+8qVWp3&#10;pXe8HGPHUgmFUknoYxxLzkPbo1Vh4UaktPty3qqYou+49uqayq3huRBLbtVA6UKvRtz22J6OZyuh&#10;2I9dYw6vL9m38Lv9cJjfps0s5ePDtHkGFnGKfzDc9JM61MmpcWfSgZmUs7woEishFzmwG5FnqyWw&#10;5nfC64r//6H+AQAA//8DAFBLAQItABQABgAIAAAAIQC2gziS/gAAAOEBAAATAAAAAAAAAAAAAAAA&#10;AAAAAABbQ29udGVudF9UeXBlc10ueG1sUEsBAi0AFAAGAAgAAAAhADj9If/WAAAAlAEAAAsAAAAA&#10;AAAAAAAAAAAALwEAAF9yZWxzLy5yZWxzUEsBAi0AFAAGAAgAAAAhAANFbs3KAQAA/QMAAA4AAAAA&#10;AAAAAAAAAAAALgIAAGRycy9lMm9Eb2MueG1sUEsBAi0AFAAGAAgAAAAhAJXvJGzeAAAACwEAAA8A&#10;AAAAAAAAAAAAAAAAJAQAAGRycy9kb3ducmV2LnhtbFBLBQYAAAAABAAEAPMAAAAvBQAAAAA=&#10;" strokecolor="black [3213]" strokeweight=".5pt">
                <v:stroke endarrow="block" joinstyle="miter"/>
              </v:shape>
            </w:pict>
          </mc:Fallback>
        </mc:AlternateContent>
      </w:r>
    </w:p>
    <w:p w14:paraId="39EBC9F2" w14:textId="77777777" w:rsidR="008C2226" w:rsidRDefault="008C2226" w:rsidP="00257C86">
      <w:pPr>
        <w:jc w:val="both"/>
      </w:pPr>
    </w:p>
    <w:p w14:paraId="25AF0EAD" w14:textId="77777777" w:rsidR="008C2226" w:rsidRDefault="008C2226" w:rsidP="00257C86">
      <w:pPr>
        <w:jc w:val="both"/>
      </w:pPr>
      <w:r>
        <w:rPr>
          <w:noProof/>
        </w:rPr>
        <mc:AlternateContent>
          <mc:Choice Requires="wps">
            <w:drawing>
              <wp:anchor distT="0" distB="0" distL="114300" distR="114300" simplePos="0" relativeHeight="251705344" behindDoc="0" locked="0" layoutInCell="1" allowOverlap="1" wp14:anchorId="73E3A161" wp14:editId="7EB3010B">
                <wp:simplePos x="0" y="0"/>
                <wp:positionH relativeFrom="column">
                  <wp:posOffset>2424430</wp:posOffset>
                </wp:positionH>
                <wp:positionV relativeFrom="paragraph">
                  <wp:posOffset>35560</wp:posOffset>
                </wp:positionV>
                <wp:extent cx="3766058" cy="1133856"/>
                <wp:effectExtent l="38100" t="0" r="25400" b="85725"/>
                <wp:wrapNone/>
                <wp:docPr id="42" name="Connector: Elbow 42"/>
                <wp:cNvGraphicFramePr/>
                <a:graphic xmlns:a="http://schemas.openxmlformats.org/drawingml/2006/main">
                  <a:graphicData uri="http://schemas.microsoft.com/office/word/2010/wordprocessingShape">
                    <wps:wsp>
                      <wps:cNvCnPr/>
                      <wps:spPr>
                        <a:xfrm flipH="1">
                          <a:off x="0" y="0"/>
                          <a:ext cx="3766058" cy="1133856"/>
                        </a:xfrm>
                        <a:prstGeom prst="bentConnector3">
                          <a:avLst>
                            <a:gd name="adj1" fmla="val 4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A41BE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2" o:spid="_x0000_s1026" type="#_x0000_t34" style="position:absolute;margin-left:190.9pt;margin-top:2.8pt;width:296.55pt;height:89.3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vL7QEAADQEAAAOAAAAZHJzL2Uyb0RvYy54bWysU9uO0zAQfUfiHyy/0yRbtuxGTfehy8ID&#10;ghWwH+Da48bIN9mmTf+esZOm3IQE4sXyZc6ZOWfG67vBaHKAEJWzHW0WNSVguRPK7jv69PnhxQ0l&#10;MTErmHYWOnqCSO82z5+tj76FK9c7LSAQJLGxPfqO9in5tqoi78GwuHAeLD5KFwxLeAz7SgR2RHaj&#10;q6u6XlVHF4QPjkOMeHs/PtJN4ZcSePogZYREdEextlTWUNZdXqvNmrX7wHyv+FQG+4cqDFMWk85U&#10;9ywx8jWoX6iM4sFFJ9OCO1M5KRWHogHVNPVPaj71zEPRguZEP9sU/x8tf3/Y2seANhx9bKN/DFnF&#10;IIMhUiv/FntadGGlZCi2nWbbYEiE4+Xy1WpVX2OjOb41zXJ5c73KxlYjUSb0IaY34AzJm47uwKat&#10;sxbb48KyJGCHdzEVBwWxzOCoMPGloUQajQ05ME1e3k6kUyjSn2kzTtu8RqeVeFBal0OeItjqQBDf&#10;0TQ0E8MPUYkp/doKkk4es6agmN1rmCIza3WxpuzSScOY8SNIogRaMJpUpvaSj3GOOs85tcXoDJNY&#10;3Qysi/g/Aqf4DIUy0X8DnhEls7NpBhtlXfhd9otNcow/OzDqzhbsnDiVoSnW4GiWZk/fKM/+9+cC&#10;v3z2zTcAAAD//wMAUEsDBBQABgAIAAAAIQAwBhxN4QAAAAkBAAAPAAAAZHJzL2Rvd25yZXYueG1s&#10;TI/BTsMwEETvSPyDtUjcqJPSljTEqRCCVAIOUCK4uvGSRMTrKHbawNeznOA4mtmZt9lmsp044OBb&#10;RwriWQQCqXKmpVpB+Xp/kYDwQZPRnSNU8IUeNvnpSaZT4470goddqAWXkE+1giaEPpXSVw1a7Weu&#10;R2Lvww1WB5ZDLc2gj1xuOzmPopW0uiVeaHSPtw1Wn7vRMsZyG3/fFd17XG4fnp7LAovHt1Gp87Pp&#10;5hpEwCn8heEXn28gZ6a9G8l40Sm4TGJGDwqWKxDsr68WaxB7DiaLOcg8k/8/yH8AAAD//wMAUEsB&#10;Ai0AFAAGAAgAAAAhALaDOJL+AAAA4QEAABMAAAAAAAAAAAAAAAAAAAAAAFtDb250ZW50X1R5cGVz&#10;XS54bWxQSwECLQAUAAYACAAAACEAOP0h/9YAAACUAQAACwAAAAAAAAAAAAAAAAAvAQAAX3JlbHMv&#10;LnJlbHNQSwECLQAUAAYACAAAACEAyQwLy+0BAAA0BAAADgAAAAAAAAAAAAAAAAAuAgAAZHJzL2Uy&#10;b0RvYy54bWxQSwECLQAUAAYACAAAACEAMAYcTeEAAAAJAQAADwAAAAAAAAAAAAAAAABHBAAAZHJz&#10;L2Rvd25yZXYueG1sUEsFBgAAAAAEAAQA8wAAAFUFAAAAAA==&#10;" adj="11" strokecolor="black [3213]" strokeweight=".5pt">
                <v:stroke endarrow="block"/>
              </v:shape>
            </w:pict>
          </mc:Fallback>
        </mc:AlternateContent>
      </w:r>
      <w:r>
        <w:rPr>
          <w:noProof/>
        </w:rPr>
        <mc:AlternateContent>
          <mc:Choice Requires="wps">
            <w:drawing>
              <wp:anchor distT="0" distB="0" distL="114300" distR="114300" simplePos="0" relativeHeight="251706368" behindDoc="0" locked="0" layoutInCell="1" allowOverlap="1" wp14:anchorId="343BF81C" wp14:editId="7BAA2069">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619C3B" id="Straight Arrow Connector 19" o:spid="_x0000_s1026" type="#_x0000_t32" style="position:absolute;margin-left:110.3pt;margin-top:2.35pt;width:0;height:58.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BR0i1twAAAAJAQAA&#10;DwAAAGRycy9kb3ducmV2LnhtbEyP0UrDMBSG7wXfIRzBO5csyNSu6RjCYCjCNn2AtMnaYnJSk2xr&#10;394jXujlz//xn++Uq9E7drYx9QEVzGcCmMUmmB5bBR/vm7tHYClrNNoFtAomm2BVXV+VujDhgnt7&#10;PuSW0QimQivoch4KzlPTWa/TLAwWqTuG6HWmGFtuor7QuHdcCrHgXvdIFzo92OfONp+Hk1fwtB3a&#10;2u1eX+ZfIm62/W56G9eTUrc343oJLNsx/8Hwo0/qUJFTHU5oEnMKpBQLQhXcPwCj/jfXBEopgVcl&#10;//9B9Q0AAP//AwBQSwECLQAUAAYACAAAACEAtoM4kv4AAADhAQAAEwAAAAAAAAAAAAAAAAAAAAAA&#10;W0NvbnRlbnRfVHlwZXNdLnhtbFBLAQItABQABgAIAAAAIQA4/SH/1gAAAJQBAAALAAAAAAAAAAAA&#10;AAAAAC8BAABfcmVscy8ucmVsc1BLAQItABQABgAIAAAAIQAYDXNixwEAAP0DAAAOAAAAAAAAAAAA&#10;AAAAAC4CAABkcnMvZTJvRG9jLnhtbFBLAQItABQABgAIAAAAIQAFHSLW3AAAAAkBAAAPAAAAAAAA&#10;AAAAAAAAACEEAABkcnMvZG93bnJldi54bWxQSwUGAAAAAAQABADzAAAAKgUAAAAA&#10;" strokecolor="black [3213]" strokeweight=".5pt">
                <v:stroke endarrow="block" joinstyle="miter"/>
              </v:shape>
            </w:pict>
          </mc:Fallback>
        </mc:AlternateContent>
      </w:r>
    </w:p>
    <w:p w14:paraId="47D2BA72" w14:textId="77777777" w:rsidR="008C2226" w:rsidRDefault="008C2226" w:rsidP="00257C86">
      <w:pPr>
        <w:jc w:val="both"/>
      </w:pPr>
    </w:p>
    <w:p w14:paraId="7A4778B5" w14:textId="77777777" w:rsidR="008C2226" w:rsidRDefault="008C2226" w:rsidP="00257C86">
      <w:pPr>
        <w:jc w:val="both"/>
      </w:pPr>
    </w:p>
    <w:p w14:paraId="22EEBB08" w14:textId="77777777" w:rsidR="008C2226" w:rsidRDefault="008C2226" w:rsidP="00257C86">
      <w:pPr>
        <w:jc w:val="both"/>
      </w:pPr>
    </w:p>
    <w:p w14:paraId="3B89DE60" w14:textId="77777777" w:rsidR="008C2226" w:rsidRDefault="008C2226" w:rsidP="00257C86">
      <w:pPr>
        <w:jc w:val="both"/>
      </w:pPr>
      <w:r w:rsidRPr="00560609">
        <w:rPr>
          <w:noProof/>
        </w:rPr>
        <mc:AlternateContent>
          <mc:Choice Requires="wps">
            <w:drawing>
              <wp:anchor distT="0" distB="0" distL="114300" distR="114300" simplePos="0" relativeHeight="251691008" behindDoc="0" locked="0" layoutInCell="1" allowOverlap="1" wp14:anchorId="48AA5EF8" wp14:editId="4B0A2FA1">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3A394B" w14:textId="77777777" w:rsidR="008C2226" w:rsidRDefault="008C2226" w:rsidP="008C2226">
                            <w:pPr>
                              <w:rPr>
                                <w:rFonts w:ascii="Arial" w:hAnsi="Arial" w:cs="Arial"/>
                                <w:color w:val="000000" w:themeColor="text1"/>
                                <w:sz w:val="18"/>
                                <w:szCs w:val="20"/>
                              </w:rPr>
                            </w:pPr>
                            <w:r>
                              <w:rPr>
                                <w:rFonts w:ascii="Arial" w:hAnsi="Arial" w:cs="Arial"/>
                                <w:color w:val="000000" w:themeColor="text1"/>
                                <w:sz w:val="18"/>
                                <w:szCs w:val="20"/>
                              </w:rPr>
                              <w:t>Studies included in review</w:t>
                            </w:r>
                          </w:p>
                          <w:p w14:paraId="3FB4EB8E" w14:textId="77777777" w:rsidR="008C2226" w:rsidRDefault="008C2226" w:rsidP="008C2226">
                            <w:pPr>
                              <w:rPr>
                                <w:rFonts w:ascii="Arial" w:hAnsi="Arial" w:cs="Arial"/>
                                <w:color w:val="000000" w:themeColor="text1"/>
                                <w:sz w:val="18"/>
                                <w:szCs w:val="20"/>
                              </w:rPr>
                            </w:pPr>
                            <w:r>
                              <w:rPr>
                                <w:rFonts w:ascii="Arial" w:hAnsi="Arial" w:cs="Arial"/>
                                <w:color w:val="000000" w:themeColor="text1"/>
                                <w:sz w:val="18"/>
                                <w:szCs w:val="20"/>
                              </w:rPr>
                              <w:t>(n = 4)</w:t>
                            </w:r>
                          </w:p>
                          <w:p w14:paraId="1ABD835A" w14:textId="77777777" w:rsidR="008C2226" w:rsidRPr="00560609" w:rsidRDefault="008C2226" w:rsidP="008C2226">
                            <w:pPr>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A5EF8" id="Rectangle 13" o:spid="_x0000_s1045" style="position:absolute;left:0;text-align:left;margin-left:42.55pt;margin-top:8.7pt;width:148.6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HZigIAAHEFAAAOAAAAZHJzL2Uyb0RvYy54bWysVEtv2zAMvg/YfxB0X21n7doGdYogRYcB&#10;RRusHXpWZCkWIIuapMTOfv0o+ZGgK3YYloMjieRH8uPj5rZrNNkL5xWYkhZnOSXCcKiU2Zb0x8v9&#10;pytKfGCmYhqMKOlBeHq7+PjhprVzMYMadCUcQRDj560taR2CnWeZ57VomD8DKwwKJbiGBby6bVY5&#10;1iJ6o7NZnn/JWnCVdcCF9/h61wvpIuFLKXh4ktKLQHRJMbaQvi59N/GbLW7YfOuYrRUfwmD/EEXD&#10;lEGnE9QdC4zsnPoDqlHcgQcZzjg0GUipuEg5YDZF/iab55pZkXJBcrydaPL/D5Y/7p/t2iENrfVz&#10;j8eYRSddE/8xPtIlsg4TWaILhONjcXV1OZshpxxll7PP13liMztaW+fDVwENiYeSOixG4ojtH3xA&#10;j6g6qkRnBu6V1qkg2sQHD1pV8S1dYkeIlXZkz7CWoSti7RDiRAtv0TI7ppJO4aBFhNDmu5BEVRj8&#10;LAWSuuyIyTgXJhS9qGaV6F1d5PgbnY1RJNcJMCJLDHLCHgBGzR5kxO5jHvSjqUhNOhnnfwusN54s&#10;kmcwYTJulAH3HoDGrAbPvf5IUk9NZCl0mw65wbpeR9X4tIHqsHbEQT813vJ7hZV8YD6smcMxweLj&#10;6Icn/EgNbUlhOFFSg/v13nvUx+5FKSUtjl1J/c8dc4IS/c1gX18X5+dxTtPl/OIyNpg7lWxOJWbX&#10;rAC7ocAlY3k6Rv2gx6N00LzihlhGryhihqPvkvLgxssq9OsAdwwXy2VSw9m0LDyYZ8sjeCQ6dupL&#10;98qcHdo54CA8wjiibP6mq3vdaGlguQsgVWr5I69DCXCuUy8NOygujtN70jpuysVvAAAA//8DAFBL&#10;AwQUAAYACAAAACEA6FiNWeEAAAAJAQAADwAAAGRycy9kb3ducmV2LnhtbEyPwU7DMBBE70j8g7VI&#10;XCrqpCkQhTgVAoF6QEi05cDNiZc4NF5HsduGv2c5wXFnRrNvytXkenHEMXSeFKTzBARS401HrYLd&#10;9ukqBxGiJqN7T6jgGwOsqvOzUhfGn+gNj5vYCi6hUGgFNsahkDI0Fp0Ocz8gsffpR6cjn2MrzahP&#10;XO56uUiSG+l0R/zB6gEfLDb7zcEp+FhPsf1Kn+PLXs/eZ2tbN6+PtVKXF9P9HYiIU/wLwy8+o0PF&#10;TLU/kAmiV5Bfp5xk/XYJgv0sX2QgahaydAmyKuX/BdUPAAAA//8DAFBLAQItABQABgAIAAAAIQC2&#10;gziS/gAAAOEBAAATAAAAAAAAAAAAAAAAAAAAAABbQ29udGVudF9UeXBlc10ueG1sUEsBAi0AFAAG&#10;AAgAAAAhADj9If/WAAAAlAEAAAsAAAAAAAAAAAAAAAAALwEAAF9yZWxzLy5yZWxzUEsBAi0AFAAG&#10;AAgAAAAhAKlp4dmKAgAAcQUAAA4AAAAAAAAAAAAAAAAALgIAAGRycy9lMm9Eb2MueG1sUEsBAi0A&#10;FAAGAAgAAAAhAOhYjVnhAAAACQEAAA8AAAAAAAAAAAAAAAAA5AQAAGRycy9kb3ducmV2LnhtbFBL&#10;BQYAAAAABAAEAPMAAADyBQAAAAA=&#10;" filled="f" strokecolor="black [3213]" strokeweight="1pt">
                <v:textbox>
                  <w:txbxContent>
                    <w:p w14:paraId="673A394B" w14:textId="77777777" w:rsidR="008C2226" w:rsidRDefault="008C2226" w:rsidP="008C2226">
                      <w:pPr>
                        <w:rPr>
                          <w:rFonts w:ascii="Arial" w:hAnsi="Arial" w:cs="Arial"/>
                          <w:color w:val="000000" w:themeColor="text1"/>
                          <w:sz w:val="18"/>
                          <w:szCs w:val="20"/>
                        </w:rPr>
                      </w:pPr>
                      <w:r>
                        <w:rPr>
                          <w:rFonts w:ascii="Arial" w:hAnsi="Arial" w:cs="Arial"/>
                          <w:color w:val="000000" w:themeColor="text1"/>
                          <w:sz w:val="18"/>
                          <w:szCs w:val="20"/>
                        </w:rPr>
                        <w:t>Studies included in review</w:t>
                      </w:r>
                    </w:p>
                    <w:p w14:paraId="3FB4EB8E" w14:textId="77777777" w:rsidR="008C2226" w:rsidRDefault="008C2226" w:rsidP="008C2226">
                      <w:pPr>
                        <w:rPr>
                          <w:rFonts w:ascii="Arial" w:hAnsi="Arial" w:cs="Arial"/>
                          <w:color w:val="000000" w:themeColor="text1"/>
                          <w:sz w:val="18"/>
                          <w:szCs w:val="20"/>
                        </w:rPr>
                      </w:pPr>
                      <w:r>
                        <w:rPr>
                          <w:rFonts w:ascii="Arial" w:hAnsi="Arial" w:cs="Arial"/>
                          <w:color w:val="000000" w:themeColor="text1"/>
                          <w:sz w:val="18"/>
                          <w:szCs w:val="20"/>
                        </w:rPr>
                        <w:t>(n = 4)</w:t>
                      </w:r>
                    </w:p>
                    <w:p w14:paraId="1ABD835A" w14:textId="77777777" w:rsidR="008C2226" w:rsidRPr="00560609" w:rsidRDefault="008C2226" w:rsidP="008C2226">
                      <w:pPr>
                        <w:rPr>
                          <w:rFonts w:ascii="Arial" w:hAnsi="Arial" w:cs="Arial"/>
                          <w:color w:val="000000" w:themeColor="text1"/>
                          <w:sz w:val="18"/>
                          <w:szCs w:val="20"/>
                        </w:rPr>
                      </w:pPr>
                    </w:p>
                  </w:txbxContent>
                </v:textbox>
              </v:rect>
            </w:pict>
          </mc:Fallback>
        </mc:AlternateContent>
      </w:r>
    </w:p>
    <w:p w14:paraId="3324D2C1" w14:textId="77777777" w:rsidR="008C2226" w:rsidRDefault="008C2226" w:rsidP="00257C86">
      <w:pPr>
        <w:jc w:val="both"/>
      </w:pPr>
      <w:r>
        <w:rPr>
          <w:noProof/>
        </w:rPr>
        <mc:AlternateContent>
          <mc:Choice Requires="wps">
            <w:drawing>
              <wp:anchor distT="0" distB="0" distL="114300" distR="114300" simplePos="0" relativeHeight="251701248" behindDoc="0" locked="0" layoutInCell="1" allowOverlap="1" wp14:anchorId="60D1FDAA" wp14:editId="72FD5C37">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B7BFD30" w14:textId="77777777" w:rsidR="008C2226" w:rsidRPr="001502CF" w:rsidRDefault="008C2226" w:rsidP="008C2226">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1FDAA" id="Flowchart: Alternate Process 33" o:spid="_x0000_s1046" type="#_x0000_t176" style="position:absolute;left:0;text-align:left;margin-left:-10.5pt;margin-top:13.45pt;width:60.2pt;height:20.7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kksgIAAPsFAAAOAAAAZHJzL2Uyb0RvYy54bWysVN9P2zAQfp+0/8Hy+0jTlQIVKaqKmCYx&#10;qAYTz65jk0iO7dnXJt1fv7PdpB2DTZqWh8i+H9/dfb67y6uuUWQrnK+NLmh+MqJEaG7KWj8X9Nvj&#10;zYdzSjwwXTJltCjoTnh6NX//7rK1MzE2lVGlcARBtJ+1tqAVgJ1lmeeVaJg/MVZoVErjGgZ4dc9Z&#10;6ViL6I3KxqPRNGuNK60zXHiP0uukpPOIL6XgcC+lF0BUQTE3iH8X/+vwz+aXbPbsmK1qvk+D/UMW&#10;Das1Bh2grhkwsnH1b1BNzZ3xRsIJN01mpKy5iDVgNfnoRTUPFbMi1oLkeDvQ5P8fLL/bPtiVQxpa&#10;62cej6GKTrqGOINs5VNkGb9YHKZLusjdbuBOdEA4Cs+mk/H4IyUcVePp+PwicpslrIBpnYdPwjQk&#10;HAoqlWmXFXOwUCCcZiBW6RVjJLa99YBJoX/vFzC8UXV5UysVL6FHxFI5smX4uoxzoeE0uqtN88WU&#10;ST6N6cd3RjF2QxJPejGGiN0WkGLAX4Io/be40OWhiwLMITu8Bc/sQGo8wU6JgKf0VyFJXSJv45jw&#10;kMFxLZOkqlgpkvj0zZwjYECWSM6Anf8JO+W8tw+uIo7L4Jye/I3EkvPgESMbDYNzU2vjXouuoGdL&#10;JvuepERNYAm6dYfcIDWxhYJobcrdyqWOxCn2lt/U2EW3zMOKORxYFOISgnv8hcYqqNmfKKmM+/Ga&#10;PNjjHKGWkhYXQEH99w1zghL1WeOEXeSTSdgY8TI5PcNsiDvWrI81etMsDXZhHrOLx2APqj9KZ5on&#10;3FWLEBVVTHOMXVAOrr8sIS0m3HZcLBbRDLeEZXCrHywP4IHoMBCP3RNzdj9KgDN4Z/plwWYvhifZ&#10;Bk9tFhswso6TdeB1/wS4YWIb77dhWGHH92h12NnznwAAAP//AwBQSwMEFAAGAAgAAAAhANJafIPc&#10;AAAACQEAAA8AAABkcnMvZG93bnJldi54bWxMj0FOwzAQRfdI3MEaJHat00JDmsapEFIOQNtF2bnx&#10;NImIx8F2k3B7hhUsv/7TnzfFfra9GNGHzpGC1TIBgVQ701Gj4HSsFhmIEDUZ3TtCBd8YYF/e3xU6&#10;N26idxwPsRE8QiHXCtoYh1zKULdodVi6AYm7q/NWR46+kcbricdtL9dJkkqrO+ILrR7wrcX683Cz&#10;Cqajf0rP/qMevigLY2+r6vlcKfX4ML/uQESc4x8Mv/qsDiU7XdyNTBA952zDpILFap2CYGCz3YK4&#10;cJG8ZCDLQv7/oPwBAAD//wMAUEsBAi0AFAAGAAgAAAAhALaDOJL+AAAA4QEAABMAAAAAAAAAAAAA&#10;AAAAAAAAAFtDb250ZW50X1R5cGVzXS54bWxQSwECLQAUAAYACAAAACEAOP0h/9YAAACUAQAACwAA&#10;AAAAAAAAAAAAAAAvAQAAX3JlbHMvLnJlbHNQSwECLQAUAAYACAAAACEADMDZJLICAAD7BQAADgAA&#10;AAAAAAAAAAAAAAAuAgAAZHJzL2Uyb0RvYy54bWxQSwECLQAUAAYACAAAACEA0lp8g9wAAAAJAQAA&#10;DwAAAAAAAAAAAAAAAAAMBQAAZHJzL2Rvd25yZXYueG1sUEsFBgAAAAAEAAQA8wAAABUGAAAAAA==&#10;" fillcolor="#9cc2e5 [1944]" strokecolor="black [3213]" strokeweight="1pt">
                <v:textbox>
                  <w:txbxContent>
                    <w:p w14:paraId="7B7BFD30" w14:textId="77777777" w:rsidR="008C2226" w:rsidRPr="001502CF" w:rsidRDefault="008C2226" w:rsidP="008C2226">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26B613B3" w14:textId="77777777" w:rsidR="008C2226" w:rsidRDefault="008C2226" w:rsidP="00257C86">
      <w:pPr>
        <w:jc w:val="both"/>
      </w:pPr>
    </w:p>
    <w:p w14:paraId="321E8ED9" w14:textId="77777777" w:rsidR="008C2226" w:rsidRDefault="008C2226" w:rsidP="00257C86">
      <w:pPr>
        <w:jc w:val="both"/>
      </w:pPr>
    </w:p>
    <w:p w14:paraId="595AE5FC" w14:textId="77777777" w:rsidR="008C2226" w:rsidRDefault="008C2226" w:rsidP="00257C86">
      <w:pPr>
        <w:jc w:val="both"/>
      </w:pPr>
    </w:p>
    <w:p w14:paraId="0F35D582" w14:textId="28DCB5A5" w:rsidR="008C2226" w:rsidRPr="008C2226" w:rsidRDefault="008C2226" w:rsidP="00257C86">
      <w:pPr>
        <w:pStyle w:val="CM1"/>
        <w:spacing w:before="120"/>
        <w:jc w:val="both"/>
        <w:rPr>
          <w:rFonts w:asciiTheme="minorHAnsi" w:hAnsiTheme="minorHAnsi" w:cstheme="minorHAnsi"/>
          <w:sz w:val="22"/>
          <w:szCs w:val="22"/>
        </w:rPr>
      </w:pPr>
      <w:r w:rsidRPr="008C2226">
        <w:rPr>
          <w:rFonts w:asciiTheme="minorHAnsi" w:hAnsiTheme="minorHAnsi" w:cstheme="minorHAnsi"/>
          <w:sz w:val="22"/>
          <w:szCs w:val="22"/>
        </w:rPr>
        <w:t>Figure 1. Preferred Reporting Items for Systematic Reviews and Meta-Analyses (PRISMA) flow diagram.</w:t>
      </w:r>
    </w:p>
    <w:p w14:paraId="021A7E36" w14:textId="77777777" w:rsidR="0059597E" w:rsidRDefault="0059597E" w:rsidP="00257C86">
      <w:pPr>
        <w:jc w:val="both"/>
      </w:pPr>
    </w:p>
    <w:p w14:paraId="412B4507" w14:textId="0FE967F3" w:rsidR="006C6D48" w:rsidRDefault="006C6D48" w:rsidP="00257C86">
      <w:pPr>
        <w:jc w:val="both"/>
      </w:pPr>
      <w:r>
        <w:br w:type="page"/>
      </w:r>
    </w:p>
    <w:p w14:paraId="08459678" w14:textId="77777777" w:rsidR="00C63AFA" w:rsidRDefault="00C63AFA" w:rsidP="00257C86">
      <w:pPr>
        <w:jc w:val="both"/>
      </w:pPr>
    </w:p>
    <w:p w14:paraId="11C8DE77" w14:textId="22CD3F1B" w:rsidR="00C63AFA" w:rsidRDefault="00C63AFA" w:rsidP="00257C86">
      <w:pPr>
        <w:jc w:val="both"/>
      </w:pPr>
      <w:r>
        <w:t>Supplementary Table 1.  PRISMA 2020 checklist.</w:t>
      </w:r>
    </w:p>
    <w:p w14:paraId="36FAAB94" w14:textId="49950C28" w:rsidR="00F556BD" w:rsidRDefault="00F556BD" w:rsidP="00257C86">
      <w:pPr>
        <w:jc w:val="both"/>
      </w:pPr>
    </w:p>
    <w:tbl>
      <w:tblPr>
        <w:tblW w:w="0" w:type="auto"/>
        <w:jc w:val="center"/>
        <w:tblLook w:val="0420" w:firstRow="1" w:lastRow="0" w:firstColumn="0" w:lastColumn="0" w:noHBand="0" w:noVBand="1"/>
      </w:tblPr>
      <w:tblGrid>
        <w:gridCol w:w="2558"/>
        <w:gridCol w:w="542"/>
        <w:gridCol w:w="8147"/>
        <w:gridCol w:w="2691"/>
      </w:tblGrid>
      <w:tr w:rsidR="00F556BD" w14:paraId="0D450B79" w14:textId="77777777" w:rsidTr="001947FD">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14:paraId="55C67D0D" w14:textId="77777777" w:rsidR="00F556BD" w:rsidRDefault="00F556BD" w:rsidP="001947FD">
            <w:pPr>
              <w:spacing w:before="100" w:after="100"/>
              <w:ind w:left="100" w:right="100"/>
            </w:pPr>
            <w:r>
              <w:rPr>
                <w:rFonts w:ascii="DejaVu Sans" w:eastAsia="DejaVu Sans" w:hAnsi="DejaVu Sans" w:cs="DejaVu Sans"/>
                <w:b/>
                <w:color w:val="FFFFFF"/>
                <w:sz w:val="18"/>
                <w:szCs w:val="18"/>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3AB83710" w14:textId="77777777" w:rsidR="00F556BD" w:rsidRDefault="00F556BD" w:rsidP="001947FD">
            <w:pPr>
              <w:spacing w:before="100" w:after="100"/>
              <w:ind w:left="100" w:right="100"/>
              <w:jc w:val="center"/>
            </w:pPr>
            <w:r>
              <w:rPr>
                <w:rFonts w:ascii="DejaVu Sans" w:eastAsia="DejaVu Sans" w:hAnsi="DejaVu Sans" w:cs="DejaVu Sans"/>
                <w:b/>
                <w:color w:val="FFFFFF"/>
                <w:sz w:val="18"/>
                <w:szCs w:val="18"/>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48252466" w14:textId="77777777" w:rsidR="00F556BD" w:rsidRDefault="00F556BD" w:rsidP="001947FD">
            <w:pPr>
              <w:spacing w:before="100" w:after="100"/>
              <w:ind w:left="100" w:right="100"/>
            </w:pPr>
            <w:r>
              <w:rPr>
                <w:rFonts w:ascii="DejaVu Sans" w:eastAsia="DejaVu Sans" w:hAnsi="DejaVu Sans" w:cs="DejaVu Sans"/>
                <w:b/>
                <w:color w:val="FFFFFF"/>
                <w:sz w:val="18"/>
                <w:szCs w:val="18"/>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14:paraId="53F230C0" w14:textId="77777777" w:rsidR="00F556BD" w:rsidRDefault="00F556BD" w:rsidP="001947FD">
            <w:pPr>
              <w:spacing w:before="100" w:after="100"/>
              <w:ind w:left="100" w:right="100"/>
              <w:jc w:val="center"/>
            </w:pPr>
            <w:r>
              <w:rPr>
                <w:rFonts w:ascii="DejaVu Sans" w:eastAsia="DejaVu Sans" w:hAnsi="DejaVu Sans" w:cs="DejaVu Sans"/>
                <w:b/>
                <w:color w:val="FFFFFF"/>
                <w:sz w:val="18"/>
                <w:szCs w:val="18"/>
              </w:rPr>
              <w:t>Location where item is reported</w:t>
            </w:r>
          </w:p>
        </w:tc>
      </w:tr>
      <w:tr w:rsidR="00F556BD" w14:paraId="3F67E7F2" w14:textId="77777777" w:rsidTr="001947FD">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2CD5CCA4" w14:textId="77777777" w:rsidR="00F556BD" w:rsidRDefault="00F556BD" w:rsidP="001947FD">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CC"/>
            <w:tcMar>
              <w:top w:w="0" w:type="dxa"/>
              <w:left w:w="0" w:type="dxa"/>
              <w:bottom w:w="0" w:type="dxa"/>
              <w:right w:w="0" w:type="dxa"/>
            </w:tcMar>
          </w:tcPr>
          <w:p w14:paraId="21188573" w14:textId="77777777" w:rsidR="00F556BD" w:rsidRDefault="00F556BD" w:rsidP="001947FD">
            <w:pPr>
              <w:spacing w:before="100" w:after="100"/>
              <w:ind w:left="100" w:right="100"/>
              <w:jc w:val="center"/>
            </w:pPr>
          </w:p>
        </w:tc>
        <w:tc>
          <w:tcPr>
            <w:tcW w:w="0" w:type="auto"/>
            <w:shd w:val="clear" w:color="auto" w:fill="FFFFCC"/>
            <w:tcMar>
              <w:top w:w="0" w:type="dxa"/>
              <w:left w:w="0" w:type="dxa"/>
              <w:bottom w:w="0" w:type="dxa"/>
              <w:right w:w="0" w:type="dxa"/>
            </w:tcMar>
          </w:tcPr>
          <w:p w14:paraId="44C44666" w14:textId="77777777" w:rsidR="00F556BD" w:rsidRDefault="00F556BD" w:rsidP="001947FD">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38CD84AE" w14:textId="77777777" w:rsidR="00F556BD" w:rsidRDefault="00F556BD" w:rsidP="001947FD">
            <w:pPr>
              <w:spacing w:before="100" w:after="100"/>
              <w:ind w:left="100" w:right="100"/>
              <w:jc w:val="center"/>
            </w:pPr>
          </w:p>
        </w:tc>
      </w:tr>
      <w:tr w:rsidR="00F556BD" w14:paraId="2262E56F"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039F580" w14:textId="77777777" w:rsidR="00F556BD" w:rsidRDefault="00F556BD" w:rsidP="001947FD">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FF"/>
            <w:tcMar>
              <w:top w:w="0" w:type="dxa"/>
              <w:left w:w="0" w:type="dxa"/>
              <w:bottom w:w="0" w:type="dxa"/>
              <w:right w:w="0" w:type="dxa"/>
            </w:tcMar>
          </w:tcPr>
          <w:p w14:paraId="1A8BE706"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w:t>
            </w:r>
          </w:p>
        </w:tc>
        <w:tc>
          <w:tcPr>
            <w:tcW w:w="0" w:type="auto"/>
            <w:shd w:val="clear" w:color="auto" w:fill="FFFFFF"/>
            <w:tcMar>
              <w:top w:w="0" w:type="dxa"/>
              <w:left w:w="0" w:type="dxa"/>
              <w:bottom w:w="0" w:type="dxa"/>
              <w:right w:w="0" w:type="dxa"/>
            </w:tcMar>
          </w:tcPr>
          <w:p w14:paraId="042A9B83" w14:textId="77777777" w:rsidR="00F556BD" w:rsidRDefault="00F556BD" w:rsidP="001947FD">
            <w:pPr>
              <w:spacing w:before="100" w:after="100"/>
              <w:ind w:left="100" w:right="100"/>
            </w:pPr>
            <w:r>
              <w:rPr>
                <w:rFonts w:ascii="DejaVu Sans" w:eastAsia="DejaVu Sans" w:hAnsi="DejaVu Sans" w:cs="DejaVu Sans"/>
                <w:color w:val="000000"/>
                <w:sz w:val="18"/>
                <w:szCs w:val="18"/>
              </w:rPr>
              <w:t xml:space="preserve">Identify the report as a systematic review. </w:t>
            </w:r>
          </w:p>
        </w:tc>
        <w:tc>
          <w:tcPr>
            <w:tcW w:w="0" w:type="auto"/>
            <w:tcBorders>
              <w:right w:val="single" w:sz="8" w:space="0" w:color="000000"/>
            </w:tcBorders>
            <w:shd w:val="clear" w:color="auto" w:fill="FFFFFF"/>
            <w:tcMar>
              <w:top w:w="0" w:type="dxa"/>
              <w:left w:w="0" w:type="dxa"/>
              <w:bottom w:w="0" w:type="dxa"/>
              <w:right w:w="0" w:type="dxa"/>
            </w:tcMar>
          </w:tcPr>
          <w:p w14:paraId="719CAB42"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Title, abstract</w:t>
            </w:r>
          </w:p>
        </w:tc>
      </w:tr>
      <w:tr w:rsidR="00F556BD" w14:paraId="074B9B7A" w14:textId="77777777" w:rsidTr="001947FD">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4708A0E0" w14:textId="77777777" w:rsidR="00F556BD" w:rsidRDefault="00F556BD" w:rsidP="001947FD">
            <w:pPr>
              <w:spacing w:before="100" w:after="100"/>
              <w:ind w:left="100" w:right="100"/>
            </w:pPr>
            <w:r>
              <w:rPr>
                <w:rFonts w:ascii="DejaVu Sans" w:eastAsia="DejaVu Sans" w:hAnsi="DejaVu Sans" w:cs="DejaVu Sans"/>
                <w:b/>
                <w:color w:val="000000"/>
                <w:sz w:val="18"/>
                <w:szCs w:val="18"/>
              </w:rPr>
              <w:t>ABSTRACT</w:t>
            </w:r>
          </w:p>
        </w:tc>
        <w:tc>
          <w:tcPr>
            <w:tcW w:w="0" w:type="auto"/>
            <w:shd w:val="clear" w:color="auto" w:fill="FFFFCC"/>
            <w:tcMar>
              <w:top w:w="0" w:type="dxa"/>
              <w:left w:w="0" w:type="dxa"/>
              <w:bottom w:w="0" w:type="dxa"/>
              <w:right w:w="0" w:type="dxa"/>
            </w:tcMar>
          </w:tcPr>
          <w:p w14:paraId="31108B24" w14:textId="77777777" w:rsidR="00F556BD" w:rsidRDefault="00F556BD" w:rsidP="001947FD">
            <w:pPr>
              <w:spacing w:before="100" w:after="100"/>
              <w:ind w:left="100" w:right="100"/>
              <w:jc w:val="center"/>
            </w:pPr>
          </w:p>
        </w:tc>
        <w:tc>
          <w:tcPr>
            <w:tcW w:w="0" w:type="auto"/>
            <w:shd w:val="clear" w:color="auto" w:fill="FFFFCC"/>
            <w:tcMar>
              <w:top w:w="0" w:type="dxa"/>
              <w:left w:w="0" w:type="dxa"/>
              <w:bottom w:w="0" w:type="dxa"/>
              <w:right w:w="0" w:type="dxa"/>
            </w:tcMar>
          </w:tcPr>
          <w:p w14:paraId="62B6AEC8" w14:textId="77777777" w:rsidR="00F556BD" w:rsidRDefault="00F556BD" w:rsidP="001947FD">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155C0C2B" w14:textId="77777777" w:rsidR="00F556BD" w:rsidRDefault="00F556BD" w:rsidP="001947FD">
            <w:pPr>
              <w:spacing w:before="100" w:after="100"/>
              <w:ind w:left="100" w:right="100"/>
              <w:jc w:val="center"/>
            </w:pPr>
          </w:p>
        </w:tc>
      </w:tr>
      <w:tr w:rsidR="00F556BD" w14:paraId="23F13E1C"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A98403A" w14:textId="77777777" w:rsidR="00F556BD" w:rsidRDefault="00F556BD" w:rsidP="001947FD">
            <w:pPr>
              <w:spacing w:before="100" w:after="100"/>
              <w:ind w:left="100" w:right="100"/>
            </w:pPr>
            <w:r>
              <w:rPr>
                <w:rFonts w:ascii="DejaVu Sans" w:eastAsia="DejaVu Sans" w:hAnsi="DejaVu Sans" w:cs="DejaVu Sans"/>
                <w:b/>
                <w:color w:val="000000"/>
                <w:sz w:val="18"/>
                <w:szCs w:val="18"/>
              </w:rPr>
              <w:t>Abstract</w:t>
            </w:r>
          </w:p>
        </w:tc>
        <w:tc>
          <w:tcPr>
            <w:tcW w:w="0" w:type="auto"/>
            <w:shd w:val="clear" w:color="auto" w:fill="FFFFFF"/>
            <w:tcMar>
              <w:top w:w="0" w:type="dxa"/>
              <w:left w:w="0" w:type="dxa"/>
              <w:bottom w:w="0" w:type="dxa"/>
              <w:right w:w="0" w:type="dxa"/>
            </w:tcMar>
          </w:tcPr>
          <w:p w14:paraId="3DE4F804"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w:t>
            </w:r>
          </w:p>
        </w:tc>
        <w:tc>
          <w:tcPr>
            <w:tcW w:w="0" w:type="auto"/>
            <w:shd w:val="clear" w:color="auto" w:fill="FFFFFF"/>
            <w:tcMar>
              <w:top w:w="0" w:type="dxa"/>
              <w:left w:w="0" w:type="dxa"/>
              <w:bottom w:w="0" w:type="dxa"/>
              <w:right w:w="0" w:type="dxa"/>
            </w:tcMar>
          </w:tcPr>
          <w:p w14:paraId="140B908A" w14:textId="77777777" w:rsidR="00F556BD" w:rsidRDefault="00F556BD" w:rsidP="001947FD">
            <w:pPr>
              <w:spacing w:before="100" w:after="100"/>
              <w:ind w:left="100" w:right="100"/>
            </w:pPr>
            <w:r>
              <w:rPr>
                <w:rFonts w:ascii="DejaVu Sans" w:eastAsia="DejaVu Sans" w:hAnsi="DejaVu Sans" w:cs="DejaVu Sans"/>
                <w:color w:val="000000"/>
                <w:sz w:val="18"/>
                <w:szCs w:val="18"/>
              </w:rPr>
              <w:t>See the PRISMA 2020 for Abstracts checklist</w:t>
            </w:r>
          </w:p>
        </w:tc>
        <w:tc>
          <w:tcPr>
            <w:tcW w:w="0" w:type="auto"/>
            <w:tcBorders>
              <w:right w:val="single" w:sz="8" w:space="0" w:color="000000"/>
            </w:tcBorders>
            <w:shd w:val="clear" w:color="auto" w:fill="FFFFFF"/>
            <w:tcMar>
              <w:top w:w="0" w:type="dxa"/>
              <w:left w:w="0" w:type="dxa"/>
              <w:bottom w:w="0" w:type="dxa"/>
              <w:right w:w="0" w:type="dxa"/>
            </w:tcMar>
          </w:tcPr>
          <w:p w14:paraId="1AB4C4DE" w14:textId="77777777" w:rsidR="00F556BD" w:rsidRDefault="00F556BD" w:rsidP="001947FD">
            <w:pPr>
              <w:spacing w:before="100" w:after="100"/>
              <w:ind w:left="100" w:right="100"/>
              <w:jc w:val="center"/>
            </w:pPr>
          </w:p>
        </w:tc>
      </w:tr>
      <w:tr w:rsidR="00F556BD" w14:paraId="2BEE7211" w14:textId="77777777" w:rsidTr="001947FD">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8E87A41" w14:textId="77777777" w:rsidR="00F556BD" w:rsidRDefault="00F556BD" w:rsidP="001947FD">
            <w:pPr>
              <w:spacing w:before="100" w:after="100"/>
              <w:ind w:left="100" w:right="100"/>
            </w:pPr>
            <w:r>
              <w:rPr>
                <w:rFonts w:ascii="DejaVu Sans" w:eastAsia="DejaVu Sans" w:hAnsi="DejaVu Sans" w:cs="DejaVu Sans"/>
                <w:b/>
                <w:color w:val="000000"/>
                <w:sz w:val="18"/>
                <w:szCs w:val="18"/>
              </w:rPr>
              <w:t>INTRODUCTION</w:t>
            </w:r>
          </w:p>
        </w:tc>
        <w:tc>
          <w:tcPr>
            <w:tcW w:w="0" w:type="auto"/>
            <w:shd w:val="clear" w:color="auto" w:fill="FFFFCC"/>
            <w:tcMar>
              <w:top w:w="0" w:type="dxa"/>
              <w:left w:w="0" w:type="dxa"/>
              <w:bottom w:w="0" w:type="dxa"/>
              <w:right w:w="0" w:type="dxa"/>
            </w:tcMar>
          </w:tcPr>
          <w:p w14:paraId="09A717C3" w14:textId="77777777" w:rsidR="00F556BD" w:rsidRDefault="00F556BD" w:rsidP="001947FD">
            <w:pPr>
              <w:spacing w:before="100" w:after="100"/>
              <w:ind w:left="100" w:right="100"/>
              <w:jc w:val="center"/>
            </w:pPr>
          </w:p>
        </w:tc>
        <w:tc>
          <w:tcPr>
            <w:tcW w:w="0" w:type="auto"/>
            <w:shd w:val="clear" w:color="auto" w:fill="FFFFCC"/>
            <w:tcMar>
              <w:top w:w="0" w:type="dxa"/>
              <w:left w:w="0" w:type="dxa"/>
              <w:bottom w:w="0" w:type="dxa"/>
              <w:right w:w="0" w:type="dxa"/>
            </w:tcMar>
          </w:tcPr>
          <w:p w14:paraId="6A4748F6" w14:textId="77777777" w:rsidR="00F556BD" w:rsidRDefault="00F556BD" w:rsidP="001947FD">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4BC6FD41" w14:textId="77777777" w:rsidR="00F556BD" w:rsidRDefault="00F556BD" w:rsidP="001947FD">
            <w:pPr>
              <w:spacing w:before="100" w:after="100"/>
              <w:ind w:left="100" w:right="100"/>
              <w:jc w:val="center"/>
            </w:pPr>
          </w:p>
        </w:tc>
      </w:tr>
      <w:tr w:rsidR="00F556BD" w14:paraId="13EA4C41"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59ACCA4" w14:textId="77777777" w:rsidR="00F556BD" w:rsidRDefault="00F556BD" w:rsidP="001947FD">
            <w:pPr>
              <w:spacing w:before="100" w:after="100"/>
              <w:ind w:left="100" w:right="100"/>
            </w:pPr>
            <w:r>
              <w:rPr>
                <w:rFonts w:ascii="DejaVu Sans" w:eastAsia="DejaVu Sans" w:hAnsi="DejaVu Sans" w:cs="DejaVu Sans"/>
                <w:b/>
                <w:color w:val="000000"/>
                <w:sz w:val="18"/>
                <w:szCs w:val="18"/>
              </w:rPr>
              <w:t>Rationale</w:t>
            </w:r>
          </w:p>
        </w:tc>
        <w:tc>
          <w:tcPr>
            <w:tcW w:w="0" w:type="auto"/>
            <w:shd w:val="clear" w:color="auto" w:fill="FFFFFF"/>
            <w:tcMar>
              <w:top w:w="0" w:type="dxa"/>
              <w:left w:w="0" w:type="dxa"/>
              <w:bottom w:w="0" w:type="dxa"/>
              <w:right w:w="0" w:type="dxa"/>
            </w:tcMar>
          </w:tcPr>
          <w:p w14:paraId="4EA9A0F2"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3</w:t>
            </w:r>
          </w:p>
        </w:tc>
        <w:tc>
          <w:tcPr>
            <w:tcW w:w="0" w:type="auto"/>
            <w:shd w:val="clear" w:color="auto" w:fill="FFFFFF"/>
            <w:tcMar>
              <w:top w:w="0" w:type="dxa"/>
              <w:left w:w="0" w:type="dxa"/>
              <w:bottom w:w="0" w:type="dxa"/>
              <w:right w:w="0" w:type="dxa"/>
            </w:tcMar>
          </w:tcPr>
          <w:p w14:paraId="5C903702" w14:textId="77777777" w:rsidR="00F556BD" w:rsidRDefault="00F556BD" w:rsidP="001947FD">
            <w:pPr>
              <w:spacing w:before="100" w:after="100"/>
              <w:ind w:left="100" w:right="100"/>
            </w:pPr>
            <w:r>
              <w:rPr>
                <w:rFonts w:ascii="DejaVu Sans" w:eastAsia="DejaVu Sans" w:hAnsi="DejaVu Sans" w:cs="DejaVu Sans"/>
                <w:color w:val="000000"/>
                <w:sz w:val="18"/>
                <w:szCs w:val="18"/>
              </w:rPr>
              <w:t xml:space="preserve">Describe the rationale for the review in the context of existing knowledge. </w:t>
            </w:r>
          </w:p>
        </w:tc>
        <w:tc>
          <w:tcPr>
            <w:tcW w:w="0" w:type="auto"/>
            <w:tcBorders>
              <w:right w:val="single" w:sz="8" w:space="0" w:color="000000"/>
            </w:tcBorders>
            <w:shd w:val="clear" w:color="auto" w:fill="FFFFFF"/>
            <w:tcMar>
              <w:top w:w="0" w:type="dxa"/>
              <w:left w:w="0" w:type="dxa"/>
              <w:bottom w:w="0" w:type="dxa"/>
              <w:right w:w="0" w:type="dxa"/>
            </w:tcMar>
          </w:tcPr>
          <w:p w14:paraId="239B326D"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Paragraph 3</w:t>
            </w:r>
          </w:p>
        </w:tc>
      </w:tr>
      <w:tr w:rsidR="00F556BD" w14:paraId="5AD10229"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E7C0620" w14:textId="77777777" w:rsidR="00F556BD" w:rsidRDefault="00F556BD" w:rsidP="001947FD">
            <w:pPr>
              <w:spacing w:before="100" w:after="100"/>
              <w:ind w:left="100" w:right="100"/>
            </w:pPr>
            <w:r>
              <w:rPr>
                <w:rFonts w:ascii="DejaVu Sans" w:eastAsia="DejaVu Sans" w:hAnsi="DejaVu Sans" w:cs="DejaVu Sans"/>
                <w:b/>
                <w:color w:val="000000"/>
                <w:sz w:val="18"/>
                <w:szCs w:val="18"/>
              </w:rPr>
              <w:t>Objectives</w:t>
            </w:r>
          </w:p>
        </w:tc>
        <w:tc>
          <w:tcPr>
            <w:tcW w:w="0" w:type="auto"/>
            <w:shd w:val="clear" w:color="auto" w:fill="FFFFFF"/>
            <w:tcMar>
              <w:top w:w="0" w:type="dxa"/>
              <w:left w:w="0" w:type="dxa"/>
              <w:bottom w:w="0" w:type="dxa"/>
              <w:right w:w="0" w:type="dxa"/>
            </w:tcMar>
          </w:tcPr>
          <w:p w14:paraId="1703A90F"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4</w:t>
            </w:r>
          </w:p>
        </w:tc>
        <w:tc>
          <w:tcPr>
            <w:tcW w:w="0" w:type="auto"/>
            <w:shd w:val="clear" w:color="auto" w:fill="FFFFFF"/>
            <w:tcMar>
              <w:top w:w="0" w:type="dxa"/>
              <w:left w:w="0" w:type="dxa"/>
              <w:bottom w:w="0" w:type="dxa"/>
              <w:right w:w="0" w:type="dxa"/>
            </w:tcMar>
          </w:tcPr>
          <w:p w14:paraId="0279571B" w14:textId="77777777" w:rsidR="00F556BD" w:rsidRDefault="00F556BD" w:rsidP="001947FD">
            <w:pPr>
              <w:spacing w:before="100" w:after="100"/>
              <w:ind w:left="100" w:right="100"/>
            </w:pPr>
            <w:r>
              <w:rPr>
                <w:rFonts w:ascii="DejaVu Sans" w:eastAsia="DejaVu Sans" w:hAnsi="DejaVu Sans" w:cs="DejaVu Sans"/>
                <w:color w:val="000000"/>
                <w:sz w:val="18"/>
                <w:szCs w:val="18"/>
              </w:rPr>
              <w:t>Provide an explicit statement of the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14:paraId="040F5232"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Paragraph 4</w:t>
            </w:r>
          </w:p>
        </w:tc>
      </w:tr>
      <w:tr w:rsidR="00F556BD" w14:paraId="52ABA5FA" w14:textId="77777777" w:rsidTr="001947FD">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F4CBFFF" w14:textId="77777777" w:rsidR="00F556BD" w:rsidRDefault="00F556BD" w:rsidP="001947FD">
            <w:pPr>
              <w:spacing w:before="100" w:after="100"/>
              <w:ind w:left="100" w:right="100"/>
            </w:pPr>
            <w:r>
              <w:rPr>
                <w:rFonts w:ascii="DejaVu Sans" w:eastAsia="DejaVu Sans" w:hAnsi="DejaVu Sans" w:cs="DejaVu Sans"/>
                <w:b/>
                <w:color w:val="000000"/>
                <w:sz w:val="18"/>
                <w:szCs w:val="18"/>
              </w:rPr>
              <w:t>METHODS</w:t>
            </w:r>
          </w:p>
        </w:tc>
        <w:tc>
          <w:tcPr>
            <w:tcW w:w="0" w:type="auto"/>
            <w:shd w:val="clear" w:color="auto" w:fill="FFFFCC"/>
            <w:tcMar>
              <w:top w:w="0" w:type="dxa"/>
              <w:left w:w="0" w:type="dxa"/>
              <w:bottom w:w="0" w:type="dxa"/>
              <w:right w:w="0" w:type="dxa"/>
            </w:tcMar>
          </w:tcPr>
          <w:p w14:paraId="5E6E4D69" w14:textId="77777777" w:rsidR="00F556BD" w:rsidRDefault="00F556BD" w:rsidP="001947FD">
            <w:pPr>
              <w:spacing w:before="100" w:after="100"/>
              <w:ind w:left="100" w:right="100"/>
              <w:jc w:val="center"/>
            </w:pPr>
          </w:p>
        </w:tc>
        <w:tc>
          <w:tcPr>
            <w:tcW w:w="0" w:type="auto"/>
            <w:shd w:val="clear" w:color="auto" w:fill="FFFFCC"/>
            <w:tcMar>
              <w:top w:w="0" w:type="dxa"/>
              <w:left w:w="0" w:type="dxa"/>
              <w:bottom w:w="0" w:type="dxa"/>
              <w:right w:w="0" w:type="dxa"/>
            </w:tcMar>
          </w:tcPr>
          <w:p w14:paraId="489CA2B1" w14:textId="77777777" w:rsidR="00F556BD" w:rsidRDefault="00F556BD" w:rsidP="001947FD">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3C1A2935" w14:textId="77777777" w:rsidR="00F556BD" w:rsidRDefault="00F556BD" w:rsidP="001947FD">
            <w:pPr>
              <w:spacing w:before="100" w:after="100"/>
              <w:ind w:left="100" w:right="100"/>
              <w:jc w:val="center"/>
            </w:pPr>
          </w:p>
        </w:tc>
      </w:tr>
      <w:tr w:rsidR="00F556BD" w14:paraId="160252DB"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E0B4BDA" w14:textId="77777777" w:rsidR="00F556BD" w:rsidRDefault="00F556BD" w:rsidP="001947FD">
            <w:pPr>
              <w:spacing w:before="100" w:after="100"/>
              <w:ind w:left="100" w:right="100"/>
            </w:pPr>
            <w:r>
              <w:rPr>
                <w:rFonts w:ascii="DejaVu Sans" w:eastAsia="DejaVu Sans" w:hAnsi="DejaVu Sans" w:cs="DejaVu Sans"/>
                <w:b/>
                <w:color w:val="000000"/>
                <w:sz w:val="18"/>
                <w:szCs w:val="18"/>
              </w:rPr>
              <w:t>Eligibility criteria</w:t>
            </w:r>
          </w:p>
        </w:tc>
        <w:tc>
          <w:tcPr>
            <w:tcW w:w="0" w:type="auto"/>
            <w:shd w:val="clear" w:color="auto" w:fill="FFFFFF"/>
            <w:tcMar>
              <w:top w:w="0" w:type="dxa"/>
              <w:left w:w="0" w:type="dxa"/>
              <w:bottom w:w="0" w:type="dxa"/>
              <w:right w:w="0" w:type="dxa"/>
            </w:tcMar>
          </w:tcPr>
          <w:p w14:paraId="3269B07B"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5</w:t>
            </w:r>
          </w:p>
        </w:tc>
        <w:tc>
          <w:tcPr>
            <w:tcW w:w="0" w:type="auto"/>
            <w:shd w:val="clear" w:color="auto" w:fill="FFFFFF"/>
            <w:tcMar>
              <w:top w:w="0" w:type="dxa"/>
              <w:left w:w="0" w:type="dxa"/>
              <w:bottom w:w="0" w:type="dxa"/>
              <w:right w:w="0" w:type="dxa"/>
            </w:tcMar>
          </w:tcPr>
          <w:p w14:paraId="1BA420B3" w14:textId="77777777" w:rsidR="00F556BD" w:rsidRDefault="00F556BD" w:rsidP="001947FD">
            <w:pPr>
              <w:spacing w:before="100" w:after="100"/>
              <w:ind w:left="100" w:right="100"/>
            </w:pPr>
            <w:r>
              <w:rPr>
                <w:rFonts w:ascii="DejaVu Sans" w:eastAsia="DejaVu Sans" w:hAnsi="DejaVu Sans" w:cs="DejaVu Sans"/>
                <w:color w:val="000000"/>
                <w:sz w:val="18"/>
                <w:szCs w:val="18"/>
              </w:rPr>
              <w:t>Specify the inclusion and exclusion criteria for the review and how studies were grouped for the syntheses.</w:t>
            </w:r>
          </w:p>
        </w:tc>
        <w:tc>
          <w:tcPr>
            <w:tcW w:w="0" w:type="auto"/>
            <w:tcBorders>
              <w:right w:val="single" w:sz="8" w:space="0" w:color="000000"/>
            </w:tcBorders>
            <w:shd w:val="clear" w:color="auto" w:fill="FFFFFF"/>
            <w:tcMar>
              <w:top w:w="0" w:type="dxa"/>
              <w:left w:w="0" w:type="dxa"/>
              <w:bottom w:w="0" w:type="dxa"/>
              <w:right w:w="0" w:type="dxa"/>
            </w:tcMar>
          </w:tcPr>
          <w:p w14:paraId="0287277B"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2.2, lines 1-6</w:t>
            </w:r>
          </w:p>
        </w:tc>
      </w:tr>
      <w:tr w:rsidR="00F556BD" w14:paraId="3BE86AF9"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23165BD" w14:textId="77777777" w:rsidR="00F556BD" w:rsidRDefault="00F556BD" w:rsidP="001947FD">
            <w:pPr>
              <w:spacing w:before="100" w:after="100"/>
              <w:ind w:left="100" w:right="100"/>
            </w:pPr>
            <w:r>
              <w:rPr>
                <w:rFonts w:ascii="DejaVu Sans" w:eastAsia="DejaVu Sans" w:hAnsi="DejaVu Sans" w:cs="DejaVu Sans"/>
                <w:b/>
                <w:color w:val="000000"/>
                <w:sz w:val="18"/>
                <w:szCs w:val="18"/>
              </w:rPr>
              <w:t>Information sources</w:t>
            </w:r>
          </w:p>
        </w:tc>
        <w:tc>
          <w:tcPr>
            <w:tcW w:w="0" w:type="auto"/>
            <w:shd w:val="clear" w:color="auto" w:fill="FFFFFF"/>
            <w:tcMar>
              <w:top w:w="0" w:type="dxa"/>
              <w:left w:w="0" w:type="dxa"/>
              <w:bottom w:w="0" w:type="dxa"/>
              <w:right w:w="0" w:type="dxa"/>
            </w:tcMar>
          </w:tcPr>
          <w:p w14:paraId="6C18EDC2"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6</w:t>
            </w:r>
          </w:p>
        </w:tc>
        <w:tc>
          <w:tcPr>
            <w:tcW w:w="0" w:type="auto"/>
            <w:shd w:val="clear" w:color="auto" w:fill="FFFFFF"/>
            <w:tcMar>
              <w:top w:w="0" w:type="dxa"/>
              <w:left w:w="0" w:type="dxa"/>
              <w:bottom w:w="0" w:type="dxa"/>
              <w:right w:w="0" w:type="dxa"/>
            </w:tcMar>
          </w:tcPr>
          <w:p w14:paraId="13660D1C" w14:textId="77777777" w:rsidR="00F556BD" w:rsidRDefault="00F556BD" w:rsidP="001947FD">
            <w:pPr>
              <w:spacing w:before="100" w:after="100"/>
              <w:ind w:left="100" w:right="100"/>
            </w:pPr>
            <w:r>
              <w:rPr>
                <w:rFonts w:ascii="DejaVu Sans" w:eastAsia="DejaVu Sans" w:hAnsi="DejaVu Sans" w:cs="DejaVu Sans"/>
                <w:color w:val="000000"/>
                <w:sz w:val="18"/>
                <w:szCs w:val="18"/>
              </w:rPr>
              <w:t>Specify all databases, registers, websites, organisations, reference lists and other sources searched or consulted to identify studies. Specify the date when each source was last searched or consulted.</w:t>
            </w:r>
          </w:p>
        </w:tc>
        <w:tc>
          <w:tcPr>
            <w:tcW w:w="0" w:type="auto"/>
            <w:tcBorders>
              <w:right w:val="single" w:sz="8" w:space="0" w:color="000000"/>
            </w:tcBorders>
            <w:shd w:val="clear" w:color="auto" w:fill="FFFFFF"/>
            <w:tcMar>
              <w:top w:w="0" w:type="dxa"/>
              <w:left w:w="0" w:type="dxa"/>
              <w:bottom w:w="0" w:type="dxa"/>
              <w:right w:w="0" w:type="dxa"/>
            </w:tcMar>
          </w:tcPr>
          <w:p w14:paraId="4D11B8B9"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2.1</w:t>
            </w:r>
          </w:p>
        </w:tc>
      </w:tr>
      <w:tr w:rsidR="00F556BD" w14:paraId="07E59C36"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E5C9D29" w14:textId="77777777" w:rsidR="00F556BD" w:rsidRDefault="00F556BD" w:rsidP="001947FD">
            <w:pPr>
              <w:spacing w:before="100" w:after="100"/>
              <w:ind w:left="100" w:right="100"/>
            </w:pPr>
            <w:r>
              <w:rPr>
                <w:rFonts w:ascii="DejaVu Sans" w:eastAsia="DejaVu Sans" w:hAnsi="DejaVu Sans" w:cs="DejaVu Sans"/>
                <w:b/>
                <w:color w:val="000000"/>
                <w:sz w:val="18"/>
                <w:szCs w:val="18"/>
              </w:rPr>
              <w:t>Search strategy</w:t>
            </w:r>
          </w:p>
        </w:tc>
        <w:tc>
          <w:tcPr>
            <w:tcW w:w="0" w:type="auto"/>
            <w:shd w:val="clear" w:color="auto" w:fill="FFFFFF"/>
            <w:tcMar>
              <w:top w:w="0" w:type="dxa"/>
              <w:left w:w="0" w:type="dxa"/>
              <w:bottom w:w="0" w:type="dxa"/>
              <w:right w:w="0" w:type="dxa"/>
            </w:tcMar>
          </w:tcPr>
          <w:p w14:paraId="22060B68"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7</w:t>
            </w:r>
          </w:p>
        </w:tc>
        <w:tc>
          <w:tcPr>
            <w:tcW w:w="0" w:type="auto"/>
            <w:shd w:val="clear" w:color="auto" w:fill="FFFFFF"/>
            <w:tcMar>
              <w:top w:w="0" w:type="dxa"/>
              <w:left w:w="0" w:type="dxa"/>
              <w:bottom w:w="0" w:type="dxa"/>
              <w:right w:w="0" w:type="dxa"/>
            </w:tcMar>
          </w:tcPr>
          <w:p w14:paraId="5CF062A1" w14:textId="77777777" w:rsidR="00F556BD" w:rsidRDefault="00F556BD" w:rsidP="001947FD">
            <w:pPr>
              <w:spacing w:before="100" w:after="100"/>
              <w:ind w:left="100" w:right="100"/>
            </w:pPr>
            <w:r>
              <w:rPr>
                <w:rFonts w:ascii="DejaVu Sans" w:eastAsia="DejaVu Sans" w:hAnsi="DejaVu Sans" w:cs="DejaVu Sans"/>
                <w:color w:val="000000"/>
                <w:sz w:val="18"/>
                <w:szCs w:val="18"/>
              </w:rPr>
              <w:t xml:space="preserve">Present the full search strategies for all databases, </w:t>
            </w:r>
            <w:proofErr w:type="gramStart"/>
            <w:r>
              <w:rPr>
                <w:rFonts w:ascii="DejaVu Sans" w:eastAsia="DejaVu Sans" w:hAnsi="DejaVu Sans" w:cs="DejaVu Sans"/>
                <w:color w:val="000000"/>
                <w:sz w:val="18"/>
                <w:szCs w:val="18"/>
              </w:rPr>
              <w:t>registers</w:t>
            </w:r>
            <w:proofErr w:type="gramEnd"/>
            <w:r>
              <w:rPr>
                <w:rFonts w:ascii="DejaVu Sans" w:eastAsia="DejaVu Sans" w:hAnsi="DejaVu Sans" w:cs="DejaVu Sans"/>
                <w:color w:val="000000"/>
                <w:sz w:val="18"/>
                <w:szCs w:val="18"/>
              </w:rPr>
              <w:t xml:space="preserve"> and websites, including any filters and limits used.</w:t>
            </w:r>
          </w:p>
        </w:tc>
        <w:tc>
          <w:tcPr>
            <w:tcW w:w="0" w:type="auto"/>
            <w:tcBorders>
              <w:right w:val="single" w:sz="8" w:space="0" w:color="000000"/>
            </w:tcBorders>
            <w:shd w:val="clear" w:color="auto" w:fill="FFFFFF"/>
            <w:tcMar>
              <w:top w:w="0" w:type="dxa"/>
              <w:left w:w="0" w:type="dxa"/>
              <w:bottom w:w="0" w:type="dxa"/>
              <w:right w:w="0" w:type="dxa"/>
            </w:tcMar>
          </w:tcPr>
          <w:p w14:paraId="0D04B021"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2.1, Supplementary file 2</w:t>
            </w:r>
          </w:p>
        </w:tc>
      </w:tr>
      <w:tr w:rsidR="00F556BD" w14:paraId="08803DC2"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EA67C44" w14:textId="77777777" w:rsidR="00F556BD" w:rsidRDefault="00F556BD" w:rsidP="001947FD">
            <w:pPr>
              <w:spacing w:before="100" w:after="100"/>
              <w:ind w:left="100" w:right="100"/>
            </w:pPr>
            <w:r>
              <w:rPr>
                <w:rFonts w:ascii="DejaVu Sans" w:eastAsia="DejaVu Sans" w:hAnsi="DejaVu Sans" w:cs="DejaVu Sans"/>
                <w:b/>
                <w:color w:val="000000"/>
                <w:sz w:val="18"/>
                <w:szCs w:val="18"/>
              </w:rPr>
              <w:t>Selection process</w:t>
            </w:r>
          </w:p>
        </w:tc>
        <w:tc>
          <w:tcPr>
            <w:tcW w:w="0" w:type="auto"/>
            <w:shd w:val="clear" w:color="auto" w:fill="FFFFFF"/>
            <w:tcMar>
              <w:top w:w="0" w:type="dxa"/>
              <w:left w:w="0" w:type="dxa"/>
              <w:bottom w:w="0" w:type="dxa"/>
              <w:right w:w="0" w:type="dxa"/>
            </w:tcMar>
          </w:tcPr>
          <w:p w14:paraId="23F9FC78"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8</w:t>
            </w:r>
          </w:p>
        </w:tc>
        <w:tc>
          <w:tcPr>
            <w:tcW w:w="0" w:type="auto"/>
            <w:shd w:val="clear" w:color="auto" w:fill="FFFFFF"/>
            <w:tcMar>
              <w:top w:w="0" w:type="dxa"/>
              <w:left w:w="0" w:type="dxa"/>
              <w:bottom w:w="0" w:type="dxa"/>
              <w:right w:w="0" w:type="dxa"/>
            </w:tcMar>
          </w:tcPr>
          <w:p w14:paraId="4857512C" w14:textId="77777777" w:rsidR="00F556BD" w:rsidRDefault="00F556BD" w:rsidP="001947FD">
            <w:pPr>
              <w:spacing w:before="100" w:after="100"/>
              <w:ind w:left="100" w:right="100"/>
            </w:pPr>
            <w:r>
              <w:rPr>
                <w:rFonts w:ascii="DejaVu Sans" w:eastAsia="DejaVu Sans" w:hAnsi="DejaVu Sans" w:cs="DejaVu Sans"/>
                <w:color w:val="000000"/>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0" w:type="auto"/>
            <w:tcBorders>
              <w:right w:val="single" w:sz="8" w:space="0" w:color="000000"/>
            </w:tcBorders>
            <w:shd w:val="clear" w:color="auto" w:fill="FFFFFF"/>
            <w:tcMar>
              <w:top w:w="0" w:type="dxa"/>
              <w:left w:w="0" w:type="dxa"/>
              <w:bottom w:w="0" w:type="dxa"/>
              <w:right w:w="0" w:type="dxa"/>
            </w:tcMar>
          </w:tcPr>
          <w:p w14:paraId="58D1ED0F"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2.1, lines 9-11</w:t>
            </w:r>
          </w:p>
        </w:tc>
      </w:tr>
      <w:tr w:rsidR="00F556BD" w14:paraId="1E62D833"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ACDDEC5" w14:textId="77777777" w:rsidR="00F556BD" w:rsidRDefault="00F556BD" w:rsidP="001947FD">
            <w:pPr>
              <w:spacing w:before="100" w:after="100"/>
              <w:ind w:left="100" w:right="100"/>
            </w:pPr>
            <w:r>
              <w:rPr>
                <w:rFonts w:ascii="DejaVu Sans" w:eastAsia="DejaVu Sans" w:hAnsi="DejaVu Sans" w:cs="DejaVu Sans"/>
                <w:b/>
                <w:color w:val="000000"/>
                <w:sz w:val="18"/>
                <w:szCs w:val="18"/>
              </w:rPr>
              <w:lastRenderedPageBreak/>
              <w:t>Data collection process</w:t>
            </w:r>
          </w:p>
        </w:tc>
        <w:tc>
          <w:tcPr>
            <w:tcW w:w="0" w:type="auto"/>
            <w:shd w:val="clear" w:color="auto" w:fill="FFFFFF"/>
            <w:tcMar>
              <w:top w:w="0" w:type="dxa"/>
              <w:left w:w="0" w:type="dxa"/>
              <w:bottom w:w="0" w:type="dxa"/>
              <w:right w:w="0" w:type="dxa"/>
            </w:tcMar>
          </w:tcPr>
          <w:p w14:paraId="06E7F440"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9</w:t>
            </w:r>
          </w:p>
        </w:tc>
        <w:tc>
          <w:tcPr>
            <w:tcW w:w="0" w:type="auto"/>
            <w:shd w:val="clear" w:color="auto" w:fill="FFFFFF"/>
            <w:tcMar>
              <w:top w:w="0" w:type="dxa"/>
              <w:left w:w="0" w:type="dxa"/>
              <w:bottom w:w="0" w:type="dxa"/>
              <w:right w:w="0" w:type="dxa"/>
            </w:tcMar>
          </w:tcPr>
          <w:p w14:paraId="0B91F612" w14:textId="77777777" w:rsidR="00F556BD" w:rsidRDefault="00F556BD" w:rsidP="001947FD">
            <w:pPr>
              <w:spacing w:before="100" w:after="100"/>
              <w:ind w:left="100" w:right="100"/>
            </w:pPr>
            <w:r>
              <w:rPr>
                <w:rFonts w:ascii="DejaVu Sans" w:eastAsia="DejaVu Sans" w:hAnsi="DejaVu Sans" w:cs="DejaVu Sans"/>
                <w:color w:val="000000"/>
                <w:sz w:val="18"/>
                <w:szCs w:val="18"/>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7999DA91"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2.4, lines 5-9.</w:t>
            </w:r>
          </w:p>
        </w:tc>
      </w:tr>
      <w:tr w:rsidR="00F556BD" w14:paraId="3F38125E"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10CE92E" w14:textId="77777777" w:rsidR="00F556BD" w:rsidRDefault="00F556BD" w:rsidP="001947FD">
            <w:pPr>
              <w:spacing w:before="100" w:after="100"/>
              <w:ind w:left="100" w:right="100"/>
            </w:pPr>
            <w:r>
              <w:rPr>
                <w:rFonts w:ascii="DejaVu Sans" w:eastAsia="DejaVu Sans" w:hAnsi="DejaVu Sans" w:cs="DejaVu Sans"/>
                <w:b/>
                <w:color w:val="000000"/>
                <w:sz w:val="18"/>
                <w:szCs w:val="18"/>
              </w:rPr>
              <w:t>Data items</w:t>
            </w:r>
          </w:p>
        </w:tc>
        <w:tc>
          <w:tcPr>
            <w:tcW w:w="0" w:type="auto"/>
            <w:shd w:val="clear" w:color="auto" w:fill="FFFFFF"/>
            <w:tcMar>
              <w:top w:w="0" w:type="dxa"/>
              <w:left w:w="0" w:type="dxa"/>
              <w:bottom w:w="0" w:type="dxa"/>
              <w:right w:w="0" w:type="dxa"/>
            </w:tcMar>
          </w:tcPr>
          <w:p w14:paraId="775A5C94"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10a</w:t>
            </w:r>
          </w:p>
        </w:tc>
        <w:tc>
          <w:tcPr>
            <w:tcW w:w="0" w:type="auto"/>
            <w:shd w:val="clear" w:color="auto" w:fill="FFFFFF"/>
            <w:tcMar>
              <w:top w:w="0" w:type="dxa"/>
              <w:left w:w="0" w:type="dxa"/>
              <w:bottom w:w="0" w:type="dxa"/>
              <w:right w:w="0" w:type="dxa"/>
            </w:tcMar>
          </w:tcPr>
          <w:p w14:paraId="609E95EC" w14:textId="77777777" w:rsidR="00F556BD" w:rsidRDefault="00F556BD" w:rsidP="001947FD">
            <w:pPr>
              <w:spacing w:before="100" w:after="100"/>
              <w:ind w:left="100" w:right="100"/>
            </w:pPr>
            <w:r>
              <w:rPr>
                <w:rFonts w:ascii="DejaVu Sans" w:eastAsia="DejaVu Sans" w:hAnsi="DejaVu Sans" w:cs="DejaVu Sans"/>
                <w:color w:val="000000"/>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0" w:type="auto"/>
            <w:tcBorders>
              <w:right w:val="single" w:sz="8" w:space="0" w:color="000000"/>
            </w:tcBorders>
            <w:shd w:val="clear" w:color="auto" w:fill="FFFFFF"/>
            <w:tcMar>
              <w:top w:w="0" w:type="dxa"/>
              <w:left w:w="0" w:type="dxa"/>
              <w:bottom w:w="0" w:type="dxa"/>
              <w:right w:w="0" w:type="dxa"/>
            </w:tcMar>
          </w:tcPr>
          <w:p w14:paraId="3EEA57D3"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2.3</w:t>
            </w:r>
          </w:p>
        </w:tc>
      </w:tr>
      <w:tr w:rsidR="00F556BD" w14:paraId="123C9D0F"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5257C62"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6A21AC71"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10b</w:t>
            </w:r>
          </w:p>
        </w:tc>
        <w:tc>
          <w:tcPr>
            <w:tcW w:w="0" w:type="auto"/>
            <w:shd w:val="clear" w:color="auto" w:fill="FFFFFF"/>
            <w:tcMar>
              <w:top w:w="0" w:type="dxa"/>
              <w:left w:w="0" w:type="dxa"/>
              <w:bottom w:w="0" w:type="dxa"/>
              <w:right w:w="0" w:type="dxa"/>
            </w:tcMar>
          </w:tcPr>
          <w:p w14:paraId="28E15A05" w14:textId="77777777" w:rsidR="00F556BD" w:rsidRDefault="00F556BD" w:rsidP="001947FD">
            <w:pPr>
              <w:spacing w:before="100" w:after="100"/>
              <w:ind w:left="100" w:right="100"/>
            </w:pPr>
            <w:r>
              <w:rPr>
                <w:rFonts w:ascii="DejaVu Sans" w:eastAsia="DejaVu Sans" w:hAnsi="DejaVu Sans" w:cs="DejaVu Sans"/>
                <w:color w:val="000000"/>
                <w:sz w:val="18"/>
                <w:szCs w:val="18"/>
              </w:rPr>
              <w:t>List and define all other variables for which data were sought (e.g. participant and intervention characteristics, funding sources). Describe any assumptions made about any missing or unclear information.</w:t>
            </w:r>
          </w:p>
        </w:tc>
        <w:tc>
          <w:tcPr>
            <w:tcW w:w="0" w:type="auto"/>
            <w:tcBorders>
              <w:right w:val="single" w:sz="8" w:space="0" w:color="000000"/>
            </w:tcBorders>
            <w:shd w:val="clear" w:color="auto" w:fill="FFFFFF"/>
            <w:tcMar>
              <w:top w:w="0" w:type="dxa"/>
              <w:left w:w="0" w:type="dxa"/>
              <w:bottom w:w="0" w:type="dxa"/>
              <w:right w:w="0" w:type="dxa"/>
            </w:tcMar>
          </w:tcPr>
          <w:p w14:paraId="68474C07"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2.2, lines 7-16</w:t>
            </w:r>
          </w:p>
        </w:tc>
      </w:tr>
      <w:tr w:rsidR="00F556BD" w14:paraId="5DF1AC6C"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A620D3C" w14:textId="77777777" w:rsidR="00F556BD" w:rsidRDefault="00F556BD" w:rsidP="001947FD">
            <w:pPr>
              <w:spacing w:before="100" w:after="100"/>
              <w:ind w:left="100" w:right="100"/>
            </w:pPr>
            <w:r>
              <w:rPr>
                <w:rFonts w:ascii="DejaVu Sans" w:eastAsia="DejaVu Sans" w:hAnsi="DejaVu Sans" w:cs="DejaVu Sans"/>
                <w:b/>
                <w:color w:val="000000"/>
                <w:sz w:val="18"/>
                <w:szCs w:val="18"/>
              </w:rPr>
              <w:t>Study risk of bias assessment</w:t>
            </w:r>
          </w:p>
        </w:tc>
        <w:tc>
          <w:tcPr>
            <w:tcW w:w="0" w:type="auto"/>
            <w:shd w:val="clear" w:color="auto" w:fill="FFFFFF"/>
            <w:tcMar>
              <w:top w:w="0" w:type="dxa"/>
              <w:left w:w="0" w:type="dxa"/>
              <w:bottom w:w="0" w:type="dxa"/>
              <w:right w:w="0" w:type="dxa"/>
            </w:tcMar>
          </w:tcPr>
          <w:p w14:paraId="5EA286E5"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11</w:t>
            </w:r>
          </w:p>
        </w:tc>
        <w:tc>
          <w:tcPr>
            <w:tcW w:w="0" w:type="auto"/>
            <w:shd w:val="clear" w:color="auto" w:fill="FFFFFF"/>
            <w:tcMar>
              <w:top w:w="0" w:type="dxa"/>
              <w:left w:w="0" w:type="dxa"/>
              <w:bottom w:w="0" w:type="dxa"/>
              <w:right w:w="0" w:type="dxa"/>
            </w:tcMar>
          </w:tcPr>
          <w:p w14:paraId="1C1DDFB4" w14:textId="77777777" w:rsidR="00F556BD" w:rsidRDefault="00F556BD" w:rsidP="001947FD">
            <w:pPr>
              <w:spacing w:before="100" w:after="100"/>
              <w:ind w:left="100" w:right="100"/>
            </w:pPr>
            <w:r>
              <w:rPr>
                <w:rFonts w:ascii="DejaVu Sans" w:eastAsia="DejaVu Sans" w:hAnsi="DejaVu Sans" w:cs="DejaVu Sans"/>
                <w:color w:val="000000"/>
                <w:sz w:val="18"/>
                <w:szCs w:val="18"/>
              </w:rPr>
              <w:t xml:space="preserve">Specify the methods used to assess risk of bias in the included studies, including details of the tool(s) used, how many reviewers assessed each study and whether they worked independently, and if applicable, details of automation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411BAE11" w14:textId="77777777" w:rsidR="00F556BD" w:rsidRDefault="00F556BD" w:rsidP="001947FD">
            <w:pPr>
              <w:spacing w:before="100" w:after="100"/>
              <w:ind w:left="100" w:right="100"/>
              <w:jc w:val="center"/>
            </w:pPr>
            <w:proofErr w:type="spellStart"/>
            <w:r>
              <w:rPr>
                <w:rFonts w:ascii="DejaVu Sans" w:eastAsia="DejaVu Sans" w:hAnsi="DejaVu Sans" w:cs="DejaVu Sans"/>
                <w:color w:val="000000"/>
                <w:sz w:val="18"/>
                <w:szCs w:val="18"/>
              </w:rPr>
              <w:t>Setion</w:t>
            </w:r>
            <w:proofErr w:type="spellEnd"/>
            <w:r>
              <w:rPr>
                <w:rFonts w:ascii="DejaVu Sans" w:eastAsia="DejaVu Sans" w:hAnsi="DejaVu Sans" w:cs="DejaVu Sans"/>
                <w:color w:val="000000"/>
                <w:sz w:val="18"/>
                <w:szCs w:val="18"/>
              </w:rPr>
              <w:t xml:space="preserve"> 2.4, line 1. Section 2.5</w:t>
            </w:r>
          </w:p>
        </w:tc>
      </w:tr>
      <w:tr w:rsidR="00F556BD" w14:paraId="42CF9138"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B709ACE" w14:textId="77777777" w:rsidR="00F556BD" w:rsidRDefault="00F556BD" w:rsidP="001947FD">
            <w:pPr>
              <w:spacing w:before="100" w:after="100"/>
              <w:ind w:left="100" w:right="100"/>
            </w:pPr>
            <w:r>
              <w:rPr>
                <w:rFonts w:ascii="DejaVu Sans" w:eastAsia="DejaVu Sans" w:hAnsi="DejaVu Sans" w:cs="DejaVu Sans"/>
                <w:b/>
                <w:color w:val="000000"/>
                <w:sz w:val="18"/>
                <w:szCs w:val="18"/>
              </w:rPr>
              <w:t>Effect measures</w:t>
            </w:r>
          </w:p>
        </w:tc>
        <w:tc>
          <w:tcPr>
            <w:tcW w:w="0" w:type="auto"/>
            <w:shd w:val="clear" w:color="auto" w:fill="FFFFFF"/>
            <w:tcMar>
              <w:top w:w="0" w:type="dxa"/>
              <w:left w:w="0" w:type="dxa"/>
              <w:bottom w:w="0" w:type="dxa"/>
              <w:right w:w="0" w:type="dxa"/>
            </w:tcMar>
          </w:tcPr>
          <w:p w14:paraId="49EF9612"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12</w:t>
            </w:r>
          </w:p>
        </w:tc>
        <w:tc>
          <w:tcPr>
            <w:tcW w:w="0" w:type="auto"/>
            <w:shd w:val="clear" w:color="auto" w:fill="FFFFFF"/>
            <w:tcMar>
              <w:top w:w="0" w:type="dxa"/>
              <w:left w:w="0" w:type="dxa"/>
              <w:bottom w:w="0" w:type="dxa"/>
              <w:right w:w="0" w:type="dxa"/>
            </w:tcMar>
          </w:tcPr>
          <w:p w14:paraId="075D0417" w14:textId="77777777" w:rsidR="00F556BD" w:rsidRDefault="00F556BD" w:rsidP="001947FD">
            <w:pPr>
              <w:spacing w:before="100" w:after="100"/>
              <w:ind w:left="100" w:right="100"/>
            </w:pPr>
            <w:r>
              <w:rPr>
                <w:rFonts w:ascii="DejaVu Sans" w:eastAsia="DejaVu Sans" w:hAnsi="DejaVu Sans" w:cs="DejaVu Sans"/>
                <w:color w:val="000000"/>
                <w:sz w:val="18"/>
                <w:szCs w:val="18"/>
              </w:rPr>
              <w:t>Specify for each outcome the effect measure(s) (e.g. risk ratio, mean difference) used in the synthesis or presentation of results.</w:t>
            </w:r>
          </w:p>
        </w:tc>
        <w:tc>
          <w:tcPr>
            <w:tcW w:w="0" w:type="auto"/>
            <w:tcBorders>
              <w:right w:val="single" w:sz="8" w:space="0" w:color="000000"/>
            </w:tcBorders>
            <w:shd w:val="clear" w:color="auto" w:fill="FFFFFF"/>
            <w:tcMar>
              <w:top w:w="0" w:type="dxa"/>
              <w:left w:w="0" w:type="dxa"/>
              <w:bottom w:w="0" w:type="dxa"/>
              <w:right w:w="0" w:type="dxa"/>
            </w:tcMar>
          </w:tcPr>
          <w:p w14:paraId="167287C7"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A/A</w:t>
            </w:r>
          </w:p>
        </w:tc>
      </w:tr>
      <w:tr w:rsidR="00F556BD" w14:paraId="4326F8A3"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002E677" w14:textId="77777777" w:rsidR="00F556BD" w:rsidRDefault="00F556BD" w:rsidP="001947FD">
            <w:pPr>
              <w:spacing w:before="100" w:after="100"/>
              <w:ind w:left="100" w:right="100"/>
            </w:pPr>
            <w:r>
              <w:rPr>
                <w:rFonts w:ascii="DejaVu Sans" w:eastAsia="DejaVu Sans" w:hAnsi="DejaVu Sans" w:cs="DejaVu Sans"/>
                <w:b/>
                <w:color w:val="000000"/>
                <w:sz w:val="18"/>
                <w:szCs w:val="18"/>
              </w:rPr>
              <w:t>Synthesis methods</w:t>
            </w:r>
          </w:p>
        </w:tc>
        <w:tc>
          <w:tcPr>
            <w:tcW w:w="0" w:type="auto"/>
            <w:shd w:val="clear" w:color="auto" w:fill="FFFFFF"/>
            <w:tcMar>
              <w:top w:w="0" w:type="dxa"/>
              <w:left w:w="0" w:type="dxa"/>
              <w:bottom w:w="0" w:type="dxa"/>
              <w:right w:w="0" w:type="dxa"/>
            </w:tcMar>
          </w:tcPr>
          <w:p w14:paraId="7A5023E4"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13a</w:t>
            </w:r>
          </w:p>
        </w:tc>
        <w:tc>
          <w:tcPr>
            <w:tcW w:w="0" w:type="auto"/>
            <w:shd w:val="clear" w:color="auto" w:fill="FFFFFF"/>
            <w:tcMar>
              <w:top w:w="0" w:type="dxa"/>
              <w:left w:w="0" w:type="dxa"/>
              <w:bottom w:w="0" w:type="dxa"/>
              <w:right w:w="0" w:type="dxa"/>
            </w:tcMar>
          </w:tcPr>
          <w:p w14:paraId="6F7DD8A9" w14:textId="77777777" w:rsidR="00F556BD" w:rsidRDefault="00F556BD" w:rsidP="001947FD">
            <w:pPr>
              <w:spacing w:before="100" w:after="100"/>
              <w:ind w:left="100" w:right="100"/>
            </w:pPr>
            <w:r>
              <w:rPr>
                <w:rFonts w:ascii="DejaVu Sans" w:eastAsia="DejaVu Sans" w:hAnsi="DejaVu Sans" w:cs="DejaVu Sans"/>
                <w:color w:val="000000"/>
                <w:sz w:val="18"/>
                <w:szCs w:val="18"/>
              </w:rPr>
              <w:t>Describe the processes used to decide which studies were eligible for each synthesis (e.g. tabulating the study intervention characteristics and comparing against the planned groups for each synthesis (item 5)).</w:t>
            </w:r>
          </w:p>
        </w:tc>
        <w:tc>
          <w:tcPr>
            <w:tcW w:w="0" w:type="auto"/>
            <w:tcBorders>
              <w:right w:val="single" w:sz="8" w:space="0" w:color="000000"/>
            </w:tcBorders>
            <w:shd w:val="clear" w:color="auto" w:fill="FFFFFF"/>
            <w:tcMar>
              <w:top w:w="0" w:type="dxa"/>
              <w:left w:w="0" w:type="dxa"/>
              <w:bottom w:w="0" w:type="dxa"/>
              <w:right w:w="0" w:type="dxa"/>
            </w:tcMar>
          </w:tcPr>
          <w:p w14:paraId="49EDCEE5"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2.4, line 4-5</w:t>
            </w:r>
          </w:p>
        </w:tc>
      </w:tr>
      <w:tr w:rsidR="00F556BD" w14:paraId="3BEC83E4" w14:textId="77777777" w:rsidTr="001947FD">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491D7010"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0960F068"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13b</w:t>
            </w:r>
          </w:p>
        </w:tc>
        <w:tc>
          <w:tcPr>
            <w:tcW w:w="0" w:type="auto"/>
            <w:shd w:val="clear" w:color="auto" w:fill="FFFFFF"/>
            <w:tcMar>
              <w:top w:w="0" w:type="dxa"/>
              <w:left w:w="0" w:type="dxa"/>
              <w:bottom w:w="0" w:type="dxa"/>
              <w:right w:w="0" w:type="dxa"/>
            </w:tcMar>
          </w:tcPr>
          <w:p w14:paraId="66F36A0B" w14:textId="77777777" w:rsidR="00F556BD" w:rsidRDefault="00F556BD" w:rsidP="001947FD">
            <w:pPr>
              <w:spacing w:before="100" w:after="100"/>
              <w:ind w:left="100" w:right="100"/>
            </w:pPr>
            <w:r>
              <w:rPr>
                <w:rFonts w:ascii="DejaVu Sans" w:eastAsia="DejaVu Sans" w:hAnsi="DejaVu Sans" w:cs="DejaVu Sans"/>
                <w:color w:val="000000"/>
                <w:sz w:val="18"/>
                <w:szCs w:val="18"/>
              </w:rPr>
              <w:t>Describe any methods required to prepare the data for presentation or synthesis, such as handling of missing summary statistics, or data conversions.</w:t>
            </w:r>
          </w:p>
        </w:tc>
        <w:tc>
          <w:tcPr>
            <w:tcW w:w="0" w:type="auto"/>
            <w:tcBorders>
              <w:right w:val="single" w:sz="8" w:space="0" w:color="000000"/>
            </w:tcBorders>
            <w:shd w:val="clear" w:color="auto" w:fill="FFFFFF"/>
            <w:tcMar>
              <w:top w:w="0" w:type="dxa"/>
              <w:left w:w="0" w:type="dxa"/>
              <w:bottom w:w="0" w:type="dxa"/>
              <w:right w:w="0" w:type="dxa"/>
            </w:tcMar>
          </w:tcPr>
          <w:p w14:paraId="233824E7"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N/A</w:t>
            </w:r>
          </w:p>
        </w:tc>
      </w:tr>
      <w:tr w:rsidR="00F556BD" w14:paraId="1BE65E6F" w14:textId="77777777" w:rsidTr="001947F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7B8C90B9"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5A9913AC"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13c</w:t>
            </w:r>
          </w:p>
        </w:tc>
        <w:tc>
          <w:tcPr>
            <w:tcW w:w="0" w:type="auto"/>
            <w:shd w:val="clear" w:color="auto" w:fill="FFFFFF"/>
            <w:tcMar>
              <w:top w:w="0" w:type="dxa"/>
              <w:left w:w="0" w:type="dxa"/>
              <w:bottom w:w="0" w:type="dxa"/>
              <w:right w:w="0" w:type="dxa"/>
            </w:tcMar>
          </w:tcPr>
          <w:p w14:paraId="3D94A119" w14:textId="77777777" w:rsidR="00F556BD" w:rsidRDefault="00F556BD" w:rsidP="001947FD">
            <w:pPr>
              <w:spacing w:before="100" w:after="100"/>
              <w:ind w:left="100" w:right="100"/>
            </w:pPr>
            <w:r>
              <w:rPr>
                <w:rFonts w:ascii="DejaVu Sans" w:eastAsia="DejaVu Sans" w:hAnsi="DejaVu Sans" w:cs="DejaVu Sans"/>
                <w:color w:val="000000"/>
                <w:sz w:val="18"/>
                <w:szCs w:val="18"/>
              </w:rPr>
              <w:t>Describe any methods used to tabulate or visually display results of individual studies and syntheses.</w:t>
            </w:r>
          </w:p>
        </w:tc>
        <w:tc>
          <w:tcPr>
            <w:tcW w:w="0" w:type="auto"/>
            <w:tcBorders>
              <w:right w:val="single" w:sz="8" w:space="0" w:color="000000"/>
            </w:tcBorders>
            <w:shd w:val="clear" w:color="auto" w:fill="FFFFFF"/>
            <w:tcMar>
              <w:top w:w="0" w:type="dxa"/>
              <w:left w:w="0" w:type="dxa"/>
              <w:bottom w:w="0" w:type="dxa"/>
              <w:right w:w="0" w:type="dxa"/>
            </w:tcMar>
          </w:tcPr>
          <w:p w14:paraId="09F52057"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2.4, lines 7-9</w:t>
            </w:r>
          </w:p>
        </w:tc>
      </w:tr>
      <w:tr w:rsidR="00F556BD" w14:paraId="7CBB8B85" w14:textId="77777777" w:rsidTr="001947F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6FC17DF8"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6D0A9564"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13d</w:t>
            </w:r>
          </w:p>
        </w:tc>
        <w:tc>
          <w:tcPr>
            <w:tcW w:w="0" w:type="auto"/>
            <w:shd w:val="clear" w:color="auto" w:fill="FFFFFF"/>
            <w:tcMar>
              <w:top w:w="0" w:type="dxa"/>
              <w:left w:w="0" w:type="dxa"/>
              <w:bottom w:w="0" w:type="dxa"/>
              <w:right w:w="0" w:type="dxa"/>
            </w:tcMar>
          </w:tcPr>
          <w:p w14:paraId="4A1218BC" w14:textId="77777777" w:rsidR="00F556BD" w:rsidRDefault="00F556BD" w:rsidP="001947FD">
            <w:pPr>
              <w:spacing w:before="100" w:after="100"/>
              <w:ind w:left="100" w:right="100"/>
            </w:pPr>
            <w:r>
              <w:rPr>
                <w:rFonts w:ascii="DejaVu Sans" w:eastAsia="DejaVu Sans" w:hAnsi="DejaVu Sans" w:cs="DejaVu Sans"/>
                <w:color w:val="000000"/>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0" w:type="auto"/>
            <w:tcBorders>
              <w:right w:val="single" w:sz="8" w:space="0" w:color="000000"/>
            </w:tcBorders>
            <w:shd w:val="clear" w:color="auto" w:fill="FFFFFF"/>
            <w:tcMar>
              <w:top w:w="0" w:type="dxa"/>
              <w:left w:w="0" w:type="dxa"/>
              <w:bottom w:w="0" w:type="dxa"/>
              <w:right w:w="0" w:type="dxa"/>
            </w:tcMar>
          </w:tcPr>
          <w:p w14:paraId="334BC46E"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2.4, lines 2-4</w:t>
            </w:r>
          </w:p>
        </w:tc>
      </w:tr>
      <w:tr w:rsidR="00F556BD" w14:paraId="4AFF66D7" w14:textId="77777777" w:rsidTr="001947F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41E46C2C"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73169B63"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13e</w:t>
            </w:r>
          </w:p>
        </w:tc>
        <w:tc>
          <w:tcPr>
            <w:tcW w:w="0" w:type="auto"/>
            <w:shd w:val="clear" w:color="auto" w:fill="FFFFFF"/>
            <w:tcMar>
              <w:top w:w="0" w:type="dxa"/>
              <w:left w:w="0" w:type="dxa"/>
              <w:bottom w:w="0" w:type="dxa"/>
              <w:right w:w="0" w:type="dxa"/>
            </w:tcMar>
          </w:tcPr>
          <w:p w14:paraId="45542923" w14:textId="77777777" w:rsidR="00F556BD" w:rsidRDefault="00F556BD" w:rsidP="001947FD">
            <w:pPr>
              <w:spacing w:before="100" w:after="100"/>
              <w:ind w:left="100" w:right="100"/>
            </w:pPr>
            <w:r>
              <w:rPr>
                <w:rFonts w:ascii="DejaVu Sans" w:eastAsia="DejaVu Sans" w:hAnsi="DejaVu Sans" w:cs="DejaVu Sans"/>
                <w:color w:val="000000"/>
                <w:sz w:val="18"/>
                <w:szCs w:val="18"/>
              </w:rPr>
              <w:t>Describe any methods used to explore possible causes of heterogeneity among study results (e.g. subgroup analysis, meta-regression).</w:t>
            </w:r>
          </w:p>
        </w:tc>
        <w:tc>
          <w:tcPr>
            <w:tcW w:w="0" w:type="auto"/>
            <w:tcBorders>
              <w:right w:val="single" w:sz="8" w:space="0" w:color="000000"/>
            </w:tcBorders>
            <w:shd w:val="clear" w:color="auto" w:fill="FFFFFF"/>
            <w:tcMar>
              <w:top w:w="0" w:type="dxa"/>
              <w:left w:w="0" w:type="dxa"/>
              <w:bottom w:w="0" w:type="dxa"/>
              <w:right w:w="0" w:type="dxa"/>
            </w:tcMar>
          </w:tcPr>
          <w:p w14:paraId="48BB0D70"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2.4, lines 2-4</w:t>
            </w:r>
          </w:p>
        </w:tc>
      </w:tr>
      <w:tr w:rsidR="00F556BD" w14:paraId="040E4BDD" w14:textId="77777777" w:rsidTr="001947F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43192830"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37278A5C"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13f</w:t>
            </w:r>
          </w:p>
        </w:tc>
        <w:tc>
          <w:tcPr>
            <w:tcW w:w="0" w:type="auto"/>
            <w:shd w:val="clear" w:color="auto" w:fill="FFFFFF"/>
            <w:tcMar>
              <w:top w:w="0" w:type="dxa"/>
              <w:left w:w="0" w:type="dxa"/>
              <w:bottom w:w="0" w:type="dxa"/>
              <w:right w:w="0" w:type="dxa"/>
            </w:tcMar>
          </w:tcPr>
          <w:p w14:paraId="02F3CBDC" w14:textId="77777777" w:rsidR="00F556BD" w:rsidRDefault="00F556BD" w:rsidP="001947FD">
            <w:pPr>
              <w:spacing w:before="100" w:after="100"/>
              <w:ind w:left="100" w:right="100"/>
            </w:pPr>
            <w:r>
              <w:rPr>
                <w:rFonts w:ascii="DejaVu Sans" w:eastAsia="DejaVu Sans" w:hAnsi="DejaVu Sans" w:cs="DejaVu Sans"/>
                <w:color w:val="000000"/>
                <w:sz w:val="18"/>
                <w:szCs w:val="18"/>
              </w:rPr>
              <w:t>Describe any sensitivity analyses conducted to assess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5DE061A1"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N/A</w:t>
            </w:r>
          </w:p>
        </w:tc>
      </w:tr>
      <w:tr w:rsidR="00F556BD" w14:paraId="6E97A049"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38116C2" w14:textId="77777777" w:rsidR="00F556BD" w:rsidRDefault="00F556BD" w:rsidP="001947FD">
            <w:pPr>
              <w:spacing w:before="100" w:after="100"/>
              <w:ind w:left="100" w:right="100"/>
            </w:pPr>
            <w:r>
              <w:rPr>
                <w:rFonts w:ascii="DejaVu Sans" w:eastAsia="DejaVu Sans" w:hAnsi="DejaVu Sans" w:cs="DejaVu Sans"/>
                <w:b/>
                <w:color w:val="000000"/>
                <w:sz w:val="18"/>
                <w:szCs w:val="18"/>
              </w:rPr>
              <w:t>Reporting bias assessment</w:t>
            </w:r>
          </w:p>
        </w:tc>
        <w:tc>
          <w:tcPr>
            <w:tcW w:w="0" w:type="auto"/>
            <w:shd w:val="clear" w:color="auto" w:fill="FFFFFF"/>
            <w:tcMar>
              <w:top w:w="0" w:type="dxa"/>
              <w:left w:w="0" w:type="dxa"/>
              <w:bottom w:w="0" w:type="dxa"/>
              <w:right w:w="0" w:type="dxa"/>
            </w:tcMar>
          </w:tcPr>
          <w:p w14:paraId="7A52D02A"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14</w:t>
            </w:r>
          </w:p>
        </w:tc>
        <w:tc>
          <w:tcPr>
            <w:tcW w:w="0" w:type="auto"/>
            <w:shd w:val="clear" w:color="auto" w:fill="FFFFFF"/>
            <w:tcMar>
              <w:top w:w="0" w:type="dxa"/>
              <w:left w:w="0" w:type="dxa"/>
              <w:bottom w:w="0" w:type="dxa"/>
              <w:right w:w="0" w:type="dxa"/>
            </w:tcMar>
          </w:tcPr>
          <w:p w14:paraId="5608C43B" w14:textId="77777777" w:rsidR="00F556BD" w:rsidRDefault="00F556BD" w:rsidP="001947FD">
            <w:pPr>
              <w:spacing w:before="100" w:after="100"/>
              <w:ind w:left="100" w:right="100"/>
            </w:pPr>
            <w:r>
              <w:rPr>
                <w:rFonts w:ascii="DejaVu Sans" w:eastAsia="DejaVu Sans" w:hAnsi="DejaVu Sans" w:cs="DejaVu Sans"/>
                <w:color w:val="000000"/>
                <w:sz w:val="18"/>
                <w:szCs w:val="18"/>
              </w:rPr>
              <w:t>Describe any methods used to assess risk of bias due to missing results in a synthesis (arising from reporting biases).</w:t>
            </w:r>
          </w:p>
        </w:tc>
        <w:tc>
          <w:tcPr>
            <w:tcW w:w="0" w:type="auto"/>
            <w:tcBorders>
              <w:right w:val="single" w:sz="8" w:space="0" w:color="000000"/>
            </w:tcBorders>
            <w:shd w:val="clear" w:color="auto" w:fill="FFFFFF"/>
            <w:tcMar>
              <w:top w:w="0" w:type="dxa"/>
              <w:left w:w="0" w:type="dxa"/>
              <w:bottom w:w="0" w:type="dxa"/>
              <w:right w:w="0" w:type="dxa"/>
            </w:tcMar>
          </w:tcPr>
          <w:p w14:paraId="295CF7B5"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2.5</w:t>
            </w:r>
          </w:p>
        </w:tc>
      </w:tr>
      <w:tr w:rsidR="00F556BD" w14:paraId="5EC9425B"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9ECFFF0" w14:textId="77777777" w:rsidR="00F556BD" w:rsidRDefault="00F556BD" w:rsidP="001947FD">
            <w:pPr>
              <w:spacing w:before="100" w:after="100"/>
              <w:ind w:left="100" w:right="100"/>
            </w:pPr>
            <w:r>
              <w:rPr>
                <w:rFonts w:ascii="DejaVu Sans" w:eastAsia="DejaVu Sans" w:hAnsi="DejaVu Sans" w:cs="DejaVu Sans"/>
                <w:b/>
                <w:color w:val="000000"/>
                <w:sz w:val="18"/>
                <w:szCs w:val="18"/>
              </w:rPr>
              <w:t>Certainty assessment</w:t>
            </w:r>
          </w:p>
        </w:tc>
        <w:tc>
          <w:tcPr>
            <w:tcW w:w="0" w:type="auto"/>
            <w:shd w:val="clear" w:color="auto" w:fill="FFFFFF"/>
            <w:tcMar>
              <w:top w:w="0" w:type="dxa"/>
              <w:left w:w="0" w:type="dxa"/>
              <w:bottom w:w="0" w:type="dxa"/>
              <w:right w:w="0" w:type="dxa"/>
            </w:tcMar>
          </w:tcPr>
          <w:p w14:paraId="242377ED"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15</w:t>
            </w:r>
          </w:p>
        </w:tc>
        <w:tc>
          <w:tcPr>
            <w:tcW w:w="0" w:type="auto"/>
            <w:shd w:val="clear" w:color="auto" w:fill="FFFFFF"/>
            <w:tcMar>
              <w:top w:w="0" w:type="dxa"/>
              <w:left w:w="0" w:type="dxa"/>
              <w:bottom w:w="0" w:type="dxa"/>
              <w:right w:w="0" w:type="dxa"/>
            </w:tcMar>
          </w:tcPr>
          <w:p w14:paraId="7FBC7B7C" w14:textId="77777777" w:rsidR="00F556BD" w:rsidRDefault="00F556BD" w:rsidP="001947FD">
            <w:pPr>
              <w:spacing w:before="100" w:after="100"/>
              <w:ind w:left="100" w:right="100"/>
            </w:pPr>
            <w:r>
              <w:rPr>
                <w:rFonts w:ascii="DejaVu Sans" w:eastAsia="DejaVu Sans" w:hAnsi="DejaVu Sans" w:cs="DejaVu Sans"/>
                <w:color w:val="000000"/>
                <w:sz w:val="18"/>
                <w:szCs w:val="18"/>
              </w:rPr>
              <w:t>Describe any methods used to assess certainty (or confidence) in the body of evidence for an outcome.</w:t>
            </w:r>
          </w:p>
        </w:tc>
        <w:tc>
          <w:tcPr>
            <w:tcW w:w="0" w:type="auto"/>
            <w:tcBorders>
              <w:right w:val="single" w:sz="8" w:space="0" w:color="000000"/>
            </w:tcBorders>
            <w:shd w:val="clear" w:color="auto" w:fill="FFFFFF"/>
            <w:tcMar>
              <w:top w:w="0" w:type="dxa"/>
              <w:left w:w="0" w:type="dxa"/>
              <w:bottom w:w="0" w:type="dxa"/>
              <w:right w:w="0" w:type="dxa"/>
            </w:tcMar>
          </w:tcPr>
          <w:p w14:paraId="7CDA53AE"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2.5</w:t>
            </w:r>
          </w:p>
        </w:tc>
      </w:tr>
      <w:tr w:rsidR="00F556BD" w14:paraId="03916C98" w14:textId="77777777" w:rsidTr="001947FD">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6A03788B" w14:textId="77777777" w:rsidR="00F556BD" w:rsidRDefault="00F556BD" w:rsidP="001947FD">
            <w:pPr>
              <w:spacing w:before="100" w:after="100"/>
              <w:ind w:left="100" w:right="100"/>
            </w:pPr>
            <w:r>
              <w:rPr>
                <w:rFonts w:ascii="DejaVu Sans" w:eastAsia="DejaVu Sans" w:hAnsi="DejaVu Sans" w:cs="DejaVu Sans"/>
                <w:b/>
                <w:color w:val="000000"/>
                <w:sz w:val="18"/>
                <w:szCs w:val="18"/>
              </w:rPr>
              <w:t>RESULTS</w:t>
            </w:r>
          </w:p>
        </w:tc>
        <w:tc>
          <w:tcPr>
            <w:tcW w:w="0" w:type="auto"/>
            <w:shd w:val="clear" w:color="auto" w:fill="FFFFCC"/>
            <w:tcMar>
              <w:top w:w="0" w:type="dxa"/>
              <w:left w:w="0" w:type="dxa"/>
              <w:bottom w:w="0" w:type="dxa"/>
              <w:right w:w="0" w:type="dxa"/>
            </w:tcMar>
          </w:tcPr>
          <w:p w14:paraId="22346462" w14:textId="77777777" w:rsidR="00F556BD" w:rsidRDefault="00F556BD" w:rsidP="001947FD">
            <w:pPr>
              <w:spacing w:before="100" w:after="100"/>
              <w:ind w:left="100" w:right="100"/>
              <w:jc w:val="center"/>
            </w:pPr>
          </w:p>
        </w:tc>
        <w:tc>
          <w:tcPr>
            <w:tcW w:w="0" w:type="auto"/>
            <w:shd w:val="clear" w:color="auto" w:fill="FFFFCC"/>
            <w:tcMar>
              <w:top w:w="0" w:type="dxa"/>
              <w:left w:w="0" w:type="dxa"/>
              <w:bottom w:w="0" w:type="dxa"/>
              <w:right w:w="0" w:type="dxa"/>
            </w:tcMar>
          </w:tcPr>
          <w:p w14:paraId="4EFBCF0E" w14:textId="77777777" w:rsidR="00F556BD" w:rsidRDefault="00F556BD" w:rsidP="001947FD">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2D43228E" w14:textId="77777777" w:rsidR="00F556BD" w:rsidRDefault="00F556BD" w:rsidP="001947FD">
            <w:pPr>
              <w:spacing w:before="100" w:after="100"/>
              <w:ind w:left="100" w:right="100"/>
              <w:jc w:val="center"/>
            </w:pPr>
          </w:p>
        </w:tc>
      </w:tr>
      <w:tr w:rsidR="00F556BD" w14:paraId="01F6CF34"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CFFAFDF" w14:textId="77777777" w:rsidR="00F556BD" w:rsidRDefault="00F556BD" w:rsidP="001947FD">
            <w:pPr>
              <w:spacing w:before="100" w:after="100"/>
              <w:ind w:left="100" w:right="100"/>
            </w:pPr>
            <w:r>
              <w:rPr>
                <w:rFonts w:ascii="DejaVu Sans" w:eastAsia="DejaVu Sans" w:hAnsi="DejaVu Sans" w:cs="DejaVu Sans"/>
                <w:b/>
                <w:color w:val="000000"/>
                <w:sz w:val="18"/>
                <w:szCs w:val="18"/>
              </w:rPr>
              <w:t>Study selection</w:t>
            </w:r>
          </w:p>
        </w:tc>
        <w:tc>
          <w:tcPr>
            <w:tcW w:w="0" w:type="auto"/>
            <w:shd w:val="clear" w:color="auto" w:fill="FFFFFF"/>
            <w:tcMar>
              <w:top w:w="0" w:type="dxa"/>
              <w:left w:w="0" w:type="dxa"/>
              <w:bottom w:w="0" w:type="dxa"/>
              <w:right w:w="0" w:type="dxa"/>
            </w:tcMar>
          </w:tcPr>
          <w:p w14:paraId="780B081A"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16a</w:t>
            </w:r>
          </w:p>
        </w:tc>
        <w:tc>
          <w:tcPr>
            <w:tcW w:w="0" w:type="auto"/>
            <w:shd w:val="clear" w:color="auto" w:fill="FFFFFF"/>
            <w:tcMar>
              <w:top w:w="0" w:type="dxa"/>
              <w:left w:w="0" w:type="dxa"/>
              <w:bottom w:w="0" w:type="dxa"/>
              <w:right w:w="0" w:type="dxa"/>
            </w:tcMar>
          </w:tcPr>
          <w:p w14:paraId="5A42C4A8" w14:textId="77777777" w:rsidR="00F556BD" w:rsidRDefault="00F556BD" w:rsidP="001947FD">
            <w:pPr>
              <w:spacing w:before="100" w:after="100"/>
              <w:ind w:left="100" w:right="100"/>
            </w:pPr>
            <w:r>
              <w:rPr>
                <w:rFonts w:ascii="DejaVu Sans" w:eastAsia="DejaVu Sans" w:hAnsi="DejaVu Sans" w:cs="DejaVu Sans"/>
                <w:color w:val="000000"/>
                <w:sz w:val="18"/>
                <w:szCs w:val="18"/>
              </w:rPr>
              <w:t>Describe the results of the search and selection process, from the number of records identified in the search to the number of studies included in the review, ideally using a flow diagram.</w:t>
            </w:r>
          </w:p>
        </w:tc>
        <w:tc>
          <w:tcPr>
            <w:tcW w:w="0" w:type="auto"/>
            <w:tcBorders>
              <w:right w:val="single" w:sz="8" w:space="0" w:color="000000"/>
            </w:tcBorders>
            <w:shd w:val="clear" w:color="auto" w:fill="FFFFFF"/>
            <w:tcMar>
              <w:top w:w="0" w:type="dxa"/>
              <w:left w:w="0" w:type="dxa"/>
              <w:bottom w:w="0" w:type="dxa"/>
              <w:right w:w="0" w:type="dxa"/>
            </w:tcMar>
          </w:tcPr>
          <w:p w14:paraId="4E7F3A92"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Figure 1</w:t>
            </w:r>
          </w:p>
        </w:tc>
      </w:tr>
      <w:tr w:rsidR="00F556BD" w14:paraId="40545DE1"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477C166"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31435926"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16b</w:t>
            </w:r>
          </w:p>
        </w:tc>
        <w:tc>
          <w:tcPr>
            <w:tcW w:w="0" w:type="auto"/>
            <w:shd w:val="clear" w:color="auto" w:fill="FFFFFF"/>
            <w:tcMar>
              <w:top w:w="0" w:type="dxa"/>
              <w:left w:w="0" w:type="dxa"/>
              <w:bottom w:w="0" w:type="dxa"/>
              <w:right w:w="0" w:type="dxa"/>
            </w:tcMar>
          </w:tcPr>
          <w:p w14:paraId="7FBFD15B" w14:textId="77777777" w:rsidR="00F556BD" w:rsidRDefault="00F556BD" w:rsidP="001947FD">
            <w:pPr>
              <w:spacing w:before="100" w:after="100"/>
              <w:ind w:left="100" w:right="100"/>
            </w:pPr>
            <w:r>
              <w:rPr>
                <w:rFonts w:ascii="DejaVu Sans" w:eastAsia="DejaVu Sans" w:hAnsi="DejaVu Sans" w:cs="DejaVu Sans"/>
                <w:color w:val="000000"/>
                <w:sz w:val="18"/>
                <w:szCs w:val="18"/>
              </w:rPr>
              <w:t>Cite studies that might appear to meet the inclusion criteria, but which were excluded, and explain why they were excluded.</w:t>
            </w:r>
          </w:p>
        </w:tc>
        <w:tc>
          <w:tcPr>
            <w:tcW w:w="0" w:type="auto"/>
            <w:tcBorders>
              <w:right w:val="single" w:sz="8" w:space="0" w:color="000000"/>
            </w:tcBorders>
            <w:shd w:val="clear" w:color="auto" w:fill="FFFFFF"/>
            <w:tcMar>
              <w:top w:w="0" w:type="dxa"/>
              <w:left w:w="0" w:type="dxa"/>
              <w:bottom w:w="0" w:type="dxa"/>
              <w:right w:w="0" w:type="dxa"/>
            </w:tcMar>
          </w:tcPr>
          <w:p w14:paraId="7CCF85FE"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N/A</w:t>
            </w:r>
          </w:p>
        </w:tc>
      </w:tr>
      <w:tr w:rsidR="00F556BD" w14:paraId="6DFCEA97"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FA25D45" w14:textId="77777777" w:rsidR="00F556BD" w:rsidRDefault="00F556BD" w:rsidP="001947FD">
            <w:pPr>
              <w:spacing w:before="100" w:after="100"/>
              <w:ind w:left="100" w:right="100"/>
            </w:pPr>
            <w:r>
              <w:rPr>
                <w:rFonts w:ascii="DejaVu Sans" w:eastAsia="DejaVu Sans" w:hAnsi="DejaVu Sans" w:cs="DejaVu Sans"/>
                <w:b/>
                <w:color w:val="000000"/>
                <w:sz w:val="18"/>
                <w:szCs w:val="18"/>
              </w:rPr>
              <w:t>Study characteristics</w:t>
            </w:r>
          </w:p>
        </w:tc>
        <w:tc>
          <w:tcPr>
            <w:tcW w:w="0" w:type="auto"/>
            <w:shd w:val="clear" w:color="auto" w:fill="FFFFFF"/>
            <w:tcMar>
              <w:top w:w="0" w:type="dxa"/>
              <w:left w:w="0" w:type="dxa"/>
              <w:bottom w:w="0" w:type="dxa"/>
              <w:right w:w="0" w:type="dxa"/>
            </w:tcMar>
          </w:tcPr>
          <w:p w14:paraId="12E12CC9"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17</w:t>
            </w:r>
          </w:p>
        </w:tc>
        <w:tc>
          <w:tcPr>
            <w:tcW w:w="0" w:type="auto"/>
            <w:shd w:val="clear" w:color="auto" w:fill="FFFFFF"/>
            <w:tcMar>
              <w:top w:w="0" w:type="dxa"/>
              <w:left w:w="0" w:type="dxa"/>
              <w:bottom w:w="0" w:type="dxa"/>
              <w:right w:w="0" w:type="dxa"/>
            </w:tcMar>
          </w:tcPr>
          <w:p w14:paraId="637FD34A" w14:textId="77777777" w:rsidR="00F556BD" w:rsidRDefault="00F556BD" w:rsidP="001947FD">
            <w:pPr>
              <w:spacing w:before="100" w:after="100"/>
              <w:ind w:left="100" w:right="100"/>
            </w:pPr>
            <w:r>
              <w:rPr>
                <w:rFonts w:ascii="DejaVu Sans" w:eastAsia="DejaVu Sans" w:hAnsi="DejaVu Sans" w:cs="DejaVu Sans"/>
                <w:color w:val="000000"/>
                <w:sz w:val="18"/>
                <w:szCs w:val="18"/>
              </w:rPr>
              <w:t>Cite each included study and present its characteristics.</w:t>
            </w:r>
          </w:p>
        </w:tc>
        <w:tc>
          <w:tcPr>
            <w:tcW w:w="0" w:type="auto"/>
            <w:tcBorders>
              <w:right w:val="single" w:sz="8" w:space="0" w:color="000000"/>
            </w:tcBorders>
            <w:shd w:val="clear" w:color="auto" w:fill="FFFFFF"/>
            <w:tcMar>
              <w:top w:w="0" w:type="dxa"/>
              <w:left w:w="0" w:type="dxa"/>
              <w:bottom w:w="0" w:type="dxa"/>
              <w:right w:w="0" w:type="dxa"/>
            </w:tcMar>
          </w:tcPr>
          <w:p w14:paraId="39D9A788"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3, 4-8. Table 1</w:t>
            </w:r>
          </w:p>
        </w:tc>
      </w:tr>
      <w:tr w:rsidR="00F556BD" w14:paraId="4E9089E7"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AC0890F" w14:textId="77777777" w:rsidR="00F556BD" w:rsidRDefault="00F556BD" w:rsidP="001947FD">
            <w:pPr>
              <w:spacing w:before="100" w:after="100"/>
              <w:ind w:left="100" w:right="100"/>
            </w:pPr>
            <w:r>
              <w:rPr>
                <w:rFonts w:ascii="DejaVu Sans" w:eastAsia="DejaVu Sans" w:hAnsi="DejaVu Sans" w:cs="DejaVu Sans"/>
                <w:b/>
                <w:color w:val="000000"/>
                <w:sz w:val="18"/>
                <w:szCs w:val="18"/>
              </w:rPr>
              <w:t>Risk of bias in studies</w:t>
            </w:r>
          </w:p>
        </w:tc>
        <w:tc>
          <w:tcPr>
            <w:tcW w:w="0" w:type="auto"/>
            <w:shd w:val="clear" w:color="auto" w:fill="FFFFFF"/>
            <w:tcMar>
              <w:top w:w="0" w:type="dxa"/>
              <w:left w:w="0" w:type="dxa"/>
              <w:bottom w:w="0" w:type="dxa"/>
              <w:right w:w="0" w:type="dxa"/>
            </w:tcMar>
          </w:tcPr>
          <w:p w14:paraId="6756D4FF"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18</w:t>
            </w:r>
          </w:p>
        </w:tc>
        <w:tc>
          <w:tcPr>
            <w:tcW w:w="0" w:type="auto"/>
            <w:shd w:val="clear" w:color="auto" w:fill="FFFFFF"/>
            <w:tcMar>
              <w:top w:w="0" w:type="dxa"/>
              <w:left w:w="0" w:type="dxa"/>
              <w:bottom w:w="0" w:type="dxa"/>
              <w:right w:w="0" w:type="dxa"/>
            </w:tcMar>
          </w:tcPr>
          <w:p w14:paraId="09361E98" w14:textId="77777777" w:rsidR="00F556BD" w:rsidRDefault="00F556BD" w:rsidP="001947FD">
            <w:pPr>
              <w:spacing w:before="100" w:after="100"/>
              <w:ind w:left="100" w:right="100"/>
            </w:pPr>
            <w:r>
              <w:rPr>
                <w:rFonts w:ascii="DejaVu Sans" w:eastAsia="DejaVu Sans" w:hAnsi="DejaVu Sans" w:cs="DejaVu Sans"/>
                <w:color w:val="000000"/>
                <w:sz w:val="18"/>
                <w:szCs w:val="18"/>
              </w:rPr>
              <w:t>Present assessments of risk of bias for each included study.</w:t>
            </w:r>
          </w:p>
        </w:tc>
        <w:tc>
          <w:tcPr>
            <w:tcW w:w="0" w:type="auto"/>
            <w:tcBorders>
              <w:right w:val="single" w:sz="8" w:space="0" w:color="000000"/>
            </w:tcBorders>
            <w:shd w:val="clear" w:color="auto" w:fill="FFFFFF"/>
            <w:tcMar>
              <w:top w:w="0" w:type="dxa"/>
              <w:left w:w="0" w:type="dxa"/>
              <w:bottom w:w="0" w:type="dxa"/>
              <w:right w:w="0" w:type="dxa"/>
            </w:tcMar>
          </w:tcPr>
          <w:p w14:paraId="7C406C88"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Table 2</w:t>
            </w:r>
          </w:p>
        </w:tc>
      </w:tr>
      <w:tr w:rsidR="00F556BD" w14:paraId="27F5B209"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A073D5C" w14:textId="77777777" w:rsidR="00F556BD" w:rsidRDefault="00F556BD" w:rsidP="001947FD">
            <w:pPr>
              <w:spacing w:before="100" w:after="100"/>
              <w:ind w:left="100" w:right="100"/>
            </w:pPr>
            <w:r>
              <w:rPr>
                <w:rFonts w:ascii="DejaVu Sans" w:eastAsia="DejaVu Sans" w:hAnsi="DejaVu Sans" w:cs="DejaVu Sans"/>
                <w:b/>
                <w:color w:val="000000"/>
                <w:sz w:val="18"/>
                <w:szCs w:val="18"/>
              </w:rPr>
              <w:t>Results of individual studies</w:t>
            </w:r>
          </w:p>
        </w:tc>
        <w:tc>
          <w:tcPr>
            <w:tcW w:w="0" w:type="auto"/>
            <w:shd w:val="clear" w:color="auto" w:fill="FFFFFF"/>
            <w:tcMar>
              <w:top w:w="0" w:type="dxa"/>
              <w:left w:w="0" w:type="dxa"/>
              <w:bottom w:w="0" w:type="dxa"/>
              <w:right w:w="0" w:type="dxa"/>
            </w:tcMar>
          </w:tcPr>
          <w:p w14:paraId="22C9AF1E"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19</w:t>
            </w:r>
          </w:p>
        </w:tc>
        <w:tc>
          <w:tcPr>
            <w:tcW w:w="0" w:type="auto"/>
            <w:shd w:val="clear" w:color="auto" w:fill="FFFFFF"/>
            <w:tcMar>
              <w:top w:w="0" w:type="dxa"/>
              <w:left w:w="0" w:type="dxa"/>
              <w:bottom w:w="0" w:type="dxa"/>
              <w:right w:w="0" w:type="dxa"/>
            </w:tcMar>
          </w:tcPr>
          <w:p w14:paraId="2E4FCA52" w14:textId="77777777" w:rsidR="00F556BD" w:rsidRDefault="00F556BD" w:rsidP="001947FD">
            <w:pPr>
              <w:spacing w:before="100" w:after="100"/>
              <w:ind w:left="100" w:right="100"/>
            </w:pPr>
            <w:r>
              <w:rPr>
                <w:rFonts w:ascii="DejaVu Sans" w:eastAsia="DejaVu Sans" w:hAnsi="DejaVu Sans" w:cs="DejaVu Sans"/>
                <w:color w:val="000000"/>
                <w:sz w:val="18"/>
                <w:szCs w:val="18"/>
              </w:rPr>
              <w:t xml:space="preserve">For all outcomes, present, for each study: (a) summary statistics for each group (where appropriate) and (b) an effect </w:t>
            </w:r>
            <w:proofErr w:type="gramStart"/>
            <w:r>
              <w:rPr>
                <w:rFonts w:ascii="DejaVu Sans" w:eastAsia="DejaVu Sans" w:hAnsi="DejaVu Sans" w:cs="DejaVu Sans"/>
                <w:color w:val="000000"/>
                <w:sz w:val="18"/>
                <w:szCs w:val="18"/>
              </w:rPr>
              <w:t>estimate</w:t>
            </w:r>
            <w:proofErr w:type="gramEnd"/>
            <w:r>
              <w:rPr>
                <w:rFonts w:ascii="DejaVu Sans" w:eastAsia="DejaVu Sans" w:hAnsi="DejaVu Sans" w:cs="DejaVu Sans"/>
                <w:color w:val="000000"/>
                <w:sz w:val="18"/>
                <w:szCs w:val="18"/>
              </w:rPr>
              <w:t xml:space="preserve"> and its precision (e.g. confidence/credible interval), ideally using structured tables or plots.</w:t>
            </w:r>
          </w:p>
        </w:tc>
        <w:tc>
          <w:tcPr>
            <w:tcW w:w="0" w:type="auto"/>
            <w:tcBorders>
              <w:right w:val="single" w:sz="8" w:space="0" w:color="000000"/>
            </w:tcBorders>
            <w:shd w:val="clear" w:color="auto" w:fill="FFFFFF"/>
            <w:tcMar>
              <w:top w:w="0" w:type="dxa"/>
              <w:left w:w="0" w:type="dxa"/>
              <w:bottom w:w="0" w:type="dxa"/>
              <w:right w:w="0" w:type="dxa"/>
            </w:tcMar>
          </w:tcPr>
          <w:p w14:paraId="46117D03"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Table 3</w:t>
            </w:r>
          </w:p>
        </w:tc>
      </w:tr>
      <w:tr w:rsidR="00F556BD" w14:paraId="2E6E9335"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7BBC3DC" w14:textId="77777777" w:rsidR="00F556BD" w:rsidRDefault="00F556BD" w:rsidP="001947FD">
            <w:pPr>
              <w:spacing w:before="100" w:after="100"/>
              <w:ind w:left="100" w:right="100"/>
            </w:pPr>
            <w:r>
              <w:rPr>
                <w:rFonts w:ascii="DejaVu Sans" w:eastAsia="DejaVu Sans" w:hAnsi="DejaVu Sans" w:cs="DejaVu Sans"/>
                <w:b/>
                <w:color w:val="000000"/>
                <w:sz w:val="18"/>
                <w:szCs w:val="18"/>
              </w:rPr>
              <w:t>Results of syntheses</w:t>
            </w:r>
          </w:p>
        </w:tc>
        <w:tc>
          <w:tcPr>
            <w:tcW w:w="0" w:type="auto"/>
            <w:shd w:val="clear" w:color="auto" w:fill="FFFFFF"/>
            <w:tcMar>
              <w:top w:w="0" w:type="dxa"/>
              <w:left w:w="0" w:type="dxa"/>
              <w:bottom w:w="0" w:type="dxa"/>
              <w:right w:w="0" w:type="dxa"/>
            </w:tcMar>
          </w:tcPr>
          <w:p w14:paraId="1955986E"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20a</w:t>
            </w:r>
          </w:p>
        </w:tc>
        <w:tc>
          <w:tcPr>
            <w:tcW w:w="0" w:type="auto"/>
            <w:shd w:val="clear" w:color="auto" w:fill="FFFFFF"/>
            <w:tcMar>
              <w:top w:w="0" w:type="dxa"/>
              <w:left w:w="0" w:type="dxa"/>
              <w:bottom w:w="0" w:type="dxa"/>
              <w:right w:w="0" w:type="dxa"/>
            </w:tcMar>
          </w:tcPr>
          <w:p w14:paraId="03C56EB5" w14:textId="77777777" w:rsidR="00F556BD" w:rsidRDefault="00F556BD" w:rsidP="001947FD">
            <w:pPr>
              <w:spacing w:before="100" w:after="100"/>
              <w:ind w:left="100" w:right="100"/>
            </w:pPr>
            <w:r>
              <w:rPr>
                <w:rFonts w:ascii="DejaVu Sans" w:eastAsia="DejaVu Sans" w:hAnsi="DejaVu Sans" w:cs="DejaVu Sans"/>
                <w:color w:val="000000"/>
                <w:sz w:val="18"/>
                <w:szCs w:val="18"/>
              </w:rPr>
              <w:t>For each synthesis, briefly summarise the characteristics and risk of bias among contributing studies.</w:t>
            </w:r>
          </w:p>
        </w:tc>
        <w:tc>
          <w:tcPr>
            <w:tcW w:w="0" w:type="auto"/>
            <w:tcBorders>
              <w:right w:val="single" w:sz="8" w:space="0" w:color="000000"/>
            </w:tcBorders>
            <w:shd w:val="clear" w:color="auto" w:fill="FFFFFF"/>
            <w:tcMar>
              <w:top w:w="0" w:type="dxa"/>
              <w:left w:w="0" w:type="dxa"/>
              <w:bottom w:w="0" w:type="dxa"/>
              <w:right w:w="0" w:type="dxa"/>
            </w:tcMar>
          </w:tcPr>
          <w:p w14:paraId="4834D8D1"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3.2</w:t>
            </w:r>
          </w:p>
        </w:tc>
      </w:tr>
      <w:tr w:rsidR="00F556BD" w14:paraId="2CFDBF49" w14:textId="77777777" w:rsidTr="001947FD">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63122474"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4A0D6BED"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20b</w:t>
            </w:r>
          </w:p>
        </w:tc>
        <w:tc>
          <w:tcPr>
            <w:tcW w:w="0" w:type="auto"/>
            <w:shd w:val="clear" w:color="auto" w:fill="FFFFFF"/>
            <w:tcMar>
              <w:top w:w="0" w:type="dxa"/>
              <w:left w:w="0" w:type="dxa"/>
              <w:bottom w:w="0" w:type="dxa"/>
              <w:right w:w="0" w:type="dxa"/>
            </w:tcMar>
          </w:tcPr>
          <w:p w14:paraId="7FF2519D" w14:textId="77777777" w:rsidR="00F556BD" w:rsidRDefault="00F556BD" w:rsidP="001947FD">
            <w:pPr>
              <w:spacing w:before="100" w:after="100"/>
              <w:ind w:left="100" w:right="100"/>
            </w:pPr>
            <w:r>
              <w:rPr>
                <w:rFonts w:ascii="DejaVu Sans" w:eastAsia="DejaVu Sans" w:hAnsi="DejaVu Sans" w:cs="DejaVu Sans"/>
                <w:color w:val="000000"/>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0" w:type="auto"/>
            <w:tcBorders>
              <w:right w:val="single" w:sz="8" w:space="0" w:color="000000"/>
            </w:tcBorders>
            <w:shd w:val="clear" w:color="auto" w:fill="FFFFFF"/>
            <w:tcMar>
              <w:top w:w="0" w:type="dxa"/>
              <w:left w:w="0" w:type="dxa"/>
              <w:bottom w:w="0" w:type="dxa"/>
              <w:right w:w="0" w:type="dxa"/>
            </w:tcMar>
          </w:tcPr>
          <w:p w14:paraId="0E31F12B"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N/A</w:t>
            </w:r>
          </w:p>
        </w:tc>
      </w:tr>
      <w:tr w:rsidR="00F556BD" w14:paraId="7F5031AE" w14:textId="77777777" w:rsidTr="001947F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1DA023FF"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2391A443"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20c</w:t>
            </w:r>
          </w:p>
        </w:tc>
        <w:tc>
          <w:tcPr>
            <w:tcW w:w="0" w:type="auto"/>
            <w:shd w:val="clear" w:color="auto" w:fill="FFFFFF"/>
            <w:tcMar>
              <w:top w:w="0" w:type="dxa"/>
              <w:left w:w="0" w:type="dxa"/>
              <w:bottom w:w="0" w:type="dxa"/>
              <w:right w:w="0" w:type="dxa"/>
            </w:tcMar>
          </w:tcPr>
          <w:p w14:paraId="255761C7" w14:textId="77777777" w:rsidR="00F556BD" w:rsidRDefault="00F556BD" w:rsidP="001947FD">
            <w:pPr>
              <w:spacing w:before="100" w:after="100"/>
              <w:ind w:left="100" w:right="100"/>
            </w:pPr>
            <w:r>
              <w:rPr>
                <w:rFonts w:ascii="DejaVu Sans" w:eastAsia="DejaVu Sans" w:hAnsi="DejaVu Sans" w:cs="DejaVu Sans"/>
                <w:color w:val="000000"/>
                <w:sz w:val="18"/>
                <w:szCs w:val="18"/>
              </w:rPr>
              <w:t>Present results of all investigations of possible causes of heterogeneity among study results.</w:t>
            </w:r>
          </w:p>
        </w:tc>
        <w:tc>
          <w:tcPr>
            <w:tcW w:w="0" w:type="auto"/>
            <w:tcBorders>
              <w:right w:val="single" w:sz="8" w:space="0" w:color="000000"/>
            </w:tcBorders>
            <w:shd w:val="clear" w:color="auto" w:fill="FFFFFF"/>
            <w:tcMar>
              <w:top w:w="0" w:type="dxa"/>
              <w:left w:w="0" w:type="dxa"/>
              <w:bottom w:w="0" w:type="dxa"/>
              <w:right w:w="0" w:type="dxa"/>
            </w:tcMar>
          </w:tcPr>
          <w:p w14:paraId="244ED50E"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N/A</w:t>
            </w:r>
          </w:p>
        </w:tc>
      </w:tr>
      <w:tr w:rsidR="00F556BD" w14:paraId="35309373" w14:textId="77777777" w:rsidTr="001947F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428ED7DF"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7CFC62FF"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20d</w:t>
            </w:r>
          </w:p>
        </w:tc>
        <w:tc>
          <w:tcPr>
            <w:tcW w:w="0" w:type="auto"/>
            <w:shd w:val="clear" w:color="auto" w:fill="FFFFFF"/>
            <w:tcMar>
              <w:top w:w="0" w:type="dxa"/>
              <w:left w:w="0" w:type="dxa"/>
              <w:bottom w:w="0" w:type="dxa"/>
              <w:right w:w="0" w:type="dxa"/>
            </w:tcMar>
          </w:tcPr>
          <w:p w14:paraId="796EBA6F" w14:textId="77777777" w:rsidR="00F556BD" w:rsidRDefault="00F556BD" w:rsidP="001947FD">
            <w:pPr>
              <w:spacing w:before="100" w:after="100"/>
              <w:ind w:left="100" w:right="100"/>
            </w:pPr>
            <w:r>
              <w:rPr>
                <w:rFonts w:ascii="DejaVu Sans" w:eastAsia="DejaVu Sans" w:hAnsi="DejaVu Sans" w:cs="DejaVu Sans"/>
                <w:color w:val="000000"/>
                <w:sz w:val="18"/>
                <w:szCs w:val="18"/>
              </w:rPr>
              <w:t>Present results of all sensitivity analyses conducted to assess the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27F32073"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N/A</w:t>
            </w:r>
          </w:p>
        </w:tc>
      </w:tr>
      <w:tr w:rsidR="00F556BD" w14:paraId="7A10F2F0"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3957B0C" w14:textId="77777777" w:rsidR="00F556BD" w:rsidRDefault="00F556BD" w:rsidP="001947FD">
            <w:pPr>
              <w:spacing w:before="100" w:after="100"/>
              <w:ind w:left="100" w:right="100"/>
            </w:pPr>
            <w:r>
              <w:rPr>
                <w:rFonts w:ascii="DejaVu Sans" w:eastAsia="DejaVu Sans" w:hAnsi="DejaVu Sans" w:cs="DejaVu Sans"/>
                <w:b/>
                <w:color w:val="000000"/>
                <w:sz w:val="18"/>
                <w:szCs w:val="18"/>
              </w:rPr>
              <w:t>Reporting biases</w:t>
            </w:r>
          </w:p>
        </w:tc>
        <w:tc>
          <w:tcPr>
            <w:tcW w:w="0" w:type="auto"/>
            <w:shd w:val="clear" w:color="auto" w:fill="FFFFFF"/>
            <w:tcMar>
              <w:top w:w="0" w:type="dxa"/>
              <w:left w:w="0" w:type="dxa"/>
              <w:bottom w:w="0" w:type="dxa"/>
              <w:right w:w="0" w:type="dxa"/>
            </w:tcMar>
          </w:tcPr>
          <w:p w14:paraId="389E2DC9"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21</w:t>
            </w:r>
          </w:p>
        </w:tc>
        <w:tc>
          <w:tcPr>
            <w:tcW w:w="0" w:type="auto"/>
            <w:shd w:val="clear" w:color="auto" w:fill="FFFFFF"/>
            <w:tcMar>
              <w:top w:w="0" w:type="dxa"/>
              <w:left w:w="0" w:type="dxa"/>
              <w:bottom w:w="0" w:type="dxa"/>
              <w:right w:w="0" w:type="dxa"/>
            </w:tcMar>
          </w:tcPr>
          <w:p w14:paraId="274F5B3A" w14:textId="77777777" w:rsidR="00F556BD" w:rsidRDefault="00F556BD" w:rsidP="001947FD">
            <w:pPr>
              <w:spacing w:before="100" w:after="100"/>
              <w:ind w:left="100" w:right="100"/>
            </w:pPr>
            <w:r>
              <w:rPr>
                <w:rFonts w:ascii="DejaVu Sans" w:eastAsia="DejaVu Sans" w:hAnsi="DejaVu Sans" w:cs="DejaVu Sans"/>
                <w:color w:val="000000"/>
                <w:sz w:val="18"/>
                <w:szCs w:val="18"/>
              </w:rPr>
              <w:t>Present assessments of risk of bias due to missing results (arising from reporting biases) for each synthesis assessed.</w:t>
            </w:r>
          </w:p>
        </w:tc>
        <w:tc>
          <w:tcPr>
            <w:tcW w:w="0" w:type="auto"/>
            <w:tcBorders>
              <w:right w:val="single" w:sz="8" w:space="0" w:color="000000"/>
            </w:tcBorders>
            <w:shd w:val="clear" w:color="auto" w:fill="FFFFFF"/>
            <w:tcMar>
              <w:top w:w="0" w:type="dxa"/>
              <w:left w:w="0" w:type="dxa"/>
              <w:bottom w:w="0" w:type="dxa"/>
              <w:right w:w="0" w:type="dxa"/>
            </w:tcMar>
          </w:tcPr>
          <w:p w14:paraId="2A6B866E"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N/A</w:t>
            </w:r>
          </w:p>
        </w:tc>
      </w:tr>
      <w:tr w:rsidR="00F556BD" w14:paraId="4FEEF1EF"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744DE3D" w14:textId="77777777" w:rsidR="00F556BD" w:rsidRDefault="00F556BD" w:rsidP="001947FD">
            <w:pPr>
              <w:spacing w:before="100" w:after="100"/>
              <w:ind w:left="100" w:right="100"/>
            </w:pPr>
            <w:r>
              <w:rPr>
                <w:rFonts w:ascii="DejaVu Sans" w:eastAsia="DejaVu Sans" w:hAnsi="DejaVu Sans" w:cs="DejaVu Sans"/>
                <w:b/>
                <w:color w:val="000000"/>
                <w:sz w:val="18"/>
                <w:szCs w:val="18"/>
              </w:rPr>
              <w:t>Certainty of evidence</w:t>
            </w:r>
          </w:p>
        </w:tc>
        <w:tc>
          <w:tcPr>
            <w:tcW w:w="0" w:type="auto"/>
            <w:shd w:val="clear" w:color="auto" w:fill="FFFFFF"/>
            <w:tcMar>
              <w:top w:w="0" w:type="dxa"/>
              <w:left w:w="0" w:type="dxa"/>
              <w:bottom w:w="0" w:type="dxa"/>
              <w:right w:w="0" w:type="dxa"/>
            </w:tcMar>
          </w:tcPr>
          <w:p w14:paraId="280ED082"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22</w:t>
            </w:r>
          </w:p>
        </w:tc>
        <w:tc>
          <w:tcPr>
            <w:tcW w:w="0" w:type="auto"/>
            <w:shd w:val="clear" w:color="auto" w:fill="FFFFFF"/>
            <w:tcMar>
              <w:top w:w="0" w:type="dxa"/>
              <w:left w:w="0" w:type="dxa"/>
              <w:bottom w:w="0" w:type="dxa"/>
              <w:right w:w="0" w:type="dxa"/>
            </w:tcMar>
          </w:tcPr>
          <w:p w14:paraId="5B61D8ED" w14:textId="77777777" w:rsidR="00F556BD" w:rsidRDefault="00F556BD" w:rsidP="001947FD">
            <w:pPr>
              <w:spacing w:before="100" w:after="100"/>
              <w:ind w:left="100" w:right="100"/>
            </w:pPr>
            <w:r>
              <w:rPr>
                <w:rFonts w:ascii="DejaVu Sans" w:eastAsia="DejaVu Sans" w:hAnsi="DejaVu Sans" w:cs="DejaVu Sans"/>
                <w:color w:val="000000"/>
                <w:sz w:val="18"/>
                <w:szCs w:val="18"/>
              </w:rPr>
              <w:t>Present assessments of certainty (or confidence) in the body of evidence for each outcome assessed.</w:t>
            </w:r>
          </w:p>
        </w:tc>
        <w:tc>
          <w:tcPr>
            <w:tcW w:w="0" w:type="auto"/>
            <w:tcBorders>
              <w:right w:val="single" w:sz="8" w:space="0" w:color="000000"/>
            </w:tcBorders>
            <w:shd w:val="clear" w:color="auto" w:fill="FFFFFF"/>
            <w:tcMar>
              <w:top w:w="0" w:type="dxa"/>
              <w:left w:w="0" w:type="dxa"/>
              <w:bottom w:w="0" w:type="dxa"/>
              <w:right w:w="0" w:type="dxa"/>
            </w:tcMar>
          </w:tcPr>
          <w:p w14:paraId="53CBE3CC" w14:textId="455E1739" w:rsidR="00F556BD" w:rsidRDefault="00F556BD" w:rsidP="001947FD">
            <w:pPr>
              <w:spacing w:before="100" w:after="100"/>
              <w:ind w:left="100" w:right="100"/>
              <w:jc w:val="center"/>
            </w:pPr>
            <w:r>
              <w:rPr>
                <w:rFonts w:ascii="DejaVu Sans" w:eastAsia="DejaVu Sans" w:hAnsi="DejaVu Sans" w:cs="DejaVu Sans"/>
                <w:color w:val="000000"/>
                <w:sz w:val="18"/>
                <w:szCs w:val="18"/>
              </w:rPr>
              <w:t>Section 3.2</w:t>
            </w:r>
          </w:p>
        </w:tc>
      </w:tr>
      <w:tr w:rsidR="00F556BD" w14:paraId="503CC942" w14:textId="77777777" w:rsidTr="001947FD">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CC43C16" w14:textId="77777777" w:rsidR="00F556BD" w:rsidRDefault="00F556BD" w:rsidP="001947FD">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CC"/>
            <w:tcMar>
              <w:top w:w="0" w:type="dxa"/>
              <w:left w:w="0" w:type="dxa"/>
              <w:bottom w:w="0" w:type="dxa"/>
              <w:right w:w="0" w:type="dxa"/>
            </w:tcMar>
          </w:tcPr>
          <w:p w14:paraId="2F41DECD" w14:textId="77777777" w:rsidR="00F556BD" w:rsidRDefault="00F556BD" w:rsidP="001947FD">
            <w:pPr>
              <w:spacing w:before="100" w:after="100"/>
              <w:ind w:left="100" w:right="100"/>
              <w:jc w:val="center"/>
            </w:pPr>
          </w:p>
        </w:tc>
        <w:tc>
          <w:tcPr>
            <w:tcW w:w="0" w:type="auto"/>
            <w:shd w:val="clear" w:color="auto" w:fill="FFFFCC"/>
            <w:tcMar>
              <w:top w:w="0" w:type="dxa"/>
              <w:left w:w="0" w:type="dxa"/>
              <w:bottom w:w="0" w:type="dxa"/>
              <w:right w:w="0" w:type="dxa"/>
            </w:tcMar>
          </w:tcPr>
          <w:p w14:paraId="0D0D2AE7" w14:textId="77777777" w:rsidR="00F556BD" w:rsidRDefault="00F556BD" w:rsidP="001947FD">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4D339DE2" w14:textId="77777777" w:rsidR="00F556BD" w:rsidRDefault="00F556BD" w:rsidP="001947FD">
            <w:pPr>
              <w:spacing w:before="100" w:after="100"/>
              <w:ind w:left="100" w:right="100"/>
              <w:jc w:val="center"/>
            </w:pPr>
          </w:p>
        </w:tc>
      </w:tr>
      <w:tr w:rsidR="00F556BD" w14:paraId="7C7092BB"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701C0DE" w14:textId="77777777" w:rsidR="00F556BD" w:rsidRDefault="00F556BD" w:rsidP="001947FD">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FF"/>
            <w:tcMar>
              <w:top w:w="0" w:type="dxa"/>
              <w:left w:w="0" w:type="dxa"/>
              <w:bottom w:w="0" w:type="dxa"/>
              <w:right w:w="0" w:type="dxa"/>
            </w:tcMar>
          </w:tcPr>
          <w:p w14:paraId="2950E0F6"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23a</w:t>
            </w:r>
          </w:p>
        </w:tc>
        <w:tc>
          <w:tcPr>
            <w:tcW w:w="0" w:type="auto"/>
            <w:shd w:val="clear" w:color="auto" w:fill="FFFFFF"/>
            <w:tcMar>
              <w:top w:w="0" w:type="dxa"/>
              <w:left w:w="0" w:type="dxa"/>
              <w:bottom w:w="0" w:type="dxa"/>
              <w:right w:w="0" w:type="dxa"/>
            </w:tcMar>
          </w:tcPr>
          <w:p w14:paraId="1ED30ED1" w14:textId="77777777" w:rsidR="00F556BD" w:rsidRDefault="00F556BD" w:rsidP="001947FD">
            <w:pPr>
              <w:spacing w:before="100" w:after="100"/>
              <w:ind w:left="100" w:right="100"/>
            </w:pPr>
            <w:r>
              <w:rPr>
                <w:rFonts w:ascii="DejaVu Sans" w:eastAsia="DejaVu Sans" w:hAnsi="DejaVu Sans" w:cs="DejaVu Sans"/>
                <w:color w:val="000000"/>
                <w:sz w:val="18"/>
                <w:szCs w:val="18"/>
              </w:rPr>
              <w:t>Provide a general interpretation of the results in the context of other evidence.</w:t>
            </w:r>
          </w:p>
        </w:tc>
        <w:tc>
          <w:tcPr>
            <w:tcW w:w="0" w:type="auto"/>
            <w:tcBorders>
              <w:right w:val="single" w:sz="8" w:space="0" w:color="000000"/>
            </w:tcBorders>
            <w:shd w:val="clear" w:color="auto" w:fill="FFFFFF"/>
            <w:tcMar>
              <w:top w:w="0" w:type="dxa"/>
              <w:left w:w="0" w:type="dxa"/>
              <w:bottom w:w="0" w:type="dxa"/>
              <w:right w:w="0" w:type="dxa"/>
            </w:tcMar>
          </w:tcPr>
          <w:p w14:paraId="21EC2C6A"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4</w:t>
            </w:r>
          </w:p>
        </w:tc>
      </w:tr>
      <w:tr w:rsidR="00F556BD" w14:paraId="460EC871" w14:textId="77777777" w:rsidTr="001947FD">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05BA00EE"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4BC25AA4"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23b</w:t>
            </w:r>
          </w:p>
        </w:tc>
        <w:tc>
          <w:tcPr>
            <w:tcW w:w="0" w:type="auto"/>
            <w:shd w:val="clear" w:color="auto" w:fill="FFFFFF"/>
            <w:tcMar>
              <w:top w:w="0" w:type="dxa"/>
              <w:left w:w="0" w:type="dxa"/>
              <w:bottom w:w="0" w:type="dxa"/>
              <w:right w:w="0" w:type="dxa"/>
            </w:tcMar>
          </w:tcPr>
          <w:p w14:paraId="7A1C178C" w14:textId="77777777" w:rsidR="00F556BD" w:rsidRDefault="00F556BD" w:rsidP="001947FD">
            <w:pPr>
              <w:spacing w:before="100" w:after="100"/>
              <w:ind w:left="100" w:right="100"/>
            </w:pPr>
            <w:r>
              <w:rPr>
                <w:rFonts w:ascii="DejaVu Sans" w:eastAsia="DejaVu Sans" w:hAnsi="DejaVu Sans" w:cs="DejaVu Sans"/>
                <w:color w:val="000000"/>
                <w:sz w:val="18"/>
                <w:szCs w:val="18"/>
              </w:rPr>
              <w:t>Discuss any limitations of the evidence included in the review.</w:t>
            </w:r>
          </w:p>
        </w:tc>
        <w:tc>
          <w:tcPr>
            <w:tcW w:w="0" w:type="auto"/>
            <w:tcBorders>
              <w:right w:val="single" w:sz="8" w:space="0" w:color="000000"/>
            </w:tcBorders>
            <w:shd w:val="clear" w:color="auto" w:fill="FFFFFF"/>
            <w:tcMar>
              <w:top w:w="0" w:type="dxa"/>
              <w:left w:w="0" w:type="dxa"/>
              <w:bottom w:w="0" w:type="dxa"/>
              <w:right w:w="0" w:type="dxa"/>
            </w:tcMar>
          </w:tcPr>
          <w:p w14:paraId="22C04B20" w14:textId="7D7D0F0B" w:rsidR="00F556BD" w:rsidRDefault="00AA0099" w:rsidP="001947FD">
            <w:pPr>
              <w:spacing w:before="100" w:after="100"/>
              <w:ind w:left="100" w:right="100"/>
              <w:jc w:val="center"/>
            </w:pPr>
            <w:r>
              <w:rPr>
                <w:rFonts w:ascii="DejaVu Sans" w:eastAsia="DejaVu Sans" w:hAnsi="DejaVu Sans" w:cs="DejaVu Sans"/>
                <w:color w:val="000000"/>
                <w:sz w:val="18"/>
                <w:szCs w:val="18"/>
              </w:rPr>
              <w:t>Section 5</w:t>
            </w:r>
          </w:p>
        </w:tc>
      </w:tr>
      <w:tr w:rsidR="00F556BD" w14:paraId="6369332A" w14:textId="77777777" w:rsidTr="001947F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402C6B45"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031C1634"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23c</w:t>
            </w:r>
          </w:p>
        </w:tc>
        <w:tc>
          <w:tcPr>
            <w:tcW w:w="0" w:type="auto"/>
            <w:shd w:val="clear" w:color="auto" w:fill="FFFFFF"/>
            <w:tcMar>
              <w:top w:w="0" w:type="dxa"/>
              <w:left w:w="0" w:type="dxa"/>
              <w:bottom w:w="0" w:type="dxa"/>
              <w:right w:w="0" w:type="dxa"/>
            </w:tcMar>
          </w:tcPr>
          <w:p w14:paraId="678C7E16" w14:textId="77777777" w:rsidR="00F556BD" w:rsidRDefault="00F556BD" w:rsidP="001947FD">
            <w:pPr>
              <w:spacing w:before="100" w:after="100"/>
              <w:ind w:left="100" w:right="100"/>
            </w:pPr>
            <w:r>
              <w:rPr>
                <w:rFonts w:ascii="DejaVu Sans" w:eastAsia="DejaVu Sans" w:hAnsi="DejaVu Sans" w:cs="DejaVu Sans"/>
                <w:color w:val="000000"/>
                <w:sz w:val="18"/>
                <w:szCs w:val="18"/>
              </w:rPr>
              <w:t>Discuss any limitations of the review processes used.</w:t>
            </w:r>
          </w:p>
        </w:tc>
        <w:tc>
          <w:tcPr>
            <w:tcW w:w="0" w:type="auto"/>
            <w:tcBorders>
              <w:right w:val="single" w:sz="8" w:space="0" w:color="000000"/>
            </w:tcBorders>
            <w:shd w:val="clear" w:color="auto" w:fill="FFFFFF"/>
            <w:tcMar>
              <w:top w:w="0" w:type="dxa"/>
              <w:left w:w="0" w:type="dxa"/>
              <w:bottom w:w="0" w:type="dxa"/>
              <w:right w:w="0" w:type="dxa"/>
            </w:tcMar>
          </w:tcPr>
          <w:p w14:paraId="13CE10DA" w14:textId="41B70E7C" w:rsidR="00F556BD" w:rsidRDefault="00AA0099" w:rsidP="001947FD">
            <w:pPr>
              <w:spacing w:before="100" w:after="100"/>
              <w:ind w:left="100" w:right="100"/>
              <w:jc w:val="center"/>
            </w:pPr>
            <w:r>
              <w:rPr>
                <w:rFonts w:ascii="DejaVu Sans" w:eastAsia="DejaVu Sans" w:hAnsi="DejaVu Sans" w:cs="DejaVu Sans"/>
                <w:color w:val="000000"/>
                <w:sz w:val="18"/>
                <w:szCs w:val="18"/>
              </w:rPr>
              <w:t xml:space="preserve">Section </w:t>
            </w:r>
            <w:r w:rsidR="00D977EB">
              <w:rPr>
                <w:rFonts w:ascii="DejaVu Sans" w:eastAsia="DejaVu Sans" w:hAnsi="DejaVu Sans" w:cs="DejaVu Sans"/>
                <w:color w:val="000000"/>
                <w:sz w:val="18"/>
                <w:szCs w:val="18"/>
              </w:rPr>
              <w:t>4 and 5</w:t>
            </w:r>
          </w:p>
        </w:tc>
      </w:tr>
      <w:tr w:rsidR="00F556BD" w14:paraId="00E228A1" w14:textId="77777777" w:rsidTr="001947F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55DCC665"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11B3FF5D"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23d</w:t>
            </w:r>
          </w:p>
        </w:tc>
        <w:tc>
          <w:tcPr>
            <w:tcW w:w="0" w:type="auto"/>
            <w:shd w:val="clear" w:color="auto" w:fill="FFFFFF"/>
            <w:tcMar>
              <w:top w:w="0" w:type="dxa"/>
              <w:left w:w="0" w:type="dxa"/>
              <w:bottom w:w="0" w:type="dxa"/>
              <w:right w:w="0" w:type="dxa"/>
            </w:tcMar>
          </w:tcPr>
          <w:p w14:paraId="41585120" w14:textId="77777777" w:rsidR="00F556BD" w:rsidRDefault="00F556BD" w:rsidP="001947FD">
            <w:pPr>
              <w:spacing w:before="100" w:after="100"/>
              <w:ind w:left="100" w:right="100"/>
            </w:pPr>
            <w:r>
              <w:rPr>
                <w:rFonts w:ascii="DejaVu Sans" w:eastAsia="DejaVu Sans" w:hAnsi="DejaVu Sans" w:cs="DejaVu Sans"/>
                <w:color w:val="000000"/>
                <w:sz w:val="18"/>
                <w:szCs w:val="18"/>
              </w:rPr>
              <w:t>Discuss implications of the results for practice, policy, and future research.</w:t>
            </w:r>
          </w:p>
        </w:tc>
        <w:tc>
          <w:tcPr>
            <w:tcW w:w="0" w:type="auto"/>
            <w:tcBorders>
              <w:right w:val="single" w:sz="8" w:space="0" w:color="000000"/>
            </w:tcBorders>
            <w:shd w:val="clear" w:color="auto" w:fill="FFFFFF"/>
            <w:tcMar>
              <w:top w:w="0" w:type="dxa"/>
              <w:left w:w="0" w:type="dxa"/>
              <w:bottom w:w="0" w:type="dxa"/>
              <w:right w:w="0" w:type="dxa"/>
            </w:tcMar>
          </w:tcPr>
          <w:p w14:paraId="742D1742"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5</w:t>
            </w:r>
          </w:p>
        </w:tc>
      </w:tr>
      <w:tr w:rsidR="00F556BD" w14:paraId="37DDD186" w14:textId="77777777" w:rsidTr="001947FD">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F3D6075" w14:textId="77777777" w:rsidR="00F556BD" w:rsidRDefault="00F556BD" w:rsidP="001947FD">
            <w:pPr>
              <w:spacing w:before="100" w:after="100"/>
              <w:ind w:left="100" w:right="100"/>
            </w:pPr>
            <w:r>
              <w:rPr>
                <w:rFonts w:ascii="DejaVu Sans" w:eastAsia="DejaVu Sans" w:hAnsi="DejaVu Sans" w:cs="DejaVu Sans"/>
                <w:b/>
                <w:color w:val="000000"/>
                <w:sz w:val="18"/>
                <w:szCs w:val="18"/>
              </w:rPr>
              <w:t>OTHER INFORMATION</w:t>
            </w:r>
          </w:p>
        </w:tc>
        <w:tc>
          <w:tcPr>
            <w:tcW w:w="0" w:type="auto"/>
            <w:shd w:val="clear" w:color="auto" w:fill="FFFFCC"/>
            <w:tcMar>
              <w:top w:w="0" w:type="dxa"/>
              <w:left w:w="0" w:type="dxa"/>
              <w:bottom w:w="0" w:type="dxa"/>
              <w:right w:w="0" w:type="dxa"/>
            </w:tcMar>
          </w:tcPr>
          <w:p w14:paraId="70AA5CA4" w14:textId="77777777" w:rsidR="00F556BD" w:rsidRDefault="00F556BD" w:rsidP="001947FD">
            <w:pPr>
              <w:spacing w:before="100" w:after="100"/>
              <w:ind w:left="100" w:right="100"/>
              <w:jc w:val="center"/>
            </w:pPr>
          </w:p>
        </w:tc>
        <w:tc>
          <w:tcPr>
            <w:tcW w:w="0" w:type="auto"/>
            <w:shd w:val="clear" w:color="auto" w:fill="FFFFCC"/>
            <w:tcMar>
              <w:top w:w="0" w:type="dxa"/>
              <w:left w:w="0" w:type="dxa"/>
              <w:bottom w:w="0" w:type="dxa"/>
              <w:right w:w="0" w:type="dxa"/>
            </w:tcMar>
          </w:tcPr>
          <w:p w14:paraId="52B0F9C9" w14:textId="77777777" w:rsidR="00F556BD" w:rsidRDefault="00F556BD" w:rsidP="001947FD">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6A6B77BF" w14:textId="77777777" w:rsidR="00F556BD" w:rsidRDefault="00F556BD" w:rsidP="001947FD">
            <w:pPr>
              <w:spacing w:before="100" w:after="100"/>
              <w:ind w:left="100" w:right="100"/>
              <w:jc w:val="center"/>
            </w:pPr>
          </w:p>
        </w:tc>
      </w:tr>
      <w:tr w:rsidR="00F556BD" w14:paraId="33929745"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3BBD42D" w14:textId="77777777" w:rsidR="00F556BD" w:rsidRDefault="00F556BD" w:rsidP="001947FD">
            <w:pPr>
              <w:spacing w:before="100" w:after="100"/>
              <w:ind w:left="100" w:right="100"/>
            </w:pPr>
            <w:r>
              <w:rPr>
                <w:rFonts w:ascii="DejaVu Sans" w:eastAsia="DejaVu Sans" w:hAnsi="DejaVu Sans" w:cs="DejaVu Sans"/>
                <w:b/>
                <w:color w:val="000000"/>
                <w:sz w:val="18"/>
                <w:szCs w:val="18"/>
              </w:rPr>
              <w:t>Registration and protocol</w:t>
            </w:r>
          </w:p>
        </w:tc>
        <w:tc>
          <w:tcPr>
            <w:tcW w:w="0" w:type="auto"/>
            <w:shd w:val="clear" w:color="auto" w:fill="FFFFFF"/>
            <w:tcMar>
              <w:top w:w="0" w:type="dxa"/>
              <w:left w:w="0" w:type="dxa"/>
              <w:bottom w:w="0" w:type="dxa"/>
              <w:right w:w="0" w:type="dxa"/>
            </w:tcMar>
          </w:tcPr>
          <w:p w14:paraId="67C79BA9"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24a</w:t>
            </w:r>
          </w:p>
        </w:tc>
        <w:tc>
          <w:tcPr>
            <w:tcW w:w="0" w:type="auto"/>
            <w:shd w:val="clear" w:color="auto" w:fill="FFFFFF"/>
            <w:tcMar>
              <w:top w:w="0" w:type="dxa"/>
              <w:left w:w="0" w:type="dxa"/>
              <w:bottom w:w="0" w:type="dxa"/>
              <w:right w:w="0" w:type="dxa"/>
            </w:tcMar>
          </w:tcPr>
          <w:p w14:paraId="6FAB9003" w14:textId="77777777" w:rsidR="00F556BD" w:rsidRDefault="00F556BD" w:rsidP="001947FD">
            <w:pPr>
              <w:spacing w:before="100" w:after="100"/>
              <w:ind w:left="100" w:right="100"/>
            </w:pPr>
            <w:r>
              <w:rPr>
                <w:rFonts w:ascii="DejaVu Sans" w:eastAsia="DejaVu Sans" w:hAnsi="DejaVu Sans" w:cs="DejaVu Sans"/>
                <w:color w:val="000000"/>
                <w:sz w:val="18"/>
                <w:szCs w:val="18"/>
              </w:rPr>
              <w:t xml:space="preserve">Provide registration information for the review, including register name and registration number, or state that the review was not registered. </w:t>
            </w:r>
          </w:p>
        </w:tc>
        <w:tc>
          <w:tcPr>
            <w:tcW w:w="0" w:type="auto"/>
            <w:tcBorders>
              <w:right w:val="single" w:sz="8" w:space="0" w:color="000000"/>
            </w:tcBorders>
            <w:shd w:val="clear" w:color="auto" w:fill="FFFFFF"/>
            <w:tcMar>
              <w:top w:w="0" w:type="dxa"/>
              <w:left w:w="0" w:type="dxa"/>
              <w:bottom w:w="0" w:type="dxa"/>
              <w:right w:w="0" w:type="dxa"/>
            </w:tcMar>
          </w:tcPr>
          <w:p w14:paraId="23C0B954"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 lines1-2</w:t>
            </w:r>
          </w:p>
        </w:tc>
      </w:tr>
      <w:tr w:rsidR="00F556BD" w14:paraId="214EBBD8" w14:textId="77777777" w:rsidTr="001947FD">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19C1FE0C"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423BCCE1"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24b</w:t>
            </w:r>
          </w:p>
        </w:tc>
        <w:tc>
          <w:tcPr>
            <w:tcW w:w="0" w:type="auto"/>
            <w:shd w:val="clear" w:color="auto" w:fill="FFFFFF"/>
            <w:tcMar>
              <w:top w:w="0" w:type="dxa"/>
              <w:left w:w="0" w:type="dxa"/>
              <w:bottom w:w="0" w:type="dxa"/>
              <w:right w:w="0" w:type="dxa"/>
            </w:tcMar>
          </w:tcPr>
          <w:p w14:paraId="0B2FA843" w14:textId="77777777" w:rsidR="00F556BD" w:rsidRDefault="00F556BD" w:rsidP="001947FD">
            <w:pPr>
              <w:spacing w:before="100" w:after="100"/>
              <w:ind w:left="100" w:right="100"/>
            </w:pPr>
            <w:r>
              <w:rPr>
                <w:rFonts w:ascii="DejaVu Sans" w:eastAsia="DejaVu Sans" w:hAnsi="DejaVu Sans" w:cs="DejaVu Sans"/>
                <w:color w:val="000000"/>
                <w:sz w:val="18"/>
                <w:szCs w:val="18"/>
              </w:rPr>
              <w:t>Indicate where the review protocol can be accessed, or state that a protocol was not prepared.</w:t>
            </w:r>
          </w:p>
        </w:tc>
        <w:tc>
          <w:tcPr>
            <w:tcW w:w="0" w:type="auto"/>
            <w:tcBorders>
              <w:right w:val="single" w:sz="8" w:space="0" w:color="000000"/>
            </w:tcBorders>
            <w:shd w:val="clear" w:color="auto" w:fill="FFFFFF"/>
            <w:tcMar>
              <w:top w:w="0" w:type="dxa"/>
              <w:left w:w="0" w:type="dxa"/>
              <w:bottom w:w="0" w:type="dxa"/>
              <w:right w:w="0" w:type="dxa"/>
            </w:tcMar>
          </w:tcPr>
          <w:p w14:paraId="3E56C19F"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Section 2, lines1-2</w:t>
            </w:r>
          </w:p>
        </w:tc>
      </w:tr>
      <w:tr w:rsidR="00F556BD" w14:paraId="281400E1" w14:textId="77777777" w:rsidTr="001947F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64890118" w14:textId="77777777" w:rsidR="00F556BD" w:rsidRDefault="00F556BD" w:rsidP="001947FD">
            <w:pPr>
              <w:spacing w:before="100" w:after="100"/>
              <w:ind w:left="100" w:right="100"/>
            </w:pPr>
          </w:p>
        </w:tc>
        <w:tc>
          <w:tcPr>
            <w:tcW w:w="0" w:type="auto"/>
            <w:shd w:val="clear" w:color="auto" w:fill="FFFFFF"/>
            <w:tcMar>
              <w:top w:w="0" w:type="dxa"/>
              <w:left w:w="0" w:type="dxa"/>
              <w:bottom w:w="0" w:type="dxa"/>
              <w:right w:w="0" w:type="dxa"/>
            </w:tcMar>
          </w:tcPr>
          <w:p w14:paraId="76FBD553"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24c</w:t>
            </w:r>
          </w:p>
        </w:tc>
        <w:tc>
          <w:tcPr>
            <w:tcW w:w="0" w:type="auto"/>
            <w:shd w:val="clear" w:color="auto" w:fill="FFFFFF"/>
            <w:tcMar>
              <w:top w:w="0" w:type="dxa"/>
              <w:left w:w="0" w:type="dxa"/>
              <w:bottom w:w="0" w:type="dxa"/>
              <w:right w:w="0" w:type="dxa"/>
            </w:tcMar>
          </w:tcPr>
          <w:p w14:paraId="3633C8AA" w14:textId="77777777" w:rsidR="00F556BD" w:rsidRDefault="00F556BD" w:rsidP="001947FD">
            <w:pPr>
              <w:spacing w:before="100" w:after="100"/>
              <w:ind w:left="100" w:right="100"/>
            </w:pPr>
            <w:r>
              <w:rPr>
                <w:rFonts w:ascii="DejaVu Sans" w:eastAsia="DejaVu Sans" w:hAnsi="DejaVu Sans" w:cs="DejaVu Sans"/>
                <w:color w:val="000000"/>
                <w:sz w:val="18"/>
                <w:szCs w:val="18"/>
              </w:rPr>
              <w:t>Describe and explain any amendments to information provided at registration or in the protocol.</w:t>
            </w:r>
          </w:p>
        </w:tc>
        <w:tc>
          <w:tcPr>
            <w:tcW w:w="0" w:type="auto"/>
            <w:tcBorders>
              <w:right w:val="single" w:sz="8" w:space="0" w:color="000000"/>
            </w:tcBorders>
            <w:shd w:val="clear" w:color="auto" w:fill="FFFFFF"/>
            <w:tcMar>
              <w:top w:w="0" w:type="dxa"/>
              <w:left w:w="0" w:type="dxa"/>
              <w:bottom w:w="0" w:type="dxa"/>
              <w:right w:w="0" w:type="dxa"/>
            </w:tcMar>
          </w:tcPr>
          <w:p w14:paraId="7BA5F0CE"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N/A</w:t>
            </w:r>
          </w:p>
        </w:tc>
      </w:tr>
      <w:tr w:rsidR="00F556BD" w14:paraId="0F8782B0"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2727CE6" w14:textId="77777777" w:rsidR="00F556BD" w:rsidRDefault="00F556BD" w:rsidP="001947FD">
            <w:pPr>
              <w:spacing w:before="100" w:after="100"/>
              <w:ind w:left="100" w:right="100"/>
            </w:pPr>
            <w:r>
              <w:rPr>
                <w:rFonts w:ascii="DejaVu Sans" w:eastAsia="DejaVu Sans" w:hAnsi="DejaVu Sans" w:cs="DejaVu Sans"/>
                <w:b/>
                <w:color w:val="000000"/>
                <w:sz w:val="18"/>
                <w:szCs w:val="18"/>
              </w:rPr>
              <w:t>Support</w:t>
            </w:r>
          </w:p>
        </w:tc>
        <w:tc>
          <w:tcPr>
            <w:tcW w:w="0" w:type="auto"/>
            <w:shd w:val="clear" w:color="auto" w:fill="FFFFFF"/>
            <w:tcMar>
              <w:top w:w="0" w:type="dxa"/>
              <w:left w:w="0" w:type="dxa"/>
              <w:bottom w:w="0" w:type="dxa"/>
              <w:right w:w="0" w:type="dxa"/>
            </w:tcMar>
          </w:tcPr>
          <w:p w14:paraId="1D2E5022"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25</w:t>
            </w:r>
          </w:p>
        </w:tc>
        <w:tc>
          <w:tcPr>
            <w:tcW w:w="0" w:type="auto"/>
            <w:shd w:val="clear" w:color="auto" w:fill="FFFFFF"/>
            <w:tcMar>
              <w:top w:w="0" w:type="dxa"/>
              <w:left w:w="0" w:type="dxa"/>
              <w:bottom w:w="0" w:type="dxa"/>
              <w:right w:w="0" w:type="dxa"/>
            </w:tcMar>
          </w:tcPr>
          <w:p w14:paraId="14C4F442" w14:textId="77777777" w:rsidR="00F556BD" w:rsidRDefault="00F556BD" w:rsidP="001947FD">
            <w:pPr>
              <w:spacing w:before="100" w:after="100"/>
              <w:ind w:left="100" w:right="100"/>
            </w:pPr>
            <w:r>
              <w:rPr>
                <w:rFonts w:ascii="DejaVu Sans" w:eastAsia="DejaVu Sans" w:hAnsi="DejaVu Sans" w:cs="DejaVu Sans"/>
                <w:color w:val="000000"/>
                <w:sz w:val="18"/>
                <w:szCs w:val="18"/>
              </w:rPr>
              <w:t>Describe sources of financial or non-financial support for the review, and the role of the funders or sponsors in the review.</w:t>
            </w:r>
          </w:p>
        </w:tc>
        <w:tc>
          <w:tcPr>
            <w:tcW w:w="0" w:type="auto"/>
            <w:tcBorders>
              <w:right w:val="single" w:sz="8" w:space="0" w:color="000000"/>
            </w:tcBorders>
            <w:shd w:val="clear" w:color="auto" w:fill="FFFFFF"/>
            <w:tcMar>
              <w:top w:w="0" w:type="dxa"/>
              <w:left w:w="0" w:type="dxa"/>
              <w:bottom w:w="0" w:type="dxa"/>
              <w:right w:w="0" w:type="dxa"/>
            </w:tcMar>
          </w:tcPr>
          <w:p w14:paraId="62DB3B87"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Acknowledgements</w:t>
            </w:r>
          </w:p>
        </w:tc>
      </w:tr>
      <w:tr w:rsidR="00F556BD" w14:paraId="41E2D6BA" w14:textId="77777777" w:rsidTr="001947F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CAD48D7" w14:textId="77777777" w:rsidR="00F556BD" w:rsidRDefault="00F556BD" w:rsidP="001947FD">
            <w:pPr>
              <w:spacing w:before="100" w:after="100"/>
              <w:ind w:left="100" w:right="100"/>
            </w:pPr>
            <w:r>
              <w:rPr>
                <w:rFonts w:ascii="DejaVu Sans" w:eastAsia="DejaVu Sans" w:hAnsi="DejaVu Sans" w:cs="DejaVu Sans"/>
                <w:b/>
                <w:color w:val="000000"/>
                <w:sz w:val="18"/>
                <w:szCs w:val="18"/>
              </w:rPr>
              <w:t>Competing interests</w:t>
            </w:r>
          </w:p>
        </w:tc>
        <w:tc>
          <w:tcPr>
            <w:tcW w:w="0" w:type="auto"/>
            <w:shd w:val="clear" w:color="auto" w:fill="FFFFFF"/>
            <w:tcMar>
              <w:top w:w="0" w:type="dxa"/>
              <w:left w:w="0" w:type="dxa"/>
              <w:bottom w:w="0" w:type="dxa"/>
              <w:right w:w="0" w:type="dxa"/>
            </w:tcMar>
          </w:tcPr>
          <w:p w14:paraId="7ED05511"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26</w:t>
            </w:r>
          </w:p>
        </w:tc>
        <w:tc>
          <w:tcPr>
            <w:tcW w:w="0" w:type="auto"/>
            <w:shd w:val="clear" w:color="auto" w:fill="FFFFFF"/>
            <w:tcMar>
              <w:top w:w="0" w:type="dxa"/>
              <w:left w:w="0" w:type="dxa"/>
              <w:bottom w:w="0" w:type="dxa"/>
              <w:right w:w="0" w:type="dxa"/>
            </w:tcMar>
          </w:tcPr>
          <w:p w14:paraId="195C5BC6" w14:textId="77777777" w:rsidR="00F556BD" w:rsidRDefault="00F556BD" w:rsidP="001947FD">
            <w:pPr>
              <w:spacing w:before="100" w:after="100"/>
              <w:ind w:left="100" w:right="100"/>
            </w:pPr>
            <w:r>
              <w:rPr>
                <w:rFonts w:ascii="DejaVu Sans" w:eastAsia="DejaVu Sans" w:hAnsi="DejaVu Sans" w:cs="DejaVu Sans"/>
                <w:color w:val="000000"/>
                <w:sz w:val="18"/>
                <w:szCs w:val="18"/>
              </w:rPr>
              <w:t>Declare any competing interests of review authors.</w:t>
            </w:r>
          </w:p>
        </w:tc>
        <w:tc>
          <w:tcPr>
            <w:tcW w:w="0" w:type="auto"/>
            <w:tcBorders>
              <w:right w:val="single" w:sz="8" w:space="0" w:color="000000"/>
            </w:tcBorders>
            <w:shd w:val="clear" w:color="auto" w:fill="FFFFFF"/>
            <w:tcMar>
              <w:top w:w="0" w:type="dxa"/>
              <w:left w:w="0" w:type="dxa"/>
              <w:bottom w:w="0" w:type="dxa"/>
              <w:right w:w="0" w:type="dxa"/>
            </w:tcMar>
          </w:tcPr>
          <w:p w14:paraId="0739724E" w14:textId="348BFBB0" w:rsidR="00F556BD" w:rsidRDefault="00F556BD" w:rsidP="001947FD">
            <w:pPr>
              <w:spacing w:before="100" w:after="100"/>
              <w:ind w:left="100" w:right="100"/>
              <w:jc w:val="center"/>
            </w:pPr>
            <w:r>
              <w:rPr>
                <w:rFonts w:ascii="DejaVu Sans" w:eastAsia="DejaVu Sans" w:hAnsi="DejaVu Sans" w:cs="DejaVu Sans"/>
                <w:color w:val="000000"/>
                <w:sz w:val="18"/>
                <w:szCs w:val="18"/>
              </w:rPr>
              <w:t>Financial disclosures</w:t>
            </w:r>
          </w:p>
        </w:tc>
      </w:tr>
      <w:tr w:rsidR="00F556BD" w14:paraId="4662586F" w14:textId="77777777" w:rsidTr="001947FD">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14:paraId="365486D8" w14:textId="77777777" w:rsidR="00F556BD" w:rsidRDefault="00F556BD" w:rsidP="001947FD">
            <w:pPr>
              <w:spacing w:before="100" w:after="100"/>
              <w:ind w:left="100" w:right="100"/>
            </w:pPr>
            <w:r>
              <w:rPr>
                <w:rFonts w:ascii="DejaVu Sans" w:eastAsia="DejaVu Sans" w:hAnsi="DejaVu Sans" w:cs="DejaVu Sans"/>
                <w:b/>
                <w:color w:val="000000"/>
                <w:sz w:val="18"/>
                <w:szCs w:val="18"/>
              </w:rPr>
              <w:lastRenderedPageBreak/>
              <w:t xml:space="preserve">Availability of data, </w:t>
            </w:r>
            <w:proofErr w:type="gramStart"/>
            <w:r>
              <w:rPr>
                <w:rFonts w:ascii="DejaVu Sans" w:eastAsia="DejaVu Sans" w:hAnsi="DejaVu Sans" w:cs="DejaVu Sans"/>
                <w:b/>
                <w:color w:val="000000"/>
                <w:sz w:val="18"/>
                <w:szCs w:val="18"/>
              </w:rPr>
              <w:t>code</w:t>
            </w:r>
            <w:proofErr w:type="gramEnd"/>
            <w:r>
              <w:rPr>
                <w:rFonts w:ascii="DejaVu Sans" w:eastAsia="DejaVu Sans" w:hAnsi="DejaVu Sans" w:cs="DejaVu Sans"/>
                <w:b/>
                <w:color w:val="000000"/>
                <w:sz w:val="18"/>
                <w:szCs w:val="18"/>
              </w:rPr>
              <w:t xml:space="preserve"> and other materials</w:t>
            </w:r>
          </w:p>
        </w:tc>
        <w:tc>
          <w:tcPr>
            <w:tcW w:w="0" w:type="auto"/>
            <w:tcBorders>
              <w:bottom w:val="single" w:sz="8" w:space="0" w:color="000000"/>
            </w:tcBorders>
            <w:shd w:val="clear" w:color="auto" w:fill="FFFFFF"/>
            <w:tcMar>
              <w:top w:w="0" w:type="dxa"/>
              <w:left w:w="0" w:type="dxa"/>
              <w:bottom w:w="0" w:type="dxa"/>
              <w:right w:w="0" w:type="dxa"/>
            </w:tcMar>
          </w:tcPr>
          <w:p w14:paraId="63C5EE2C" w14:textId="77777777" w:rsidR="00F556BD" w:rsidRDefault="00F556BD" w:rsidP="001947FD">
            <w:pPr>
              <w:spacing w:before="100" w:after="100"/>
              <w:ind w:left="100" w:right="100"/>
              <w:jc w:val="center"/>
            </w:pPr>
            <w:r>
              <w:rPr>
                <w:rFonts w:ascii="DejaVu Sans" w:eastAsia="DejaVu Sans" w:hAnsi="DejaVu Sans" w:cs="DejaVu Sans"/>
                <w:color w:val="000000"/>
                <w:sz w:val="18"/>
                <w:szCs w:val="18"/>
              </w:rPr>
              <w:t>27</w:t>
            </w:r>
          </w:p>
        </w:tc>
        <w:tc>
          <w:tcPr>
            <w:tcW w:w="0" w:type="auto"/>
            <w:tcBorders>
              <w:bottom w:val="single" w:sz="8" w:space="0" w:color="000000"/>
            </w:tcBorders>
            <w:shd w:val="clear" w:color="auto" w:fill="FFFFFF"/>
            <w:tcMar>
              <w:top w:w="0" w:type="dxa"/>
              <w:left w:w="0" w:type="dxa"/>
              <w:bottom w:w="0" w:type="dxa"/>
              <w:right w:w="0" w:type="dxa"/>
            </w:tcMar>
          </w:tcPr>
          <w:p w14:paraId="3B4F08CB" w14:textId="77777777" w:rsidR="00F556BD" w:rsidRDefault="00F556BD" w:rsidP="001947FD">
            <w:pPr>
              <w:spacing w:before="100" w:after="100"/>
              <w:ind w:left="100" w:right="100"/>
            </w:pPr>
            <w:r>
              <w:rPr>
                <w:rFonts w:ascii="DejaVu Sans" w:eastAsia="DejaVu Sans" w:hAnsi="DejaVu Sans" w:cs="DejaVu Sans"/>
                <w:color w:val="000000"/>
                <w:sz w:val="18"/>
                <w:szCs w:val="18"/>
              </w:rPr>
              <w:t xml:space="preserve">Report which of the following are publicly available and where they can be </w:t>
            </w:r>
            <w:proofErr w:type="gramStart"/>
            <w:r>
              <w:rPr>
                <w:rFonts w:ascii="DejaVu Sans" w:eastAsia="DejaVu Sans" w:hAnsi="DejaVu Sans" w:cs="DejaVu Sans"/>
                <w:color w:val="000000"/>
                <w:sz w:val="18"/>
                <w:szCs w:val="18"/>
              </w:rPr>
              <w:t>found:</w:t>
            </w:r>
            <w:proofErr w:type="gramEnd"/>
            <w:r>
              <w:rPr>
                <w:rFonts w:ascii="DejaVu Sans" w:eastAsia="DejaVu Sans" w:hAnsi="DejaVu Sans" w:cs="DejaVu Sans"/>
                <w:color w:val="000000"/>
                <w:sz w:val="18"/>
                <w:szCs w:val="18"/>
              </w:rPr>
              <w:t xml:space="preserve"> template data collection forms; data extracted from included studies; data used for all analyses; analytic code; any other materials used in the review.</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14:paraId="6211226B" w14:textId="61486B5D" w:rsidR="00F556BD" w:rsidRDefault="00F556BD" w:rsidP="001947FD">
            <w:pPr>
              <w:spacing w:before="100" w:after="100"/>
              <w:ind w:left="100" w:right="100"/>
              <w:jc w:val="center"/>
            </w:pPr>
            <w:r>
              <w:rPr>
                <w:rFonts w:ascii="DejaVu Sans" w:eastAsia="DejaVu Sans" w:hAnsi="DejaVu Sans" w:cs="DejaVu Sans"/>
                <w:color w:val="000000"/>
                <w:sz w:val="18"/>
                <w:szCs w:val="18"/>
              </w:rPr>
              <w:t>Supplementary material or by request to the author</w:t>
            </w:r>
          </w:p>
        </w:tc>
      </w:tr>
    </w:tbl>
    <w:p w14:paraId="760027A1" w14:textId="77777777" w:rsidR="00F556BD" w:rsidRDefault="00F556BD" w:rsidP="00257C86">
      <w:pPr>
        <w:jc w:val="both"/>
      </w:pPr>
    </w:p>
    <w:p w14:paraId="62258643" w14:textId="77777777" w:rsidR="00C63AFA" w:rsidRDefault="00C63AFA" w:rsidP="00257C86">
      <w:pPr>
        <w:jc w:val="both"/>
      </w:pPr>
    </w:p>
    <w:p w14:paraId="048111CF" w14:textId="1146CC63" w:rsidR="00C63AFA" w:rsidRDefault="00C63AFA" w:rsidP="00257C86">
      <w:pPr>
        <w:jc w:val="both"/>
      </w:pPr>
      <w:r>
        <w:t>Supplementary Table 2. Example search string</w:t>
      </w:r>
      <w:r w:rsidR="006C6D48">
        <w:t>. Embase classic and Embase 1947 to 2022.</w:t>
      </w:r>
    </w:p>
    <w:p w14:paraId="69F36FA8" w14:textId="77777777" w:rsidR="007376E9" w:rsidRDefault="007376E9" w:rsidP="00257C86">
      <w:pPr>
        <w:jc w:val="both"/>
      </w:pPr>
    </w:p>
    <w:tbl>
      <w:tblPr>
        <w:tblW w:w="3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
        <w:gridCol w:w="7274"/>
        <w:gridCol w:w="837"/>
      </w:tblGrid>
      <w:tr w:rsidR="007376E9" w14:paraId="70A0E43D" w14:textId="77777777" w:rsidTr="006C6D48">
        <w:tc>
          <w:tcPr>
            <w:tcW w:w="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8C9077" w14:textId="77777777" w:rsidR="007376E9" w:rsidRDefault="007376E9" w:rsidP="00257C86">
            <w:pPr>
              <w:pStyle w:val="xmsonormal"/>
              <w:jc w:val="both"/>
            </w:pPr>
            <w:r>
              <w:rPr>
                <w:b/>
                <w:bCs/>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8EE37F" w14:textId="77777777" w:rsidR="007376E9" w:rsidRDefault="007376E9" w:rsidP="00257C86">
            <w:pPr>
              <w:pStyle w:val="xmsonormal"/>
              <w:jc w:val="both"/>
            </w:pPr>
            <w:r>
              <w:rPr>
                <w:b/>
                <w:bCs/>
              </w:rPr>
              <w:t>Query</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BA56CD" w14:textId="77777777" w:rsidR="007376E9" w:rsidRDefault="007376E9" w:rsidP="00257C86">
            <w:pPr>
              <w:pStyle w:val="xmsonormal"/>
              <w:jc w:val="both"/>
            </w:pPr>
            <w:r>
              <w:rPr>
                <w:b/>
                <w:bCs/>
              </w:rPr>
              <w:t>Results from 28 Jul 2022</w:t>
            </w:r>
          </w:p>
        </w:tc>
      </w:tr>
      <w:tr w:rsidR="007376E9" w14:paraId="4E211242" w14:textId="77777777" w:rsidTr="007376E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60FC68" w14:textId="77777777" w:rsidR="007376E9" w:rsidRDefault="007376E9" w:rsidP="00257C86">
            <w:pPr>
              <w:pStyle w:val="xmsonormal"/>
              <w:jc w:val="both"/>
            </w:pPr>
            <w: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C0128D" w14:textId="77777777" w:rsidR="007376E9" w:rsidRDefault="007376E9" w:rsidP="00257C86">
            <w:pPr>
              <w:pStyle w:val="xmsonormal"/>
              <w:jc w:val="both"/>
            </w:pPr>
            <w:r>
              <w:t xml:space="preserve">urinary </w:t>
            </w:r>
            <w:hyperlink r:id="rId9" w:tgtFrame="_blank" w:history="1">
              <w:r>
                <w:rPr>
                  <w:rStyle w:val="Hyperlink"/>
                </w:rPr>
                <w:t>incontinence.mp</w:t>
              </w:r>
            </w:hyperlink>
            <w:r>
              <w:t>. or exp urine incontinence/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946CDB" w14:textId="77777777" w:rsidR="007376E9" w:rsidRDefault="007376E9" w:rsidP="00257C86">
            <w:pPr>
              <w:pStyle w:val="xmsonormal"/>
              <w:jc w:val="both"/>
            </w:pPr>
            <w:r>
              <w:t>93,253</w:t>
            </w:r>
          </w:p>
        </w:tc>
      </w:tr>
      <w:tr w:rsidR="007376E9" w14:paraId="28B8CA3E" w14:textId="77777777" w:rsidTr="007376E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C63BD3" w14:textId="77777777" w:rsidR="007376E9" w:rsidRDefault="007376E9" w:rsidP="00257C86">
            <w:pPr>
              <w:pStyle w:val="xmsonormal"/>
              <w:jc w:val="both"/>
            </w:pPr>
            <w: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F2034B" w14:textId="77777777" w:rsidR="007376E9" w:rsidRDefault="007376E9" w:rsidP="00257C86">
            <w:pPr>
              <w:pStyle w:val="xmsonormal"/>
              <w:jc w:val="both"/>
            </w:pPr>
            <w:r>
              <w:t xml:space="preserve">faecal </w:t>
            </w:r>
            <w:hyperlink r:id="rId10" w:tgtFrame="_blank" w:history="1">
              <w:r>
                <w:rPr>
                  <w:rStyle w:val="Hyperlink"/>
                </w:rPr>
                <w:t>incontinence.mp</w:t>
              </w:r>
            </w:hyperlink>
            <w:r>
              <w:t xml:space="preserve">. or exp </w:t>
            </w:r>
            <w:proofErr w:type="spellStart"/>
            <w:r>
              <w:t>feces</w:t>
            </w:r>
            <w:proofErr w:type="spellEnd"/>
            <w:r>
              <w:t xml:space="preserve"> incontinence/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750E77" w14:textId="77777777" w:rsidR="007376E9" w:rsidRDefault="007376E9" w:rsidP="00257C86">
            <w:pPr>
              <w:pStyle w:val="xmsonormal"/>
              <w:jc w:val="both"/>
            </w:pPr>
            <w:r>
              <w:t>23,934</w:t>
            </w:r>
          </w:p>
        </w:tc>
      </w:tr>
      <w:tr w:rsidR="007376E9" w14:paraId="53AD6BE0" w14:textId="77777777" w:rsidTr="007376E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3377C0" w14:textId="77777777" w:rsidR="007376E9" w:rsidRDefault="007376E9" w:rsidP="00257C86">
            <w:pPr>
              <w:pStyle w:val="xmsonormal"/>
              <w:jc w:val="both"/>
            </w:pPr>
            <w: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85E8AD" w14:textId="77777777" w:rsidR="007376E9" w:rsidRDefault="007376E9" w:rsidP="00257C86">
            <w:pPr>
              <w:pStyle w:val="xmsonormal"/>
              <w:jc w:val="both"/>
            </w:pPr>
            <w:r>
              <w:t xml:space="preserve">community </w:t>
            </w:r>
            <w:hyperlink r:id="rId11" w:tgtFrame="_blank" w:history="1">
              <w:r>
                <w:rPr>
                  <w:rStyle w:val="Hyperlink"/>
                </w:rPr>
                <w:t>pharmacy.mp</w:t>
              </w:r>
            </w:hyperlink>
            <w:r>
              <w:t>. or exp "pharmacy (shop)"/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3C0C38" w14:textId="77777777" w:rsidR="007376E9" w:rsidRDefault="007376E9" w:rsidP="00257C86">
            <w:pPr>
              <w:pStyle w:val="xmsonormal"/>
              <w:jc w:val="both"/>
            </w:pPr>
            <w:r>
              <w:t>31,362</w:t>
            </w:r>
          </w:p>
        </w:tc>
      </w:tr>
      <w:tr w:rsidR="007376E9" w14:paraId="0F302E2F" w14:textId="77777777" w:rsidTr="007376E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105EAB" w14:textId="77777777" w:rsidR="007376E9" w:rsidRDefault="007376E9" w:rsidP="00257C86">
            <w:pPr>
              <w:pStyle w:val="xmsonormal"/>
              <w:jc w:val="both"/>
            </w:pPr>
            <w: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0CAE58" w14:textId="77777777" w:rsidR="007376E9" w:rsidRDefault="007376E9" w:rsidP="00257C86">
            <w:pPr>
              <w:pStyle w:val="xmsonormal"/>
              <w:jc w:val="both"/>
            </w:pPr>
            <w:r>
              <w:t xml:space="preserve">community pharmacy </w:t>
            </w:r>
            <w:hyperlink r:id="rId12" w:tgtFrame="_blank" w:history="1">
              <w:r>
                <w:rPr>
                  <w:rStyle w:val="Hyperlink"/>
                </w:rPr>
                <w:t>services.mp</w:t>
              </w:r>
            </w:hyperlink>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895935" w14:textId="77777777" w:rsidR="007376E9" w:rsidRDefault="007376E9" w:rsidP="00257C86">
            <w:pPr>
              <w:pStyle w:val="xmsonormal"/>
              <w:jc w:val="both"/>
            </w:pPr>
            <w:r>
              <w:t>688</w:t>
            </w:r>
          </w:p>
        </w:tc>
      </w:tr>
      <w:tr w:rsidR="007376E9" w14:paraId="13F2A3DE" w14:textId="77777777" w:rsidTr="007376E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687227" w14:textId="77777777" w:rsidR="007376E9" w:rsidRDefault="007376E9" w:rsidP="00257C86">
            <w:pPr>
              <w:pStyle w:val="xmsonormal"/>
              <w:jc w:val="both"/>
            </w:pPr>
            <w: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F01B09" w14:textId="77777777" w:rsidR="007376E9" w:rsidRDefault="007376E9" w:rsidP="00257C86">
            <w:pPr>
              <w:pStyle w:val="xmsonormal"/>
              <w:jc w:val="both"/>
            </w:pPr>
            <w:r>
              <w:t>((pharmacy or pharmacist* or pharmacies) adj2 (community or communities)).</w:t>
            </w:r>
            <w:proofErr w:type="spellStart"/>
            <w:r>
              <w:t>mp</w:t>
            </w:r>
            <w:proofErr w:type="spellEnd"/>
            <w:r>
              <w:t>. [</w:t>
            </w:r>
            <w:proofErr w:type="spellStart"/>
            <w:r>
              <w:t>mp</w:t>
            </w:r>
            <w:proofErr w:type="spellEnd"/>
            <w:r>
              <w:t>=title, abstract, heading word, drug trade name, original title, device manufacturer, drug manufacturer, device trade name, keyword heading word, floating subheading word, candidate term word]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49EC15" w14:textId="77777777" w:rsidR="007376E9" w:rsidRDefault="007376E9" w:rsidP="00257C86">
            <w:pPr>
              <w:pStyle w:val="xmsonormal"/>
              <w:jc w:val="both"/>
            </w:pPr>
            <w:r>
              <w:t>17,142</w:t>
            </w:r>
          </w:p>
        </w:tc>
      </w:tr>
      <w:tr w:rsidR="007376E9" w14:paraId="5603A26F" w14:textId="77777777" w:rsidTr="007376E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854500" w14:textId="77777777" w:rsidR="007376E9" w:rsidRDefault="007376E9" w:rsidP="00257C86">
            <w:pPr>
              <w:pStyle w:val="xmsonormal"/>
              <w:jc w:val="both"/>
            </w:pPr>
            <w: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B50A89" w14:textId="77777777" w:rsidR="007376E9" w:rsidRDefault="007376E9" w:rsidP="00257C86">
            <w:pPr>
              <w:pStyle w:val="xmsonormal"/>
              <w:jc w:val="both"/>
            </w:pPr>
            <w:r>
              <w:t xml:space="preserve">pharmaceutical </w:t>
            </w:r>
            <w:hyperlink r:id="rId13" w:tgtFrame="_blank" w:history="1">
              <w:r>
                <w:rPr>
                  <w:rStyle w:val="Hyperlink"/>
                </w:rPr>
                <w:t>care.mp</w:t>
              </w:r>
            </w:hyperlink>
            <w:r>
              <w:t>. or exp pharmaceutical care/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61F512" w14:textId="77777777" w:rsidR="007376E9" w:rsidRDefault="007376E9" w:rsidP="00257C86">
            <w:pPr>
              <w:pStyle w:val="xmsonormal"/>
              <w:jc w:val="both"/>
            </w:pPr>
            <w:r>
              <w:t>24,286</w:t>
            </w:r>
          </w:p>
        </w:tc>
      </w:tr>
      <w:tr w:rsidR="007376E9" w14:paraId="02492895" w14:textId="77777777" w:rsidTr="007376E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7B4F91" w14:textId="77777777" w:rsidR="007376E9" w:rsidRDefault="007376E9" w:rsidP="00257C86">
            <w:pPr>
              <w:pStyle w:val="xmsonormal"/>
              <w:jc w:val="both"/>
            </w:pPr>
            <w: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A8664F" w14:textId="77777777" w:rsidR="007376E9" w:rsidRDefault="007376E9" w:rsidP="00257C86">
            <w:pPr>
              <w:pStyle w:val="xmsonormal"/>
              <w:jc w:val="both"/>
            </w:pPr>
            <w:r>
              <w:t xml:space="preserve">lower urinary tract </w:t>
            </w:r>
            <w:hyperlink r:id="rId14" w:tgtFrame="_blank" w:history="1">
              <w:r>
                <w:rPr>
                  <w:rStyle w:val="Hyperlink"/>
                </w:rPr>
                <w:t>dysfunction.mp</w:t>
              </w:r>
            </w:hyperlink>
            <w:r>
              <w:t>. or exp lower urinary tract symptom/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69CF78" w14:textId="77777777" w:rsidR="007376E9" w:rsidRDefault="007376E9" w:rsidP="00257C86">
            <w:pPr>
              <w:pStyle w:val="xmsonormal"/>
              <w:jc w:val="both"/>
            </w:pPr>
            <w:r>
              <w:t>18,627</w:t>
            </w:r>
          </w:p>
        </w:tc>
      </w:tr>
      <w:tr w:rsidR="007376E9" w14:paraId="2CB43BEB" w14:textId="77777777" w:rsidTr="007376E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A68484" w14:textId="77777777" w:rsidR="007376E9" w:rsidRDefault="007376E9" w:rsidP="00257C86">
            <w:pPr>
              <w:pStyle w:val="xmsonormal"/>
              <w:jc w:val="both"/>
            </w:pPr>
            <w: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36921F" w14:textId="77777777" w:rsidR="007376E9" w:rsidRDefault="007376E9" w:rsidP="00257C86">
            <w:pPr>
              <w:pStyle w:val="xmsonormal"/>
              <w:jc w:val="both"/>
            </w:pPr>
            <w:r>
              <w:t xml:space="preserve">involuntary </w:t>
            </w:r>
            <w:hyperlink r:id="rId15" w:tgtFrame="_blank" w:history="1">
              <w:r>
                <w:rPr>
                  <w:rStyle w:val="Hyperlink"/>
                </w:rPr>
                <w:t>loss.mp</w:t>
              </w:r>
            </w:hyperlink>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909BC3" w14:textId="77777777" w:rsidR="007376E9" w:rsidRDefault="007376E9" w:rsidP="00257C86">
            <w:pPr>
              <w:pStyle w:val="xmsonormal"/>
              <w:jc w:val="both"/>
            </w:pPr>
            <w:r>
              <w:t>491</w:t>
            </w:r>
          </w:p>
        </w:tc>
      </w:tr>
      <w:tr w:rsidR="007376E9" w14:paraId="02FD0DC8" w14:textId="77777777" w:rsidTr="007376E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6B6311" w14:textId="77777777" w:rsidR="007376E9" w:rsidRDefault="007376E9" w:rsidP="00257C86">
            <w:pPr>
              <w:pStyle w:val="xmsonormal"/>
              <w:jc w:val="both"/>
            </w:pPr>
            <w: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C43B99" w14:textId="77777777" w:rsidR="007376E9" w:rsidRDefault="007376E9" w:rsidP="00257C86">
            <w:pPr>
              <w:pStyle w:val="xmsonormal"/>
              <w:jc w:val="both"/>
            </w:pPr>
            <w:r>
              <w:t xml:space="preserve">mixed incontinence/ or stress incontinence/ or urine incontinence/ or involuntary </w:t>
            </w:r>
            <w:hyperlink r:id="rId16" w:tgtFrame="_blank" w:history="1">
              <w:r>
                <w:rPr>
                  <w:rStyle w:val="Hyperlink"/>
                </w:rPr>
                <w:t>leakage.mp</w:t>
              </w:r>
            </w:hyperlink>
            <w:r>
              <w:t>. or continence/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2F2DCE" w14:textId="77777777" w:rsidR="007376E9" w:rsidRDefault="007376E9" w:rsidP="00257C86">
            <w:pPr>
              <w:pStyle w:val="xmsonormal"/>
              <w:jc w:val="both"/>
            </w:pPr>
            <w:r>
              <w:t>84,132</w:t>
            </w:r>
          </w:p>
        </w:tc>
      </w:tr>
      <w:tr w:rsidR="007376E9" w14:paraId="51F3110B" w14:textId="77777777" w:rsidTr="007376E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06723F" w14:textId="77777777" w:rsidR="007376E9" w:rsidRDefault="007376E9" w:rsidP="00257C86">
            <w:pPr>
              <w:pStyle w:val="xmsonormal"/>
              <w:jc w:val="both"/>
            </w:pPr>
            <w: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59A465" w14:textId="77777777" w:rsidR="007376E9" w:rsidRDefault="007376E9" w:rsidP="00257C86">
            <w:pPr>
              <w:pStyle w:val="xmsonormal"/>
              <w:jc w:val="both"/>
            </w:pPr>
            <w:r>
              <w:t>3 or 4 or 5 or 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048871" w14:textId="77777777" w:rsidR="007376E9" w:rsidRDefault="007376E9" w:rsidP="00257C86">
            <w:pPr>
              <w:pStyle w:val="xmsonormal"/>
              <w:jc w:val="both"/>
            </w:pPr>
            <w:r>
              <w:t>59,740</w:t>
            </w:r>
          </w:p>
        </w:tc>
      </w:tr>
      <w:tr w:rsidR="007376E9" w14:paraId="4E056904" w14:textId="77777777" w:rsidTr="007376E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E1C376" w14:textId="77777777" w:rsidR="007376E9" w:rsidRDefault="007376E9" w:rsidP="00257C86">
            <w:pPr>
              <w:pStyle w:val="xmsonormal"/>
              <w:jc w:val="both"/>
            </w:pPr>
            <w: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14785C" w14:textId="77777777" w:rsidR="007376E9" w:rsidRDefault="007376E9" w:rsidP="00257C86">
            <w:pPr>
              <w:pStyle w:val="xmsonormal"/>
              <w:jc w:val="both"/>
            </w:pPr>
            <w:r>
              <w:t>7 or 8 or 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5A29E0" w14:textId="77777777" w:rsidR="007376E9" w:rsidRDefault="007376E9" w:rsidP="00257C86">
            <w:pPr>
              <w:pStyle w:val="xmsonormal"/>
              <w:jc w:val="both"/>
            </w:pPr>
            <w:r>
              <w:t>98,828</w:t>
            </w:r>
          </w:p>
        </w:tc>
      </w:tr>
      <w:tr w:rsidR="007376E9" w14:paraId="58E00424" w14:textId="77777777" w:rsidTr="007376E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9A94FF" w14:textId="77777777" w:rsidR="007376E9" w:rsidRDefault="007376E9" w:rsidP="00257C86">
            <w:pPr>
              <w:pStyle w:val="xmsonormal"/>
              <w:jc w:val="both"/>
            </w:pPr>
            <w: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52CC9D" w14:textId="77777777" w:rsidR="007376E9" w:rsidRDefault="007376E9" w:rsidP="00257C86">
            <w:pPr>
              <w:pStyle w:val="xmsonormal"/>
              <w:jc w:val="both"/>
            </w:pPr>
            <w:r>
              <w:t>1 or 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804B92" w14:textId="77777777" w:rsidR="007376E9" w:rsidRDefault="007376E9" w:rsidP="00257C86">
            <w:pPr>
              <w:pStyle w:val="xmsonormal"/>
              <w:jc w:val="both"/>
            </w:pPr>
            <w:r>
              <w:t>110,394</w:t>
            </w:r>
          </w:p>
        </w:tc>
      </w:tr>
      <w:tr w:rsidR="007376E9" w14:paraId="1D6C17F2" w14:textId="77777777" w:rsidTr="007376E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0BCCB2" w14:textId="77777777" w:rsidR="007376E9" w:rsidRDefault="007376E9" w:rsidP="00257C86">
            <w:pPr>
              <w:pStyle w:val="xmsonormal"/>
              <w:jc w:val="both"/>
            </w:pPr>
            <w: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B8868E" w14:textId="77777777" w:rsidR="007376E9" w:rsidRDefault="007376E9" w:rsidP="00257C86">
            <w:pPr>
              <w:pStyle w:val="xmsonormal"/>
              <w:jc w:val="both"/>
            </w:pPr>
            <w:r>
              <w:t>11 or 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0ED0C6" w14:textId="77777777" w:rsidR="007376E9" w:rsidRDefault="007376E9" w:rsidP="00257C86">
            <w:pPr>
              <w:pStyle w:val="xmsonormal"/>
              <w:jc w:val="both"/>
            </w:pPr>
            <w:r>
              <w:t>132,209</w:t>
            </w:r>
          </w:p>
        </w:tc>
      </w:tr>
      <w:tr w:rsidR="007376E9" w14:paraId="75ACBD3A" w14:textId="77777777" w:rsidTr="007376E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DF547D" w14:textId="77777777" w:rsidR="007376E9" w:rsidRDefault="007376E9" w:rsidP="00257C86">
            <w:pPr>
              <w:pStyle w:val="xmsonormal"/>
              <w:jc w:val="both"/>
            </w:pPr>
            <w:r>
              <w:lastRenderedPageBreak/>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B91461" w14:textId="77777777" w:rsidR="007376E9" w:rsidRDefault="007376E9" w:rsidP="00257C86">
            <w:pPr>
              <w:pStyle w:val="xmsonormal"/>
              <w:jc w:val="both"/>
            </w:pPr>
            <w:r>
              <w:t>10 and 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4FA653" w14:textId="77777777" w:rsidR="007376E9" w:rsidRDefault="007376E9" w:rsidP="00257C86">
            <w:pPr>
              <w:pStyle w:val="xmsonormal"/>
              <w:jc w:val="both"/>
            </w:pPr>
            <w:r>
              <w:t>179</w:t>
            </w:r>
          </w:p>
        </w:tc>
      </w:tr>
    </w:tbl>
    <w:p w14:paraId="6FE93957" w14:textId="28C2021E" w:rsidR="006C6D48" w:rsidRDefault="007376E9" w:rsidP="00257C86">
      <w:pPr>
        <w:jc w:val="both"/>
        <w:sectPr w:rsidR="006C6D48" w:rsidSect="006A767D">
          <w:pgSz w:w="16838" w:h="11906" w:orient="landscape" w:code="9"/>
          <w:pgMar w:top="1440" w:right="1440" w:bottom="1440" w:left="1440" w:header="709" w:footer="709" w:gutter="0"/>
          <w:cols w:space="708"/>
          <w:docGrid w:linePitch="360"/>
        </w:sectPr>
      </w:pPr>
      <w:r>
        <w:br/>
      </w:r>
    </w:p>
    <w:p w14:paraId="6F32D1DB" w14:textId="77777777" w:rsidR="00CD4538" w:rsidRPr="006C6D48" w:rsidRDefault="00CD4538" w:rsidP="00257C86">
      <w:pPr>
        <w:jc w:val="both"/>
      </w:pPr>
    </w:p>
    <w:sectPr w:rsidR="00CD4538" w:rsidRPr="006C6D48" w:rsidSect="006C6D4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C1CB6" w14:textId="77777777" w:rsidR="00286D77" w:rsidRDefault="00286D77" w:rsidP="00A94B07">
      <w:r>
        <w:separator/>
      </w:r>
    </w:p>
  </w:endnote>
  <w:endnote w:type="continuationSeparator" w:id="0">
    <w:p w14:paraId="47A4E4D5" w14:textId="77777777" w:rsidR="00286D77" w:rsidRDefault="00286D77" w:rsidP="00A94B07">
      <w:r>
        <w:continuationSeparator/>
      </w:r>
    </w:p>
  </w:endnote>
  <w:endnote w:type="continuationNotice" w:id="1">
    <w:p w14:paraId="39562006" w14:textId="77777777" w:rsidR="00286D77" w:rsidRDefault="00286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683412"/>
      <w:docPartObj>
        <w:docPartGallery w:val="Page Numbers (Bottom of Page)"/>
        <w:docPartUnique/>
      </w:docPartObj>
    </w:sdtPr>
    <w:sdtEndPr>
      <w:rPr>
        <w:noProof/>
      </w:rPr>
    </w:sdtEndPr>
    <w:sdtContent>
      <w:p w14:paraId="62C52188" w14:textId="70AE1F80" w:rsidR="00AB24E5" w:rsidRDefault="00AB24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854CB5" w14:textId="77777777" w:rsidR="00A94B07" w:rsidRDefault="00A94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D268" w14:textId="77777777" w:rsidR="00286D77" w:rsidRDefault="00286D77" w:rsidP="00A94B07">
      <w:r>
        <w:separator/>
      </w:r>
    </w:p>
  </w:footnote>
  <w:footnote w:type="continuationSeparator" w:id="0">
    <w:p w14:paraId="635CD439" w14:textId="77777777" w:rsidR="00286D77" w:rsidRDefault="00286D77" w:rsidP="00A94B07">
      <w:r>
        <w:continuationSeparator/>
      </w:r>
    </w:p>
  </w:footnote>
  <w:footnote w:type="continuationNotice" w:id="1">
    <w:p w14:paraId="5BEE1D70" w14:textId="77777777" w:rsidR="00286D77" w:rsidRDefault="00286D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775F"/>
    <w:multiLevelType w:val="hybridMultilevel"/>
    <w:tmpl w:val="8F86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C6F02"/>
    <w:multiLevelType w:val="multilevel"/>
    <w:tmpl w:val="E09A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D27DB"/>
    <w:multiLevelType w:val="hybridMultilevel"/>
    <w:tmpl w:val="CBE468C2"/>
    <w:lvl w:ilvl="0" w:tplc="08090019">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EC1232"/>
    <w:multiLevelType w:val="multilevel"/>
    <w:tmpl w:val="5F06F2C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2B762B8"/>
    <w:multiLevelType w:val="hybridMultilevel"/>
    <w:tmpl w:val="73667956"/>
    <w:lvl w:ilvl="0" w:tplc="548E43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047BB9"/>
    <w:multiLevelType w:val="hybridMultilevel"/>
    <w:tmpl w:val="1C006F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626781"/>
    <w:multiLevelType w:val="hybridMultilevel"/>
    <w:tmpl w:val="06402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8906147">
    <w:abstractNumId w:val="4"/>
  </w:num>
  <w:num w:numId="2" w16cid:durableId="1053695399">
    <w:abstractNumId w:val="6"/>
  </w:num>
  <w:num w:numId="3" w16cid:durableId="112747107">
    <w:abstractNumId w:val="0"/>
  </w:num>
  <w:num w:numId="4" w16cid:durableId="170029931">
    <w:abstractNumId w:val="5"/>
  </w:num>
  <w:num w:numId="5" w16cid:durableId="821585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6672761">
    <w:abstractNumId w:val="1"/>
  </w:num>
  <w:num w:numId="7" w16cid:durableId="906764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54"/>
    <w:rsid w:val="00000262"/>
    <w:rsid w:val="00000FB8"/>
    <w:rsid w:val="000061DA"/>
    <w:rsid w:val="000072A1"/>
    <w:rsid w:val="000079C7"/>
    <w:rsid w:val="00014996"/>
    <w:rsid w:val="000164E2"/>
    <w:rsid w:val="00021E98"/>
    <w:rsid w:val="00023E69"/>
    <w:rsid w:val="00024EA6"/>
    <w:rsid w:val="00026E17"/>
    <w:rsid w:val="00027104"/>
    <w:rsid w:val="00031B2E"/>
    <w:rsid w:val="00031B42"/>
    <w:rsid w:val="00031CC6"/>
    <w:rsid w:val="00032BA5"/>
    <w:rsid w:val="00033D0F"/>
    <w:rsid w:val="0003572D"/>
    <w:rsid w:val="00037BD0"/>
    <w:rsid w:val="00037CB7"/>
    <w:rsid w:val="00040008"/>
    <w:rsid w:val="000408EC"/>
    <w:rsid w:val="00042213"/>
    <w:rsid w:val="00042883"/>
    <w:rsid w:val="00043EB8"/>
    <w:rsid w:val="00044B0B"/>
    <w:rsid w:val="000534A5"/>
    <w:rsid w:val="00054665"/>
    <w:rsid w:val="00055490"/>
    <w:rsid w:val="00061BFC"/>
    <w:rsid w:val="000622D1"/>
    <w:rsid w:val="00062B6E"/>
    <w:rsid w:val="0006519F"/>
    <w:rsid w:val="00066372"/>
    <w:rsid w:val="00066512"/>
    <w:rsid w:val="0007182B"/>
    <w:rsid w:val="00073A4D"/>
    <w:rsid w:val="000747A5"/>
    <w:rsid w:val="0007508D"/>
    <w:rsid w:val="000773EC"/>
    <w:rsid w:val="0008024F"/>
    <w:rsid w:val="00086C77"/>
    <w:rsid w:val="000907DD"/>
    <w:rsid w:val="00091B88"/>
    <w:rsid w:val="00092303"/>
    <w:rsid w:val="00092D17"/>
    <w:rsid w:val="00093FD3"/>
    <w:rsid w:val="00094624"/>
    <w:rsid w:val="000946F9"/>
    <w:rsid w:val="00094CB6"/>
    <w:rsid w:val="000957D9"/>
    <w:rsid w:val="00097DA5"/>
    <w:rsid w:val="000A0A7E"/>
    <w:rsid w:val="000A0AB1"/>
    <w:rsid w:val="000A0ECE"/>
    <w:rsid w:val="000A1868"/>
    <w:rsid w:val="000A1DB8"/>
    <w:rsid w:val="000A21B0"/>
    <w:rsid w:val="000A29DB"/>
    <w:rsid w:val="000A4244"/>
    <w:rsid w:val="000A53D0"/>
    <w:rsid w:val="000A6927"/>
    <w:rsid w:val="000A6E9A"/>
    <w:rsid w:val="000B010A"/>
    <w:rsid w:val="000B1403"/>
    <w:rsid w:val="000B3510"/>
    <w:rsid w:val="000B430D"/>
    <w:rsid w:val="000B518C"/>
    <w:rsid w:val="000B5E77"/>
    <w:rsid w:val="000B65EE"/>
    <w:rsid w:val="000B7C94"/>
    <w:rsid w:val="000B7E88"/>
    <w:rsid w:val="000B7FEB"/>
    <w:rsid w:val="000C00EB"/>
    <w:rsid w:val="000C05D2"/>
    <w:rsid w:val="000C5108"/>
    <w:rsid w:val="000C514C"/>
    <w:rsid w:val="000D2452"/>
    <w:rsid w:val="000D287B"/>
    <w:rsid w:val="000D7D03"/>
    <w:rsid w:val="000E0559"/>
    <w:rsid w:val="000E14D8"/>
    <w:rsid w:val="000E195B"/>
    <w:rsid w:val="000E3DA7"/>
    <w:rsid w:val="000E5B51"/>
    <w:rsid w:val="000E6314"/>
    <w:rsid w:val="000E7588"/>
    <w:rsid w:val="000F0683"/>
    <w:rsid w:val="000F0EC1"/>
    <w:rsid w:val="000F289A"/>
    <w:rsid w:val="000F466D"/>
    <w:rsid w:val="000F7001"/>
    <w:rsid w:val="000F7973"/>
    <w:rsid w:val="00100595"/>
    <w:rsid w:val="00100E3A"/>
    <w:rsid w:val="00103622"/>
    <w:rsid w:val="00105097"/>
    <w:rsid w:val="001054AD"/>
    <w:rsid w:val="00105F13"/>
    <w:rsid w:val="001076B4"/>
    <w:rsid w:val="00107E65"/>
    <w:rsid w:val="00111E09"/>
    <w:rsid w:val="00114C29"/>
    <w:rsid w:val="0011630D"/>
    <w:rsid w:val="00116EC3"/>
    <w:rsid w:val="00120311"/>
    <w:rsid w:val="0012066F"/>
    <w:rsid w:val="001217E2"/>
    <w:rsid w:val="0012219C"/>
    <w:rsid w:val="00126DBA"/>
    <w:rsid w:val="00130164"/>
    <w:rsid w:val="001302A1"/>
    <w:rsid w:val="001337DE"/>
    <w:rsid w:val="001337FC"/>
    <w:rsid w:val="00133BF9"/>
    <w:rsid w:val="00136A1D"/>
    <w:rsid w:val="0014024D"/>
    <w:rsid w:val="00140AE3"/>
    <w:rsid w:val="001420A5"/>
    <w:rsid w:val="00142893"/>
    <w:rsid w:val="001463FB"/>
    <w:rsid w:val="00155F4B"/>
    <w:rsid w:val="00156B63"/>
    <w:rsid w:val="00157F2C"/>
    <w:rsid w:val="00161DBC"/>
    <w:rsid w:val="0016307F"/>
    <w:rsid w:val="00171082"/>
    <w:rsid w:val="00173F8E"/>
    <w:rsid w:val="00174582"/>
    <w:rsid w:val="00174C77"/>
    <w:rsid w:val="00175D81"/>
    <w:rsid w:val="00180802"/>
    <w:rsid w:val="00181330"/>
    <w:rsid w:val="00182F7A"/>
    <w:rsid w:val="0018461D"/>
    <w:rsid w:val="00185D62"/>
    <w:rsid w:val="00192606"/>
    <w:rsid w:val="00193FA2"/>
    <w:rsid w:val="00195851"/>
    <w:rsid w:val="00195B5F"/>
    <w:rsid w:val="00195DED"/>
    <w:rsid w:val="001A1249"/>
    <w:rsid w:val="001A471C"/>
    <w:rsid w:val="001A59A4"/>
    <w:rsid w:val="001A6590"/>
    <w:rsid w:val="001A6D7A"/>
    <w:rsid w:val="001A6F18"/>
    <w:rsid w:val="001B21C8"/>
    <w:rsid w:val="001B453E"/>
    <w:rsid w:val="001B5774"/>
    <w:rsid w:val="001B7B5B"/>
    <w:rsid w:val="001C152A"/>
    <w:rsid w:val="001C157A"/>
    <w:rsid w:val="001C3E48"/>
    <w:rsid w:val="001C7E85"/>
    <w:rsid w:val="001D418A"/>
    <w:rsid w:val="001D4E1D"/>
    <w:rsid w:val="001D5816"/>
    <w:rsid w:val="001D5846"/>
    <w:rsid w:val="001D6755"/>
    <w:rsid w:val="001D6884"/>
    <w:rsid w:val="001E177E"/>
    <w:rsid w:val="001E2004"/>
    <w:rsid w:val="001E3F3E"/>
    <w:rsid w:val="001E49FD"/>
    <w:rsid w:val="001E4F50"/>
    <w:rsid w:val="001E729B"/>
    <w:rsid w:val="001F1ECF"/>
    <w:rsid w:val="001F5556"/>
    <w:rsid w:val="001F6447"/>
    <w:rsid w:val="001F6514"/>
    <w:rsid w:val="00200005"/>
    <w:rsid w:val="0020031D"/>
    <w:rsid w:val="00201294"/>
    <w:rsid w:val="00201D81"/>
    <w:rsid w:val="00202DFF"/>
    <w:rsid w:val="0020308B"/>
    <w:rsid w:val="00205C88"/>
    <w:rsid w:val="00211524"/>
    <w:rsid w:val="00211DDE"/>
    <w:rsid w:val="00212FB9"/>
    <w:rsid w:val="0022001E"/>
    <w:rsid w:val="00220491"/>
    <w:rsid w:val="00221C20"/>
    <w:rsid w:val="00222431"/>
    <w:rsid w:val="0022652C"/>
    <w:rsid w:val="002275C3"/>
    <w:rsid w:val="00232C3A"/>
    <w:rsid w:val="00232E34"/>
    <w:rsid w:val="002330A2"/>
    <w:rsid w:val="00234170"/>
    <w:rsid w:val="00235A23"/>
    <w:rsid w:val="00236309"/>
    <w:rsid w:val="00236405"/>
    <w:rsid w:val="00240327"/>
    <w:rsid w:val="00241905"/>
    <w:rsid w:val="002428E6"/>
    <w:rsid w:val="00242FA5"/>
    <w:rsid w:val="002448EC"/>
    <w:rsid w:val="002514AD"/>
    <w:rsid w:val="00252FBA"/>
    <w:rsid w:val="002540D1"/>
    <w:rsid w:val="002542E3"/>
    <w:rsid w:val="002569F1"/>
    <w:rsid w:val="00257C86"/>
    <w:rsid w:val="00260AAD"/>
    <w:rsid w:val="00261D07"/>
    <w:rsid w:val="002652DC"/>
    <w:rsid w:val="002673CB"/>
    <w:rsid w:val="00267599"/>
    <w:rsid w:val="002675E2"/>
    <w:rsid w:val="00267C09"/>
    <w:rsid w:val="00267FEF"/>
    <w:rsid w:val="002761BF"/>
    <w:rsid w:val="00276562"/>
    <w:rsid w:val="00276784"/>
    <w:rsid w:val="002776C6"/>
    <w:rsid w:val="00277A1D"/>
    <w:rsid w:val="002808A5"/>
    <w:rsid w:val="00283807"/>
    <w:rsid w:val="002839D1"/>
    <w:rsid w:val="0028425C"/>
    <w:rsid w:val="00286803"/>
    <w:rsid w:val="00286D77"/>
    <w:rsid w:val="00287F4E"/>
    <w:rsid w:val="00290111"/>
    <w:rsid w:val="00293B6E"/>
    <w:rsid w:val="00293CAE"/>
    <w:rsid w:val="00295153"/>
    <w:rsid w:val="00295E13"/>
    <w:rsid w:val="002977BB"/>
    <w:rsid w:val="002A0378"/>
    <w:rsid w:val="002A38E2"/>
    <w:rsid w:val="002A6248"/>
    <w:rsid w:val="002B0EE3"/>
    <w:rsid w:val="002B1660"/>
    <w:rsid w:val="002B4D8F"/>
    <w:rsid w:val="002B4DDF"/>
    <w:rsid w:val="002B5AB5"/>
    <w:rsid w:val="002B7D9C"/>
    <w:rsid w:val="002B7EB1"/>
    <w:rsid w:val="002C0462"/>
    <w:rsid w:val="002C0566"/>
    <w:rsid w:val="002C0A80"/>
    <w:rsid w:val="002C1BFD"/>
    <w:rsid w:val="002C2DDA"/>
    <w:rsid w:val="002C3B6D"/>
    <w:rsid w:val="002C3F23"/>
    <w:rsid w:val="002C3FDF"/>
    <w:rsid w:val="002C5C82"/>
    <w:rsid w:val="002C6EA5"/>
    <w:rsid w:val="002C78F0"/>
    <w:rsid w:val="002C7ACC"/>
    <w:rsid w:val="002D17D1"/>
    <w:rsid w:val="002D2300"/>
    <w:rsid w:val="002D2304"/>
    <w:rsid w:val="002D416A"/>
    <w:rsid w:val="002D4BFA"/>
    <w:rsid w:val="002D52BC"/>
    <w:rsid w:val="002D7ED9"/>
    <w:rsid w:val="002E2069"/>
    <w:rsid w:val="002E33E8"/>
    <w:rsid w:val="002E5EAD"/>
    <w:rsid w:val="002E6B32"/>
    <w:rsid w:val="002E6C26"/>
    <w:rsid w:val="002F0D71"/>
    <w:rsid w:val="002F105A"/>
    <w:rsid w:val="002F4721"/>
    <w:rsid w:val="002F51F3"/>
    <w:rsid w:val="002F74FC"/>
    <w:rsid w:val="002F7A6D"/>
    <w:rsid w:val="00302CE9"/>
    <w:rsid w:val="00304A62"/>
    <w:rsid w:val="00305021"/>
    <w:rsid w:val="00306132"/>
    <w:rsid w:val="003101A5"/>
    <w:rsid w:val="00311136"/>
    <w:rsid w:val="00315A19"/>
    <w:rsid w:val="00316646"/>
    <w:rsid w:val="00317FB3"/>
    <w:rsid w:val="003202D6"/>
    <w:rsid w:val="00320388"/>
    <w:rsid w:val="00321CB4"/>
    <w:rsid w:val="00322DB8"/>
    <w:rsid w:val="00326F3D"/>
    <w:rsid w:val="00330C43"/>
    <w:rsid w:val="00331212"/>
    <w:rsid w:val="00334333"/>
    <w:rsid w:val="003353F9"/>
    <w:rsid w:val="0033760C"/>
    <w:rsid w:val="00341EFC"/>
    <w:rsid w:val="00342321"/>
    <w:rsid w:val="00342F3B"/>
    <w:rsid w:val="003440FE"/>
    <w:rsid w:val="00345753"/>
    <w:rsid w:val="003466A1"/>
    <w:rsid w:val="00347FEB"/>
    <w:rsid w:val="003503F2"/>
    <w:rsid w:val="0035263F"/>
    <w:rsid w:val="003528BC"/>
    <w:rsid w:val="00352A67"/>
    <w:rsid w:val="00353CA6"/>
    <w:rsid w:val="00355493"/>
    <w:rsid w:val="00355AF4"/>
    <w:rsid w:val="003568E2"/>
    <w:rsid w:val="0035793B"/>
    <w:rsid w:val="00360B13"/>
    <w:rsid w:val="00361CE2"/>
    <w:rsid w:val="00361D29"/>
    <w:rsid w:val="00363A9A"/>
    <w:rsid w:val="00364034"/>
    <w:rsid w:val="003648C6"/>
    <w:rsid w:val="00365CB6"/>
    <w:rsid w:val="00367A41"/>
    <w:rsid w:val="003717FF"/>
    <w:rsid w:val="003729ED"/>
    <w:rsid w:val="0037313B"/>
    <w:rsid w:val="00373141"/>
    <w:rsid w:val="00373526"/>
    <w:rsid w:val="00373B30"/>
    <w:rsid w:val="00374445"/>
    <w:rsid w:val="0037522B"/>
    <w:rsid w:val="0037733F"/>
    <w:rsid w:val="00381BBC"/>
    <w:rsid w:val="00381D21"/>
    <w:rsid w:val="00382077"/>
    <w:rsid w:val="00382574"/>
    <w:rsid w:val="00382A1B"/>
    <w:rsid w:val="00383434"/>
    <w:rsid w:val="003843AC"/>
    <w:rsid w:val="003858E7"/>
    <w:rsid w:val="00385B3F"/>
    <w:rsid w:val="00386445"/>
    <w:rsid w:val="0039052D"/>
    <w:rsid w:val="00390824"/>
    <w:rsid w:val="00391653"/>
    <w:rsid w:val="003926C1"/>
    <w:rsid w:val="00392933"/>
    <w:rsid w:val="00393684"/>
    <w:rsid w:val="00397289"/>
    <w:rsid w:val="00397B31"/>
    <w:rsid w:val="00397F94"/>
    <w:rsid w:val="003A0F73"/>
    <w:rsid w:val="003A41DE"/>
    <w:rsid w:val="003A44E7"/>
    <w:rsid w:val="003A714C"/>
    <w:rsid w:val="003B0B2B"/>
    <w:rsid w:val="003B1B82"/>
    <w:rsid w:val="003B2FB1"/>
    <w:rsid w:val="003B3039"/>
    <w:rsid w:val="003B310A"/>
    <w:rsid w:val="003B3568"/>
    <w:rsid w:val="003B60C3"/>
    <w:rsid w:val="003C088A"/>
    <w:rsid w:val="003C09EF"/>
    <w:rsid w:val="003C142D"/>
    <w:rsid w:val="003C1AED"/>
    <w:rsid w:val="003C24C2"/>
    <w:rsid w:val="003C2857"/>
    <w:rsid w:val="003C2DB5"/>
    <w:rsid w:val="003C3FA3"/>
    <w:rsid w:val="003C4B42"/>
    <w:rsid w:val="003C6249"/>
    <w:rsid w:val="003D035D"/>
    <w:rsid w:val="003D0E1E"/>
    <w:rsid w:val="003D270D"/>
    <w:rsid w:val="003D3201"/>
    <w:rsid w:val="003D6F64"/>
    <w:rsid w:val="003E0AC4"/>
    <w:rsid w:val="003E1176"/>
    <w:rsid w:val="003E1A50"/>
    <w:rsid w:val="003E1CD3"/>
    <w:rsid w:val="003E204B"/>
    <w:rsid w:val="003E5A3D"/>
    <w:rsid w:val="003F58C1"/>
    <w:rsid w:val="003F5BF6"/>
    <w:rsid w:val="003F71A5"/>
    <w:rsid w:val="003F77C3"/>
    <w:rsid w:val="00400E7D"/>
    <w:rsid w:val="00401254"/>
    <w:rsid w:val="00402B7D"/>
    <w:rsid w:val="0040369A"/>
    <w:rsid w:val="00406377"/>
    <w:rsid w:val="004072EA"/>
    <w:rsid w:val="0040735E"/>
    <w:rsid w:val="00411C9D"/>
    <w:rsid w:val="00413ED3"/>
    <w:rsid w:val="00414013"/>
    <w:rsid w:val="004154D3"/>
    <w:rsid w:val="00416473"/>
    <w:rsid w:val="0041679C"/>
    <w:rsid w:val="00422430"/>
    <w:rsid w:val="00422529"/>
    <w:rsid w:val="0042286E"/>
    <w:rsid w:val="0042542D"/>
    <w:rsid w:val="0042577E"/>
    <w:rsid w:val="00427FE6"/>
    <w:rsid w:val="00431AE7"/>
    <w:rsid w:val="004323E1"/>
    <w:rsid w:val="0043279D"/>
    <w:rsid w:val="0043301F"/>
    <w:rsid w:val="0043320F"/>
    <w:rsid w:val="00436BFD"/>
    <w:rsid w:val="004406DF"/>
    <w:rsid w:val="004446BC"/>
    <w:rsid w:val="004463B5"/>
    <w:rsid w:val="0045035D"/>
    <w:rsid w:val="00450704"/>
    <w:rsid w:val="00453710"/>
    <w:rsid w:val="00454698"/>
    <w:rsid w:val="004561C4"/>
    <w:rsid w:val="00456ABA"/>
    <w:rsid w:val="00457230"/>
    <w:rsid w:val="00461ADC"/>
    <w:rsid w:val="00461E3F"/>
    <w:rsid w:val="00466B85"/>
    <w:rsid w:val="00466D47"/>
    <w:rsid w:val="004707B7"/>
    <w:rsid w:val="00475641"/>
    <w:rsid w:val="004758B6"/>
    <w:rsid w:val="00477998"/>
    <w:rsid w:val="00483618"/>
    <w:rsid w:val="00483F93"/>
    <w:rsid w:val="00485009"/>
    <w:rsid w:val="0049241F"/>
    <w:rsid w:val="004967FB"/>
    <w:rsid w:val="004974D7"/>
    <w:rsid w:val="004975F9"/>
    <w:rsid w:val="004A2CAA"/>
    <w:rsid w:val="004A35B5"/>
    <w:rsid w:val="004A3660"/>
    <w:rsid w:val="004A41D7"/>
    <w:rsid w:val="004A493A"/>
    <w:rsid w:val="004A5839"/>
    <w:rsid w:val="004A5F90"/>
    <w:rsid w:val="004A6C03"/>
    <w:rsid w:val="004A7C6E"/>
    <w:rsid w:val="004B392F"/>
    <w:rsid w:val="004B6B8F"/>
    <w:rsid w:val="004B769F"/>
    <w:rsid w:val="004C0997"/>
    <w:rsid w:val="004C2A13"/>
    <w:rsid w:val="004C3D7D"/>
    <w:rsid w:val="004C3E0B"/>
    <w:rsid w:val="004C4001"/>
    <w:rsid w:val="004C7BD5"/>
    <w:rsid w:val="004D0F77"/>
    <w:rsid w:val="004D1457"/>
    <w:rsid w:val="004D1E81"/>
    <w:rsid w:val="004D1F8B"/>
    <w:rsid w:val="004D2764"/>
    <w:rsid w:val="004D57BD"/>
    <w:rsid w:val="004D6905"/>
    <w:rsid w:val="004E53C9"/>
    <w:rsid w:val="004E62D9"/>
    <w:rsid w:val="004E674A"/>
    <w:rsid w:val="004F0D1B"/>
    <w:rsid w:val="004F1280"/>
    <w:rsid w:val="004F1E56"/>
    <w:rsid w:val="004F277A"/>
    <w:rsid w:val="004F41DB"/>
    <w:rsid w:val="004F49F6"/>
    <w:rsid w:val="004F5E38"/>
    <w:rsid w:val="004F6083"/>
    <w:rsid w:val="004F6C9B"/>
    <w:rsid w:val="004F75EB"/>
    <w:rsid w:val="00500A35"/>
    <w:rsid w:val="00501E3E"/>
    <w:rsid w:val="0050324F"/>
    <w:rsid w:val="00505BF9"/>
    <w:rsid w:val="005072C7"/>
    <w:rsid w:val="0051299A"/>
    <w:rsid w:val="005135DC"/>
    <w:rsid w:val="0051414E"/>
    <w:rsid w:val="00514418"/>
    <w:rsid w:val="005148D7"/>
    <w:rsid w:val="00514FED"/>
    <w:rsid w:val="0051571E"/>
    <w:rsid w:val="00515EC8"/>
    <w:rsid w:val="005168C0"/>
    <w:rsid w:val="00516DB1"/>
    <w:rsid w:val="00520D6F"/>
    <w:rsid w:val="005213D8"/>
    <w:rsid w:val="00523A3D"/>
    <w:rsid w:val="00523F42"/>
    <w:rsid w:val="00527C2F"/>
    <w:rsid w:val="005317DE"/>
    <w:rsid w:val="005347AC"/>
    <w:rsid w:val="00535404"/>
    <w:rsid w:val="00535615"/>
    <w:rsid w:val="005365A4"/>
    <w:rsid w:val="005414E0"/>
    <w:rsid w:val="00541B44"/>
    <w:rsid w:val="00543440"/>
    <w:rsid w:val="0054659E"/>
    <w:rsid w:val="00547F4F"/>
    <w:rsid w:val="0055084D"/>
    <w:rsid w:val="00551A41"/>
    <w:rsid w:val="00555135"/>
    <w:rsid w:val="00556F41"/>
    <w:rsid w:val="00557086"/>
    <w:rsid w:val="005621EC"/>
    <w:rsid w:val="00562B67"/>
    <w:rsid w:val="005704EC"/>
    <w:rsid w:val="005753F3"/>
    <w:rsid w:val="00580C48"/>
    <w:rsid w:val="00580E66"/>
    <w:rsid w:val="0058114C"/>
    <w:rsid w:val="005837FA"/>
    <w:rsid w:val="00583BD8"/>
    <w:rsid w:val="005840B4"/>
    <w:rsid w:val="00584949"/>
    <w:rsid w:val="00584ED3"/>
    <w:rsid w:val="005850F9"/>
    <w:rsid w:val="005862A9"/>
    <w:rsid w:val="005879E8"/>
    <w:rsid w:val="00591429"/>
    <w:rsid w:val="00591602"/>
    <w:rsid w:val="00595652"/>
    <w:rsid w:val="0059597E"/>
    <w:rsid w:val="00596385"/>
    <w:rsid w:val="005969F0"/>
    <w:rsid w:val="00596F7B"/>
    <w:rsid w:val="00597F1D"/>
    <w:rsid w:val="005A1379"/>
    <w:rsid w:val="005A2152"/>
    <w:rsid w:val="005A3D23"/>
    <w:rsid w:val="005A5ADD"/>
    <w:rsid w:val="005A69EC"/>
    <w:rsid w:val="005A7DFE"/>
    <w:rsid w:val="005B1522"/>
    <w:rsid w:val="005B283A"/>
    <w:rsid w:val="005B3799"/>
    <w:rsid w:val="005B3DE2"/>
    <w:rsid w:val="005B4E6F"/>
    <w:rsid w:val="005B537E"/>
    <w:rsid w:val="005B6F7F"/>
    <w:rsid w:val="005C05A4"/>
    <w:rsid w:val="005C099A"/>
    <w:rsid w:val="005C43DE"/>
    <w:rsid w:val="005C5E67"/>
    <w:rsid w:val="005C6299"/>
    <w:rsid w:val="005C6D2B"/>
    <w:rsid w:val="005D00CD"/>
    <w:rsid w:val="005D2458"/>
    <w:rsid w:val="005D313E"/>
    <w:rsid w:val="005D397F"/>
    <w:rsid w:val="005D532F"/>
    <w:rsid w:val="005D5F12"/>
    <w:rsid w:val="005D7CE6"/>
    <w:rsid w:val="005E1DAE"/>
    <w:rsid w:val="005E3663"/>
    <w:rsid w:val="005E3F78"/>
    <w:rsid w:val="005E5EBF"/>
    <w:rsid w:val="005E5F58"/>
    <w:rsid w:val="005E61CC"/>
    <w:rsid w:val="005E62C3"/>
    <w:rsid w:val="005F0A61"/>
    <w:rsid w:val="005F1101"/>
    <w:rsid w:val="005F199A"/>
    <w:rsid w:val="005F33AC"/>
    <w:rsid w:val="005F48E3"/>
    <w:rsid w:val="005F4AAB"/>
    <w:rsid w:val="005F6B8D"/>
    <w:rsid w:val="0060082C"/>
    <w:rsid w:val="00603128"/>
    <w:rsid w:val="00603589"/>
    <w:rsid w:val="006039E0"/>
    <w:rsid w:val="00604879"/>
    <w:rsid w:val="00610B8C"/>
    <w:rsid w:val="00612549"/>
    <w:rsid w:val="006137D9"/>
    <w:rsid w:val="006143E5"/>
    <w:rsid w:val="006150F7"/>
    <w:rsid w:val="00615C7B"/>
    <w:rsid w:val="00620BED"/>
    <w:rsid w:val="00624033"/>
    <w:rsid w:val="0062513B"/>
    <w:rsid w:val="006309A3"/>
    <w:rsid w:val="00631122"/>
    <w:rsid w:val="006316EC"/>
    <w:rsid w:val="00631BAA"/>
    <w:rsid w:val="00631BC1"/>
    <w:rsid w:val="00631C9C"/>
    <w:rsid w:val="00631DEA"/>
    <w:rsid w:val="00631DFC"/>
    <w:rsid w:val="0063224A"/>
    <w:rsid w:val="006354B7"/>
    <w:rsid w:val="00635684"/>
    <w:rsid w:val="00635F89"/>
    <w:rsid w:val="00637D6A"/>
    <w:rsid w:val="00643D24"/>
    <w:rsid w:val="00644E93"/>
    <w:rsid w:val="0064509B"/>
    <w:rsid w:val="006457AA"/>
    <w:rsid w:val="006463F3"/>
    <w:rsid w:val="006464A8"/>
    <w:rsid w:val="00650F5A"/>
    <w:rsid w:val="006616FF"/>
    <w:rsid w:val="00662CF0"/>
    <w:rsid w:val="00663046"/>
    <w:rsid w:val="00663215"/>
    <w:rsid w:val="00663A4F"/>
    <w:rsid w:val="00670F66"/>
    <w:rsid w:val="00671726"/>
    <w:rsid w:val="006719DE"/>
    <w:rsid w:val="00673427"/>
    <w:rsid w:val="00675ED2"/>
    <w:rsid w:val="00676C36"/>
    <w:rsid w:val="0067735C"/>
    <w:rsid w:val="006805EE"/>
    <w:rsid w:val="00683B50"/>
    <w:rsid w:val="00683F9B"/>
    <w:rsid w:val="0068499D"/>
    <w:rsid w:val="00687074"/>
    <w:rsid w:val="00687F21"/>
    <w:rsid w:val="00690CB3"/>
    <w:rsid w:val="00692219"/>
    <w:rsid w:val="00692962"/>
    <w:rsid w:val="00692D77"/>
    <w:rsid w:val="0069326A"/>
    <w:rsid w:val="00693BBA"/>
    <w:rsid w:val="00693DE1"/>
    <w:rsid w:val="00694B4E"/>
    <w:rsid w:val="0069618E"/>
    <w:rsid w:val="006965E1"/>
    <w:rsid w:val="006A52D3"/>
    <w:rsid w:val="006A6121"/>
    <w:rsid w:val="006A767D"/>
    <w:rsid w:val="006B20B0"/>
    <w:rsid w:val="006B20F8"/>
    <w:rsid w:val="006B278D"/>
    <w:rsid w:val="006B3C54"/>
    <w:rsid w:val="006B4FD2"/>
    <w:rsid w:val="006B5880"/>
    <w:rsid w:val="006B58D2"/>
    <w:rsid w:val="006B5A7E"/>
    <w:rsid w:val="006B7A67"/>
    <w:rsid w:val="006C14CC"/>
    <w:rsid w:val="006C2BC2"/>
    <w:rsid w:val="006C5157"/>
    <w:rsid w:val="006C5B31"/>
    <w:rsid w:val="006C67B6"/>
    <w:rsid w:val="006C6D48"/>
    <w:rsid w:val="006D1D85"/>
    <w:rsid w:val="006D304A"/>
    <w:rsid w:val="006D53B9"/>
    <w:rsid w:val="006E0D56"/>
    <w:rsid w:val="006E13EC"/>
    <w:rsid w:val="006E6A59"/>
    <w:rsid w:val="006F04C5"/>
    <w:rsid w:val="006F1C13"/>
    <w:rsid w:val="006F3223"/>
    <w:rsid w:val="006F6A9E"/>
    <w:rsid w:val="006F6AAC"/>
    <w:rsid w:val="0070160F"/>
    <w:rsid w:val="0070229C"/>
    <w:rsid w:val="0070299C"/>
    <w:rsid w:val="00707A6B"/>
    <w:rsid w:val="00707CE8"/>
    <w:rsid w:val="0071076F"/>
    <w:rsid w:val="00712F3D"/>
    <w:rsid w:val="00713131"/>
    <w:rsid w:val="007131F8"/>
    <w:rsid w:val="00714C88"/>
    <w:rsid w:val="00715576"/>
    <w:rsid w:val="007163DA"/>
    <w:rsid w:val="007164C8"/>
    <w:rsid w:val="00717722"/>
    <w:rsid w:val="00720895"/>
    <w:rsid w:val="00721032"/>
    <w:rsid w:val="00727B19"/>
    <w:rsid w:val="00727B1B"/>
    <w:rsid w:val="00727DAD"/>
    <w:rsid w:val="007300B4"/>
    <w:rsid w:val="007314C3"/>
    <w:rsid w:val="0073210D"/>
    <w:rsid w:val="00732AAF"/>
    <w:rsid w:val="00732B81"/>
    <w:rsid w:val="00732FA1"/>
    <w:rsid w:val="00733671"/>
    <w:rsid w:val="00734E3F"/>
    <w:rsid w:val="0073737F"/>
    <w:rsid w:val="007376E9"/>
    <w:rsid w:val="00741CA5"/>
    <w:rsid w:val="00746338"/>
    <w:rsid w:val="007463DA"/>
    <w:rsid w:val="0075302E"/>
    <w:rsid w:val="0075559C"/>
    <w:rsid w:val="0075631D"/>
    <w:rsid w:val="007568C2"/>
    <w:rsid w:val="00757497"/>
    <w:rsid w:val="00757BD5"/>
    <w:rsid w:val="007603B3"/>
    <w:rsid w:val="00760974"/>
    <w:rsid w:val="00760AA5"/>
    <w:rsid w:val="007610F3"/>
    <w:rsid w:val="00761FC3"/>
    <w:rsid w:val="007638A1"/>
    <w:rsid w:val="00764E92"/>
    <w:rsid w:val="007663B2"/>
    <w:rsid w:val="00766445"/>
    <w:rsid w:val="00766F18"/>
    <w:rsid w:val="00770120"/>
    <w:rsid w:val="00774F89"/>
    <w:rsid w:val="00777B65"/>
    <w:rsid w:val="007805B6"/>
    <w:rsid w:val="007813B8"/>
    <w:rsid w:val="007825B9"/>
    <w:rsid w:val="00783277"/>
    <w:rsid w:val="007841F0"/>
    <w:rsid w:val="00787606"/>
    <w:rsid w:val="00790803"/>
    <w:rsid w:val="00790A11"/>
    <w:rsid w:val="00790A3C"/>
    <w:rsid w:val="00792D77"/>
    <w:rsid w:val="007932B7"/>
    <w:rsid w:val="00793A48"/>
    <w:rsid w:val="00797036"/>
    <w:rsid w:val="007A3814"/>
    <w:rsid w:val="007A5F0C"/>
    <w:rsid w:val="007A6DA6"/>
    <w:rsid w:val="007B0863"/>
    <w:rsid w:val="007B095A"/>
    <w:rsid w:val="007B1198"/>
    <w:rsid w:val="007B1519"/>
    <w:rsid w:val="007B1FED"/>
    <w:rsid w:val="007B34C2"/>
    <w:rsid w:val="007B4CA3"/>
    <w:rsid w:val="007B4DE3"/>
    <w:rsid w:val="007B5613"/>
    <w:rsid w:val="007B585A"/>
    <w:rsid w:val="007B658B"/>
    <w:rsid w:val="007B7D8F"/>
    <w:rsid w:val="007C26E9"/>
    <w:rsid w:val="007C4DAE"/>
    <w:rsid w:val="007C6110"/>
    <w:rsid w:val="007D11C3"/>
    <w:rsid w:val="007D326A"/>
    <w:rsid w:val="007D417F"/>
    <w:rsid w:val="007D4AB4"/>
    <w:rsid w:val="007D650D"/>
    <w:rsid w:val="007D6F7F"/>
    <w:rsid w:val="007E0B31"/>
    <w:rsid w:val="007E0C93"/>
    <w:rsid w:val="007E1117"/>
    <w:rsid w:val="007E4A6D"/>
    <w:rsid w:val="007E5B68"/>
    <w:rsid w:val="007E6AA6"/>
    <w:rsid w:val="007E779D"/>
    <w:rsid w:val="007F0966"/>
    <w:rsid w:val="007F1F07"/>
    <w:rsid w:val="007F223D"/>
    <w:rsid w:val="007F567C"/>
    <w:rsid w:val="007F5D10"/>
    <w:rsid w:val="007F62F8"/>
    <w:rsid w:val="00800684"/>
    <w:rsid w:val="008010F5"/>
    <w:rsid w:val="008012D8"/>
    <w:rsid w:val="00801DAE"/>
    <w:rsid w:val="00804002"/>
    <w:rsid w:val="00804179"/>
    <w:rsid w:val="00804AE0"/>
    <w:rsid w:val="008056F2"/>
    <w:rsid w:val="00806774"/>
    <w:rsid w:val="00812B05"/>
    <w:rsid w:val="0081573A"/>
    <w:rsid w:val="00817645"/>
    <w:rsid w:val="00821AA9"/>
    <w:rsid w:val="008233B1"/>
    <w:rsid w:val="00823E10"/>
    <w:rsid w:val="008240DD"/>
    <w:rsid w:val="008267E8"/>
    <w:rsid w:val="00827BEC"/>
    <w:rsid w:val="00830596"/>
    <w:rsid w:val="0083077A"/>
    <w:rsid w:val="0083088F"/>
    <w:rsid w:val="008343BC"/>
    <w:rsid w:val="00842748"/>
    <w:rsid w:val="00844310"/>
    <w:rsid w:val="008455F7"/>
    <w:rsid w:val="00847DA9"/>
    <w:rsid w:val="00851EF9"/>
    <w:rsid w:val="00852F8B"/>
    <w:rsid w:val="00860A77"/>
    <w:rsid w:val="0086228B"/>
    <w:rsid w:val="0086378A"/>
    <w:rsid w:val="00867722"/>
    <w:rsid w:val="00870282"/>
    <w:rsid w:val="00872022"/>
    <w:rsid w:val="008772EC"/>
    <w:rsid w:val="00877880"/>
    <w:rsid w:val="008809CF"/>
    <w:rsid w:val="00880C21"/>
    <w:rsid w:val="0088160E"/>
    <w:rsid w:val="008831A4"/>
    <w:rsid w:val="0088351D"/>
    <w:rsid w:val="008835AA"/>
    <w:rsid w:val="00885EF4"/>
    <w:rsid w:val="008867BC"/>
    <w:rsid w:val="0088777F"/>
    <w:rsid w:val="00887CAD"/>
    <w:rsid w:val="008908AA"/>
    <w:rsid w:val="00891484"/>
    <w:rsid w:val="00892AED"/>
    <w:rsid w:val="00893C96"/>
    <w:rsid w:val="0089480A"/>
    <w:rsid w:val="0089541E"/>
    <w:rsid w:val="00895DEA"/>
    <w:rsid w:val="00895EDC"/>
    <w:rsid w:val="00896947"/>
    <w:rsid w:val="008A055B"/>
    <w:rsid w:val="008A6394"/>
    <w:rsid w:val="008A7394"/>
    <w:rsid w:val="008A75E6"/>
    <w:rsid w:val="008B44EF"/>
    <w:rsid w:val="008B4CB4"/>
    <w:rsid w:val="008B672E"/>
    <w:rsid w:val="008B6E28"/>
    <w:rsid w:val="008C0F49"/>
    <w:rsid w:val="008C2226"/>
    <w:rsid w:val="008C2EAC"/>
    <w:rsid w:val="008C3DF8"/>
    <w:rsid w:val="008C671C"/>
    <w:rsid w:val="008C72EA"/>
    <w:rsid w:val="008D167C"/>
    <w:rsid w:val="008D30F0"/>
    <w:rsid w:val="008D4A8B"/>
    <w:rsid w:val="008D6EB0"/>
    <w:rsid w:val="008D721D"/>
    <w:rsid w:val="008E13F9"/>
    <w:rsid w:val="008E174B"/>
    <w:rsid w:val="008E6041"/>
    <w:rsid w:val="008E77D7"/>
    <w:rsid w:val="008F0A27"/>
    <w:rsid w:val="008F27F2"/>
    <w:rsid w:val="008F5DFE"/>
    <w:rsid w:val="008F721E"/>
    <w:rsid w:val="008F74D4"/>
    <w:rsid w:val="008F7C17"/>
    <w:rsid w:val="0090060E"/>
    <w:rsid w:val="00901279"/>
    <w:rsid w:val="0090306C"/>
    <w:rsid w:val="00904F9F"/>
    <w:rsid w:val="00905AA1"/>
    <w:rsid w:val="009070EA"/>
    <w:rsid w:val="00910FCB"/>
    <w:rsid w:val="00911300"/>
    <w:rsid w:val="00911696"/>
    <w:rsid w:val="0091237E"/>
    <w:rsid w:val="00914117"/>
    <w:rsid w:val="00916774"/>
    <w:rsid w:val="0092116F"/>
    <w:rsid w:val="00921EFC"/>
    <w:rsid w:val="00922CFD"/>
    <w:rsid w:val="00926A62"/>
    <w:rsid w:val="00927BCD"/>
    <w:rsid w:val="00930008"/>
    <w:rsid w:val="00932E87"/>
    <w:rsid w:val="009333B5"/>
    <w:rsid w:val="0093431C"/>
    <w:rsid w:val="009346B0"/>
    <w:rsid w:val="0093564C"/>
    <w:rsid w:val="009400EE"/>
    <w:rsid w:val="009414BA"/>
    <w:rsid w:val="0094253C"/>
    <w:rsid w:val="00942A49"/>
    <w:rsid w:val="009438A5"/>
    <w:rsid w:val="0094434B"/>
    <w:rsid w:val="0094799E"/>
    <w:rsid w:val="00947E9E"/>
    <w:rsid w:val="00951C7C"/>
    <w:rsid w:val="00953A5B"/>
    <w:rsid w:val="00954AAA"/>
    <w:rsid w:val="00956784"/>
    <w:rsid w:val="00956842"/>
    <w:rsid w:val="0096178E"/>
    <w:rsid w:val="00961D44"/>
    <w:rsid w:val="00963CF3"/>
    <w:rsid w:val="00963F8F"/>
    <w:rsid w:val="00965E4A"/>
    <w:rsid w:val="00966E73"/>
    <w:rsid w:val="0096791F"/>
    <w:rsid w:val="009701B4"/>
    <w:rsid w:val="00971A2E"/>
    <w:rsid w:val="00971E42"/>
    <w:rsid w:val="009735C7"/>
    <w:rsid w:val="00975344"/>
    <w:rsid w:val="009772A3"/>
    <w:rsid w:val="009804E6"/>
    <w:rsid w:val="00980AF2"/>
    <w:rsid w:val="009814F7"/>
    <w:rsid w:val="00981D34"/>
    <w:rsid w:val="0098287B"/>
    <w:rsid w:val="00983CF0"/>
    <w:rsid w:val="00984264"/>
    <w:rsid w:val="0098447E"/>
    <w:rsid w:val="00986FE1"/>
    <w:rsid w:val="009870B6"/>
    <w:rsid w:val="0099102C"/>
    <w:rsid w:val="009927D6"/>
    <w:rsid w:val="009929ED"/>
    <w:rsid w:val="00993678"/>
    <w:rsid w:val="009946E1"/>
    <w:rsid w:val="00997B59"/>
    <w:rsid w:val="00997DE7"/>
    <w:rsid w:val="009A05C1"/>
    <w:rsid w:val="009A09BA"/>
    <w:rsid w:val="009A29F1"/>
    <w:rsid w:val="009A2D46"/>
    <w:rsid w:val="009A3E8F"/>
    <w:rsid w:val="009A461A"/>
    <w:rsid w:val="009A4CE5"/>
    <w:rsid w:val="009A7385"/>
    <w:rsid w:val="009A745C"/>
    <w:rsid w:val="009C12E8"/>
    <w:rsid w:val="009C1FD7"/>
    <w:rsid w:val="009C247A"/>
    <w:rsid w:val="009C250A"/>
    <w:rsid w:val="009C516E"/>
    <w:rsid w:val="009C5A57"/>
    <w:rsid w:val="009C66CB"/>
    <w:rsid w:val="009C7218"/>
    <w:rsid w:val="009D58C1"/>
    <w:rsid w:val="009D61DA"/>
    <w:rsid w:val="009E1195"/>
    <w:rsid w:val="009E2AEE"/>
    <w:rsid w:val="009E2C84"/>
    <w:rsid w:val="009E4F38"/>
    <w:rsid w:val="009E6976"/>
    <w:rsid w:val="009E787B"/>
    <w:rsid w:val="009F6AED"/>
    <w:rsid w:val="009F6B74"/>
    <w:rsid w:val="00A036F2"/>
    <w:rsid w:val="00A03AA1"/>
    <w:rsid w:val="00A04AF9"/>
    <w:rsid w:val="00A05167"/>
    <w:rsid w:val="00A05278"/>
    <w:rsid w:val="00A05A73"/>
    <w:rsid w:val="00A10E5D"/>
    <w:rsid w:val="00A12782"/>
    <w:rsid w:val="00A13D92"/>
    <w:rsid w:val="00A17FDD"/>
    <w:rsid w:val="00A20625"/>
    <w:rsid w:val="00A20F13"/>
    <w:rsid w:val="00A228BE"/>
    <w:rsid w:val="00A23083"/>
    <w:rsid w:val="00A24502"/>
    <w:rsid w:val="00A2646E"/>
    <w:rsid w:val="00A2658F"/>
    <w:rsid w:val="00A32756"/>
    <w:rsid w:val="00A35698"/>
    <w:rsid w:val="00A35AF4"/>
    <w:rsid w:val="00A40F0B"/>
    <w:rsid w:val="00A4250A"/>
    <w:rsid w:val="00A433FF"/>
    <w:rsid w:val="00A43D54"/>
    <w:rsid w:val="00A50547"/>
    <w:rsid w:val="00A51592"/>
    <w:rsid w:val="00A51939"/>
    <w:rsid w:val="00A55289"/>
    <w:rsid w:val="00A56D26"/>
    <w:rsid w:val="00A57462"/>
    <w:rsid w:val="00A57FDD"/>
    <w:rsid w:val="00A63C1B"/>
    <w:rsid w:val="00A63EC7"/>
    <w:rsid w:val="00A664AA"/>
    <w:rsid w:val="00A70FC1"/>
    <w:rsid w:val="00A72743"/>
    <w:rsid w:val="00A735BA"/>
    <w:rsid w:val="00A73BB4"/>
    <w:rsid w:val="00A755BE"/>
    <w:rsid w:val="00A75E74"/>
    <w:rsid w:val="00A7605A"/>
    <w:rsid w:val="00A77269"/>
    <w:rsid w:val="00A82498"/>
    <w:rsid w:val="00A85266"/>
    <w:rsid w:val="00A874E5"/>
    <w:rsid w:val="00A90C15"/>
    <w:rsid w:val="00A91101"/>
    <w:rsid w:val="00A91B11"/>
    <w:rsid w:val="00A91D19"/>
    <w:rsid w:val="00A93ADD"/>
    <w:rsid w:val="00A93B67"/>
    <w:rsid w:val="00A93CD4"/>
    <w:rsid w:val="00A940D8"/>
    <w:rsid w:val="00A94B07"/>
    <w:rsid w:val="00A96F55"/>
    <w:rsid w:val="00A975C4"/>
    <w:rsid w:val="00A978C6"/>
    <w:rsid w:val="00AA0099"/>
    <w:rsid w:val="00AA0AF2"/>
    <w:rsid w:val="00AA0C29"/>
    <w:rsid w:val="00AA1593"/>
    <w:rsid w:val="00AA1E3F"/>
    <w:rsid w:val="00AA2BDC"/>
    <w:rsid w:val="00AA2E27"/>
    <w:rsid w:val="00AA7676"/>
    <w:rsid w:val="00AB24E5"/>
    <w:rsid w:val="00AB2BBC"/>
    <w:rsid w:val="00AB4196"/>
    <w:rsid w:val="00AB4EBF"/>
    <w:rsid w:val="00AB56B9"/>
    <w:rsid w:val="00AC06A6"/>
    <w:rsid w:val="00AC1727"/>
    <w:rsid w:val="00AC3885"/>
    <w:rsid w:val="00AC5419"/>
    <w:rsid w:val="00AC678E"/>
    <w:rsid w:val="00AD13BA"/>
    <w:rsid w:val="00AD6BEB"/>
    <w:rsid w:val="00AD7FD0"/>
    <w:rsid w:val="00AE082B"/>
    <w:rsid w:val="00AE0DCD"/>
    <w:rsid w:val="00AE210A"/>
    <w:rsid w:val="00AE349E"/>
    <w:rsid w:val="00AE3E53"/>
    <w:rsid w:val="00AE6B9F"/>
    <w:rsid w:val="00AE7A17"/>
    <w:rsid w:val="00AF07FB"/>
    <w:rsid w:val="00AF187A"/>
    <w:rsid w:val="00AF2200"/>
    <w:rsid w:val="00AF221E"/>
    <w:rsid w:val="00AF2328"/>
    <w:rsid w:val="00AF78C5"/>
    <w:rsid w:val="00B00F5A"/>
    <w:rsid w:val="00B0141A"/>
    <w:rsid w:val="00B02D5B"/>
    <w:rsid w:val="00B02FF3"/>
    <w:rsid w:val="00B036A2"/>
    <w:rsid w:val="00B03DAF"/>
    <w:rsid w:val="00B05235"/>
    <w:rsid w:val="00B055A4"/>
    <w:rsid w:val="00B06F66"/>
    <w:rsid w:val="00B102A9"/>
    <w:rsid w:val="00B14695"/>
    <w:rsid w:val="00B15DB3"/>
    <w:rsid w:val="00B165BF"/>
    <w:rsid w:val="00B16617"/>
    <w:rsid w:val="00B1736B"/>
    <w:rsid w:val="00B17586"/>
    <w:rsid w:val="00B20DD4"/>
    <w:rsid w:val="00B24344"/>
    <w:rsid w:val="00B33108"/>
    <w:rsid w:val="00B3382B"/>
    <w:rsid w:val="00B338C2"/>
    <w:rsid w:val="00B33950"/>
    <w:rsid w:val="00B3669A"/>
    <w:rsid w:val="00B373ED"/>
    <w:rsid w:val="00B37648"/>
    <w:rsid w:val="00B376F8"/>
    <w:rsid w:val="00B429A2"/>
    <w:rsid w:val="00B43156"/>
    <w:rsid w:val="00B45E64"/>
    <w:rsid w:val="00B46A13"/>
    <w:rsid w:val="00B47211"/>
    <w:rsid w:val="00B53BCB"/>
    <w:rsid w:val="00B64985"/>
    <w:rsid w:val="00B658A5"/>
    <w:rsid w:val="00B66077"/>
    <w:rsid w:val="00B72892"/>
    <w:rsid w:val="00B72E25"/>
    <w:rsid w:val="00B72EC6"/>
    <w:rsid w:val="00B74067"/>
    <w:rsid w:val="00B7420C"/>
    <w:rsid w:val="00B7548E"/>
    <w:rsid w:val="00B75E51"/>
    <w:rsid w:val="00B76A1F"/>
    <w:rsid w:val="00B8202E"/>
    <w:rsid w:val="00B82C8D"/>
    <w:rsid w:val="00B851FC"/>
    <w:rsid w:val="00B86626"/>
    <w:rsid w:val="00B87568"/>
    <w:rsid w:val="00B9109D"/>
    <w:rsid w:val="00B9119B"/>
    <w:rsid w:val="00B91A82"/>
    <w:rsid w:val="00B9327D"/>
    <w:rsid w:val="00B93A33"/>
    <w:rsid w:val="00B94372"/>
    <w:rsid w:val="00B94BCA"/>
    <w:rsid w:val="00B96FF4"/>
    <w:rsid w:val="00BA0961"/>
    <w:rsid w:val="00BA42EB"/>
    <w:rsid w:val="00BA611A"/>
    <w:rsid w:val="00BA6DD6"/>
    <w:rsid w:val="00BB0370"/>
    <w:rsid w:val="00BB1BF3"/>
    <w:rsid w:val="00BB22E6"/>
    <w:rsid w:val="00BB3BCF"/>
    <w:rsid w:val="00BB6772"/>
    <w:rsid w:val="00BB7957"/>
    <w:rsid w:val="00BC0EE6"/>
    <w:rsid w:val="00BC0FFD"/>
    <w:rsid w:val="00BC1266"/>
    <w:rsid w:val="00BC1336"/>
    <w:rsid w:val="00BC16C9"/>
    <w:rsid w:val="00BC2761"/>
    <w:rsid w:val="00BC6A07"/>
    <w:rsid w:val="00BC6D97"/>
    <w:rsid w:val="00BD0923"/>
    <w:rsid w:val="00BD3C0F"/>
    <w:rsid w:val="00BD45EC"/>
    <w:rsid w:val="00BD5249"/>
    <w:rsid w:val="00BD540A"/>
    <w:rsid w:val="00BD5637"/>
    <w:rsid w:val="00BD6CB7"/>
    <w:rsid w:val="00BD7798"/>
    <w:rsid w:val="00BE19BB"/>
    <w:rsid w:val="00BE21CE"/>
    <w:rsid w:val="00BE24E0"/>
    <w:rsid w:val="00BE7C11"/>
    <w:rsid w:val="00BF08C8"/>
    <w:rsid w:val="00BF0BE6"/>
    <w:rsid w:val="00BF3A6F"/>
    <w:rsid w:val="00BF4831"/>
    <w:rsid w:val="00BF5E6E"/>
    <w:rsid w:val="00BF6A81"/>
    <w:rsid w:val="00BF6D6F"/>
    <w:rsid w:val="00C00BA8"/>
    <w:rsid w:val="00C0536F"/>
    <w:rsid w:val="00C06C88"/>
    <w:rsid w:val="00C07493"/>
    <w:rsid w:val="00C07B8B"/>
    <w:rsid w:val="00C10372"/>
    <w:rsid w:val="00C14F6F"/>
    <w:rsid w:val="00C15842"/>
    <w:rsid w:val="00C173B4"/>
    <w:rsid w:val="00C17D77"/>
    <w:rsid w:val="00C2069B"/>
    <w:rsid w:val="00C238EC"/>
    <w:rsid w:val="00C23B38"/>
    <w:rsid w:val="00C24AB7"/>
    <w:rsid w:val="00C25107"/>
    <w:rsid w:val="00C26684"/>
    <w:rsid w:val="00C3257D"/>
    <w:rsid w:val="00C34583"/>
    <w:rsid w:val="00C3531B"/>
    <w:rsid w:val="00C3729C"/>
    <w:rsid w:val="00C37E51"/>
    <w:rsid w:val="00C40481"/>
    <w:rsid w:val="00C43112"/>
    <w:rsid w:val="00C4355E"/>
    <w:rsid w:val="00C44393"/>
    <w:rsid w:val="00C44F5E"/>
    <w:rsid w:val="00C45338"/>
    <w:rsid w:val="00C45E33"/>
    <w:rsid w:val="00C51A29"/>
    <w:rsid w:val="00C5797B"/>
    <w:rsid w:val="00C63AFA"/>
    <w:rsid w:val="00C6651C"/>
    <w:rsid w:val="00C670C3"/>
    <w:rsid w:val="00C67E16"/>
    <w:rsid w:val="00C72CDD"/>
    <w:rsid w:val="00C72D15"/>
    <w:rsid w:val="00C72F73"/>
    <w:rsid w:val="00C73DE2"/>
    <w:rsid w:val="00C77095"/>
    <w:rsid w:val="00C77CAF"/>
    <w:rsid w:val="00C81164"/>
    <w:rsid w:val="00C81D82"/>
    <w:rsid w:val="00C83CA8"/>
    <w:rsid w:val="00C85F6E"/>
    <w:rsid w:val="00C86D32"/>
    <w:rsid w:val="00C911B9"/>
    <w:rsid w:val="00C91A7F"/>
    <w:rsid w:val="00C9234F"/>
    <w:rsid w:val="00C93571"/>
    <w:rsid w:val="00C93D2C"/>
    <w:rsid w:val="00C94351"/>
    <w:rsid w:val="00C94B15"/>
    <w:rsid w:val="00C973C5"/>
    <w:rsid w:val="00CA12D7"/>
    <w:rsid w:val="00CA2BEC"/>
    <w:rsid w:val="00CA2E68"/>
    <w:rsid w:val="00CA32A9"/>
    <w:rsid w:val="00CA675B"/>
    <w:rsid w:val="00CB0269"/>
    <w:rsid w:val="00CB2468"/>
    <w:rsid w:val="00CB2EC9"/>
    <w:rsid w:val="00CB39D0"/>
    <w:rsid w:val="00CB4354"/>
    <w:rsid w:val="00CB4461"/>
    <w:rsid w:val="00CB558C"/>
    <w:rsid w:val="00CB6A76"/>
    <w:rsid w:val="00CB6C46"/>
    <w:rsid w:val="00CC084D"/>
    <w:rsid w:val="00CC2575"/>
    <w:rsid w:val="00CC3BB3"/>
    <w:rsid w:val="00CC4917"/>
    <w:rsid w:val="00CC4C47"/>
    <w:rsid w:val="00CC4F05"/>
    <w:rsid w:val="00CD2B45"/>
    <w:rsid w:val="00CD3B74"/>
    <w:rsid w:val="00CD4538"/>
    <w:rsid w:val="00CD4A70"/>
    <w:rsid w:val="00CD4E56"/>
    <w:rsid w:val="00CD6243"/>
    <w:rsid w:val="00CE387D"/>
    <w:rsid w:val="00CE4617"/>
    <w:rsid w:val="00CE4841"/>
    <w:rsid w:val="00CE4F68"/>
    <w:rsid w:val="00CE5B96"/>
    <w:rsid w:val="00CE6777"/>
    <w:rsid w:val="00CE67E2"/>
    <w:rsid w:val="00CE726F"/>
    <w:rsid w:val="00CF3155"/>
    <w:rsid w:val="00CF32D7"/>
    <w:rsid w:val="00CF43CA"/>
    <w:rsid w:val="00D00162"/>
    <w:rsid w:val="00D00CA0"/>
    <w:rsid w:val="00D01958"/>
    <w:rsid w:val="00D04A9A"/>
    <w:rsid w:val="00D0591A"/>
    <w:rsid w:val="00D062EA"/>
    <w:rsid w:val="00D074D9"/>
    <w:rsid w:val="00D10B4F"/>
    <w:rsid w:val="00D11FDF"/>
    <w:rsid w:val="00D12675"/>
    <w:rsid w:val="00D1311A"/>
    <w:rsid w:val="00D13A43"/>
    <w:rsid w:val="00D13E7D"/>
    <w:rsid w:val="00D144E4"/>
    <w:rsid w:val="00D14EDB"/>
    <w:rsid w:val="00D17C5A"/>
    <w:rsid w:val="00D2115A"/>
    <w:rsid w:val="00D2143D"/>
    <w:rsid w:val="00D21666"/>
    <w:rsid w:val="00D218A7"/>
    <w:rsid w:val="00D258FF"/>
    <w:rsid w:val="00D27EB4"/>
    <w:rsid w:val="00D27FF3"/>
    <w:rsid w:val="00D31219"/>
    <w:rsid w:val="00D41DD7"/>
    <w:rsid w:val="00D42E49"/>
    <w:rsid w:val="00D43A2F"/>
    <w:rsid w:val="00D4472F"/>
    <w:rsid w:val="00D510FE"/>
    <w:rsid w:val="00D510FF"/>
    <w:rsid w:val="00D5448F"/>
    <w:rsid w:val="00D55E01"/>
    <w:rsid w:val="00D55F26"/>
    <w:rsid w:val="00D566D1"/>
    <w:rsid w:val="00D61258"/>
    <w:rsid w:val="00D62987"/>
    <w:rsid w:val="00D63AFB"/>
    <w:rsid w:val="00D64D93"/>
    <w:rsid w:val="00D670E4"/>
    <w:rsid w:val="00D7013B"/>
    <w:rsid w:val="00D71010"/>
    <w:rsid w:val="00D715A4"/>
    <w:rsid w:val="00D727F6"/>
    <w:rsid w:val="00D72815"/>
    <w:rsid w:val="00D739F5"/>
    <w:rsid w:val="00D75616"/>
    <w:rsid w:val="00D7663E"/>
    <w:rsid w:val="00D81F52"/>
    <w:rsid w:val="00D827D2"/>
    <w:rsid w:val="00D872D6"/>
    <w:rsid w:val="00D90EBE"/>
    <w:rsid w:val="00D9160E"/>
    <w:rsid w:val="00D9347D"/>
    <w:rsid w:val="00D94B07"/>
    <w:rsid w:val="00D96D74"/>
    <w:rsid w:val="00D977EB"/>
    <w:rsid w:val="00DA101C"/>
    <w:rsid w:val="00DA15E2"/>
    <w:rsid w:val="00DA4860"/>
    <w:rsid w:val="00DA4B9C"/>
    <w:rsid w:val="00DA5BC6"/>
    <w:rsid w:val="00DB29EF"/>
    <w:rsid w:val="00DB59DB"/>
    <w:rsid w:val="00DB6629"/>
    <w:rsid w:val="00DB7D83"/>
    <w:rsid w:val="00DC770F"/>
    <w:rsid w:val="00DC7C4D"/>
    <w:rsid w:val="00DD11C5"/>
    <w:rsid w:val="00DD193B"/>
    <w:rsid w:val="00DD31F1"/>
    <w:rsid w:val="00DD3FA2"/>
    <w:rsid w:val="00DD4EC8"/>
    <w:rsid w:val="00DD506C"/>
    <w:rsid w:val="00DD5294"/>
    <w:rsid w:val="00DD79BE"/>
    <w:rsid w:val="00DE1835"/>
    <w:rsid w:val="00DE367E"/>
    <w:rsid w:val="00DE41BB"/>
    <w:rsid w:val="00DE4C2F"/>
    <w:rsid w:val="00DE6B58"/>
    <w:rsid w:val="00DF0F50"/>
    <w:rsid w:val="00DF67EF"/>
    <w:rsid w:val="00DF7948"/>
    <w:rsid w:val="00DF7E6E"/>
    <w:rsid w:val="00E03173"/>
    <w:rsid w:val="00E06E9E"/>
    <w:rsid w:val="00E0778F"/>
    <w:rsid w:val="00E07D54"/>
    <w:rsid w:val="00E07FF5"/>
    <w:rsid w:val="00E10FAA"/>
    <w:rsid w:val="00E11FF5"/>
    <w:rsid w:val="00E1204F"/>
    <w:rsid w:val="00E15F82"/>
    <w:rsid w:val="00E16654"/>
    <w:rsid w:val="00E21680"/>
    <w:rsid w:val="00E237A7"/>
    <w:rsid w:val="00E24F0B"/>
    <w:rsid w:val="00E2514E"/>
    <w:rsid w:val="00E366C8"/>
    <w:rsid w:val="00E3773A"/>
    <w:rsid w:val="00E4241D"/>
    <w:rsid w:val="00E435CA"/>
    <w:rsid w:val="00E523BD"/>
    <w:rsid w:val="00E52BBE"/>
    <w:rsid w:val="00E55825"/>
    <w:rsid w:val="00E56196"/>
    <w:rsid w:val="00E56653"/>
    <w:rsid w:val="00E5711E"/>
    <w:rsid w:val="00E67AAE"/>
    <w:rsid w:val="00E707DD"/>
    <w:rsid w:val="00E724F2"/>
    <w:rsid w:val="00E73672"/>
    <w:rsid w:val="00E73CE2"/>
    <w:rsid w:val="00E77513"/>
    <w:rsid w:val="00E80204"/>
    <w:rsid w:val="00E834C7"/>
    <w:rsid w:val="00E847BF"/>
    <w:rsid w:val="00E84CFD"/>
    <w:rsid w:val="00E9073B"/>
    <w:rsid w:val="00E90CD2"/>
    <w:rsid w:val="00E95B06"/>
    <w:rsid w:val="00EA1725"/>
    <w:rsid w:val="00EA2BFE"/>
    <w:rsid w:val="00EA46F3"/>
    <w:rsid w:val="00EA6703"/>
    <w:rsid w:val="00EB3551"/>
    <w:rsid w:val="00EB36A7"/>
    <w:rsid w:val="00EB6967"/>
    <w:rsid w:val="00EC0A40"/>
    <w:rsid w:val="00EC13B9"/>
    <w:rsid w:val="00EC5467"/>
    <w:rsid w:val="00EC5CE0"/>
    <w:rsid w:val="00ED13BC"/>
    <w:rsid w:val="00ED27BE"/>
    <w:rsid w:val="00ED32D9"/>
    <w:rsid w:val="00ED38B3"/>
    <w:rsid w:val="00ED6D4F"/>
    <w:rsid w:val="00ED741A"/>
    <w:rsid w:val="00EE43A0"/>
    <w:rsid w:val="00EE4BB8"/>
    <w:rsid w:val="00EE5988"/>
    <w:rsid w:val="00EE6C37"/>
    <w:rsid w:val="00EE7EA8"/>
    <w:rsid w:val="00EF2EE0"/>
    <w:rsid w:val="00EF52F9"/>
    <w:rsid w:val="00EF5335"/>
    <w:rsid w:val="00F04306"/>
    <w:rsid w:val="00F0583B"/>
    <w:rsid w:val="00F10B1C"/>
    <w:rsid w:val="00F125DA"/>
    <w:rsid w:val="00F12B16"/>
    <w:rsid w:val="00F139A4"/>
    <w:rsid w:val="00F14F1F"/>
    <w:rsid w:val="00F16839"/>
    <w:rsid w:val="00F20BF0"/>
    <w:rsid w:val="00F20D1A"/>
    <w:rsid w:val="00F22D4F"/>
    <w:rsid w:val="00F22F9A"/>
    <w:rsid w:val="00F23425"/>
    <w:rsid w:val="00F23E5A"/>
    <w:rsid w:val="00F25A04"/>
    <w:rsid w:val="00F3095D"/>
    <w:rsid w:val="00F31ED0"/>
    <w:rsid w:val="00F33633"/>
    <w:rsid w:val="00F33AFA"/>
    <w:rsid w:val="00F3463E"/>
    <w:rsid w:val="00F3467D"/>
    <w:rsid w:val="00F37069"/>
    <w:rsid w:val="00F37EFB"/>
    <w:rsid w:val="00F410C9"/>
    <w:rsid w:val="00F411A6"/>
    <w:rsid w:val="00F42EB7"/>
    <w:rsid w:val="00F446A8"/>
    <w:rsid w:val="00F455C8"/>
    <w:rsid w:val="00F45C05"/>
    <w:rsid w:val="00F460A6"/>
    <w:rsid w:val="00F47378"/>
    <w:rsid w:val="00F51F7D"/>
    <w:rsid w:val="00F53344"/>
    <w:rsid w:val="00F5346C"/>
    <w:rsid w:val="00F54C77"/>
    <w:rsid w:val="00F55090"/>
    <w:rsid w:val="00F556BD"/>
    <w:rsid w:val="00F55837"/>
    <w:rsid w:val="00F57112"/>
    <w:rsid w:val="00F57662"/>
    <w:rsid w:val="00F603DF"/>
    <w:rsid w:val="00F608C1"/>
    <w:rsid w:val="00F60F32"/>
    <w:rsid w:val="00F62639"/>
    <w:rsid w:val="00F62DD2"/>
    <w:rsid w:val="00F62E41"/>
    <w:rsid w:val="00F63079"/>
    <w:rsid w:val="00F66458"/>
    <w:rsid w:val="00F66F05"/>
    <w:rsid w:val="00F67DB0"/>
    <w:rsid w:val="00F71013"/>
    <w:rsid w:val="00F710FA"/>
    <w:rsid w:val="00F7181D"/>
    <w:rsid w:val="00F72DD6"/>
    <w:rsid w:val="00F74105"/>
    <w:rsid w:val="00F75765"/>
    <w:rsid w:val="00F82CE4"/>
    <w:rsid w:val="00F83543"/>
    <w:rsid w:val="00F835F8"/>
    <w:rsid w:val="00F839E3"/>
    <w:rsid w:val="00F8486F"/>
    <w:rsid w:val="00F85AE9"/>
    <w:rsid w:val="00F86161"/>
    <w:rsid w:val="00F92B20"/>
    <w:rsid w:val="00F95451"/>
    <w:rsid w:val="00F95884"/>
    <w:rsid w:val="00FA0246"/>
    <w:rsid w:val="00FA1AFF"/>
    <w:rsid w:val="00FA6AC5"/>
    <w:rsid w:val="00FA7900"/>
    <w:rsid w:val="00FB125C"/>
    <w:rsid w:val="00FB2447"/>
    <w:rsid w:val="00FB6CD4"/>
    <w:rsid w:val="00FC003C"/>
    <w:rsid w:val="00FC143A"/>
    <w:rsid w:val="00FC2A0D"/>
    <w:rsid w:val="00FC335D"/>
    <w:rsid w:val="00FC33F5"/>
    <w:rsid w:val="00FC524B"/>
    <w:rsid w:val="00FC6FF3"/>
    <w:rsid w:val="00FC7B3F"/>
    <w:rsid w:val="00FD1A3D"/>
    <w:rsid w:val="00FD201E"/>
    <w:rsid w:val="00FD3AA7"/>
    <w:rsid w:val="00FD4535"/>
    <w:rsid w:val="00FD48C1"/>
    <w:rsid w:val="00FD5269"/>
    <w:rsid w:val="00FD5BAC"/>
    <w:rsid w:val="00FD7DCC"/>
    <w:rsid w:val="00FE2FA1"/>
    <w:rsid w:val="00FE50EF"/>
    <w:rsid w:val="00FE522E"/>
    <w:rsid w:val="00FE6F7A"/>
    <w:rsid w:val="00FF04F8"/>
    <w:rsid w:val="00FF246C"/>
    <w:rsid w:val="00FF33EB"/>
    <w:rsid w:val="00FF352E"/>
    <w:rsid w:val="00FF3B4C"/>
    <w:rsid w:val="00FF3BD7"/>
    <w:rsid w:val="00FF5724"/>
    <w:rsid w:val="00FF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511A"/>
  <w15:chartTrackingRefBased/>
  <w15:docId w15:val="{B762DED1-AA98-7C40-83FB-15EDEE35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6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D2B4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7D54"/>
    <w:rPr>
      <w:sz w:val="16"/>
      <w:szCs w:val="16"/>
    </w:rPr>
  </w:style>
  <w:style w:type="paragraph" w:styleId="CommentText">
    <w:name w:val="annotation text"/>
    <w:basedOn w:val="Normal"/>
    <w:link w:val="CommentTextChar"/>
    <w:uiPriority w:val="99"/>
    <w:unhideWhenUsed/>
    <w:rsid w:val="00E07D54"/>
    <w:rPr>
      <w:sz w:val="20"/>
      <w:szCs w:val="20"/>
    </w:rPr>
  </w:style>
  <w:style w:type="character" w:customStyle="1" w:styleId="CommentTextChar">
    <w:name w:val="Comment Text Char"/>
    <w:basedOn w:val="DefaultParagraphFont"/>
    <w:link w:val="CommentText"/>
    <w:uiPriority w:val="99"/>
    <w:rsid w:val="00E07D54"/>
    <w:rPr>
      <w:sz w:val="20"/>
      <w:szCs w:val="20"/>
    </w:rPr>
  </w:style>
  <w:style w:type="paragraph" w:styleId="CommentSubject">
    <w:name w:val="annotation subject"/>
    <w:basedOn w:val="CommentText"/>
    <w:next w:val="CommentText"/>
    <w:link w:val="CommentSubjectChar"/>
    <w:uiPriority w:val="99"/>
    <w:semiHidden/>
    <w:unhideWhenUsed/>
    <w:rsid w:val="00E07D54"/>
    <w:rPr>
      <w:b/>
      <w:bCs/>
    </w:rPr>
  </w:style>
  <w:style w:type="character" w:customStyle="1" w:styleId="CommentSubjectChar">
    <w:name w:val="Comment Subject Char"/>
    <w:basedOn w:val="CommentTextChar"/>
    <w:link w:val="CommentSubject"/>
    <w:uiPriority w:val="99"/>
    <w:semiHidden/>
    <w:rsid w:val="00E07D54"/>
    <w:rPr>
      <w:b/>
      <w:bCs/>
      <w:sz w:val="20"/>
      <w:szCs w:val="20"/>
    </w:rPr>
  </w:style>
  <w:style w:type="paragraph" w:styleId="ListParagraph">
    <w:name w:val="List Paragraph"/>
    <w:basedOn w:val="Normal"/>
    <w:uiPriority w:val="34"/>
    <w:qFormat/>
    <w:rsid w:val="00A70FC1"/>
    <w:pPr>
      <w:ind w:left="720"/>
      <w:contextualSpacing/>
    </w:pPr>
  </w:style>
  <w:style w:type="paragraph" w:styleId="NormalWeb">
    <w:name w:val="Normal (Web)"/>
    <w:basedOn w:val="Normal"/>
    <w:uiPriority w:val="99"/>
    <w:semiHidden/>
    <w:unhideWhenUsed/>
    <w:rsid w:val="00A70FC1"/>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A94B07"/>
    <w:pPr>
      <w:tabs>
        <w:tab w:val="center" w:pos="4513"/>
        <w:tab w:val="right" w:pos="9026"/>
      </w:tabs>
    </w:pPr>
  </w:style>
  <w:style w:type="character" w:customStyle="1" w:styleId="HeaderChar">
    <w:name w:val="Header Char"/>
    <w:basedOn w:val="DefaultParagraphFont"/>
    <w:link w:val="Header"/>
    <w:uiPriority w:val="99"/>
    <w:rsid w:val="00A94B07"/>
  </w:style>
  <w:style w:type="paragraph" w:styleId="Footer">
    <w:name w:val="footer"/>
    <w:basedOn w:val="Normal"/>
    <w:link w:val="FooterChar"/>
    <w:uiPriority w:val="99"/>
    <w:unhideWhenUsed/>
    <w:rsid w:val="00A94B07"/>
    <w:pPr>
      <w:tabs>
        <w:tab w:val="center" w:pos="4513"/>
        <w:tab w:val="right" w:pos="9026"/>
      </w:tabs>
    </w:pPr>
  </w:style>
  <w:style w:type="character" w:customStyle="1" w:styleId="FooterChar">
    <w:name w:val="Footer Char"/>
    <w:basedOn w:val="DefaultParagraphFont"/>
    <w:link w:val="Footer"/>
    <w:uiPriority w:val="99"/>
    <w:rsid w:val="00A94B07"/>
  </w:style>
  <w:style w:type="paragraph" w:styleId="Bibliography">
    <w:name w:val="Bibliography"/>
    <w:basedOn w:val="Normal"/>
    <w:next w:val="Normal"/>
    <w:uiPriority w:val="37"/>
    <w:unhideWhenUsed/>
    <w:rsid w:val="003D270D"/>
    <w:pPr>
      <w:tabs>
        <w:tab w:val="left" w:pos="384"/>
      </w:tabs>
      <w:spacing w:after="240"/>
      <w:ind w:left="384" w:hanging="384"/>
    </w:pPr>
  </w:style>
  <w:style w:type="table" w:styleId="TableGrid">
    <w:name w:val="Table Grid"/>
    <w:basedOn w:val="TableNormal"/>
    <w:uiPriority w:val="39"/>
    <w:rsid w:val="0073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5EC8"/>
  </w:style>
  <w:style w:type="character" w:styleId="Hyperlink">
    <w:name w:val="Hyperlink"/>
    <w:basedOn w:val="DefaultParagraphFont"/>
    <w:uiPriority w:val="99"/>
    <w:unhideWhenUsed/>
    <w:rsid w:val="00A63C1B"/>
    <w:rPr>
      <w:color w:val="0563C1" w:themeColor="hyperlink"/>
      <w:u w:val="single"/>
    </w:rPr>
  </w:style>
  <w:style w:type="character" w:styleId="UnresolvedMention">
    <w:name w:val="Unresolved Mention"/>
    <w:basedOn w:val="DefaultParagraphFont"/>
    <w:uiPriority w:val="99"/>
    <w:semiHidden/>
    <w:unhideWhenUsed/>
    <w:rsid w:val="00A63C1B"/>
    <w:rPr>
      <w:color w:val="605E5C"/>
      <w:shd w:val="clear" w:color="auto" w:fill="E1DFDD"/>
    </w:rPr>
  </w:style>
  <w:style w:type="paragraph" w:customStyle="1" w:styleId="paragraph">
    <w:name w:val="paragraph"/>
    <w:basedOn w:val="Normal"/>
    <w:rsid w:val="0024190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41905"/>
  </w:style>
  <w:style w:type="character" w:customStyle="1" w:styleId="contentcontrolboundarysink">
    <w:name w:val="contentcontrolboundarysink"/>
    <w:basedOn w:val="DefaultParagraphFont"/>
    <w:rsid w:val="00241905"/>
  </w:style>
  <w:style w:type="character" w:customStyle="1" w:styleId="eop">
    <w:name w:val="eop"/>
    <w:basedOn w:val="DefaultParagraphFont"/>
    <w:rsid w:val="00241905"/>
  </w:style>
  <w:style w:type="character" w:customStyle="1" w:styleId="cf01">
    <w:name w:val="cf01"/>
    <w:basedOn w:val="DefaultParagraphFont"/>
    <w:rsid w:val="00BB7957"/>
    <w:rPr>
      <w:rFonts w:ascii="Segoe UI" w:hAnsi="Segoe UI" w:cs="Segoe UI" w:hint="default"/>
      <w:sz w:val="18"/>
      <w:szCs w:val="18"/>
    </w:rPr>
  </w:style>
  <w:style w:type="paragraph" w:styleId="NoSpacing">
    <w:name w:val="No Spacing"/>
    <w:uiPriority w:val="1"/>
    <w:qFormat/>
    <w:rsid w:val="002C5C82"/>
    <w:rPr>
      <w:sz w:val="22"/>
      <w:szCs w:val="22"/>
    </w:rPr>
  </w:style>
  <w:style w:type="character" w:customStyle="1" w:styleId="Heading3Char">
    <w:name w:val="Heading 3 Char"/>
    <w:basedOn w:val="DefaultParagraphFont"/>
    <w:link w:val="Heading3"/>
    <w:uiPriority w:val="9"/>
    <w:rsid w:val="00CD2B45"/>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8F721E"/>
    <w:rPr>
      <w:color w:val="954F72" w:themeColor="followedHyperlink"/>
      <w:u w:val="single"/>
    </w:rPr>
  </w:style>
  <w:style w:type="character" w:customStyle="1" w:styleId="cf11">
    <w:name w:val="cf11"/>
    <w:basedOn w:val="DefaultParagraphFont"/>
    <w:rsid w:val="00E2514E"/>
    <w:rPr>
      <w:rFonts w:ascii="Segoe UI" w:hAnsi="Segoe UI" w:cs="Segoe UI" w:hint="default"/>
      <w:color w:val="333333"/>
      <w:sz w:val="18"/>
      <w:szCs w:val="18"/>
    </w:rPr>
  </w:style>
  <w:style w:type="paragraph" w:customStyle="1" w:styleId="CM1">
    <w:name w:val="CM1"/>
    <w:basedOn w:val="Normal"/>
    <w:next w:val="Normal"/>
    <w:rsid w:val="0059597E"/>
    <w:pPr>
      <w:widowControl w:val="0"/>
      <w:autoSpaceDE w:val="0"/>
      <w:autoSpaceDN w:val="0"/>
      <w:adjustRightInd w:val="0"/>
    </w:pPr>
    <w:rPr>
      <w:rFonts w:ascii="Calibri" w:eastAsia="Times New Roman" w:hAnsi="Calibri" w:cs="Times New Roman"/>
      <w:lang w:val="en-CA" w:eastAsia="en-CA"/>
    </w:rPr>
  </w:style>
  <w:style w:type="paragraph" w:customStyle="1" w:styleId="xmsonormal">
    <w:name w:val="x_msonormal"/>
    <w:basedOn w:val="Normal"/>
    <w:rsid w:val="007376E9"/>
    <w:rPr>
      <w:rFonts w:ascii="Calibri" w:hAnsi="Calibri" w:cs="Calibri"/>
      <w:sz w:val="22"/>
      <w:szCs w:val="22"/>
      <w:lang w:eastAsia="en-GB"/>
    </w:rPr>
  </w:style>
  <w:style w:type="character" w:customStyle="1" w:styleId="Heading1Char">
    <w:name w:val="Heading 1 Char"/>
    <w:basedOn w:val="DefaultParagraphFont"/>
    <w:link w:val="Heading1"/>
    <w:uiPriority w:val="9"/>
    <w:rsid w:val="00F556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87070">
      <w:bodyDiv w:val="1"/>
      <w:marLeft w:val="0"/>
      <w:marRight w:val="0"/>
      <w:marTop w:val="0"/>
      <w:marBottom w:val="0"/>
      <w:divBdr>
        <w:top w:val="none" w:sz="0" w:space="0" w:color="auto"/>
        <w:left w:val="none" w:sz="0" w:space="0" w:color="auto"/>
        <w:bottom w:val="none" w:sz="0" w:space="0" w:color="auto"/>
        <w:right w:val="none" w:sz="0" w:space="0" w:color="auto"/>
      </w:divBdr>
      <w:divsChild>
        <w:div w:id="1739739919">
          <w:marLeft w:val="0"/>
          <w:marRight w:val="0"/>
          <w:marTop w:val="0"/>
          <w:marBottom w:val="0"/>
          <w:divBdr>
            <w:top w:val="none" w:sz="0" w:space="0" w:color="auto"/>
            <w:left w:val="none" w:sz="0" w:space="0" w:color="auto"/>
            <w:bottom w:val="none" w:sz="0" w:space="0" w:color="auto"/>
            <w:right w:val="none" w:sz="0" w:space="0" w:color="auto"/>
          </w:divBdr>
        </w:div>
      </w:divsChild>
    </w:div>
    <w:div w:id="193078909">
      <w:bodyDiv w:val="1"/>
      <w:marLeft w:val="0"/>
      <w:marRight w:val="0"/>
      <w:marTop w:val="0"/>
      <w:marBottom w:val="0"/>
      <w:divBdr>
        <w:top w:val="none" w:sz="0" w:space="0" w:color="auto"/>
        <w:left w:val="none" w:sz="0" w:space="0" w:color="auto"/>
        <w:bottom w:val="none" w:sz="0" w:space="0" w:color="auto"/>
        <w:right w:val="none" w:sz="0" w:space="0" w:color="auto"/>
      </w:divBdr>
      <w:divsChild>
        <w:div w:id="1863204987">
          <w:marLeft w:val="0"/>
          <w:marRight w:val="0"/>
          <w:marTop w:val="0"/>
          <w:marBottom w:val="0"/>
          <w:divBdr>
            <w:top w:val="none" w:sz="0" w:space="0" w:color="auto"/>
            <w:left w:val="none" w:sz="0" w:space="0" w:color="auto"/>
            <w:bottom w:val="none" w:sz="0" w:space="0" w:color="auto"/>
            <w:right w:val="none" w:sz="0" w:space="0" w:color="auto"/>
          </w:divBdr>
        </w:div>
        <w:div w:id="1068499605">
          <w:marLeft w:val="0"/>
          <w:marRight w:val="0"/>
          <w:marTop w:val="0"/>
          <w:marBottom w:val="0"/>
          <w:divBdr>
            <w:top w:val="none" w:sz="0" w:space="0" w:color="auto"/>
            <w:left w:val="none" w:sz="0" w:space="0" w:color="auto"/>
            <w:bottom w:val="none" w:sz="0" w:space="0" w:color="auto"/>
            <w:right w:val="none" w:sz="0" w:space="0" w:color="auto"/>
          </w:divBdr>
        </w:div>
      </w:divsChild>
    </w:div>
    <w:div w:id="230242019">
      <w:bodyDiv w:val="1"/>
      <w:marLeft w:val="0"/>
      <w:marRight w:val="0"/>
      <w:marTop w:val="0"/>
      <w:marBottom w:val="0"/>
      <w:divBdr>
        <w:top w:val="none" w:sz="0" w:space="0" w:color="auto"/>
        <w:left w:val="none" w:sz="0" w:space="0" w:color="auto"/>
        <w:bottom w:val="none" w:sz="0" w:space="0" w:color="auto"/>
        <w:right w:val="none" w:sz="0" w:space="0" w:color="auto"/>
      </w:divBdr>
    </w:div>
    <w:div w:id="290332893">
      <w:bodyDiv w:val="1"/>
      <w:marLeft w:val="0"/>
      <w:marRight w:val="0"/>
      <w:marTop w:val="0"/>
      <w:marBottom w:val="0"/>
      <w:divBdr>
        <w:top w:val="none" w:sz="0" w:space="0" w:color="auto"/>
        <w:left w:val="none" w:sz="0" w:space="0" w:color="auto"/>
        <w:bottom w:val="none" w:sz="0" w:space="0" w:color="auto"/>
        <w:right w:val="none" w:sz="0" w:space="0" w:color="auto"/>
      </w:divBdr>
      <w:divsChild>
        <w:div w:id="2067214432">
          <w:marLeft w:val="0"/>
          <w:marRight w:val="0"/>
          <w:marTop w:val="0"/>
          <w:marBottom w:val="0"/>
          <w:divBdr>
            <w:top w:val="none" w:sz="0" w:space="0" w:color="auto"/>
            <w:left w:val="none" w:sz="0" w:space="0" w:color="auto"/>
            <w:bottom w:val="none" w:sz="0" w:space="0" w:color="auto"/>
            <w:right w:val="none" w:sz="0" w:space="0" w:color="auto"/>
          </w:divBdr>
        </w:div>
        <w:div w:id="1967394327">
          <w:marLeft w:val="0"/>
          <w:marRight w:val="0"/>
          <w:marTop w:val="0"/>
          <w:marBottom w:val="0"/>
          <w:divBdr>
            <w:top w:val="none" w:sz="0" w:space="0" w:color="auto"/>
            <w:left w:val="none" w:sz="0" w:space="0" w:color="auto"/>
            <w:bottom w:val="none" w:sz="0" w:space="0" w:color="auto"/>
            <w:right w:val="none" w:sz="0" w:space="0" w:color="auto"/>
          </w:divBdr>
        </w:div>
      </w:divsChild>
    </w:div>
    <w:div w:id="314913907">
      <w:bodyDiv w:val="1"/>
      <w:marLeft w:val="0"/>
      <w:marRight w:val="0"/>
      <w:marTop w:val="0"/>
      <w:marBottom w:val="0"/>
      <w:divBdr>
        <w:top w:val="none" w:sz="0" w:space="0" w:color="auto"/>
        <w:left w:val="none" w:sz="0" w:space="0" w:color="auto"/>
        <w:bottom w:val="none" w:sz="0" w:space="0" w:color="auto"/>
        <w:right w:val="none" w:sz="0" w:space="0" w:color="auto"/>
      </w:divBdr>
      <w:divsChild>
        <w:div w:id="1472749631">
          <w:marLeft w:val="0"/>
          <w:marRight w:val="0"/>
          <w:marTop w:val="0"/>
          <w:marBottom w:val="0"/>
          <w:divBdr>
            <w:top w:val="none" w:sz="0" w:space="0" w:color="auto"/>
            <w:left w:val="none" w:sz="0" w:space="0" w:color="auto"/>
            <w:bottom w:val="none" w:sz="0" w:space="0" w:color="auto"/>
            <w:right w:val="none" w:sz="0" w:space="0" w:color="auto"/>
          </w:divBdr>
        </w:div>
        <w:div w:id="2047828235">
          <w:marLeft w:val="0"/>
          <w:marRight w:val="0"/>
          <w:marTop w:val="0"/>
          <w:marBottom w:val="0"/>
          <w:divBdr>
            <w:top w:val="none" w:sz="0" w:space="0" w:color="auto"/>
            <w:left w:val="none" w:sz="0" w:space="0" w:color="auto"/>
            <w:bottom w:val="none" w:sz="0" w:space="0" w:color="auto"/>
            <w:right w:val="none" w:sz="0" w:space="0" w:color="auto"/>
          </w:divBdr>
        </w:div>
        <w:div w:id="2050838867">
          <w:marLeft w:val="0"/>
          <w:marRight w:val="0"/>
          <w:marTop w:val="0"/>
          <w:marBottom w:val="0"/>
          <w:divBdr>
            <w:top w:val="none" w:sz="0" w:space="0" w:color="auto"/>
            <w:left w:val="none" w:sz="0" w:space="0" w:color="auto"/>
            <w:bottom w:val="none" w:sz="0" w:space="0" w:color="auto"/>
            <w:right w:val="none" w:sz="0" w:space="0" w:color="auto"/>
          </w:divBdr>
        </w:div>
        <w:div w:id="77560944">
          <w:marLeft w:val="0"/>
          <w:marRight w:val="0"/>
          <w:marTop w:val="0"/>
          <w:marBottom w:val="0"/>
          <w:divBdr>
            <w:top w:val="none" w:sz="0" w:space="0" w:color="auto"/>
            <w:left w:val="none" w:sz="0" w:space="0" w:color="auto"/>
            <w:bottom w:val="none" w:sz="0" w:space="0" w:color="auto"/>
            <w:right w:val="none" w:sz="0" w:space="0" w:color="auto"/>
          </w:divBdr>
        </w:div>
        <w:div w:id="1888059341">
          <w:marLeft w:val="0"/>
          <w:marRight w:val="0"/>
          <w:marTop w:val="0"/>
          <w:marBottom w:val="0"/>
          <w:divBdr>
            <w:top w:val="none" w:sz="0" w:space="0" w:color="auto"/>
            <w:left w:val="none" w:sz="0" w:space="0" w:color="auto"/>
            <w:bottom w:val="none" w:sz="0" w:space="0" w:color="auto"/>
            <w:right w:val="none" w:sz="0" w:space="0" w:color="auto"/>
          </w:divBdr>
        </w:div>
      </w:divsChild>
    </w:div>
    <w:div w:id="445545016">
      <w:bodyDiv w:val="1"/>
      <w:marLeft w:val="0"/>
      <w:marRight w:val="0"/>
      <w:marTop w:val="0"/>
      <w:marBottom w:val="0"/>
      <w:divBdr>
        <w:top w:val="none" w:sz="0" w:space="0" w:color="auto"/>
        <w:left w:val="none" w:sz="0" w:space="0" w:color="auto"/>
        <w:bottom w:val="none" w:sz="0" w:space="0" w:color="auto"/>
        <w:right w:val="none" w:sz="0" w:space="0" w:color="auto"/>
      </w:divBdr>
    </w:div>
    <w:div w:id="611716153">
      <w:bodyDiv w:val="1"/>
      <w:marLeft w:val="0"/>
      <w:marRight w:val="0"/>
      <w:marTop w:val="0"/>
      <w:marBottom w:val="0"/>
      <w:divBdr>
        <w:top w:val="none" w:sz="0" w:space="0" w:color="auto"/>
        <w:left w:val="none" w:sz="0" w:space="0" w:color="auto"/>
        <w:bottom w:val="none" w:sz="0" w:space="0" w:color="auto"/>
        <w:right w:val="none" w:sz="0" w:space="0" w:color="auto"/>
      </w:divBdr>
    </w:div>
    <w:div w:id="688027490">
      <w:bodyDiv w:val="1"/>
      <w:marLeft w:val="0"/>
      <w:marRight w:val="0"/>
      <w:marTop w:val="0"/>
      <w:marBottom w:val="0"/>
      <w:divBdr>
        <w:top w:val="none" w:sz="0" w:space="0" w:color="auto"/>
        <w:left w:val="none" w:sz="0" w:space="0" w:color="auto"/>
        <w:bottom w:val="none" w:sz="0" w:space="0" w:color="auto"/>
        <w:right w:val="none" w:sz="0" w:space="0" w:color="auto"/>
      </w:divBdr>
    </w:div>
    <w:div w:id="783380004">
      <w:bodyDiv w:val="1"/>
      <w:marLeft w:val="0"/>
      <w:marRight w:val="0"/>
      <w:marTop w:val="0"/>
      <w:marBottom w:val="0"/>
      <w:divBdr>
        <w:top w:val="none" w:sz="0" w:space="0" w:color="auto"/>
        <w:left w:val="none" w:sz="0" w:space="0" w:color="auto"/>
        <w:bottom w:val="none" w:sz="0" w:space="0" w:color="auto"/>
        <w:right w:val="none" w:sz="0" w:space="0" w:color="auto"/>
      </w:divBdr>
    </w:div>
    <w:div w:id="1060247606">
      <w:bodyDiv w:val="1"/>
      <w:marLeft w:val="0"/>
      <w:marRight w:val="0"/>
      <w:marTop w:val="0"/>
      <w:marBottom w:val="0"/>
      <w:divBdr>
        <w:top w:val="none" w:sz="0" w:space="0" w:color="auto"/>
        <w:left w:val="none" w:sz="0" w:space="0" w:color="auto"/>
        <w:bottom w:val="none" w:sz="0" w:space="0" w:color="auto"/>
        <w:right w:val="none" w:sz="0" w:space="0" w:color="auto"/>
      </w:divBdr>
    </w:div>
    <w:div w:id="1068572850">
      <w:bodyDiv w:val="1"/>
      <w:marLeft w:val="0"/>
      <w:marRight w:val="0"/>
      <w:marTop w:val="0"/>
      <w:marBottom w:val="0"/>
      <w:divBdr>
        <w:top w:val="none" w:sz="0" w:space="0" w:color="auto"/>
        <w:left w:val="none" w:sz="0" w:space="0" w:color="auto"/>
        <w:bottom w:val="none" w:sz="0" w:space="0" w:color="auto"/>
        <w:right w:val="none" w:sz="0" w:space="0" w:color="auto"/>
      </w:divBdr>
      <w:divsChild>
        <w:div w:id="754403997">
          <w:marLeft w:val="0"/>
          <w:marRight w:val="0"/>
          <w:marTop w:val="0"/>
          <w:marBottom w:val="0"/>
          <w:divBdr>
            <w:top w:val="none" w:sz="0" w:space="0" w:color="auto"/>
            <w:left w:val="none" w:sz="0" w:space="0" w:color="auto"/>
            <w:bottom w:val="none" w:sz="0" w:space="0" w:color="auto"/>
            <w:right w:val="none" w:sz="0" w:space="0" w:color="auto"/>
          </w:divBdr>
        </w:div>
        <w:div w:id="185825076">
          <w:marLeft w:val="0"/>
          <w:marRight w:val="0"/>
          <w:marTop w:val="0"/>
          <w:marBottom w:val="0"/>
          <w:divBdr>
            <w:top w:val="none" w:sz="0" w:space="0" w:color="auto"/>
            <w:left w:val="none" w:sz="0" w:space="0" w:color="auto"/>
            <w:bottom w:val="none" w:sz="0" w:space="0" w:color="auto"/>
            <w:right w:val="none" w:sz="0" w:space="0" w:color="auto"/>
          </w:divBdr>
        </w:div>
        <w:div w:id="788201573">
          <w:marLeft w:val="0"/>
          <w:marRight w:val="0"/>
          <w:marTop w:val="0"/>
          <w:marBottom w:val="0"/>
          <w:divBdr>
            <w:top w:val="none" w:sz="0" w:space="0" w:color="auto"/>
            <w:left w:val="none" w:sz="0" w:space="0" w:color="auto"/>
            <w:bottom w:val="none" w:sz="0" w:space="0" w:color="auto"/>
            <w:right w:val="none" w:sz="0" w:space="0" w:color="auto"/>
          </w:divBdr>
        </w:div>
        <w:div w:id="436683402">
          <w:marLeft w:val="0"/>
          <w:marRight w:val="0"/>
          <w:marTop w:val="0"/>
          <w:marBottom w:val="0"/>
          <w:divBdr>
            <w:top w:val="none" w:sz="0" w:space="0" w:color="auto"/>
            <w:left w:val="none" w:sz="0" w:space="0" w:color="auto"/>
            <w:bottom w:val="none" w:sz="0" w:space="0" w:color="auto"/>
            <w:right w:val="none" w:sz="0" w:space="0" w:color="auto"/>
          </w:divBdr>
        </w:div>
        <w:div w:id="1237089270">
          <w:marLeft w:val="0"/>
          <w:marRight w:val="0"/>
          <w:marTop w:val="0"/>
          <w:marBottom w:val="0"/>
          <w:divBdr>
            <w:top w:val="none" w:sz="0" w:space="0" w:color="auto"/>
            <w:left w:val="none" w:sz="0" w:space="0" w:color="auto"/>
            <w:bottom w:val="none" w:sz="0" w:space="0" w:color="auto"/>
            <w:right w:val="none" w:sz="0" w:space="0" w:color="auto"/>
          </w:divBdr>
        </w:div>
      </w:divsChild>
    </w:div>
    <w:div w:id="1074662959">
      <w:bodyDiv w:val="1"/>
      <w:marLeft w:val="0"/>
      <w:marRight w:val="0"/>
      <w:marTop w:val="0"/>
      <w:marBottom w:val="0"/>
      <w:divBdr>
        <w:top w:val="none" w:sz="0" w:space="0" w:color="auto"/>
        <w:left w:val="none" w:sz="0" w:space="0" w:color="auto"/>
        <w:bottom w:val="none" w:sz="0" w:space="0" w:color="auto"/>
        <w:right w:val="none" w:sz="0" w:space="0" w:color="auto"/>
      </w:divBdr>
      <w:divsChild>
        <w:div w:id="1899896589">
          <w:marLeft w:val="0"/>
          <w:marRight w:val="0"/>
          <w:marTop w:val="0"/>
          <w:marBottom w:val="0"/>
          <w:divBdr>
            <w:top w:val="none" w:sz="0" w:space="0" w:color="auto"/>
            <w:left w:val="none" w:sz="0" w:space="0" w:color="auto"/>
            <w:bottom w:val="none" w:sz="0" w:space="0" w:color="auto"/>
            <w:right w:val="none" w:sz="0" w:space="0" w:color="auto"/>
          </w:divBdr>
        </w:div>
        <w:div w:id="1336491384">
          <w:marLeft w:val="0"/>
          <w:marRight w:val="0"/>
          <w:marTop w:val="0"/>
          <w:marBottom w:val="0"/>
          <w:divBdr>
            <w:top w:val="none" w:sz="0" w:space="0" w:color="auto"/>
            <w:left w:val="none" w:sz="0" w:space="0" w:color="auto"/>
            <w:bottom w:val="none" w:sz="0" w:space="0" w:color="auto"/>
            <w:right w:val="none" w:sz="0" w:space="0" w:color="auto"/>
          </w:divBdr>
        </w:div>
      </w:divsChild>
    </w:div>
    <w:div w:id="1153375544">
      <w:bodyDiv w:val="1"/>
      <w:marLeft w:val="0"/>
      <w:marRight w:val="0"/>
      <w:marTop w:val="0"/>
      <w:marBottom w:val="0"/>
      <w:divBdr>
        <w:top w:val="none" w:sz="0" w:space="0" w:color="auto"/>
        <w:left w:val="none" w:sz="0" w:space="0" w:color="auto"/>
        <w:bottom w:val="none" w:sz="0" w:space="0" w:color="auto"/>
        <w:right w:val="none" w:sz="0" w:space="0" w:color="auto"/>
      </w:divBdr>
    </w:div>
    <w:div w:id="1170751088">
      <w:bodyDiv w:val="1"/>
      <w:marLeft w:val="0"/>
      <w:marRight w:val="0"/>
      <w:marTop w:val="0"/>
      <w:marBottom w:val="0"/>
      <w:divBdr>
        <w:top w:val="none" w:sz="0" w:space="0" w:color="auto"/>
        <w:left w:val="none" w:sz="0" w:space="0" w:color="auto"/>
        <w:bottom w:val="none" w:sz="0" w:space="0" w:color="auto"/>
        <w:right w:val="none" w:sz="0" w:space="0" w:color="auto"/>
      </w:divBdr>
    </w:div>
    <w:div w:id="1214849338">
      <w:bodyDiv w:val="1"/>
      <w:marLeft w:val="0"/>
      <w:marRight w:val="0"/>
      <w:marTop w:val="0"/>
      <w:marBottom w:val="0"/>
      <w:divBdr>
        <w:top w:val="none" w:sz="0" w:space="0" w:color="auto"/>
        <w:left w:val="none" w:sz="0" w:space="0" w:color="auto"/>
        <w:bottom w:val="none" w:sz="0" w:space="0" w:color="auto"/>
        <w:right w:val="none" w:sz="0" w:space="0" w:color="auto"/>
      </w:divBdr>
      <w:divsChild>
        <w:div w:id="517625697">
          <w:marLeft w:val="0"/>
          <w:marRight w:val="0"/>
          <w:marTop w:val="0"/>
          <w:marBottom w:val="0"/>
          <w:divBdr>
            <w:top w:val="none" w:sz="0" w:space="0" w:color="auto"/>
            <w:left w:val="none" w:sz="0" w:space="0" w:color="auto"/>
            <w:bottom w:val="none" w:sz="0" w:space="0" w:color="auto"/>
            <w:right w:val="none" w:sz="0" w:space="0" w:color="auto"/>
          </w:divBdr>
        </w:div>
      </w:divsChild>
    </w:div>
    <w:div w:id="1222863629">
      <w:bodyDiv w:val="1"/>
      <w:marLeft w:val="0"/>
      <w:marRight w:val="0"/>
      <w:marTop w:val="0"/>
      <w:marBottom w:val="0"/>
      <w:divBdr>
        <w:top w:val="none" w:sz="0" w:space="0" w:color="auto"/>
        <w:left w:val="none" w:sz="0" w:space="0" w:color="auto"/>
        <w:bottom w:val="none" w:sz="0" w:space="0" w:color="auto"/>
        <w:right w:val="none" w:sz="0" w:space="0" w:color="auto"/>
      </w:divBdr>
      <w:divsChild>
        <w:div w:id="315694258">
          <w:marLeft w:val="0"/>
          <w:marRight w:val="0"/>
          <w:marTop w:val="0"/>
          <w:marBottom w:val="0"/>
          <w:divBdr>
            <w:top w:val="none" w:sz="0" w:space="0" w:color="auto"/>
            <w:left w:val="none" w:sz="0" w:space="0" w:color="auto"/>
            <w:bottom w:val="none" w:sz="0" w:space="0" w:color="auto"/>
            <w:right w:val="none" w:sz="0" w:space="0" w:color="auto"/>
          </w:divBdr>
        </w:div>
        <w:div w:id="1781875025">
          <w:marLeft w:val="0"/>
          <w:marRight w:val="0"/>
          <w:marTop w:val="0"/>
          <w:marBottom w:val="0"/>
          <w:divBdr>
            <w:top w:val="none" w:sz="0" w:space="0" w:color="auto"/>
            <w:left w:val="none" w:sz="0" w:space="0" w:color="auto"/>
            <w:bottom w:val="none" w:sz="0" w:space="0" w:color="auto"/>
            <w:right w:val="none" w:sz="0" w:space="0" w:color="auto"/>
          </w:divBdr>
        </w:div>
      </w:divsChild>
    </w:div>
    <w:div w:id="1462771850">
      <w:bodyDiv w:val="1"/>
      <w:marLeft w:val="0"/>
      <w:marRight w:val="0"/>
      <w:marTop w:val="0"/>
      <w:marBottom w:val="0"/>
      <w:divBdr>
        <w:top w:val="none" w:sz="0" w:space="0" w:color="auto"/>
        <w:left w:val="none" w:sz="0" w:space="0" w:color="auto"/>
        <w:bottom w:val="none" w:sz="0" w:space="0" w:color="auto"/>
        <w:right w:val="none" w:sz="0" w:space="0" w:color="auto"/>
      </w:divBdr>
    </w:div>
    <w:div w:id="1538591642">
      <w:bodyDiv w:val="1"/>
      <w:marLeft w:val="0"/>
      <w:marRight w:val="0"/>
      <w:marTop w:val="0"/>
      <w:marBottom w:val="0"/>
      <w:divBdr>
        <w:top w:val="none" w:sz="0" w:space="0" w:color="auto"/>
        <w:left w:val="none" w:sz="0" w:space="0" w:color="auto"/>
        <w:bottom w:val="none" w:sz="0" w:space="0" w:color="auto"/>
        <w:right w:val="none" w:sz="0" w:space="0" w:color="auto"/>
      </w:divBdr>
    </w:div>
    <w:div w:id="1556157676">
      <w:bodyDiv w:val="1"/>
      <w:marLeft w:val="0"/>
      <w:marRight w:val="0"/>
      <w:marTop w:val="0"/>
      <w:marBottom w:val="0"/>
      <w:divBdr>
        <w:top w:val="none" w:sz="0" w:space="0" w:color="auto"/>
        <w:left w:val="none" w:sz="0" w:space="0" w:color="auto"/>
        <w:bottom w:val="none" w:sz="0" w:space="0" w:color="auto"/>
        <w:right w:val="none" w:sz="0" w:space="0" w:color="auto"/>
      </w:divBdr>
    </w:div>
    <w:div w:id="1900895553">
      <w:bodyDiv w:val="1"/>
      <w:marLeft w:val="0"/>
      <w:marRight w:val="0"/>
      <w:marTop w:val="0"/>
      <w:marBottom w:val="0"/>
      <w:divBdr>
        <w:top w:val="none" w:sz="0" w:space="0" w:color="auto"/>
        <w:left w:val="none" w:sz="0" w:space="0" w:color="auto"/>
        <w:bottom w:val="none" w:sz="0" w:space="0" w:color="auto"/>
        <w:right w:val="none" w:sz="0" w:space="0" w:color="auto"/>
      </w:divBdr>
      <w:divsChild>
        <w:div w:id="1246646034">
          <w:marLeft w:val="0"/>
          <w:marRight w:val="0"/>
          <w:marTop w:val="0"/>
          <w:marBottom w:val="0"/>
          <w:divBdr>
            <w:top w:val="none" w:sz="0" w:space="0" w:color="auto"/>
            <w:left w:val="none" w:sz="0" w:space="0" w:color="auto"/>
            <w:bottom w:val="none" w:sz="0" w:space="0" w:color="auto"/>
            <w:right w:val="none" w:sz="0" w:space="0" w:color="auto"/>
          </w:divBdr>
        </w:div>
        <w:div w:id="2061588746">
          <w:marLeft w:val="0"/>
          <w:marRight w:val="0"/>
          <w:marTop w:val="0"/>
          <w:marBottom w:val="0"/>
          <w:divBdr>
            <w:top w:val="none" w:sz="0" w:space="0" w:color="auto"/>
            <w:left w:val="none" w:sz="0" w:space="0" w:color="auto"/>
            <w:bottom w:val="none" w:sz="0" w:space="0" w:color="auto"/>
            <w:right w:val="none" w:sz="0" w:space="0" w:color="auto"/>
          </w:divBdr>
        </w:div>
      </w:divsChild>
    </w:div>
    <w:div w:id="2014532657">
      <w:bodyDiv w:val="1"/>
      <w:marLeft w:val="0"/>
      <w:marRight w:val="0"/>
      <w:marTop w:val="0"/>
      <w:marBottom w:val="0"/>
      <w:divBdr>
        <w:top w:val="none" w:sz="0" w:space="0" w:color="auto"/>
        <w:left w:val="none" w:sz="0" w:space="0" w:color="auto"/>
        <w:bottom w:val="none" w:sz="0" w:space="0" w:color="auto"/>
        <w:right w:val="none" w:sz="0" w:space="0" w:color="auto"/>
      </w:divBdr>
      <w:divsChild>
        <w:div w:id="388456925">
          <w:marLeft w:val="0"/>
          <w:marRight w:val="0"/>
          <w:marTop w:val="0"/>
          <w:marBottom w:val="0"/>
          <w:divBdr>
            <w:top w:val="none" w:sz="0" w:space="0" w:color="auto"/>
            <w:left w:val="none" w:sz="0" w:space="0" w:color="auto"/>
            <w:bottom w:val="none" w:sz="0" w:space="0" w:color="auto"/>
            <w:right w:val="none" w:sz="0" w:space="0" w:color="auto"/>
          </w:divBdr>
        </w:div>
        <w:div w:id="2017222830">
          <w:marLeft w:val="0"/>
          <w:marRight w:val="0"/>
          <w:marTop w:val="0"/>
          <w:marBottom w:val="0"/>
          <w:divBdr>
            <w:top w:val="none" w:sz="0" w:space="0" w:color="auto"/>
            <w:left w:val="none" w:sz="0" w:space="0" w:color="auto"/>
            <w:bottom w:val="none" w:sz="0" w:space="0" w:color="auto"/>
            <w:right w:val="none" w:sz="0" w:space="0" w:color="auto"/>
          </w:divBdr>
        </w:div>
        <w:div w:id="240675944">
          <w:marLeft w:val="0"/>
          <w:marRight w:val="0"/>
          <w:marTop w:val="0"/>
          <w:marBottom w:val="0"/>
          <w:divBdr>
            <w:top w:val="none" w:sz="0" w:space="0" w:color="auto"/>
            <w:left w:val="none" w:sz="0" w:space="0" w:color="auto"/>
            <w:bottom w:val="none" w:sz="0" w:space="0" w:color="auto"/>
            <w:right w:val="none" w:sz="0" w:space="0" w:color="auto"/>
          </w:divBdr>
        </w:div>
        <w:div w:id="1732342316">
          <w:marLeft w:val="0"/>
          <w:marRight w:val="0"/>
          <w:marTop w:val="0"/>
          <w:marBottom w:val="0"/>
          <w:divBdr>
            <w:top w:val="none" w:sz="0" w:space="0" w:color="auto"/>
            <w:left w:val="none" w:sz="0" w:space="0" w:color="auto"/>
            <w:bottom w:val="none" w:sz="0" w:space="0" w:color="auto"/>
            <w:right w:val="none" w:sz="0" w:space="0" w:color="auto"/>
          </w:divBdr>
        </w:div>
        <w:div w:id="481973184">
          <w:marLeft w:val="0"/>
          <w:marRight w:val="0"/>
          <w:marTop w:val="0"/>
          <w:marBottom w:val="0"/>
          <w:divBdr>
            <w:top w:val="none" w:sz="0" w:space="0" w:color="auto"/>
            <w:left w:val="none" w:sz="0" w:space="0" w:color="auto"/>
            <w:bottom w:val="none" w:sz="0" w:space="0" w:color="auto"/>
            <w:right w:val="none" w:sz="0" w:space="0" w:color="auto"/>
          </w:divBdr>
        </w:div>
        <w:div w:id="9336420">
          <w:marLeft w:val="0"/>
          <w:marRight w:val="0"/>
          <w:marTop w:val="0"/>
          <w:marBottom w:val="0"/>
          <w:divBdr>
            <w:top w:val="none" w:sz="0" w:space="0" w:color="auto"/>
            <w:left w:val="none" w:sz="0" w:space="0" w:color="auto"/>
            <w:bottom w:val="none" w:sz="0" w:space="0" w:color="auto"/>
            <w:right w:val="none" w:sz="0" w:space="0" w:color="auto"/>
          </w:divBdr>
        </w:div>
      </w:divsChild>
    </w:div>
    <w:div w:id="2079551448">
      <w:bodyDiv w:val="1"/>
      <w:marLeft w:val="0"/>
      <w:marRight w:val="0"/>
      <w:marTop w:val="0"/>
      <w:marBottom w:val="0"/>
      <w:divBdr>
        <w:top w:val="none" w:sz="0" w:space="0" w:color="auto"/>
        <w:left w:val="none" w:sz="0" w:space="0" w:color="auto"/>
        <w:bottom w:val="none" w:sz="0" w:space="0" w:color="auto"/>
        <w:right w:val="none" w:sz="0" w:space="0" w:color="auto"/>
      </w:divBdr>
      <w:divsChild>
        <w:div w:id="1058435400">
          <w:marLeft w:val="0"/>
          <w:marRight w:val="0"/>
          <w:marTop w:val="0"/>
          <w:marBottom w:val="0"/>
          <w:divBdr>
            <w:top w:val="none" w:sz="0" w:space="0" w:color="auto"/>
            <w:left w:val="none" w:sz="0" w:space="0" w:color="auto"/>
            <w:bottom w:val="none" w:sz="0" w:space="0" w:color="auto"/>
            <w:right w:val="none" w:sz="0" w:space="0" w:color="auto"/>
          </w:divBdr>
        </w:div>
      </w:divsChild>
    </w:div>
    <w:div w:id="2094694332">
      <w:bodyDiv w:val="1"/>
      <w:marLeft w:val="0"/>
      <w:marRight w:val="0"/>
      <w:marTop w:val="0"/>
      <w:marBottom w:val="0"/>
      <w:divBdr>
        <w:top w:val="none" w:sz="0" w:space="0" w:color="auto"/>
        <w:left w:val="none" w:sz="0" w:space="0" w:color="auto"/>
        <w:bottom w:val="none" w:sz="0" w:space="0" w:color="auto"/>
        <w:right w:val="none" w:sz="0" w:space="0" w:color="auto"/>
      </w:divBdr>
    </w:div>
    <w:div w:id="2106804271">
      <w:bodyDiv w:val="1"/>
      <w:marLeft w:val="0"/>
      <w:marRight w:val="0"/>
      <w:marTop w:val="0"/>
      <w:marBottom w:val="0"/>
      <w:divBdr>
        <w:top w:val="none" w:sz="0" w:space="0" w:color="auto"/>
        <w:left w:val="none" w:sz="0" w:space="0" w:color="auto"/>
        <w:bottom w:val="none" w:sz="0" w:space="0" w:color="auto"/>
        <w:right w:val="none" w:sz="0" w:space="0" w:color="auto"/>
      </w:divBdr>
      <w:divsChild>
        <w:div w:id="100690671">
          <w:marLeft w:val="0"/>
          <w:marRight w:val="0"/>
          <w:marTop w:val="0"/>
          <w:marBottom w:val="0"/>
          <w:divBdr>
            <w:top w:val="none" w:sz="0" w:space="0" w:color="auto"/>
            <w:left w:val="none" w:sz="0" w:space="0" w:color="auto"/>
            <w:bottom w:val="none" w:sz="0" w:space="0" w:color="auto"/>
            <w:right w:val="none" w:sz="0" w:space="0" w:color="auto"/>
          </w:divBdr>
        </w:div>
        <w:div w:id="1757283520">
          <w:marLeft w:val="0"/>
          <w:marRight w:val="0"/>
          <w:marTop w:val="0"/>
          <w:marBottom w:val="0"/>
          <w:divBdr>
            <w:top w:val="none" w:sz="0" w:space="0" w:color="auto"/>
            <w:left w:val="none" w:sz="0" w:space="0" w:color="auto"/>
            <w:bottom w:val="none" w:sz="0" w:space="0" w:color="auto"/>
            <w:right w:val="none" w:sz="0" w:space="0" w:color="auto"/>
          </w:divBdr>
        </w:div>
        <w:div w:id="1336612512">
          <w:marLeft w:val="0"/>
          <w:marRight w:val="0"/>
          <w:marTop w:val="0"/>
          <w:marBottom w:val="0"/>
          <w:divBdr>
            <w:top w:val="none" w:sz="0" w:space="0" w:color="auto"/>
            <w:left w:val="none" w:sz="0" w:space="0" w:color="auto"/>
            <w:bottom w:val="none" w:sz="0" w:space="0" w:color="auto"/>
            <w:right w:val="none" w:sz="0" w:space="0" w:color="auto"/>
          </w:divBdr>
        </w:div>
        <w:div w:id="2067407550">
          <w:marLeft w:val="0"/>
          <w:marRight w:val="0"/>
          <w:marTop w:val="0"/>
          <w:marBottom w:val="0"/>
          <w:divBdr>
            <w:top w:val="none" w:sz="0" w:space="0" w:color="auto"/>
            <w:left w:val="none" w:sz="0" w:space="0" w:color="auto"/>
            <w:bottom w:val="none" w:sz="0" w:space="0" w:color="auto"/>
            <w:right w:val="none" w:sz="0" w:space="0" w:color="auto"/>
          </w:divBdr>
        </w:div>
        <w:div w:id="1384989418">
          <w:marLeft w:val="0"/>
          <w:marRight w:val="0"/>
          <w:marTop w:val="0"/>
          <w:marBottom w:val="0"/>
          <w:divBdr>
            <w:top w:val="none" w:sz="0" w:space="0" w:color="auto"/>
            <w:left w:val="none" w:sz="0" w:space="0" w:color="auto"/>
            <w:bottom w:val="none" w:sz="0" w:space="0" w:color="auto"/>
            <w:right w:val="none" w:sz="0" w:space="0" w:color="auto"/>
          </w:divBdr>
        </w:div>
        <w:div w:id="797837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r01.safelinks.protection.outlook.com/?url=http%3A%2F%2Fcare.mp%2F&amp;data=05%7C01%7CAlan.Uren%40uwe.ac.uk%7Ce6a9fd277fc94d47a0cf08da80722198%7C07ef1208413c4b5e9cdd64ef305754f0%7C0%7C0%7C637963524934365857%7CUnknown%7CTWFpbGZsb3d8eyJWIjoiMC4wLjAwMDAiLCJQIjoiV2luMzIiLCJBTiI6Ik1haWwiLCJXVCI6Mn0%3D%7C3000%7C%7C%7C&amp;sdata=f3%2Bn0JgOnzVOpitapeMNSo%2BX3yGkMeLRb935TM7JqKw%3D&amp;reserve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1.safelinks.protection.outlook.com/?url=http%3A%2F%2Fservices.mp%2F&amp;data=05%7C01%7CAlan.Uren%40uwe.ac.uk%7Ce6a9fd277fc94d47a0cf08da80722198%7C07ef1208413c4b5e9cdd64ef305754f0%7C0%7C0%7C637963524934365857%7CUnknown%7CTWFpbGZsb3d8eyJWIjoiMC4wLjAwMDAiLCJQIjoiV2luMzIiLCJBTiI6Ik1haWwiLCJXVCI6Mn0%3D%7C3000%7C%7C%7C&amp;sdata=2ZYDmdEdg7v%2FtfZznMOorUsrX5hSTOv7k1E0%2FkbX5Wo%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01.safelinks.protection.outlook.com/?url=http%3A%2F%2Fleakage.mp%2F&amp;data=05%7C01%7CAlan.Uren%40uwe.ac.uk%7Ce6a9fd277fc94d47a0cf08da80722198%7C07ef1208413c4b5e9cdd64ef305754f0%7C0%7C0%7C637963524934365857%7CUnknown%7CTWFpbGZsb3d8eyJWIjoiMC4wLjAwMDAiLCJQIjoiV2luMzIiLCJBTiI6Ik1haWwiLCJXVCI6Mn0%3D%7C3000%7C%7C%7C&amp;sdata=43SojFyiCrwRLgVgS3ig9y9%2F89OagN%2B0WZefXziyFEU%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3A%2F%2Fpharmacy.mp%2F&amp;data=05%7C01%7CAlan.Uren%40uwe.ac.uk%7Ce6a9fd277fc94d47a0cf08da80722198%7C07ef1208413c4b5e9cdd64ef305754f0%7C0%7C0%7C637963524934365857%7CUnknown%7CTWFpbGZsb3d8eyJWIjoiMC4wLjAwMDAiLCJQIjoiV2luMzIiLCJBTiI6Ik1haWwiLCJXVCI6Mn0%3D%7C3000%7C%7C%7C&amp;sdata=l3K%2BGeu4yxn6LmdGOGV82sJO%2BjXkacWxNaMvjvl0aEk%3D&amp;reserved=0" TargetMode="External"/><Relationship Id="rId5" Type="http://schemas.openxmlformats.org/officeDocument/2006/relationships/webSettings" Target="webSettings.xml"/><Relationship Id="rId15" Type="http://schemas.openxmlformats.org/officeDocument/2006/relationships/hyperlink" Target="https://eur01.safelinks.protection.outlook.com/?url=http%3A%2F%2Floss.mp%2F&amp;data=05%7C01%7CAlan.Uren%40uwe.ac.uk%7Ce6a9fd277fc94d47a0cf08da80722198%7C07ef1208413c4b5e9cdd64ef305754f0%7C0%7C0%7C637963524934365857%7CUnknown%7CTWFpbGZsb3d8eyJWIjoiMC4wLjAwMDAiLCJQIjoiV2luMzIiLCJBTiI6Ik1haWwiLCJXVCI6Mn0%3D%7C3000%7C%7C%7C&amp;sdata=gPwEB97cxm%2B5dIlIzBMmeoi9g3t7oJR45SLmM%2BKgWL4%3D&amp;reserved=0" TargetMode="External"/><Relationship Id="rId10" Type="http://schemas.openxmlformats.org/officeDocument/2006/relationships/hyperlink" Target="https://eur01.safelinks.protection.outlook.com/?url=http%3A%2F%2Fincontinence.mp%2F&amp;data=05%7C01%7CAlan.Uren%40uwe.ac.uk%7Ce6a9fd277fc94d47a0cf08da80722198%7C07ef1208413c4b5e9cdd64ef305754f0%7C0%7C0%7C637963524934365857%7CUnknown%7CTWFpbGZsb3d8eyJWIjoiMC4wLjAwMDAiLCJQIjoiV2luMzIiLCJBTiI6Ik1haWwiLCJXVCI6Mn0%3D%7C3000%7C%7C%7C&amp;sdata=p0YgF5LEC2d2z6QUviVjF8SfyyxJwHJjxqS6rubqvsQ%3D&amp;reserved=0" TargetMode="External"/><Relationship Id="rId4" Type="http://schemas.openxmlformats.org/officeDocument/2006/relationships/settings" Target="settings.xml"/><Relationship Id="rId9" Type="http://schemas.openxmlformats.org/officeDocument/2006/relationships/hyperlink" Target="https://eur01.safelinks.protection.outlook.com/?url=http%3A%2F%2Fincontinence.mp%2F&amp;data=05%7C01%7CAlan.Uren%40uwe.ac.uk%7Ce6a9fd277fc94d47a0cf08da80722198%7C07ef1208413c4b5e9cdd64ef305754f0%7C0%7C0%7C637963524934365857%7CUnknown%7CTWFpbGZsb3d8eyJWIjoiMC4wLjAwMDAiLCJQIjoiV2luMzIiLCJBTiI6Ik1haWwiLCJXVCI6Mn0%3D%7C3000%7C%7C%7C&amp;sdata=p0YgF5LEC2d2z6QUviVjF8SfyyxJwHJjxqS6rubqvsQ%3D&amp;reserved=0" TargetMode="External"/><Relationship Id="rId14" Type="http://schemas.openxmlformats.org/officeDocument/2006/relationships/hyperlink" Target="https://eur01.safelinks.protection.outlook.com/?url=http%3A%2F%2Fdysfunction.mp%2F&amp;data=05%7C01%7CAlan.Uren%40uwe.ac.uk%7Ce6a9fd277fc94d47a0cf08da80722198%7C07ef1208413c4b5e9cdd64ef305754f0%7C0%7C0%7C637963524934365857%7CUnknown%7CTWFpbGZsb3d8eyJWIjoiMC4wLjAwMDAiLCJQIjoiV2luMzIiLCJBTiI6Ik1haWwiLCJXVCI6Mn0%3D%7C3000%7C%7C%7C&amp;sdata=WBPfpaTEk%2FYbyKzTmbdLdJAG%2BbjbdusGy2%2FkP5LtAP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CDA76-0C6B-4FE6-BAFA-84E2C9C91F4E}">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33634</Words>
  <Characters>191716</Characters>
  <Application>Microsoft Office Word</Application>
  <DocSecurity>4</DocSecurity>
  <Lines>1597</Lines>
  <Paragraphs>449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Shoba Dawson</dc:creator>
  <cp:keywords/>
  <dc:description/>
  <cp:lastModifiedBy>Nikki Cotterill</cp:lastModifiedBy>
  <cp:revision>2</cp:revision>
  <dcterms:created xsi:type="dcterms:W3CDTF">2024-04-17T15:25:00Z</dcterms:created>
  <dcterms:modified xsi:type="dcterms:W3CDTF">2024-04-17T15:25:00Z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id="iXFIYzum"/&gt;&lt;style id="http://www.zotero.org/styles/vancouver" locale="en-GB" hasBibliography="1" bibliographyStyleHasBeenSet="1"/&gt;&lt;prefs&gt;&lt;pref name="fieldType" value="Field"/&gt;&lt;/prefs&gt;&lt;/data&gt;</vt:lpwstr>
  </property>
</Properties>
</file>