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F15C7" w14:textId="443532A3" w:rsidR="00E311C6" w:rsidRDefault="00E311C6" w:rsidP="00E311C6">
      <w:pPr>
        <w:spacing w:before="120" w:after="120" w:line="480" w:lineRule="auto"/>
        <w:jc w:val="center"/>
        <w:rPr>
          <w:rFonts w:ascii="Segoe UI" w:hAnsi="Segoe UI" w:cs="Segoe UI"/>
          <w:b/>
          <w:bCs/>
          <w:sz w:val="22"/>
          <w:szCs w:val="22"/>
        </w:rPr>
      </w:pPr>
      <w:r>
        <w:rPr>
          <w:rFonts w:ascii="Segoe UI" w:hAnsi="Segoe UI" w:cs="Segoe UI"/>
          <w:b/>
          <w:bCs/>
          <w:sz w:val="22"/>
          <w:szCs w:val="22"/>
        </w:rPr>
        <w:t>UWE REPOSITORY VERSION</w:t>
      </w:r>
    </w:p>
    <w:p w14:paraId="47E477DF" w14:textId="26A01D60" w:rsidR="00E311C6" w:rsidRPr="00E311C6" w:rsidRDefault="00E311C6" w:rsidP="00E311C6">
      <w:pPr>
        <w:spacing w:before="120" w:after="120" w:line="480" w:lineRule="auto"/>
        <w:jc w:val="center"/>
        <w:rPr>
          <w:rFonts w:ascii="Segoe UI" w:hAnsi="Segoe UI" w:cs="Segoe UI"/>
          <w:b/>
          <w:bCs/>
          <w:i/>
          <w:sz w:val="22"/>
          <w:szCs w:val="22"/>
        </w:rPr>
      </w:pPr>
      <w:r w:rsidRPr="00E311C6">
        <w:rPr>
          <w:rFonts w:ascii="Segoe UI" w:hAnsi="Segoe UI" w:cs="Segoe UI"/>
          <w:b/>
          <w:bCs/>
          <w:i/>
          <w:sz w:val="22"/>
          <w:szCs w:val="22"/>
        </w:rPr>
        <w:t>Psychology &amp; Sexuality</w:t>
      </w:r>
    </w:p>
    <w:p w14:paraId="02D1D0CB" w14:textId="4643BE0F" w:rsidR="00E311C6" w:rsidRDefault="00E311C6" w:rsidP="00E311C6">
      <w:pPr>
        <w:spacing w:before="120" w:after="120" w:line="480" w:lineRule="auto"/>
        <w:jc w:val="center"/>
        <w:rPr>
          <w:rFonts w:ascii="Segoe UI" w:hAnsi="Segoe UI" w:cs="Segoe UI"/>
          <w:b/>
          <w:bCs/>
          <w:sz w:val="22"/>
          <w:szCs w:val="22"/>
        </w:rPr>
      </w:pPr>
      <w:r w:rsidRPr="00FC6E59">
        <w:rPr>
          <w:rFonts w:ascii="Segoe UI" w:hAnsi="Segoe UI" w:cs="Segoe UI"/>
          <w:b/>
          <w:bCs/>
          <w:sz w:val="22"/>
          <w:szCs w:val="22"/>
        </w:rPr>
        <w:t>“One dead bedroom”: Exploring the Lived Experience of Sex and Sexuality for Women with Self-Reported Obsessive-Compulsive Disorder</w:t>
      </w:r>
    </w:p>
    <w:p w14:paraId="5B82FD64" w14:textId="77777777" w:rsidR="00E311C6" w:rsidRPr="00E311C6" w:rsidRDefault="00E311C6" w:rsidP="00E311C6">
      <w:pPr>
        <w:spacing w:before="120" w:after="120" w:line="480" w:lineRule="auto"/>
        <w:jc w:val="center"/>
        <w:rPr>
          <w:rFonts w:ascii="Segoe UI" w:hAnsi="Segoe UI" w:cs="Segoe UI"/>
          <w:b/>
          <w:sz w:val="22"/>
          <w:szCs w:val="22"/>
        </w:rPr>
      </w:pPr>
      <w:r w:rsidRPr="00E311C6">
        <w:rPr>
          <w:rFonts w:ascii="Segoe UI" w:hAnsi="Segoe UI" w:cs="Segoe UI"/>
          <w:b/>
          <w:sz w:val="22"/>
          <w:szCs w:val="22"/>
        </w:rPr>
        <w:t>Elicia Boulton and Victoria Clarke</w:t>
      </w:r>
    </w:p>
    <w:p w14:paraId="4B3FD32C" w14:textId="77777777" w:rsidR="00E311C6" w:rsidRDefault="00E311C6" w:rsidP="00E311C6">
      <w:pPr>
        <w:spacing w:before="120" w:after="120" w:line="480" w:lineRule="auto"/>
        <w:rPr>
          <w:rFonts w:ascii="Segoe UI" w:hAnsi="Segoe UI" w:cs="Segoe UI"/>
          <w:sz w:val="22"/>
          <w:szCs w:val="22"/>
        </w:rPr>
      </w:pPr>
      <w:r w:rsidRPr="00B1344E">
        <w:rPr>
          <w:rFonts w:ascii="Segoe UI" w:hAnsi="Segoe UI" w:cs="Segoe UI"/>
          <w:b/>
          <w:sz w:val="22"/>
          <w:szCs w:val="22"/>
        </w:rPr>
        <w:t>Author bios</w:t>
      </w:r>
      <w:r w:rsidRPr="00363833">
        <w:rPr>
          <w:rFonts w:ascii="Segoe UI" w:hAnsi="Segoe UI" w:cs="Segoe UI"/>
          <w:b/>
          <w:sz w:val="22"/>
          <w:szCs w:val="22"/>
        </w:rPr>
        <w:t>:</w:t>
      </w:r>
    </w:p>
    <w:p w14:paraId="6A9523C3" w14:textId="77777777" w:rsidR="00E311C6" w:rsidRPr="00926174" w:rsidRDefault="00E311C6" w:rsidP="00E311C6">
      <w:pPr>
        <w:spacing w:before="120" w:after="120" w:line="480" w:lineRule="auto"/>
        <w:rPr>
          <w:rFonts w:ascii="Segoe UI" w:hAnsi="Segoe UI" w:cs="Segoe UI"/>
          <w:sz w:val="22"/>
          <w:szCs w:val="22"/>
        </w:rPr>
      </w:pPr>
      <w:r w:rsidRPr="00363833">
        <w:rPr>
          <w:rFonts w:ascii="Segoe UI" w:hAnsi="Segoe UI" w:cs="Segoe UI"/>
          <w:sz w:val="22"/>
          <w:szCs w:val="22"/>
        </w:rPr>
        <w:t xml:space="preserve">Elicia Boulton graduated from the University of the West of England, Bristol, with a Professional Doctorate in Counselling Psychology. </w:t>
      </w:r>
      <w:r>
        <w:rPr>
          <w:rFonts w:ascii="Segoe UI" w:hAnsi="Segoe UI" w:cs="Segoe UI"/>
          <w:sz w:val="22"/>
          <w:szCs w:val="22"/>
        </w:rPr>
        <w:t>Their</w:t>
      </w:r>
      <w:r w:rsidRPr="00363833">
        <w:rPr>
          <w:rFonts w:ascii="Segoe UI" w:hAnsi="Segoe UI" w:cs="Segoe UI"/>
          <w:sz w:val="22"/>
          <w:szCs w:val="22"/>
        </w:rPr>
        <w:t xml:space="preserve"> doctoral research was supervised by Victoria Clarke</w:t>
      </w:r>
      <w:r>
        <w:rPr>
          <w:rFonts w:ascii="Segoe UI" w:hAnsi="Segoe UI" w:cs="Segoe UI"/>
          <w:sz w:val="22"/>
          <w:szCs w:val="22"/>
        </w:rPr>
        <w:t xml:space="preserve">, and focused on exploring women’s lived experiences of sex and sexuality with OCD. They have worked for over ten years in a therapeutic capacity with young people and adults, and have specialised in working with neurodivergent individuals within mainstream and specialist provision, including the NHS. </w:t>
      </w:r>
      <w:r w:rsidRPr="00926174">
        <w:rPr>
          <w:rFonts w:ascii="Segoe UI" w:hAnsi="Segoe UI" w:cs="Segoe UI"/>
          <w:sz w:val="22"/>
          <w:szCs w:val="22"/>
        </w:rPr>
        <w:t xml:space="preserve">Elicia currently works in private practice (Stay Curious Psychology) and is passionate about working with neurodivergent young people and adults in a </w:t>
      </w:r>
      <w:proofErr w:type="spellStart"/>
      <w:r w:rsidRPr="00926174">
        <w:rPr>
          <w:rFonts w:ascii="Segoe UI" w:hAnsi="Segoe UI" w:cs="Segoe UI"/>
          <w:sz w:val="22"/>
          <w:szCs w:val="22"/>
        </w:rPr>
        <w:t>neuroaffirming</w:t>
      </w:r>
      <w:proofErr w:type="spellEnd"/>
      <w:r w:rsidRPr="00926174">
        <w:rPr>
          <w:rFonts w:ascii="Segoe UI" w:hAnsi="Segoe UI" w:cs="Segoe UI"/>
          <w:sz w:val="22"/>
          <w:szCs w:val="22"/>
        </w:rPr>
        <w:t xml:space="preserve"> way and advocating for systemic change.   </w:t>
      </w:r>
    </w:p>
    <w:p w14:paraId="7689D571" w14:textId="77777777" w:rsidR="00E311C6" w:rsidRPr="00363833" w:rsidRDefault="00E311C6" w:rsidP="00E311C6">
      <w:pPr>
        <w:spacing w:before="120" w:after="120" w:line="480" w:lineRule="auto"/>
        <w:rPr>
          <w:rFonts w:ascii="Segoe UI" w:hAnsi="Segoe UI" w:cs="Segoe UI"/>
          <w:sz w:val="22"/>
          <w:szCs w:val="22"/>
        </w:rPr>
      </w:pPr>
      <w:r w:rsidRPr="00926174">
        <w:rPr>
          <w:rFonts w:ascii="Segoe UI" w:hAnsi="Segoe UI" w:cs="Segoe UI"/>
          <w:sz w:val="22"/>
          <w:szCs w:val="22"/>
        </w:rPr>
        <w:t>Email: eliciaboulton@staycuriouspsychology.com</w:t>
      </w:r>
    </w:p>
    <w:p w14:paraId="20CE3595" w14:textId="77777777" w:rsidR="00E311C6" w:rsidRPr="00363833" w:rsidRDefault="00E311C6" w:rsidP="00E311C6">
      <w:pPr>
        <w:spacing w:before="120" w:after="120" w:line="480" w:lineRule="auto"/>
        <w:rPr>
          <w:rFonts w:ascii="Segoe UI" w:hAnsi="Segoe UI" w:cs="Segoe UI"/>
          <w:sz w:val="22"/>
          <w:szCs w:val="22"/>
        </w:rPr>
      </w:pPr>
      <w:r w:rsidRPr="00363833">
        <w:rPr>
          <w:rFonts w:ascii="Segoe UI" w:hAnsi="Segoe UI" w:cs="Segoe UI"/>
          <w:sz w:val="22"/>
          <w:szCs w:val="22"/>
        </w:rPr>
        <w:t>Victoria Clarke is an Associate Professor in Qualitative and Critical Psychology in the School of Social Sciences at the University of the West of England, Bristol</w:t>
      </w:r>
      <w:r>
        <w:rPr>
          <w:rFonts w:ascii="Segoe UI" w:hAnsi="Segoe UI" w:cs="Segoe UI"/>
          <w:sz w:val="22"/>
          <w:szCs w:val="22"/>
        </w:rPr>
        <w:t>. They are a Fellow of the British Psychological Society (BPS) and the recipient of the 2022 BPS President’s Award.</w:t>
      </w:r>
      <w:r w:rsidRPr="00363833">
        <w:rPr>
          <w:rFonts w:ascii="Segoe UI" w:hAnsi="Segoe UI" w:cs="Segoe UI"/>
          <w:sz w:val="22"/>
          <w:szCs w:val="22"/>
        </w:rPr>
        <w:t xml:space="preserve"> </w:t>
      </w:r>
      <w:r>
        <w:rPr>
          <w:rFonts w:ascii="Segoe UI" w:hAnsi="Segoe UI" w:cs="Segoe UI"/>
          <w:sz w:val="22"/>
          <w:szCs w:val="22"/>
        </w:rPr>
        <w:t xml:space="preserve">Their research focuses on the intersecting areas of sexuality and gender, difference and social justice, appearance and embodiment, and family and relationships. With Virginia Braun they have developed, and written extensively about, a widely used approach to thematic analysis (TA) – now known as reflexive TA (see </w:t>
      </w:r>
      <w:hyperlink r:id="rId8" w:history="1">
        <w:r w:rsidRPr="00AE2D50">
          <w:rPr>
            <w:rStyle w:val="Hyperlink"/>
            <w:rFonts w:ascii="Segoe UI" w:hAnsi="Segoe UI" w:cs="Segoe UI"/>
            <w:sz w:val="22"/>
            <w:szCs w:val="22"/>
          </w:rPr>
          <w:t>www.thematicanalysis.net</w:t>
        </w:r>
      </w:hyperlink>
      <w:r>
        <w:rPr>
          <w:rFonts w:ascii="Segoe UI" w:hAnsi="Segoe UI" w:cs="Segoe UI"/>
          <w:sz w:val="22"/>
          <w:szCs w:val="22"/>
        </w:rPr>
        <w:t xml:space="preserve">). Their latest book </w:t>
      </w:r>
      <w:r w:rsidRPr="00931A4E">
        <w:rPr>
          <w:rFonts w:ascii="Segoe UI" w:hAnsi="Segoe UI" w:cs="Segoe UI"/>
          <w:i/>
          <w:sz w:val="22"/>
          <w:szCs w:val="22"/>
        </w:rPr>
        <w:t xml:space="preserve">Thematic </w:t>
      </w:r>
      <w:r w:rsidRPr="00931A4E">
        <w:rPr>
          <w:rFonts w:ascii="Segoe UI" w:hAnsi="Segoe UI" w:cs="Segoe UI"/>
          <w:i/>
          <w:sz w:val="22"/>
          <w:szCs w:val="22"/>
        </w:rPr>
        <w:lastRenderedPageBreak/>
        <w:t>Analysis</w:t>
      </w:r>
      <w:r>
        <w:rPr>
          <w:rFonts w:ascii="Segoe UI" w:hAnsi="Segoe UI" w:cs="Segoe UI"/>
          <w:i/>
          <w:sz w:val="22"/>
          <w:szCs w:val="22"/>
        </w:rPr>
        <w:t>: A Practical Guide</w:t>
      </w:r>
      <w:r>
        <w:rPr>
          <w:rFonts w:ascii="Segoe UI" w:hAnsi="Segoe UI" w:cs="Segoe UI"/>
          <w:sz w:val="22"/>
          <w:szCs w:val="22"/>
        </w:rPr>
        <w:t xml:space="preserve"> (Sage) won the 2022 BPS Book Award in the Textbook category. They are active on Twitter – </w:t>
      </w:r>
      <w:r w:rsidRPr="00363833">
        <w:rPr>
          <w:rFonts w:ascii="Segoe UI" w:hAnsi="Segoe UI" w:cs="Segoe UI"/>
          <w:sz w:val="22"/>
          <w:szCs w:val="22"/>
        </w:rPr>
        <w:t>@drvicclarke</w:t>
      </w:r>
      <w:r>
        <w:rPr>
          <w:rFonts w:ascii="Segoe UI" w:hAnsi="Segoe UI" w:cs="Segoe UI"/>
          <w:sz w:val="22"/>
          <w:szCs w:val="22"/>
        </w:rPr>
        <w:t xml:space="preserve"> – regularly tweeting threads about TA and qualitative research. </w:t>
      </w:r>
      <w:r w:rsidRPr="00363833">
        <w:rPr>
          <w:rFonts w:ascii="Segoe UI" w:hAnsi="Segoe UI" w:cs="Segoe UI"/>
          <w:sz w:val="22"/>
          <w:szCs w:val="22"/>
        </w:rPr>
        <w:t xml:space="preserve">E-mail: </w:t>
      </w:r>
      <w:hyperlink r:id="rId9" w:history="1">
        <w:r w:rsidRPr="00363833">
          <w:rPr>
            <w:rStyle w:val="Hyperlink"/>
            <w:rFonts w:ascii="Segoe UI" w:hAnsi="Segoe UI" w:cs="Segoe UI"/>
            <w:sz w:val="22"/>
            <w:szCs w:val="22"/>
          </w:rPr>
          <w:t>Victoria.Clarke@uwe.ac.uk</w:t>
        </w:r>
      </w:hyperlink>
      <w:r>
        <w:rPr>
          <w:rStyle w:val="Hyperlink"/>
          <w:rFonts w:ascii="Segoe UI" w:hAnsi="Segoe UI" w:cs="Segoe UI"/>
          <w:sz w:val="22"/>
          <w:szCs w:val="22"/>
        </w:rPr>
        <w:t xml:space="preserve"> </w:t>
      </w:r>
    </w:p>
    <w:p w14:paraId="21EA4D67" w14:textId="77777777" w:rsidR="00E311C6" w:rsidRPr="00363833" w:rsidRDefault="00E311C6" w:rsidP="00E311C6">
      <w:pPr>
        <w:spacing w:line="480" w:lineRule="auto"/>
        <w:rPr>
          <w:rFonts w:ascii="Segoe UI" w:hAnsi="Segoe UI" w:cs="Segoe UI"/>
          <w:sz w:val="22"/>
          <w:szCs w:val="22"/>
          <w:shd w:val="clear" w:color="auto" w:fill="FFFFFF"/>
        </w:rPr>
      </w:pPr>
      <w:r w:rsidRPr="00363833">
        <w:rPr>
          <w:rFonts w:ascii="Segoe UI" w:hAnsi="Segoe UI" w:cs="Segoe UI"/>
          <w:noProof/>
          <w:sz w:val="22"/>
          <w:szCs w:val="22"/>
        </w:rPr>
        <w:drawing>
          <wp:inline distT="0" distB="0" distL="0" distR="0" wp14:anchorId="29606C46" wp14:editId="7326754B">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3833">
        <w:rPr>
          <w:rFonts w:ascii="Segoe UI" w:hAnsi="Segoe UI" w:cs="Segoe UI"/>
          <w:sz w:val="22"/>
          <w:szCs w:val="22"/>
          <w:shd w:val="clear" w:color="auto" w:fill="FFFFFF"/>
        </w:rPr>
        <w:t xml:space="preserve"> </w:t>
      </w:r>
      <w:hyperlink r:id="rId11" w:history="1">
        <w:r w:rsidRPr="00363833">
          <w:rPr>
            <w:rStyle w:val="Hyperlink"/>
            <w:rFonts w:ascii="Segoe UI" w:hAnsi="Segoe UI" w:cs="Segoe UI"/>
            <w:sz w:val="22"/>
            <w:szCs w:val="22"/>
            <w:shd w:val="clear" w:color="auto" w:fill="FFFFFF"/>
          </w:rPr>
          <w:t>0000-0001-9405-7363</w:t>
        </w:r>
      </w:hyperlink>
      <w:r w:rsidRPr="00363833">
        <w:rPr>
          <w:rStyle w:val="orcid-id-https"/>
          <w:rFonts w:ascii="Segoe UI" w:hAnsi="Segoe UI" w:cs="Segoe UI"/>
          <w:sz w:val="22"/>
          <w:szCs w:val="22"/>
          <w:shd w:val="clear" w:color="auto" w:fill="FFFFFF"/>
        </w:rPr>
        <w:t xml:space="preserve"> </w:t>
      </w:r>
    </w:p>
    <w:p w14:paraId="34A82BB4" w14:textId="77777777" w:rsidR="00E311C6" w:rsidRPr="00363833" w:rsidRDefault="00E311C6" w:rsidP="00E311C6">
      <w:pPr>
        <w:spacing w:before="120" w:after="120" w:line="480" w:lineRule="auto"/>
        <w:rPr>
          <w:rFonts w:ascii="Segoe UI" w:hAnsi="Segoe UI" w:cs="Segoe UI"/>
          <w:b/>
          <w:sz w:val="22"/>
          <w:szCs w:val="22"/>
        </w:rPr>
      </w:pPr>
      <w:r w:rsidRPr="00363833">
        <w:rPr>
          <w:rFonts w:ascii="Segoe UI" w:hAnsi="Segoe UI" w:cs="Segoe UI"/>
          <w:b/>
          <w:sz w:val="22"/>
          <w:szCs w:val="22"/>
        </w:rPr>
        <w:t>Correspondence:</w:t>
      </w:r>
    </w:p>
    <w:p w14:paraId="32A17694" w14:textId="77777777" w:rsidR="00E311C6" w:rsidRPr="00363833" w:rsidRDefault="00E311C6" w:rsidP="00E311C6">
      <w:pPr>
        <w:widowControl w:val="0"/>
        <w:tabs>
          <w:tab w:val="left" w:pos="0"/>
        </w:tabs>
        <w:autoSpaceDE w:val="0"/>
        <w:autoSpaceDN w:val="0"/>
        <w:spacing w:before="120" w:after="120" w:line="480" w:lineRule="auto"/>
        <w:rPr>
          <w:rFonts w:ascii="Segoe UI" w:hAnsi="Segoe UI" w:cs="Segoe UI"/>
          <w:sz w:val="22"/>
          <w:szCs w:val="22"/>
        </w:rPr>
      </w:pPr>
      <w:r w:rsidRPr="00363833">
        <w:rPr>
          <w:rFonts w:ascii="Segoe UI" w:hAnsi="Segoe UI" w:cs="Segoe UI"/>
          <w:sz w:val="22"/>
          <w:szCs w:val="22"/>
        </w:rPr>
        <w:t>Victoria Clarke, School of Social Sciences, College of Health, Science and Society, The University of the West of England, Frenchay Campus, Coldharbour Lane, Bristol, BS16 1QY, UK.</w:t>
      </w:r>
    </w:p>
    <w:p w14:paraId="774ECB9A" w14:textId="77777777" w:rsidR="00E311C6" w:rsidRPr="00363833" w:rsidRDefault="00E311C6" w:rsidP="00E311C6">
      <w:pPr>
        <w:spacing w:before="120" w:after="120" w:line="480" w:lineRule="auto"/>
        <w:rPr>
          <w:rFonts w:ascii="Segoe UI" w:hAnsi="Segoe UI" w:cs="Segoe UI"/>
          <w:sz w:val="22"/>
          <w:szCs w:val="22"/>
        </w:rPr>
      </w:pPr>
      <w:r w:rsidRPr="00363833">
        <w:rPr>
          <w:rFonts w:ascii="Segoe UI" w:hAnsi="Segoe UI" w:cs="Segoe UI"/>
          <w:sz w:val="22"/>
          <w:szCs w:val="22"/>
        </w:rPr>
        <w:t xml:space="preserve">E-mail: </w:t>
      </w:r>
      <w:hyperlink r:id="rId12" w:history="1">
        <w:r w:rsidRPr="00363833">
          <w:rPr>
            <w:rStyle w:val="Hyperlink"/>
            <w:rFonts w:ascii="Segoe UI" w:hAnsi="Segoe UI" w:cs="Segoe UI"/>
            <w:sz w:val="22"/>
            <w:szCs w:val="22"/>
          </w:rPr>
          <w:t>Victoria.Clarke@uwe.ac.uk</w:t>
        </w:r>
      </w:hyperlink>
    </w:p>
    <w:p w14:paraId="24E5C9DC" w14:textId="77777777" w:rsidR="00E311C6" w:rsidRPr="00363833" w:rsidRDefault="00E311C6" w:rsidP="00E311C6">
      <w:pPr>
        <w:spacing w:before="120" w:after="120" w:line="480" w:lineRule="auto"/>
        <w:rPr>
          <w:rFonts w:ascii="Segoe UI" w:hAnsi="Segoe UI" w:cs="Segoe UI"/>
          <w:sz w:val="22"/>
          <w:szCs w:val="22"/>
        </w:rPr>
      </w:pPr>
      <w:r w:rsidRPr="00363833">
        <w:rPr>
          <w:rFonts w:ascii="Segoe UI" w:hAnsi="Segoe UI" w:cs="Segoe UI"/>
          <w:sz w:val="22"/>
          <w:szCs w:val="22"/>
        </w:rPr>
        <w:t>Tel: +44(0)7914 209025</w:t>
      </w:r>
    </w:p>
    <w:p w14:paraId="1E7DBA97" w14:textId="77777777" w:rsidR="00E311C6" w:rsidRPr="00363833" w:rsidRDefault="00E311C6" w:rsidP="00E311C6">
      <w:pPr>
        <w:spacing w:before="120" w:after="120" w:line="480" w:lineRule="auto"/>
        <w:rPr>
          <w:rFonts w:ascii="Segoe UI" w:hAnsi="Segoe UI" w:cs="Segoe UI"/>
          <w:sz w:val="22"/>
          <w:szCs w:val="22"/>
        </w:rPr>
      </w:pPr>
      <w:r w:rsidRPr="00363833">
        <w:rPr>
          <w:rFonts w:ascii="Segoe UI" w:hAnsi="Segoe UI" w:cs="Segoe UI"/>
          <w:sz w:val="22"/>
          <w:szCs w:val="22"/>
        </w:rPr>
        <w:t>Twitter: @drvicclarke</w:t>
      </w:r>
    </w:p>
    <w:p w14:paraId="586BF923" w14:textId="77777777" w:rsidR="00E311C6" w:rsidRPr="00363833" w:rsidRDefault="00E311C6" w:rsidP="00E311C6">
      <w:pPr>
        <w:spacing w:before="120" w:after="120" w:line="480" w:lineRule="auto"/>
        <w:rPr>
          <w:rFonts w:ascii="Segoe UI" w:hAnsi="Segoe UI" w:cs="Segoe UI"/>
          <w:sz w:val="22"/>
          <w:szCs w:val="22"/>
        </w:rPr>
      </w:pPr>
      <w:r w:rsidRPr="00363833">
        <w:rPr>
          <w:rFonts w:ascii="Segoe UI" w:hAnsi="Segoe UI" w:cs="Segoe UI"/>
          <w:sz w:val="22"/>
          <w:szCs w:val="22"/>
        </w:rPr>
        <w:t xml:space="preserve">Word count: </w:t>
      </w:r>
      <w:r>
        <w:rPr>
          <w:rFonts w:ascii="Segoe UI" w:hAnsi="Segoe UI" w:cs="Segoe UI"/>
          <w:sz w:val="22"/>
          <w:szCs w:val="22"/>
        </w:rPr>
        <w:t>5,927</w:t>
      </w:r>
    </w:p>
    <w:p w14:paraId="41419C17" w14:textId="77777777" w:rsidR="00E311C6" w:rsidRPr="00363833" w:rsidRDefault="00E311C6" w:rsidP="00E311C6">
      <w:pPr>
        <w:spacing w:before="120" w:after="120" w:line="480" w:lineRule="auto"/>
        <w:rPr>
          <w:rFonts w:ascii="Segoe UI" w:hAnsi="Segoe UI" w:cs="Segoe UI"/>
          <w:b/>
          <w:sz w:val="22"/>
          <w:szCs w:val="22"/>
        </w:rPr>
      </w:pPr>
      <w:r w:rsidRPr="00363833">
        <w:rPr>
          <w:rFonts w:ascii="Segoe UI" w:hAnsi="Segoe UI" w:cs="Segoe UI"/>
          <w:b/>
          <w:sz w:val="22"/>
          <w:szCs w:val="22"/>
        </w:rPr>
        <w:t>Compliance with Ethical Standards</w:t>
      </w:r>
    </w:p>
    <w:p w14:paraId="0D0DF92C" w14:textId="77777777" w:rsidR="00E311C6" w:rsidRPr="00363833" w:rsidRDefault="00E311C6" w:rsidP="00E311C6">
      <w:pPr>
        <w:spacing w:before="120" w:after="120" w:line="480" w:lineRule="auto"/>
        <w:rPr>
          <w:rFonts w:ascii="Segoe UI" w:hAnsi="Segoe UI" w:cs="Segoe UI"/>
          <w:b/>
          <w:bCs/>
          <w:sz w:val="22"/>
          <w:szCs w:val="22"/>
        </w:rPr>
      </w:pPr>
      <w:r w:rsidRPr="00363833">
        <w:rPr>
          <w:rFonts w:ascii="Segoe UI" w:hAnsi="Segoe UI" w:cs="Segoe UI"/>
          <w:b/>
          <w:bCs/>
          <w:sz w:val="22"/>
          <w:szCs w:val="22"/>
        </w:rPr>
        <w:t>Disclosure Statement:</w:t>
      </w:r>
    </w:p>
    <w:p w14:paraId="6C1CC627" w14:textId="77777777" w:rsidR="00E311C6" w:rsidRPr="00363833" w:rsidRDefault="00E311C6" w:rsidP="00E311C6">
      <w:pPr>
        <w:spacing w:line="480" w:lineRule="auto"/>
        <w:rPr>
          <w:rFonts w:ascii="Segoe UI" w:hAnsi="Segoe UI" w:cs="Segoe UI"/>
          <w:sz w:val="22"/>
          <w:szCs w:val="22"/>
          <w:shd w:val="clear" w:color="auto" w:fill="FFFFFF"/>
        </w:rPr>
      </w:pPr>
      <w:r w:rsidRPr="00363833">
        <w:rPr>
          <w:rFonts w:ascii="Segoe UI" w:hAnsi="Segoe UI" w:cs="Segoe UI"/>
          <w:sz w:val="22"/>
          <w:szCs w:val="22"/>
          <w:shd w:val="clear" w:color="auto" w:fill="FFFFFF"/>
        </w:rPr>
        <w:t>We have no known conflicts of interest to declare.</w:t>
      </w:r>
    </w:p>
    <w:p w14:paraId="26EAB6B6" w14:textId="77777777" w:rsidR="00E311C6" w:rsidRPr="00363833" w:rsidRDefault="00E311C6" w:rsidP="00E311C6">
      <w:pPr>
        <w:spacing w:line="480" w:lineRule="auto"/>
        <w:rPr>
          <w:rFonts w:ascii="Segoe UI" w:hAnsi="Segoe UI" w:cs="Segoe UI"/>
          <w:b/>
          <w:sz w:val="22"/>
          <w:szCs w:val="22"/>
          <w:shd w:val="clear" w:color="auto" w:fill="FFFFFF"/>
        </w:rPr>
      </w:pPr>
      <w:r w:rsidRPr="00363833">
        <w:rPr>
          <w:rFonts w:ascii="Segoe UI" w:hAnsi="Segoe UI" w:cs="Segoe UI"/>
          <w:b/>
          <w:sz w:val="22"/>
          <w:szCs w:val="22"/>
          <w:shd w:val="clear" w:color="auto" w:fill="FFFFFF"/>
        </w:rPr>
        <w:t>Funding:</w:t>
      </w:r>
    </w:p>
    <w:p w14:paraId="1570375E" w14:textId="77777777" w:rsidR="00E311C6" w:rsidRPr="00363833" w:rsidRDefault="00E311C6" w:rsidP="00E311C6">
      <w:pPr>
        <w:spacing w:line="480" w:lineRule="auto"/>
        <w:rPr>
          <w:rFonts w:ascii="Segoe UI" w:hAnsi="Segoe UI" w:cs="Segoe UI"/>
          <w:sz w:val="22"/>
          <w:szCs w:val="22"/>
          <w:shd w:val="clear" w:color="auto" w:fill="FFFFFF"/>
        </w:rPr>
      </w:pPr>
      <w:r w:rsidRPr="00363833">
        <w:rPr>
          <w:rFonts w:ascii="Segoe UI" w:hAnsi="Segoe UI" w:cs="Segoe UI"/>
          <w:sz w:val="22"/>
          <w:szCs w:val="22"/>
          <w:shd w:val="clear" w:color="auto" w:fill="FFFFFF"/>
        </w:rPr>
        <w:t>No funding, grants or other support was received.</w:t>
      </w:r>
    </w:p>
    <w:p w14:paraId="0D08BD0F" w14:textId="77777777" w:rsidR="00E311C6" w:rsidRPr="00363833" w:rsidRDefault="00E311C6" w:rsidP="00E311C6">
      <w:pPr>
        <w:spacing w:line="480" w:lineRule="auto"/>
        <w:rPr>
          <w:rFonts w:ascii="Segoe UI" w:hAnsi="Segoe UI" w:cs="Segoe UI"/>
          <w:b/>
          <w:sz w:val="22"/>
          <w:szCs w:val="22"/>
          <w:shd w:val="clear" w:color="auto" w:fill="FFFFFF"/>
        </w:rPr>
      </w:pPr>
      <w:r w:rsidRPr="00363833">
        <w:rPr>
          <w:rFonts w:ascii="Segoe UI" w:hAnsi="Segoe UI" w:cs="Segoe UI"/>
          <w:b/>
          <w:sz w:val="22"/>
          <w:szCs w:val="22"/>
          <w:shd w:val="clear" w:color="auto" w:fill="FFFFFF"/>
        </w:rPr>
        <w:t>Data Availability:</w:t>
      </w:r>
    </w:p>
    <w:p w14:paraId="2349ACDC" w14:textId="77777777" w:rsidR="00E311C6" w:rsidRPr="00363833" w:rsidRDefault="00E311C6" w:rsidP="00E311C6">
      <w:pPr>
        <w:spacing w:line="480" w:lineRule="auto"/>
        <w:rPr>
          <w:rFonts w:ascii="Segoe UI" w:hAnsi="Segoe UI" w:cs="Segoe UI"/>
          <w:sz w:val="22"/>
          <w:szCs w:val="22"/>
          <w:shd w:val="clear" w:color="auto" w:fill="FFFFFF"/>
        </w:rPr>
      </w:pPr>
      <w:r w:rsidRPr="00363833">
        <w:rPr>
          <w:rFonts w:ascii="Segoe UI" w:hAnsi="Segoe UI" w:cs="Segoe UI"/>
          <w:sz w:val="22"/>
          <w:szCs w:val="22"/>
          <w:shd w:val="clear" w:color="auto" w:fill="FFFFFF"/>
        </w:rPr>
        <w:t>Permission was not sought from participants to share their data with third parties.</w:t>
      </w:r>
    </w:p>
    <w:p w14:paraId="5C79478A" w14:textId="77777777" w:rsidR="00E311C6" w:rsidRPr="00363833" w:rsidRDefault="00E311C6" w:rsidP="00E311C6">
      <w:pPr>
        <w:spacing w:before="120" w:after="120" w:line="480" w:lineRule="auto"/>
        <w:rPr>
          <w:rFonts w:ascii="Segoe UI" w:hAnsi="Segoe UI" w:cs="Segoe UI"/>
          <w:b/>
          <w:sz w:val="22"/>
          <w:szCs w:val="22"/>
        </w:rPr>
      </w:pPr>
      <w:r w:rsidRPr="00363833">
        <w:rPr>
          <w:rFonts w:ascii="Segoe UI" w:hAnsi="Segoe UI" w:cs="Segoe UI"/>
          <w:b/>
          <w:sz w:val="22"/>
          <w:szCs w:val="22"/>
        </w:rPr>
        <w:t>Acknowledgements</w:t>
      </w:r>
    </w:p>
    <w:p w14:paraId="33BA6E3F" w14:textId="77777777" w:rsidR="00E311C6" w:rsidRPr="00363833" w:rsidRDefault="00E311C6" w:rsidP="00E311C6">
      <w:pPr>
        <w:spacing w:before="120" w:after="120" w:line="480" w:lineRule="auto"/>
        <w:rPr>
          <w:rFonts w:ascii="Segoe UI" w:hAnsi="Segoe UI" w:cs="Segoe UI"/>
          <w:sz w:val="22"/>
          <w:szCs w:val="22"/>
        </w:rPr>
      </w:pPr>
      <w:r w:rsidRPr="00363833">
        <w:rPr>
          <w:rFonts w:ascii="Segoe UI" w:hAnsi="Segoe UI" w:cs="Segoe UI"/>
          <w:sz w:val="22"/>
          <w:szCs w:val="22"/>
        </w:rPr>
        <w:lastRenderedPageBreak/>
        <w:t>We would like to thank</w:t>
      </w:r>
      <w:r w:rsidRPr="00363833">
        <w:rPr>
          <w:rFonts w:ascii="Segoe UI" w:hAnsi="Segoe UI" w:cs="Segoe UI"/>
          <w:b/>
          <w:sz w:val="22"/>
          <w:szCs w:val="22"/>
        </w:rPr>
        <w:t xml:space="preserve"> </w:t>
      </w:r>
      <w:r w:rsidRPr="00363833">
        <w:rPr>
          <w:rFonts w:ascii="Segoe UI" w:hAnsi="Segoe UI" w:cs="Segoe UI"/>
          <w:sz w:val="22"/>
          <w:szCs w:val="22"/>
        </w:rPr>
        <w:t xml:space="preserve">all the participants for their willingness to share their personal experiences. </w:t>
      </w:r>
    </w:p>
    <w:p w14:paraId="12243D0F" w14:textId="77777777" w:rsidR="00E311C6" w:rsidRPr="00363833" w:rsidRDefault="00E311C6" w:rsidP="00E311C6">
      <w:pPr>
        <w:spacing w:before="120" w:after="120" w:line="480" w:lineRule="auto"/>
        <w:rPr>
          <w:rFonts w:ascii="Segoe UI" w:hAnsi="Segoe UI" w:cs="Segoe UI"/>
          <w:b/>
          <w:bCs/>
          <w:sz w:val="22"/>
          <w:szCs w:val="22"/>
        </w:rPr>
      </w:pPr>
      <w:r w:rsidRPr="00363833">
        <w:rPr>
          <w:rFonts w:ascii="Segoe UI" w:hAnsi="Segoe UI" w:cs="Segoe UI"/>
          <w:b/>
          <w:bCs/>
          <w:sz w:val="22"/>
          <w:szCs w:val="22"/>
        </w:rPr>
        <w:t>Author contributions</w:t>
      </w:r>
    </w:p>
    <w:p w14:paraId="2FA37295" w14:textId="295A2312" w:rsidR="00E311C6" w:rsidRDefault="00E311C6" w:rsidP="00E311C6">
      <w:pPr>
        <w:spacing w:before="120" w:after="120" w:line="480" w:lineRule="auto"/>
        <w:rPr>
          <w:rFonts w:ascii="Segoe UI" w:hAnsi="Segoe UI" w:cs="Segoe UI"/>
          <w:b/>
          <w:bCs/>
          <w:sz w:val="22"/>
          <w:szCs w:val="22"/>
        </w:rPr>
      </w:pPr>
      <w:r w:rsidRPr="00363833">
        <w:rPr>
          <w:rFonts w:ascii="Segoe UI" w:hAnsi="Segoe UI" w:cs="Segoe UI"/>
          <w:bCs/>
          <w:sz w:val="22"/>
          <w:szCs w:val="22"/>
        </w:rPr>
        <w:t>Both authors contributed to the study conception and design. Material preparation, data generation and analysis were led by Elicia Boulton with input from Victoria Clarke. The first draft of the manuscript was prepared by Elicia Boulton (method, analysis, discussion) and Victoria Clarke (introduction), and both authors commented on and edited previous versions of the manuscript. Both authors read and approved the final manuscript.</w:t>
      </w:r>
      <w:bookmarkStart w:id="0" w:name="_GoBack"/>
      <w:bookmarkEnd w:id="0"/>
    </w:p>
    <w:p w14:paraId="50EF0DB6" w14:textId="77777777" w:rsidR="00E311C6" w:rsidRDefault="00E311C6">
      <w:pPr>
        <w:spacing w:after="160" w:line="259" w:lineRule="auto"/>
        <w:rPr>
          <w:rFonts w:ascii="Segoe UI" w:hAnsi="Segoe UI" w:cs="Segoe UI"/>
          <w:b/>
          <w:bCs/>
          <w:sz w:val="22"/>
          <w:szCs w:val="22"/>
        </w:rPr>
      </w:pPr>
      <w:r>
        <w:rPr>
          <w:rFonts w:ascii="Segoe UI" w:hAnsi="Segoe UI" w:cs="Segoe UI"/>
          <w:b/>
          <w:bCs/>
          <w:sz w:val="22"/>
          <w:szCs w:val="22"/>
        </w:rPr>
        <w:br w:type="page"/>
      </w:r>
    </w:p>
    <w:p w14:paraId="5A908B3C" w14:textId="2C6F9D37" w:rsidR="006647F5" w:rsidRDefault="006647F5" w:rsidP="00E311C6">
      <w:pPr>
        <w:spacing w:before="120" w:after="120" w:line="480" w:lineRule="auto"/>
        <w:jc w:val="center"/>
        <w:rPr>
          <w:rFonts w:ascii="Segoe UI" w:hAnsi="Segoe UI" w:cs="Segoe UI"/>
          <w:b/>
          <w:bCs/>
          <w:sz w:val="22"/>
          <w:szCs w:val="22"/>
        </w:rPr>
      </w:pPr>
      <w:r w:rsidRPr="00FC6E59">
        <w:rPr>
          <w:rFonts w:ascii="Segoe UI" w:hAnsi="Segoe UI" w:cs="Segoe UI"/>
          <w:b/>
          <w:bCs/>
          <w:sz w:val="22"/>
          <w:szCs w:val="22"/>
        </w:rPr>
        <w:lastRenderedPageBreak/>
        <w:t>“One dead bedroom”: Exploring the Lived Experience of Sex and Sexuality for Women with Self-Reported Obsessive-Compulsive Disorder</w:t>
      </w:r>
    </w:p>
    <w:p w14:paraId="2B5AE1A4" w14:textId="77777777" w:rsidR="00E311C6" w:rsidRPr="00E311C6" w:rsidRDefault="00E311C6" w:rsidP="00E311C6">
      <w:pPr>
        <w:spacing w:before="120" w:after="120" w:line="480" w:lineRule="auto"/>
        <w:jc w:val="center"/>
        <w:rPr>
          <w:rFonts w:ascii="Segoe UI" w:hAnsi="Segoe UI" w:cs="Segoe UI"/>
          <w:b/>
          <w:sz w:val="22"/>
          <w:szCs w:val="22"/>
        </w:rPr>
      </w:pPr>
      <w:r w:rsidRPr="00E311C6">
        <w:rPr>
          <w:rFonts w:ascii="Segoe UI" w:hAnsi="Segoe UI" w:cs="Segoe UI"/>
          <w:b/>
          <w:sz w:val="22"/>
          <w:szCs w:val="22"/>
        </w:rPr>
        <w:t>Elicia Boulton and Victoria Clarke</w:t>
      </w:r>
    </w:p>
    <w:p w14:paraId="0EDFF906" w14:textId="77777777" w:rsidR="00135010" w:rsidRPr="00FC6E59" w:rsidRDefault="00135010" w:rsidP="00C568AC">
      <w:pPr>
        <w:spacing w:before="120" w:after="120" w:line="480" w:lineRule="auto"/>
        <w:jc w:val="center"/>
        <w:rPr>
          <w:rFonts w:ascii="Segoe UI" w:hAnsi="Segoe UI" w:cs="Segoe UI"/>
          <w:b/>
          <w:sz w:val="22"/>
          <w:szCs w:val="22"/>
        </w:rPr>
      </w:pPr>
      <w:r w:rsidRPr="00FC6E59">
        <w:rPr>
          <w:rFonts w:ascii="Segoe UI" w:hAnsi="Segoe UI" w:cs="Segoe UI"/>
          <w:b/>
          <w:sz w:val="22"/>
          <w:szCs w:val="22"/>
        </w:rPr>
        <w:t>Abstract</w:t>
      </w:r>
    </w:p>
    <w:p w14:paraId="46FCEC5A" w14:textId="1174EF9C" w:rsidR="00135010" w:rsidRPr="00FC6E59" w:rsidRDefault="00135010" w:rsidP="00C568AC">
      <w:pPr>
        <w:spacing w:before="120" w:after="120" w:line="480" w:lineRule="auto"/>
        <w:rPr>
          <w:rFonts w:ascii="Segoe UI" w:hAnsi="Segoe UI" w:cs="Segoe UI"/>
          <w:sz w:val="22"/>
          <w:szCs w:val="22"/>
        </w:rPr>
      </w:pPr>
      <w:r w:rsidRPr="00FC6E59">
        <w:rPr>
          <w:rFonts w:ascii="Segoe UI" w:hAnsi="Segoe UI" w:cs="Segoe UI"/>
          <w:sz w:val="22"/>
          <w:szCs w:val="22"/>
        </w:rPr>
        <w:t xml:space="preserve">This study explored </w:t>
      </w:r>
      <w:r w:rsidR="001D63C6" w:rsidRPr="00FC6E59">
        <w:rPr>
          <w:rFonts w:ascii="Segoe UI" w:hAnsi="Segoe UI" w:cs="Segoe UI"/>
          <w:sz w:val="22"/>
          <w:szCs w:val="22"/>
        </w:rPr>
        <w:t xml:space="preserve">lived </w:t>
      </w:r>
      <w:r w:rsidRPr="00FC6E59">
        <w:rPr>
          <w:rFonts w:ascii="Segoe UI" w:hAnsi="Segoe UI" w:cs="Segoe UI"/>
          <w:sz w:val="22"/>
          <w:szCs w:val="22"/>
        </w:rPr>
        <w:t xml:space="preserve">experiences of </w:t>
      </w:r>
      <w:r w:rsidR="001D63C6" w:rsidRPr="00FC6E59">
        <w:rPr>
          <w:rFonts w:ascii="Segoe UI" w:hAnsi="Segoe UI" w:cs="Segoe UI"/>
          <w:sz w:val="22"/>
          <w:szCs w:val="22"/>
        </w:rPr>
        <w:t xml:space="preserve">sexuality </w:t>
      </w:r>
      <w:r w:rsidRPr="00FC6E59">
        <w:rPr>
          <w:rFonts w:ascii="Segoe UI" w:hAnsi="Segoe UI" w:cs="Segoe UI"/>
          <w:sz w:val="22"/>
          <w:szCs w:val="22"/>
        </w:rPr>
        <w:t xml:space="preserve">for women with </w:t>
      </w:r>
      <w:r w:rsidR="00720C57" w:rsidRPr="00FC6E59">
        <w:rPr>
          <w:rFonts w:ascii="Segoe UI" w:hAnsi="Segoe UI" w:cs="Segoe UI"/>
          <w:sz w:val="22"/>
          <w:szCs w:val="22"/>
        </w:rPr>
        <w:t xml:space="preserve">self-reported </w:t>
      </w:r>
      <w:r w:rsidRPr="00FC6E59">
        <w:rPr>
          <w:rFonts w:ascii="Segoe UI" w:hAnsi="Segoe UI" w:cs="Segoe UI"/>
          <w:sz w:val="22"/>
          <w:szCs w:val="22"/>
        </w:rPr>
        <w:t>obsessive</w:t>
      </w:r>
      <w:r w:rsidR="00C27103">
        <w:rPr>
          <w:rFonts w:ascii="Segoe UI" w:hAnsi="Segoe UI" w:cs="Segoe UI"/>
          <w:sz w:val="22"/>
          <w:szCs w:val="22"/>
        </w:rPr>
        <w:t>-</w:t>
      </w:r>
      <w:r w:rsidRPr="00FC6E59">
        <w:rPr>
          <w:rFonts w:ascii="Segoe UI" w:hAnsi="Segoe UI" w:cs="Segoe UI"/>
          <w:sz w:val="22"/>
          <w:szCs w:val="22"/>
        </w:rPr>
        <w:t>compulsive disorder (OCD)</w:t>
      </w:r>
      <w:r w:rsidR="00D629D3" w:rsidRPr="00FC6E59">
        <w:rPr>
          <w:rFonts w:ascii="Segoe UI" w:hAnsi="Segoe UI" w:cs="Segoe UI"/>
          <w:sz w:val="22"/>
          <w:szCs w:val="22"/>
        </w:rPr>
        <w:t xml:space="preserve">, with a particular focus on the </w:t>
      </w:r>
      <w:r w:rsidR="00E837FF" w:rsidRPr="00FC6E59">
        <w:rPr>
          <w:rFonts w:ascii="Segoe UI" w:hAnsi="Segoe UI" w:cs="Segoe UI"/>
          <w:sz w:val="22"/>
          <w:szCs w:val="22"/>
        </w:rPr>
        <w:t xml:space="preserve">felt </w:t>
      </w:r>
      <w:r w:rsidR="00D629D3" w:rsidRPr="00FC6E59">
        <w:rPr>
          <w:rFonts w:ascii="Segoe UI" w:hAnsi="Segoe UI" w:cs="Segoe UI"/>
          <w:sz w:val="22"/>
          <w:szCs w:val="22"/>
        </w:rPr>
        <w:t xml:space="preserve">impact of OCD on their sexual </w:t>
      </w:r>
      <w:r w:rsidR="00A25C53" w:rsidRPr="00FC6E59">
        <w:rPr>
          <w:rFonts w:ascii="Segoe UI" w:hAnsi="Segoe UI" w:cs="Segoe UI"/>
          <w:sz w:val="22"/>
          <w:szCs w:val="22"/>
        </w:rPr>
        <w:t>identit</w:t>
      </w:r>
      <w:r w:rsidR="00A25C53">
        <w:rPr>
          <w:rFonts w:ascii="Segoe UI" w:hAnsi="Segoe UI" w:cs="Segoe UI"/>
          <w:sz w:val="22"/>
          <w:szCs w:val="22"/>
        </w:rPr>
        <w:t>ies</w:t>
      </w:r>
      <w:r w:rsidR="00B34D66">
        <w:rPr>
          <w:rFonts w:ascii="Segoe UI" w:hAnsi="Segoe UI" w:cs="Segoe UI"/>
          <w:sz w:val="22"/>
          <w:szCs w:val="22"/>
        </w:rPr>
        <w:t xml:space="preserve">, </w:t>
      </w:r>
      <w:r w:rsidR="00D629D3" w:rsidRPr="00FC6E59">
        <w:rPr>
          <w:rFonts w:ascii="Segoe UI" w:hAnsi="Segoe UI" w:cs="Segoe UI"/>
          <w:sz w:val="22"/>
          <w:szCs w:val="22"/>
        </w:rPr>
        <w:t>practices</w:t>
      </w:r>
      <w:r w:rsidR="00B34D66">
        <w:rPr>
          <w:rFonts w:ascii="Segoe UI" w:hAnsi="Segoe UI" w:cs="Segoe UI"/>
          <w:sz w:val="22"/>
          <w:szCs w:val="22"/>
        </w:rPr>
        <w:t xml:space="preserve"> and relationships</w:t>
      </w:r>
      <w:r w:rsidR="00880A7A">
        <w:rPr>
          <w:rFonts w:ascii="Segoe UI" w:hAnsi="Segoe UI" w:cs="Segoe UI"/>
          <w:sz w:val="22"/>
          <w:szCs w:val="22"/>
        </w:rPr>
        <w:t>, and their experiences of help-seeking</w:t>
      </w:r>
      <w:r w:rsidRPr="00FC6E59">
        <w:rPr>
          <w:rFonts w:ascii="Segoe UI" w:hAnsi="Segoe UI" w:cs="Segoe UI"/>
          <w:sz w:val="22"/>
          <w:szCs w:val="22"/>
        </w:rPr>
        <w:t>.</w:t>
      </w:r>
      <w:r w:rsidRPr="00FC6E59">
        <w:rPr>
          <w:rFonts w:ascii="Segoe UI" w:hAnsi="Segoe UI" w:cs="Segoe UI"/>
          <w:sz w:val="22"/>
          <w:szCs w:val="22"/>
          <w:lang w:val="en-US"/>
        </w:rPr>
        <w:t xml:space="preserve"> </w:t>
      </w:r>
      <w:r w:rsidRPr="00FC6E59">
        <w:rPr>
          <w:rFonts w:ascii="Segoe UI" w:hAnsi="Segoe UI" w:cs="Segoe UI"/>
          <w:sz w:val="22"/>
          <w:szCs w:val="22"/>
        </w:rPr>
        <w:t xml:space="preserve">One hundred and thirty-four women completed </w:t>
      </w:r>
      <w:r w:rsidRPr="00FC6E59">
        <w:rPr>
          <w:rFonts w:ascii="Segoe UI" w:hAnsi="Segoe UI" w:cs="Segoe UI"/>
          <w:sz w:val="22"/>
          <w:szCs w:val="22"/>
          <w:lang w:val="en-US"/>
        </w:rPr>
        <w:t>an online qualitative survey</w:t>
      </w:r>
      <w:r w:rsidRPr="00FC6E59">
        <w:rPr>
          <w:rFonts w:ascii="Segoe UI" w:hAnsi="Segoe UI" w:cs="Segoe UI"/>
          <w:sz w:val="22"/>
          <w:szCs w:val="22"/>
        </w:rPr>
        <w:t>.</w:t>
      </w:r>
      <w:r w:rsidR="00361986" w:rsidRPr="00FC6E59">
        <w:rPr>
          <w:rFonts w:ascii="Segoe UI" w:hAnsi="Segoe UI" w:cs="Segoe UI"/>
          <w:sz w:val="22"/>
          <w:szCs w:val="22"/>
        </w:rPr>
        <w:t xml:space="preserve"> One </w:t>
      </w:r>
      <w:r w:rsidR="00361986" w:rsidRPr="00FC6E59">
        <w:rPr>
          <w:rFonts w:ascii="Segoe UI" w:hAnsi="Segoe UI" w:cs="Segoe UI"/>
          <w:i/>
          <w:iCs/>
          <w:sz w:val="22"/>
          <w:szCs w:val="22"/>
        </w:rPr>
        <w:t>Skype</w:t>
      </w:r>
      <w:r w:rsidR="00361986" w:rsidRPr="00FC6E59">
        <w:rPr>
          <w:rFonts w:ascii="Segoe UI" w:hAnsi="Segoe UI" w:cs="Segoe UI"/>
          <w:sz w:val="22"/>
          <w:szCs w:val="22"/>
        </w:rPr>
        <w:t xml:space="preserve"> interview was also undertaken at the request of a participant. </w:t>
      </w:r>
      <w:r w:rsidR="00B34D66">
        <w:rPr>
          <w:rFonts w:ascii="Segoe UI" w:hAnsi="Segoe UI" w:cs="Segoe UI"/>
          <w:sz w:val="22"/>
          <w:szCs w:val="22"/>
        </w:rPr>
        <w:t>We</w:t>
      </w:r>
      <w:r w:rsidR="00361986" w:rsidRPr="00FC6E59">
        <w:rPr>
          <w:rFonts w:ascii="Segoe UI" w:hAnsi="Segoe UI" w:cs="Segoe UI"/>
          <w:sz w:val="22"/>
          <w:szCs w:val="22"/>
        </w:rPr>
        <w:t xml:space="preserve"> analysed </w:t>
      </w:r>
      <w:r w:rsidR="00B34D66">
        <w:rPr>
          <w:rFonts w:ascii="Segoe UI" w:hAnsi="Segoe UI" w:cs="Segoe UI"/>
          <w:sz w:val="22"/>
          <w:szCs w:val="22"/>
        </w:rPr>
        <w:t xml:space="preserve">the data </w:t>
      </w:r>
      <w:r w:rsidR="00361986" w:rsidRPr="00FC6E59">
        <w:rPr>
          <w:rFonts w:ascii="Segoe UI" w:hAnsi="Segoe UI" w:cs="Segoe UI"/>
          <w:sz w:val="22"/>
          <w:szCs w:val="22"/>
        </w:rPr>
        <w:t>using reflexive thematic analysis</w:t>
      </w:r>
      <w:r w:rsidR="00D629D3" w:rsidRPr="00FC6E59">
        <w:rPr>
          <w:rFonts w:ascii="Segoe UI" w:hAnsi="Segoe UI" w:cs="Segoe UI"/>
          <w:sz w:val="22"/>
          <w:szCs w:val="22"/>
        </w:rPr>
        <w:t xml:space="preserve"> and </w:t>
      </w:r>
      <w:r w:rsidR="00B34D66">
        <w:rPr>
          <w:rFonts w:ascii="Segoe UI" w:hAnsi="Segoe UI" w:cs="Segoe UI"/>
          <w:sz w:val="22"/>
          <w:szCs w:val="22"/>
        </w:rPr>
        <w:t xml:space="preserve">developed </w:t>
      </w:r>
      <w:r w:rsidR="003A6A5A">
        <w:rPr>
          <w:rFonts w:ascii="Segoe UI" w:hAnsi="Segoe UI" w:cs="Segoe UI"/>
          <w:sz w:val="22"/>
          <w:szCs w:val="22"/>
        </w:rPr>
        <w:t>four</w:t>
      </w:r>
      <w:r w:rsidR="003A6A5A" w:rsidRPr="00FC6E59">
        <w:rPr>
          <w:rFonts w:ascii="Segoe UI" w:hAnsi="Segoe UI" w:cs="Segoe UI"/>
          <w:sz w:val="22"/>
          <w:szCs w:val="22"/>
        </w:rPr>
        <w:t xml:space="preserve"> </w:t>
      </w:r>
      <w:r w:rsidR="00D629D3" w:rsidRPr="00FC6E59">
        <w:rPr>
          <w:rFonts w:ascii="Segoe UI" w:hAnsi="Segoe UI" w:cs="Segoe UI"/>
          <w:sz w:val="22"/>
          <w:szCs w:val="22"/>
        </w:rPr>
        <w:t>themes</w:t>
      </w:r>
      <w:r w:rsidR="00361986" w:rsidRPr="00FC6E59">
        <w:rPr>
          <w:rFonts w:ascii="Segoe UI" w:hAnsi="Segoe UI" w:cs="Segoe UI"/>
          <w:sz w:val="22"/>
          <w:szCs w:val="22"/>
        </w:rPr>
        <w:t xml:space="preserve">: </w:t>
      </w:r>
      <w:r w:rsidR="00F03CC0">
        <w:rPr>
          <w:rFonts w:ascii="Segoe UI" w:hAnsi="Segoe UI" w:cs="Segoe UI"/>
          <w:sz w:val="22"/>
          <w:szCs w:val="22"/>
        </w:rPr>
        <w:t xml:space="preserve">“My </w:t>
      </w:r>
      <w:r w:rsidR="00715A43">
        <w:rPr>
          <w:rFonts w:ascii="Segoe UI" w:hAnsi="Segoe UI" w:cs="Segoe UI"/>
          <w:sz w:val="22"/>
          <w:szCs w:val="22"/>
        </w:rPr>
        <w:t>d</w:t>
      </w:r>
      <w:r w:rsidR="00F03CC0">
        <w:rPr>
          <w:rFonts w:ascii="Segoe UI" w:hAnsi="Segoe UI" w:cs="Segoe UI"/>
          <w:sz w:val="22"/>
          <w:szCs w:val="22"/>
        </w:rPr>
        <w:t xml:space="preserve">istorted </w:t>
      </w:r>
      <w:r w:rsidR="00715A43">
        <w:rPr>
          <w:rFonts w:ascii="Segoe UI" w:hAnsi="Segoe UI" w:cs="Segoe UI"/>
          <w:sz w:val="22"/>
          <w:szCs w:val="22"/>
        </w:rPr>
        <w:t>r</w:t>
      </w:r>
      <w:r w:rsidR="00F03CC0">
        <w:rPr>
          <w:rFonts w:ascii="Segoe UI" w:hAnsi="Segoe UI" w:cs="Segoe UI"/>
          <w:sz w:val="22"/>
          <w:szCs w:val="22"/>
        </w:rPr>
        <w:t>eality</w:t>
      </w:r>
      <w:r w:rsidR="00361986" w:rsidRPr="00FC6E59">
        <w:rPr>
          <w:rFonts w:ascii="Segoe UI" w:hAnsi="Segoe UI" w:cs="Segoe UI"/>
          <w:sz w:val="22"/>
          <w:szCs w:val="22"/>
        </w:rPr>
        <w:t>”; “OCD as sex killjoy”; “What is normal sex?”</w:t>
      </w:r>
      <w:r w:rsidR="003A6A5A">
        <w:rPr>
          <w:rFonts w:ascii="Segoe UI" w:hAnsi="Segoe UI" w:cs="Segoe UI"/>
          <w:sz w:val="22"/>
          <w:szCs w:val="22"/>
        </w:rPr>
        <w:t>, and “I’m scared and you’re not helping”</w:t>
      </w:r>
      <w:r w:rsidR="00361986" w:rsidRPr="00FC6E59">
        <w:rPr>
          <w:rFonts w:ascii="Segoe UI" w:hAnsi="Segoe UI" w:cs="Segoe UI"/>
          <w:sz w:val="22"/>
          <w:szCs w:val="22"/>
        </w:rPr>
        <w:t xml:space="preserve">. </w:t>
      </w:r>
      <w:r w:rsidR="00D629D3" w:rsidRPr="00FC6E59">
        <w:rPr>
          <w:rFonts w:ascii="Segoe UI" w:hAnsi="Segoe UI" w:cs="Segoe UI"/>
          <w:sz w:val="22"/>
          <w:szCs w:val="22"/>
        </w:rPr>
        <w:t xml:space="preserve">The participants reported </w:t>
      </w:r>
      <w:r w:rsidR="00E837FF" w:rsidRPr="00FC6E59">
        <w:rPr>
          <w:rFonts w:ascii="Segoe UI" w:hAnsi="Segoe UI" w:cs="Segoe UI"/>
          <w:sz w:val="22"/>
          <w:szCs w:val="22"/>
        </w:rPr>
        <w:t xml:space="preserve">experiencing anxiety around their “true” sexuality and distinguishing between authentic sexual thoughts and intrusive thoughts. They </w:t>
      </w:r>
      <w:r w:rsidR="008939BE" w:rsidRPr="00FC6E59">
        <w:rPr>
          <w:rFonts w:ascii="Segoe UI" w:hAnsi="Segoe UI" w:cs="Segoe UI"/>
          <w:sz w:val="22"/>
          <w:szCs w:val="22"/>
        </w:rPr>
        <w:t>manag</w:t>
      </w:r>
      <w:r w:rsidR="00E837FF" w:rsidRPr="00FC6E59">
        <w:rPr>
          <w:rFonts w:ascii="Segoe UI" w:hAnsi="Segoe UI" w:cs="Segoe UI"/>
          <w:sz w:val="22"/>
          <w:szCs w:val="22"/>
        </w:rPr>
        <w:t>ed</w:t>
      </w:r>
      <w:r w:rsidR="008939BE" w:rsidRPr="00FC6E59">
        <w:rPr>
          <w:rFonts w:ascii="Segoe UI" w:hAnsi="Segoe UI" w:cs="Segoe UI"/>
          <w:sz w:val="22"/>
          <w:szCs w:val="22"/>
        </w:rPr>
        <w:t xml:space="preserve"> the anxiety associated with </w:t>
      </w:r>
      <w:r w:rsidR="009B6583" w:rsidRPr="00FC6E59">
        <w:rPr>
          <w:rFonts w:ascii="Segoe UI" w:hAnsi="Segoe UI" w:cs="Segoe UI"/>
          <w:sz w:val="22"/>
          <w:szCs w:val="22"/>
        </w:rPr>
        <w:t xml:space="preserve">intrusive thoughts </w:t>
      </w:r>
      <w:r w:rsidR="00FC6E59">
        <w:rPr>
          <w:rFonts w:ascii="Segoe UI" w:hAnsi="Segoe UI" w:cs="Segoe UI"/>
          <w:sz w:val="22"/>
          <w:szCs w:val="22"/>
        </w:rPr>
        <w:t>by</w:t>
      </w:r>
      <w:r w:rsidR="009B6583" w:rsidRPr="00FC6E59">
        <w:rPr>
          <w:rFonts w:ascii="Segoe UI" w:hAnsi="Segoe UI" w:cs="Segoe UI"/>
          <w:sz w:val="22"/>
          <w:szCs w:val="22"/>
        </w:rPr>
        <w:t xml:space="preserve"> avoid</w:t>
      </w:r>
      <w:r w:rsidR="008939BE" w:rsidRPr="00FC6E59">
        <w:rPr>
          <w:rFonts w:ascii="Segoe UI" w:hAnsi="Segoe UI" w:cs="Segoe UI"/>
          <w:sz w:val="22"/>
          <w:szCs w:val="22"/>
        </w:rPr>
        <w:t xml:space="preserve">ing sex as much as possible, or </w:t>
      </w:r>
      <w:r w:rsidR="008939BE" w:rsidRPr="00715A43">
        <w:rPr>
          <w:rFonts w:ascii="Segoe UI" w:hAnsi="Segoe UI" w:cs="Segoe UI"/>
          <w:sz w:val="22"/>
          <w:szCs w:val="22"/>
        </w:rPr>
        <w:t>altogether</w:t>
      </w:r>
      <w:r w:rsidR="009B6583" w:rsidRPr="00715A43">
        <w:rPr>
          <w:rFonts w:ascii="Segoe UI" w:hAnsi="Segoe UI" w:cs="Segoe UI"/>
          <w:sz w:val="22"/>
          <w:szCs w:val="22"/>
        </w:rPr>
        <w:t xml:space="preserve">. </w:t>
      </w:r>
      <w:r w:rsidR="00715A43" w:rsidRPr="00715A43">
        <w:rPr>
          <w:rFonts w:ascii="Segoe UI" w:hAnsi="Segoe UI" w:cs="Segoe UI"/>
          <w:sz w:val="22"/>
          <w:szCs w:val="22"/>
        </w:rPr>
        <w:t xml:space="preserve">Women who talked about sex in therapy experienced judgements about their sexuality and sexist advice. </w:t>
      </w:r>
      <w:r w:rsidR="001104AA" w:rsidRPr="00715A43">
        <w:rPr>
          <w:rFonts w:ascii="Segoe UI" w:hAnsi="Segoe UI" w:cs="Segoe UI"/>
          <w:sz w:val="22"/>
          <w:szCs w:val="22"/>
        </w:rPr>
        <w:t>The</w:t>
      </w:r>
      <w:r w:rsidR="001104AA" w:rsidRPr="00FC6E59">
        <w:rPr>
          <w:rFonts w:ascii="Segoe UI" w:hAnsi="Segoe UI" w:cs="Segoe UI"/>
          <w:sz w:val="22"/>
          <w:szCs w:val="22"/>
        </w:rPr>
        <w:t xml:space="preserve"> analysis locates the distress the women experienced within a patriarchal and heteronormative social context. We argue that dominate discourses around sex and gender ha</w:t>
      </w:r>
      <w:r w:rsidR="004138B4" w:rsidRPr="00FC6E59">
        <w:rPr>
          <w:rFonts w:ascii="Segoe UI" w:hAnsi="Segoe UI" w:cs="Segoe UI"/>
          <w:sz w:val="22"/>
          <w:szCs w:val="22"/>
        </w:rPr>
        <w:t>ve</w:t>
      </w:r>
      <w:r w:rsidR="001104AA" w:rsidRPr="00FC6E59">
        <w:rPr>
          <w:rFonts w:ascii="Segoe UI" w:hAnsi="Segoe UI" w:cs="Segoe UI"/>
          <w:sz w:val="22"/>
          <w:szCs w:val="22"/>
        </w:rPr>
        <w:t xml:space="preserve"> material and embodied consequences for the participants as they navigate their sexual identities and relationships.</w:t>
      </w:r>
    </w:p>
    <w:p w14:paraId="69FF8424" w14:textId="29528C87" w:rsidR="00135010" w:rsidRPr="00FC6E59" w:rsidRDefault="00135010" w:rsidP="00C568AC">
      <w:pPr>
        <w:spacing w:before="120" w:after="120" w:line="480" w:lineRule="auto"/>
        <w:rPr>
          <w:rFonts w:ascii="Segoe UI" w:hAnsi="Segoe UI" w:cs="Segoe UI"/>
          <w:sz w:val="22"/>
          <w:szCs w:val="22"/>
        </w:rPr>
      </w:pPr>
      <w:r w:rsidRPr="00FC6E59">
        <w:rPr>
          <w:rFonts w:ascii="Segoe UI" w:hAnsi="Segoe UI" w:cs="Segoe UI"/>
          <w:b/>
          <w:sz w:val="22"/>
          <w:szCs w:val="22"/>
        </w:rPr>
        <w:t>Keywords</w:t>
      </w:r>
      <w:r w:rsidRPr="00FC6E59">
        <w:rPr>
          <w:rFonts w:ascii="Segoe UI" w:hAnsi="Segoe UI" w:cs="Segoe UI"/>
          <w:sz w:val="22"/>
          <w:szCs w:val="22"/>
        </w:rPr>
        <w:t>: compulsions</w:t>
      </w:r>
      <w:r w:rsidR="00BB2BF4" w:rsidRPr="00FC6E59">
        <w:rPr>
          <w:rFonts w:ascii="Segoe UI" w:hAnsi="Segoe UI" w:cs="Segoe UI"/>
          <w:sz w:val="22"/>
          <w:szCs w:val="22"/>
        </w:rPr>
        <w:t>;</w:t>
      </w:r>
      <w:r w:rsidRPr="00FC6E59">
        <w:rPr>
          <w:rFonts w:ascii="Segoe UI" w:hAnsi="Segoe UI" w:cs="Segoe UI"/>
          <w:sz w:val="22"/>
          <w:szCs w:val="22"/>
        </w:rPr>
        <w:t xml:space="preserve"> consent</w:t>
      </w:r>
      <w:r w:rsidR="000E66ED" w:rsidRPr="00FC6E59">
        <w:rPr>
          <w:rFonts w:ascii="Segoe UI" w:hAnsi="Segoe UI" w:cs="Segoe UI"/>
          <w:sz w:val="22"/>
          <w:szCs w:val="22"/>
        </w:rPr>
        <w:t>;</w:t>
      </w:r>
      <w:r w:rsidRPr="00FC6E59">
        <w:rPr>
          <w:rFonts w:ascii="Segoe UI" w:hAnsi="Segoe UI" w:cs="Segoe UI"/>
          <w:sz w:val="22"/>
          <w:szCs w:val="22"/>
        </w:rPr>
        <w:t xml:space="preserve"> feminism</w:t>
      </w:r>
      <w:r w:rsidR="000E66ED" w:rsidRPr="00FC6E59">
        <w:rPr>
          <w:rFonts w:ascii="Segoe UI" w:hAnsi="Segoe UI" w:cs="Segoe UI"/>
          <w:sz w:val="22"/>
          <w:szCs w:val="22"/>
        </w:rPr>
        <w:t>;</w:t>
      </w:r>
      <w:r w:rsidRPr="00FC6E59">
        <w:rPr>
          <w:rFonts w:ascii="Segoe UI" w:hAnsi="Segoe UI" w:cs="Segoe UI"/>
          <w:sz w:val="22"/>
          <w:szCs w:val="22"/>
        </w:rPr>
        <w:t xml:space="preserve"> qualitative survey</w:t>
      </w:r>
      <w:r w:rsidR="000E66ED" w:rsidRPr="00FC6E59">
        <w:rPr>
          <w:rFonts w:ascii="Segoe UI" w:hAnsi="Segoe UI" w:cs="Segoe UI"/>
          <w:sz w:val="22"/>
          <w:szCs w:val="22"/>
        </w:rPr>
        <w:t>;</w:t>
      </w:r>
      <w:r w:rsidRPr="00FC6E59">
        <w:rPr>
          <w:rFonts w:ascii="Segoe UI" w:hAnsi="Segoe UI" w:cs="Segoe UI"/>
          <w:sz w:val="22"/>
          <w:szCs w:val="22"/>
        </w:rPr>
        <w:t xml:space="preserve"> </w:t>
      </w:r>
      <w:r w:rsidR="004138B4" w:rsidRPr="00FC6E59">
        <w:rPr>
          <w:rFonts w:ascii="Segoe UI" w:hAnsi="Segoe UI" w:cs="Segoe UI"/>
          <w:sz w:val="22"/>
          <w:szCs w:val="22"/>
        </w:rPr>
        <w:t xml:space="preserve">reflexive </w:t>
      </w:r>
      <w:r w:rsidRPr="00FC6E59">
        <w:rPr>
          <w:rFonts w:ascii="Segoe UI" w:hAnsi="Segoe UI" w:cs="Segoe UI"/>
          <w:sz w:val="22"/>
          <w:szCs w:val="22"/>
        </w:rPr>
        <w:t>thematic analysis</w:t>
      </w:r>
    </w:p>
    <w:p w14:paraId="5B83B07C" w14:textId="5500BAF9" w:rsidR="004F3441" w:rsidRPr="00FC6E59" w:rsidRDefault="004F3441" w:rsidP="00C568AC">
      <w:pPr>
        <w:spacing w:before="120" w:after="120" w:line="480" w:lineRule="auto"/>
        <w:jc w:val="center"/>
        <w:rPr>
          <w:rFonts w:ascii="Segoe UI" w:hAnsi="Segoe UI" w:cs="Segoe UI"/>
          <w:b/>
          <w:bCs/>
          <w:sz w:val="22"/>
          <w:szCs w:val="22"/>
        </w:rPr>
      </w:pPr>
      <w:r w:rsidRPr="00FC6E59">
        <w:rPr>
          <w:rFonts w:ascii="Segoe UI" w:hAnsi="Segoe UI" w:cs="Segoe UI"/>
          <w:b/>
          <w:bCs/>
          <w:sz w:val="22"/>
          <w:szCs w:val="22"/>
        </w:rPr>
        <w:t>Introduction</w:t>
      </w:r>
    </w:p>
    <w:p w14:paraId="09903CB4" w14:textId="77777777" w:rsidR="00B34D66" w:rsidRDefault="004138B4">
      <w:pPr>
        <w:widowControl w:val="0"/>
        <w:autoSpaceDE w:val="0"/>
        <w:autoSpaceDN w:val="0"/>
        <w:adjustRightInd w:val="0"/>
        <w:spacing w:before="120" w:after="120" w:line="480" w:lineRule="auto"/>
        <w:rPr>
          <w:rFonts w:ascii="Segoe UI" w:hAnsi="Segoe UI" w:cs="Segoe UI"/>
          <w:sz w:val="22"/>
          <w:szCs w:val="22"/>
        </w:rPr>
      </w:pPr>
      <w:r w:rsidRPr="00FC6E59">
        <w:rPr>
          <w:rFonts w:ascii="Segoe UI" w:hAnsi="Segoe UI" w:cs="Segoe UI"/>
          <w:sz w:val="22"/>
          <w:szCs w:val="22"/>
        </w:rPr>
        <w:t>Research on o</w:t>
      </w:r>
      <w:r w:rsidR="00DD4B75" w:rsidRPr="00FC6E59">
        <w:rPr>
          <w:rFonts w:ascii="Segoe UI" w:hAnsi="Segoe UI" w:cs="Segoe UI"/>
          <w:sz w:val="22"/>
          <w:szCs w:val="22"/>
        </w:rPr>
        <w:t>bsessive compulsive disorder (OCD) and experiences of sex</w:t>
      </w:r>
      <w:r w:rsidRPr="00FC6E59">
        <w:rPr>
          <w:rFonts w:ascii="Segoe UI" w:hAnsi="Segoe UI" w:cs="Segoe UI"/>
          <w:sz w:val="22"/>
          <w:szCs w:val="22"/>
        </w:rPr>
        <w:t xml:space="preserve"> is limited </w:t>
      </w:r>
      <w:r w:rsidR="00DD4B75" w:rsidRPr="00FC6E59">
        <w:rPr>
          <w:rFonts w:ascii="Segoe UI" w:hAnsi="Segoe UI" w:cs="Segoe UI"/>
          <w:sz w:val="22"/>
          <w:szCs w:val="22"/>
        </w:rPr>
        <w:t>(</w:t>
      </w:r>
      <w:proofErr w:type="spellStart"/>
      <w:r w:rsidR="00CF399F" w:rsidRPr="00FC6E59">
        <w:rPr>
          <w:rFonts w:ascii="Segoe UI" w:hAnsi="Segoe UI" w:cs="Segoe UI"/>
          <w:sz w:val="22"/>
          <w:szCs w:val="22"/>
        </w:rPr>
        <w:t>Koolwal</w:t>
      </w:r>
      <w:proofErr w:type="spellEnd"/>
      <w:r w:rsidR="00CF399F" w:rsidRPr="00FC6E59">
        <w:rPr>
          <w:rFonts w:ascii="Segoe UI" w:hAnsi="Segoe UI" w:cs="Segoe UI"/>
          <w:sz w:val="22"/>
          <w:szCs w:val="22"/>
        </w:rPr>
        <w:t xml:space="preserve"> et al., 2020</w:t>
      </w:r>
      <w:r w:rsidR="00D90BDB" w:rsidRPr="00FC6E59">
        <w:rPr>
          <w:rFonts w:ascii="Segoe UI" w:hAnsi="Segoe UI" w:cs="Segoe UI"/>
          <w:sz w:val="22"/>
          <w:szCs w:val="22"/>
        </w:rPr>
        <w:t xml:space="preserve">; </w:t>
      </w:r>
      <w:proofErr w:type="spellStart"/>
      <w:r w:rsidR="00D90BDB" w:rsidRPr="00FC6E59">
        <w:rPr>
          <w:rFonts w:ascii="Segoe UI" w:hAnsi="Segoe UI" w:cs="Segoe UI"/>
          <w:sz w:val="22"/>
          <w:szCs w:val="22"/>
        </w:rPr>
        <w:t>Pozza</w:t>
      </w:r>
      <w:proofErr w:type="spellEnd"/>
      <w:r w:rsidR="00D90BDB" w:rsidRPr="00FC6E59">
        <w:rPr>
          <w:rFonts w:ascii="Segoe UI" w:hAnsi="Segoe UI" w:cs="Segoe UI"/>
          <w:sz w:val="22"/>
          <w:szCs w:val="22"/>
        </w:rPr>
        <w:t xml:space="preserve"> et al., 2020</w:t>
      </w:r>
      <w:r w:rsidR="00DD4B75" w:rsidRPr="00FC6E59">
        <w:rPr>
          <w:rFonts w:ascii="Segoe UI" w:hAnsi="Segoe UI" w:cs="Segoe UI"/>
          <w:sz w:val="22"/>
          <w:szCs w:val="22"/>
        </w:rPr>
        <w:t>). Quantitative research suggests that sexual difficulties</w:t>
      </w:r>
      <w:r w:rsidR="008E64D6" w:rsidRPr="00FC6E59">
        <w:rPr>
          <w:rFonts w:ascii="Segoe UI" w:hAnsi="Segoe UI" w:cs="Segoe UI"/>
          <w:sz w:val="22"/>
          <w:szCs w:val="22"/>
        </w:rPr>
        <w:t xml:space="preserve"> </w:t>
      </w:r>
      <w:r w:rsidR="00DD4B75" w:rsidRPr="00FC6E59">
        <w:rPr>
          <w:rFonts w:ascii="Segoe UI" w:hAnsi="Segoe UI" w:cs="Segoe UI"/>
          <w:sz w:val="22"/>
          <w:szCs w:val="22"/>
        </w:rPr>
        <w:t xml:space="preserve">are a </w:t>
      </w:r>
      <w:r w:rsidR="00DD4B75" w:rsidRPr="00FC6E59">
        <w:rPr>
          <w:rFonts w:ascii="Segoe UI" w:hAnsi="Segoe UI" w:cs="Segoe UI"/>
          <w:sz w:val="22"/>
          <w:szCs w:val="22"/>
        </w:rPr>
        <w:lastRenderedPageBreak/>
        <w:t>concern for people with OCD</w:t>
      </w:r>
      <w:r w:rsidR="003F137B" w:rsidRPr="00FC6E59">
        <w:rPr>
          <w:rFonts w:ascii="Segoe UI" w:hAnsi="Segoe UI" w:cs="Segoe UI"/>
          <w:sz w:val="22"/>
          <w:szCs w:val="22"/>
        </w:rPr>
        <w:t>, but this is complicated by lower rates of marriage</w:t>
      </w:r>
      <w:r w:rsidR="004C7C21" w:rsidRPr="00FC6E59">
        <w:rPr>
          <w:rFonts w:ascii="Segoe UI" w:hAnsi="Segoe UI" w:cs="Segoe UI"/>
          <w:sz w:val="22"/>
          <w:szCs w:val="22"/>
        </w:rPr>
        <w:t>/relationships</w:t>
      </w:r>
      <w:r w:rsidR="003F137B" w:rsidRPr="00FC6E59">
        <w:rPr>
          <w:rFonts w:ascii="Segoe UI" w:hAnsi="Segoe UI" w:cs="Segoe UI"/>
          <w:sz w:val="22"/>
          <w:szCs w:val="22"/>
        </w:rPr>
        <w:t xml:space="preserve">, </w:t>
      </w:r>
      <w:r w:rsidR="00F534B8" w:rsidRPr="00FC6E59">
        <w:rPr>
          <w:rFonts w:ascii="Segoe UI" w:hAnsi="Segoe UI" w:cs="Segoe UI"/>
          <w:sz w:val="22"/>
          <w:szCs w:val="22"/>
        </w:rPr>
        <w:t>and less sexual experience in people with OCD (</w:t>
      </w:r>
      <w:r w:rsidR="004C7C21" w:rsidRPr="00FC6E59">
        <w:rPr>
          <w:rFonts w:ascii="Segoe UI" w:hAnsi="Segoe UI" w:cs="Segoe UI"/>
          <w:sz w:val="22"/>
          <w:szCs w:val="22"/>
        </w:rPr>
        <w:t xml:space="preserve">Freund &amp; </w:t>
      </w:r>
      <w:proofErr w:type="spellStart"/>
      <w:r w:rsidR="004C7C21" w:rsidRPr="00FC6E59">
        <w:rPr>
          <w:rFonts w:ascii="Segoe UI" w:hAnsi="Segoe UI" w:cs="Segoe UI"/>
          <w:sz w:val="22"/>
          <w:szCs w:val="22"/>
        </w:rPr>
        <w:t>Steketee</w:t>
      </w:r>
      <w:proofErr w:type="spellEnd"/>
      <w:r w:rsidR="004C7C21" w:rsidRPr="00FC6E59">
        <w:rPr>
          <w:rFonts w:ascii="Segoe UI" w:hAnsi="Segoe UI" w:cs="Segoe UI"/>
          <w:sz w:val="22"/>
          <w:szCs w:val="22"/>
        </w:rPr>
        <w:t xml:space="preserve">, 1989; </w:t>
      </w:r>
      <w:proofErr w:type="spellStart"/>
      <w:r w:rsidR="00F534B8" w:rsidRPr="00FC6E59">
        <w:rPr>
          <w:rFonts w:ascii="Segoe UI" w:hAnsi="Segoe UI" w:cs="Segoe UI"/>
          <w:sz w:val="22"/>
          <w:szCs w:val="22"/>
        </w:rPr>
        <w:t>Koolwal</w:t>
      </w:r>
      <w:proofErr w:type="spellEnd"/>
      <w:r w:rsidR="00F534B8" w:rsidRPr="00FC6E59">
        <w:rPr>
          <w:rFonts w:ascii="Segoe UI" w:hAnsi="Segoe UI" w:cs="Segoe UI"/>
          <w:sz w:val="22"/>
          <w:szCs w:val="22"/>
        </w:rPr>
        <w:t xml:space="preserve"> et al., 2020)</w:t>
      </w:r>
      <w:r w:rsidR="00DD4B75" w:rsidRPr="00FC6E59">
        <w:rPr>
          <w:rFonts w:ascii="Segoe UI" w:hAnsi="Segoe UI" w:cs="Segoe UI"/>
          <w:sz w:val="22"/>
          <w:szCs w:val="22"/>
        </w:rPr>
        <w:t xml:space="preserve">. </w:t>
      </w:r>
      <w:r w:rsidR="00D629D3" w:rsidRPr="00FC6E59">
        <w:rPr>
          <w:rFonts w:ascii="Segoe UI" w:hAnsi="Segoe UI" w:cs="Segoe UI"/>
          <w:sz w:val="22"/>
          <w:szCs w:val="22"/>
        </w:rPr>
        <w:t>R</w:t>
      </w:r>
      <w:r w:rsidR="00DD4B75" w:rsidRPr="00FC6E59">
        <w:rPr>
          <w:rFonts w:ascii="Segoe UI" w:hAnsi="Segoe UI" w:cs="Segoe UI"/>
          <w:sz w:val="22"/>
          <w:szCs w:val="22"/>
        </w:rPr>
        <w:t>esearch that focusses specifically on women’s sexual problems in relation to OCD</w:t>
      </w:r>
      <w:r w:rsidR="00D629D3" w:rsidRPr="00FC6E59">
        <w:rPr>
          <w:rFonts w:ascii="Segoe UI" w:hAnsi="Segoe UI" w:cs="Segoe UI"/>
          <w:sz w:val="22"/>
          <w:szCs w:val="22"/>
        </w:rPr>
        <w:t xml:space="preserve"> is even more limited</w:t>
      </w:r>
      <w:r w:rsidR="00DD4B75" w:rsidRPr="00FC6E59">
        <w:rPr>
          <w:rFonts w:ascii="Segoe UI" w:hAnsi="Segoe UI" w:cs="Segoe UI"/>
          <w:sz w:val="22"/>
          <w:szCs w:val="22"/>
        </w:rPr>
        <w:t xml:space="preserve">; however, a small number of (mostly quantitative) studies indicate that women with OCD </w:t>
      </w:r>
      <w:r w:rsidR="002D24A8" w:rsidRPr="00FC6E59">
        <w:rPr>
          <w:rFonts w:ascii="Segoe UI" w:hAnsi="Segoe UI" w:cs="Segoe UI"/>
          <w:sz w:val="22"/>
          <w:szCs w:val="22"/>
        </w:rPr>
        <w:t xml:space="preserve">experience higher rates of sexual dysfunction than </w:t>
      </w:r>
      <w:r w:rsidR="00033A53" w:rsidRPr="00FC6E59">
        <w:rPr>
          <w:rFonts w:ascii="Segoe UI" w:hAnsi="Segoe UI" w:cs="Segoe UI"/>
          <w:sz w:val="22"/>
          <w:szCs w:val="22"/>
        </w:rPr>
        <w:t xml:space="preserve">both </w:t>
      </w:r>
      <w:r w:rsidR="002D24A8" w:rsidRPr="00FC6E59">
        <w:rPr>
          <w:rFonts w:ascii="Segoe UI" w:hAnsi="Segoe UI" w:cs="Segoe UI"/>
          <w:sz w:val="22"/>
          <w:szCs w:val="22"/>
        </w:rPr>
        <w:t>men with OCD (</w:t>
      </w:r>
      <w:r w:rsidR="00204ED8" w:rsidRPr="00FC6E59">
        <w:rPr>
          <w:rFonts w:ascii="Segoe UI" w:hAnsi="Segoe UI" w:cs="Segoe UI"/>
          <w:sz w:val="22"/>
          <w:szCs w:val="22"/>
        </w:rPr>
        <w:t xml:space="preserve">e.g., </w:t>
      </w:r>
      <w:proofErr w:type="spellStart"/>
      <w:r w:rsidR="002D24A8" w:rsidRPr="00FC6E59">
        <w:rPr>
          <w:rFonts w:ascii="Segoe UI" w:hAnsi="Segoe UI" w:cs="Segoe UI"/>
          <w:sz w:val="22"/>
          <w:szCs w:val="22"/>
        </w:rPr>
        <w:t>Ghassemzadeh</w:t>
      </w:r>
      <w:proofErr w:type="spellEnd"/>
      <w:r w:rsidR="002D24A8" w:rsidRPr="00FC6E59">
        <w:rPr>
          <w:rFonts w:ascii="Segoe UI" w:hAnsi="Segoe UI" w:cs="Segoe UI"/>
          <w:sz w:val="22"/>
          <w:szCs w:val="22"/>
        </w:rPr>
        <w:t xml:space="preserve"> et al., 2017) and </w:t>
      </w:r>
      <w:r w:rsidR="00033A53" w:rsidRPr="00FC6E59">
        <w:rPr>
          <w:rFonts w:ascii="Segoe UI" w:hAnsi="Segoe UI" w:cs="Segoe UI"/>
          <w:sz w:val="22"/>
          <w:szCs w:val="22"/>
        </w:rPr>
        <w:t xml:space="preserve">female </w:t>
      </w:r>
      <w:r w:rsidR="002D24A8" w:rsidRPr="00FC6E59">
        <w:rPr>
          <w:rFonts w:ascii="Segoe UI" w:hAnsi="Segoe UI" w:cs="Segoe UI"/>
          <w:sz w:val="22"/>
          <w:szCs w:val="22"/>
        </w:rPr>
        <w:t>controls (</w:t>
      </w:r>
      <w:r w:rsidR="004256D0" w:rsidRPr="00FC6E59">
        <w:rPr>
          <w:rFonts w:ascii="Segoe UI" w:hAnsi="Segoe UI" w:cs="Segoe UI"/>
          <w:sz w:val="22"/>
          <w:szCs w:val="22"/>
        </w:rPr>
        <w:t xml:space="preserve">e.g., </w:t>
      </w:r>
      <w:proofErr w:type="spellStart"/>
      <w:r w:rsidR="002D24A8" w:rsidRPr="00FC6E59">
        <w:rPr>
          <w:rFonts w:ascii="Segoe UI" w:hAnsi="Segoe UI" w:cs="Segoe UI"/>
          <w:sz w:val="22"/>
          <w:szCs w:val="22"/>
        </w:rPr>
        <w:t>Vulink</w:t>
      </w:r>
      <w:proofErr w:type="spellEnd"/>
      <w:r w:rsidR="002D24A8" w:rsidRPr="00FC6E59">
        <w:rPr>
          <w:rFonts w:ascii="Segoe UI" w:hAnsi="Segoe UI" w:cs="Segoe UI"/>
          <w:sz w:val="22"/>
          <w:szCs w:val="22"/>
        </w:rPr>
        <w:t xml:space="preserve"> et al., 2006)</w:t>
      </w:r>
      <w:r w:rsidR="00DD4B75" w:rsidRPr="00FC6E59">
        <w:rPr>
          <w:rFonts w:ascii="Segoe UI" w:hAnsi="Segoe UI" w:cs="Segoe UI"/>
          <w:sz w:val="22"/>
          <w:szCs w:val="22"/>
        </w:rPr>
        <w:t xml:space="preserve">. </w:t>
      </w:r>
    </w:p>
    <w:p w14:paraId="321981AE" w14:textId="78C1F6AC" w:rsidR="00C05CCD" w:rsidRDefault="008B326A">
      <w:pPr>
        <w:widowControl w:val="0"/>
        <w:autoSpaceDE w:val="0"/>
        <w:autoSpaceDN w:val="0"/>
        <w:adjustRightInd w:val="0"/>
        <w:spacing w:before="120" w:after="120" w:line="480" w:lineRule="auto"/>
        <w:rPr>
          <w:rFonts w:ascii="Segoe UI" w:hAnsi="Segoe UI" w:cs="Segoe UI"/>
          <w:sz w:val="22"/>
          <w:szCs w:val="22"/>
        </w:rPr>
      </w:pPr>
      <w:r>
        <w:rPr>
          <w:rFonts w:ascii="Segoe UI" w:hAnsi="Segoe UI" w:cs="Segoe UI"/>
          <w:sz w:val="22"/>
          <w:szCs w:val="22"/>
        </w:rPr>
        <w:t>Prevalence rates for sexual dysfunction in the general population vary – a German study using the 11</w:t>
      </w:r>
      <w:r w:rsidRPr="008B326A">
        <w:rPr>
          <w:rFonts w:ascii="Segoe UI" w:hAnsi="Segoe UI" w:cs="Segoe UI"/>
          <w:sz w:val="22"/>
          <w:szCs w:val="22"/>
          <w:vertAlign w:val="superscript"/>
        </w:rPr>
        <w:t>th</w:t>
      </w:r>
      <w:r>
        <w:rPr>
          <w:rFonts w:ascii="Segoe UI" w:hAnsi="Segoe UI" w:cs="Segoe UI"/>
          <w:sz w:val="22"/>
          <w:szCs w:val="22"/>
        </w:rPr>
        <w:t xml:space="preserve"> </w:t>
      </w:r>
      <w:r w:rsidRPr="00105886">
        <w:rPr>
          <w:rFonts w:ascii="Segoe UI" w:hAnsi="Segoe UI" w:cs="Segoe UI"/>
          <w:sz w:val="22"/>
          <w:szCs w:val="22"/>
        </w:rPr>
        <w:t>edition of the International Classification of Diseases guidelines reported sexual dysfunction causing marked distress</w:t>
      </w:r>
      <w:r w:rsidRPr="006F1667">
        <w:rPr>
          <w:rFonts w:ascii="Segoe UI" w:hAnsi="Segoe UI" w:cs="Segoe UI"/>
          <w:sz w:val="22"/>
          <w:szCs w:val="22"/>
        </w:rPr>
        <w:t xml:space="preserve"> in 17.5% of s</w:t>
      </w:r>
      <w:r w:rsidRPr="00105886">
        <w:rPr>
          <w:rFonts w:ascii="Segoe UI" w:hAnsi="Segoe UI" w:cs="Segoe UI"/>
          <w:sz w:val="22"/>
          <w:szCs w:val="22"/>
        </w:rPr>
        <w:t>exually active women</w:t>
      </w:r>
      <w:r w:rsidR="00105886">
        <w:rPr>
          <w:rFonts w:ascii="Segoe UI" w:hAnsi="Segoe UI" w:cs="Segoe UI"/>
          <w:sz w:val="22"/>
          <w:szCs w:val="22"/>
        </w:rPr>
        <w:t xml:space="preserve"> from a nationally representative sample</w:t>
      </w:r>
      <w:r w:rsidRPr="00105886">
        <w:rPr>
          <w:rFonts w:ascii="Segoe UI" w:hAnsi="Segoe UI" w:cs="Segoe UI"/>
          <w:sz w:val="22"/>
          <w:szCs w:val="22"/>
        </w:rPr>
        <w:t xml:space="preserve"> (</w:t>
      </w:r>
      <w:proofErr w:type="spellStart"/>
      <w:r w:rsidR="00464787" w:rsidRPr="00105886">
        <w:rPr>
          <w:rFonts w:ascii="Segoe UI" w:hAnsi="Segoe UI" w:cs="Segoe UI"/>
          <w:color w:val="212121"/>
          <w:sz w:val="22"/>
          <w:szCs w:val="22"/>
          <w:shd w:val="clear" w:color="auto" w:fill="FFFFFF"/>
        </w:rPr>
        <w:t>Briken</w:t>
      </w:r>
      <w:proofErr w:type="spellEnd"/>
      <w:r w:rsidR="00464787" w:rsidRPr="00105886">
        <w:rPr>
          <w:rFonts w:ascii="Segoe UI" w:hAnsi="Segoe UI" w:cs="Segoe UI"/>
          <w:sz w:val="22"/>
          <w:szCs w:val="22"/>
        </w:rPr>
        <w:t xml:space="preserve"> et al., 2020), </w:t>
      </w:r>
      <w:r w:rsidR="00105886">
        <w:rPr>
          <w:rFonts w:ascii="Segoe UI" w:hAnsi="Segoe UI" w:cs="Segoe UI"/>
          <w:sz w:val="22"/>
          <w:szCs w:val="22"/>
        </w:rPr>
        <w:t>whereas</w:t>
      </w:r>
      <w:r w:rsidRPr="00105886">
        <w:rPr>
          <w:rFonts w:ascii="Segoe UI" w:hAnsi="Segoe UI" w:cs="Segoe UI"/>
          <w:sz w:val="22"/>
          <w:szCs w:val="22"/>
        </w:rPr>
        <w:t xml:space="preserve"> </w:t>
      </w:r>
      <w:r w:rsidR="00464787" w:rsidRPr="00105886">
        <w:rPr>
          <w:rFonts w:ascii="Segoe UI" w:hAnsi="Segoe UI" w:cs="Segoe UI"/>
          <w:sz w:val="22"/>
          <w:szCs w:val="22"/>
        </w:rPr>
        <w:t>the</w:t>
      </w:r>
      <w:r w:rsidRPr="00105886">
        <w:rPr>
          <w:rFonts w:ascii="Segoe UI" w:hAnsi="Segoe UI" w:cs="Segoe UI"/>
          <w:sz w:val="22"/>
          <w:szCs w:val="22"/>
        </w:rPr>
        <w:t xml:space="preserve"> </w:t>
      </w:r>
      <w:r w:rsidR="00464787" w:rsidRPr="00105886">
        <w:rPr>
          <w:rFonts w:ascii="Segoe UI" w:hAnsi="Segoe UI" w:cs="Segoe UI"/>
          <w:sz w:val="22"/>
          <w:szCs w:val="22"/>
        </w:rPr>
        <w:t>third British</w:t>
      </w:r>
      <w:r w:rsidRPr="00105886">
        <w:rPr>
          <w:rFonts w:ascii="Segoe UI" w:hAnsi="Segoe UI" w:cs="Segoe UI"/>
          <w:sz w:val="22"/>
          <w:szCs w:val="22"/>
        </w:rPr>
        <w:t xml:space="preserve"> </w:t>
      </w:r>
      <w:r w:rsidR="00464787" w:rsidRPr="00105886">
        <w:rPr>
          <w:rFonts w:ascii="Segoe UI" w:hAnsi="Segoe UI" w:cs="Segoe UI"/>
          <w:color w:val="212121"/>
          <w:sz w:val="22"/>
          <w:szCs w:val="22"/>
          <w:shd w:val="clear" w:color="auto" w:fill="FFFFFF"/>
        </w:rPr>
        <w:t xml:space="preserve">National Survey of Sexual Attitudes and </w:t>
      </w:r>
      <w:r w:rsidR="00464787" w:rsidRPr="006F1667">
        <w:rPr>
          <w:rFonts w:ascii="Segoe UI" w:hAnsi="Segoe UI" w:cs="Segoe UI"/>
          <w:color w:val="212121"/>
          <w:sz w:val="22"/>
          <w:szCs w:val="22"/>
          <w:shd w:val="clear" w:color="auto" w:fill="FFFFFF"/>
        </w:rPr>
        <w:t xml:space="preserve">Lifestyles </w:t>
      </w:r>
      <w:r w:rsidR="006F1667" w:rsidRPr="006F1667">
        <w:rPr>
          <w:rFonts w:ascii="Segoe UI" w:hAnsi="Segoe UI" w:cs="Segoe UI"/>
          <w:color w:val="212121"/>
          <w:sz w:val="22"/>
          <w:szCs w:val="22"/>
          <w:shd w:val="clear" w:color="auto" w:fill="FFFFFF"/>
        </w:rPr>
        <w:t>(Natsal-3)</w:t>
      </w:r>
      <w:r w:rsidR="006F1667" w:rsidRPr="00105886">
        <w:rPr>
          <w:rFonts w:ascii="Segoe UI" w:hAnsi="Segoe UI" w:cs="Segoe UI"/>
          <w:sz w:val="22"/>
          <w:szCs w:val="22"/>
        </w:rPr>
        <w:t xml:space="preserve"> </w:t>
      </w:r>
      <w:r w:rsidRPr="00105886">
        <w:rPr>
          <w:rFonts w:ascii="Segoe UI" w:hAnsi="Segoe UI" w:cs="Segoe UI"/>
          <w:sz w:val="22"/>
          <w:szCs w:val="22"/>
        </w:rPr>
        <w:t xml:space="preserve">using the </w:t>
      </w:r>
      <w:r w:rsidR="00105886" w:rsidRPr="00105886">
        <w:rPr>
          <w:rFonts w:ascii="Segoe UI" w:hAnsi="Segoe UI" w:cs="Segoe UI"/>
          <w:sz w:val="22"/>
          <w:szCs w:val="22"/>
        </w:rPr>
        <w:t>5</w:t>
      </w:r>
      <w:r w:rsidR="00105886" w:rsidRPr="00105886">
        <w:rPr>
          <w:rFonts w:ascii="Segoe UI" w:hAnsi="Segoe UI" w:cs="Segoe UI"/>
          <w:sz w:val="22"/>
          <w:szCs w:val="22"/>
          <w:vertAlign w:val="superscript"/>
        </w:rPr>
        <w:t>th</w:t>
      </w:r>
      <w:r w:rsidR="00105886" w:rsidRPr="00105886">
        <w:rPr>
          <w:rFonts w:ascii="Segoe UI" w:hAnsi="Segoe UI" w:cs="Segoe UI"/>
          <w:sz w:val="22"/>
          <w:szCs w:val="22"/>
        </w:rPr>
        <w:t xml:space="preserve"> </w:t>
      </w:r>
      <w:r w:rsidR="00105886">
        <w:rPr>
          <w:rFonts w:ascii="Segoe UI" w:hAnsi="Segoe UI" w:cs="Segoe UI"/>
          <w:sz w:val="22"/>
          <w:szCs w:val="22"/>
        </w:rPr>
        <w:t xml:space="preserve">edition of the </w:t>
      </w:r>
      <w:r w:rsidR="00105886" w:rsidRPr="00105886">
        <w:rPr>
          <w:rFonts w:ascii="Segoe UI" w:hAnsi="Segoe UI" w:cs="Segoe UI"/>
          <w:color w:val="212121"/>
          <w:sz w:val="22"/>
          <w:szCs w:val="22"/>
          <w:shd w:val="clear" w:color="auto" w:fill="FFFFFF"/>
        </w:rPr>
        <w:t xml:space="preserve">Diagnostic and Statistical Manual of Mental Disorders criteria reported </w:t>
      </w:r>
      <w:r w:rsidR="00B34D66">
        <w:rPr>
          <w:rFonts w:ascii="Segoe UI" w:hAnsi="Segoe UI" w:cs="Segoe UI"/>
          <w:color w:val="212121"/>
          <w:sz w:val="22"/>
          <w:szCs w:val="22"/>
          <w:shd w:val="clear" w:color="auto" w:fill="FFFFFF"/>
        </w:rPr>
        <w:t xml:space="preserve">a </w:t>
      </w:r>
      <w:r w:rsidR="00105886">
        <w:rPr>
          <w:rFonts w:ascii="Segoe UI" w:hAnsi="Segoe UI" w:cs="Segoe UI"/>
          <w:color w:val="212121"/>
          <w:sz w:val="22"/>
          <w:szCs w:val="22"/>
          <w:shd w:val="clear" w:color="auto" w:fill="FFFFFF"/>
        </w:rPr>
        <w:t xml:space="preserve">sexual dysfunction </w:t>
      </w:r>
      <w:r w:rsidR="00105886" w:rsidRPr="00105886">
        <w:rPr>
          <w:rFonts w:ascii="Segoe UI" w:hAnsi="Segoe UI" w:cs="Segoe UI"/>
          <w:color w:val="212121"/>
          <w:sz w:val="22"/>
          <w:szCs w:val="22"/>
          <w:shd w:val="clear" w:color="auto" w:fill="FFFFFF"/>
        </w:rPr>
        <w:t xml:space="preserve">prevalence rates of 3.6% </w:t>
      </w:r>
      <w:r w:rsidR="00105886">
        <w:rPr>
          <w:rFonts w:ascii="Segoe UI" w:hAnsi="Segoe UI" w:cs="Segoe UI"/>
          <w:color w:val="212121"/>
          <w:sz w:val="22"/>
          <w:szCs w:val="22"/>
          <w:shd w:val="clear" w:color="auto" w:fill="FFFFFF"/>
        </w:rPr>
        <w:t>for</w:t>
      </w:r>
      <w:r w:rsidR="00105886" w:rsidRPr="00105886">
        <w:rPr>
          <w:rFonts w:ascii="Segoe UI" w:hAnsi="Segoe UI" w:cs="Segoe UI"/>
          <w:color w:val="212121"/>
          <w:sz w:val="22"/>
          <w:szCs w:val="22"/>
          <w:shd w:val="clear" w:color="auto" w:fill="FFFFFF"/>
        </w:rPr>
        <w:t xml:space="preserve"> women</w:t>
      </w:r>
      <w:r w:rsidR="00105886">
        <w:rPr>
          <w:rFonts w:ascii="Segoe UI" w:hAnsi="Segoe UI" w:cs="Segoe UI"/>
          <w:color w:val="212121"/>
          <w:sz w:val="22"/>
          <w:szCs w:val="22"/>
          <w:shd w:val="clear" w:color="auto" w:fill="FFFFFF"/>
        </w:rPr>
        <w:t xml:space="preserve"> (Mitchell et al., 2016)</w:t>
      </w:r>
      <w:r w:rsidR="00105886" w:rsidRPr="00105886">
        <w:rPr>
          <w:rFonts w:ascii="Segoe UI" w:hAnsi="Segoe UI" w:cs="Segoe UI"/>
          <w:color w:val="212121"/>
          <w:sz w:val="22"/>
          <w:szCs w:val="22"/>
          <w:shd w:val="clear" w:color="auto" w:fill="FFFFFF"/>
        </w:rPr>
        <w:t>.</w:t>
      </w:r>
      <w:r w:rsidR="00105886" w:rsidRPr="00105886">
        <w:rPr>
          <w:rFonts w:ascii="Segoe UI" w:hAnsi="Segoe UI" w:cs="Segoe UI"/>
          <w:sz w:val="22"/>
          <w:szCs w:val="22"/>
        </w:rPr>
        <w:t xml:space="preserve"> </w:t>
      </w:r>
      <w:r w:rsidR="006F1667">
        <w:rPr>
          <w:rFonts w:ascii="Segoe UI" w:hAnsi="Segoe UI" w:cs="Segoe UI"/>
          <w:sz w:val="22"/>
          <w:szCs w:val="22"/>
        </w:rPr>
        <w:t xml:space="preserve">Definitions and diagnostic criteria are hugely significant for prevalence rates – for example, more loosely defined </w:t>
      </w:r>
      <w:r w:rsidR="00DB22F9">
        <w:rPr>
          <w:rFonts w:ascii="Segoe UI" w:hAnsi="Segoe UI" w:cs="Segoe UI"/>
          <w:sz w:val="22"/>
          <w:szCs w:val="22"/>
        </w:rPr>
        <w:t>“</w:t>
      </w:r>
      <w:r w:rsidR="006F1667">
        <w:rPr>
          <w:rFonts w:ascii="Segoe UI" w:hAnsi="Segoe UI" w:cs="Segoe UI"/>
          <w:sz w:val="22"/>
          <w:szCs w:val="22"/>
        </w:rPr>
        <w:t>sexual problems</w:t>
      </w:r>
      <w:r w:rsidR="00DB22F9">
        <w:rPr>
          <w:rFonts w:ascii="Segoe UI" w:hAnsi="Segoe UI" w:cs="Segoe UI"/>
          <w:sz w:val="22"/>
          <w:szCs w:val="22"/>
        </w:rPr>
        <w:t>”</w:t>
      </w:r>
      <w:r w:rsidR="006F1667">
        <w:rPr>
          <w:rFonts w:ascii="Segoe UI" w:hAnsi="Segoe UI" w:cs="Segoe UI"/>
          <w:sz w:val="22"/>
          <w:szCs w:val="22"/>
        </w:rPr>
        <w:t xml:space="preserve"> </w:t>
      </w:r>
      <w:r w:rsidR="006F1667" w:rsidRPr="006F1667">
        <w:rPr>
          <w:rFonts w:ascii="Segoe UI" w:hAnsi="Segoe UI" w:cs="Segoe UI"/>
          <w:sz w:val="22"/>
          <w:szCs w:val="22"/>
        </w:rPr>
        <w:t>(difficulties in sexual functioning)</w:t>
      </w:r>
      <w:r w:rsidR="006F1667">
        <w:rPr>
          <w:rFonts w:ascii="Segoe UI" w:hAnsi="Segoe UI" w:cs="Segoe UI"/>
          <w:sz w:val="22"/>
          <w:szCs w:val="22"/>
        </w:rPr>
        <w:t xml:space="preserve"> tend to be more prevalent. In the Natsal-3 sample</w:t>
      </w:r>
      <w:r w:rsidR="000B054F">
        <w:rPr>
          <w:rFonts w:ascii="Segoe UI" w:hAnsi="Segoe UI" w:cs="Segoe UI"/>
          <w:sz w:val="22"/>
          <w:szCs w:val="22"/>
        </w:rPr>
        <w:t>,</w:t>
      </w:r>
      <w:r w:rsidR="006F1667">
        <w:rPr>
          <w:rFonts w:ascii="Segoe UI" w:hAnsi="Segoe UI" w:cs="Segoe UI"/>
          <w:sz w:val="22"/>
          <w:szCs w:val="22"/>
        </w:rPr>
        <w:t xml:space="preserve"> for example, 22.</w:t>
      </w:r>
      <w:r w:rsidR="00FF0672">
        <w:rPr>
          <w:rFonts w:ascii="Segoe UI" w:hAnsi="Segoe UI" w:cs="Segoe UI"/>
          <w:sz w:val="22"/>
          <w:szCs w:val="22"/>
        </w:rPr>
        <w:t xml:space="preserve">8% of women </w:t>
      </w:r>
      <w:r w:rsidR="006F1667">
        <w:rPr>
          <w:rFonts w:ascii="Segoe UI" w:hAnsi="Segoe UI" w:cs="Segoe UI"/>
          <w:sz w:val="22"/>
          <w:szCs w:val="22"/>
        </w:rPr>
        <w:t>reported at least one sexual problem</w:t>
      </w:r>
      <w:r w:rsidR="00FF0672">
        <w:rPr>
          <w:rFonts w:ascii="Segoe UI" w:hAnsi="Segoe UI" w:cs="Segoe UI"/>
          <w:sz w:val="22"/>
          <w:szCs w:val="22"/>
        </w:rPr>
        <w:t xml:space="preserve"> </w:t>
      </w:r>
      <w:r w:rsidR="00FF0672">
        <w:rPr>
          <w:rFonts w:ascii="Segoe UI" w:hAnsi="Segoe UI" w:cs="Segoe UI"/>
          <w:color w:val="212121"/>
          <w:sz w:val="22"/>
          <w:szCs w:val="22"/>
          <w:shd w:val="clear" w:color="auto" w:fill="FFFFFF"/>
        </w:rPr>
        <w:t>(Mitchell et al., 2016)</w:t>
      </w:r>
      <w:r w:rsidR="00FF0672">
        <w:rPr>
          <w:rFonts w:ascii="Segoe UI" w:hAnsi="Segoe UI" w:cs="Segoe UI"/>
          <w:sz w:val="22"/>
          <w:szCs w:val="22"/>
        </w:rPr>
        <w:t>.</w:t>
      </w:r>
      <w:r w:rsidR="006F1667" w:rsidRPr="006F1667">
        <w:rPr>
          <w:rFonts w:ascii="Segoe UI" w:hAnsi="Segoe UI" w:cs="Segoe UI"/>
          <w:sz w:val="22"/>
          <w:szCs w:val="22"/>
        </w:rPr>
        <w:t xml:space="preserve"> </w:t>
      </w:r>
    </w:p>
    <w:p w14:paraId="25A86B81" w14:textId="2E1A7AF3" w:rsidR="00DD4B75" w:rsidRPr="00FC6E59" w:rsidRDefault="00FF0672">
      <w:pPr>
        <w:widowControl w:val="0"/>
        <w:autoSpaceDE w:val="0"/>
        <w:autoSpaceDN w:val="0"/>
        <w:adjustRightInd w:val="0"/>
        <w:spacing w:before="120" w:after="120" w:line="480" w:lineRule="auto"/>
        <w:rPr>
          <w:rFonts w:ascii="Segoe UI" w:hAnsi="Segoe UI" w:cs="Segoe UI"/>
          <w:sz w:val="22"/>
          <w:szCs w:val="22"/>
        </w:rPr>
      </w:pPr>
      <w:r>
        <w:rPr>
          <w:rFonts w:ascii="Segoe UI" w:hAnsi="Segoe UI" w:cs="Segoe UI"/>
          <w:sz w:val="22"/>
          <w:szCs w:val="22"/>
        </w:rPr>
        <w:t>In t</w:t>
      </w:r>
      <w:r w:rsidR="00DD4B75" w:rsidRPr="00105886">
        <w:rPr>
          <w:rFonts w:ascii="Segoe UI" w:hAnsi="Segoe UI" w:cs="Segoe UI"/>
          <w:sz w:val="22"/>
          <w:szCs w:val="22"/>
        </w:rPr>
        <w:t>his</w:t>
      </w:r>
      <w:r w:rsidR="00DD4B75" w:rsidRPr="00FC6E59">
        <w:rPr>
          <w:rFonts w:ascii="Segoe UI" w:hAnsi="Segoe UI" w:cs="Segoe UI"/>
          <w:sz w:val="22"/>
          <w:szCs w:val="22"/>
        </w:rPr>
        <w:t xml:space="preserve"> study</w:t>
      </w:r>
      <w:r>
        <w:rPr>
          <w:rFonts w:ascii="Segoe UI" w:hAnsi="Segoe UI" w:cs="Segoe UI"/>
          <w:sz w:val="22"/>
          <w:szCs w:val="22"/>
        </w:rPr>
        <w:t>, we</w:t>
      </w:r>
      <w:r w:rsidR="00DD4B75" w:rsidRPr="00FC6E59">
        <w:rPr>
          <w:rFonts w:ascii="Segoe UI" w:hAnsi="Segoe UI" w:cs="Segoe UI"/>
          <w:sz w:val="22"/>
          <w:szCs w:val="22"/>
        </w:rPr>
        <w:t xml:space="preserve"> begin t</w:t>
      </w:r>
      <w:r w:rsidR="004138B4" w:rsidRPr="00FC6E59">
        <w:rPr>
          <w:rFonts w:ascii="Segoe UI" w:hAnsi="Segoe UI" w:cs="Segoe UI"/>
          <w:sz w:val="22"/>
          <w:szCs w:val="22"/>
        </w:rPr>
        <w:t xml:space="preserve">he exploration of </w:t>
      </w:r>
      <w:r w:rsidR="00DD4B75" w:rsidRPr="00FC6E59">
        <w:rPr>
          <w:rFonts w:ascii="Segoe UI" w:hAnsi="Segoe UI" w:cs="Segoe UI"/>
          <w:sz w:val="22"/>
          <w:szCs w:val="22"/>
        </w:rPr>
        <w:t>lived experience</w:t>
      </w:r>
      <w:r w:rsidR="008939BE" w:rsidRPr="00FC6E59">
        <w:rPr>
          <w:rFonts w:ascii="Segoe UI" w:hAnsi="Segoe UI" w:cs="Segoe UI"/>
          <w:sz w:val="22"/>
          <w:szCs w:val="22"/>
        </w:rPr>
        <w:t>s</w:t>
      </w:r>
      <w:r w:rsidR="00DD4B75" w:rsidRPr="00FC6E59">
        <w:rPr>
          <w:rFonts w:ascii="Segoe UI" w:hAnsi="Segoe UI" w:cs="Segoe UI"/>
          <w:sz w:val="22"/>
          <w:szCs w:val="22"/>
        </w:rPr>
        <w:t xml:space="preserve"> of sex and sexuality </w:t>
      </w:r>
      <w:r w:rsidR="00953FCD" w:rsidRPr="00FC6E59">
        <w:rPr>
          <w:rFonts w:ascii="Segoe UI" w:hAnsi="Segoe UI" w:cs="Segoe UI"/>
          <w:sz w:val="22"/>
          <w:szCs w:val="22"/>
        </w:rPr>
        <w:t>for</w:t>
      </w:r>
      <w:r w:rsidR="00DD4B75" w:rsidRPr="00FC6E59">
        <w:rPr>
          <w:rFonts w:ascii="Segoe UI" w:hAnsi="Segoe UI" w:cs="Segoe UI"/>
          <w:sz w:val="22"/>
          <w:szCs w:val="22"/>
        </w:rPr>
        <w:t xml:space="preserve"> women with OCD.</w:t>
      </w:r>
      <w:r>
        <w:rPr>
          <w:rFonts w:ascii="Segoe UI" w:hAnsi="Segoe UI" w:cs="Segoe UI"/>
          <w:sz w:val="22"/>
          <w:szCs w:val="22"/>
        </w:rPr>
        <w:t xml:space="preserve"> Our aim was not to focus on clinically defined sexual dysfunction, or even self-reported sexual difficulties, but on the wholesale experience of sexual </w:t>
      </w:r>
      <w:r w:rsidR="00715A43">
        <w:rPr>
          <w:rFonts w:ascii="Segoe UI" w:hAnsi="Segoe UI" w:cs="Segoe UI"/>
          <w:sz w:val="22"/>
          <w:szCs w:val="22"/>
        </w:rPr>
        <w:t>practices</w:t>
      </w:r>
      <w:r>
        <w:rPr>
          <w:rFonts w:ascii="Segoe UI" w:hAnsi="Segoe UI" w:cs="Segoe UI"/>
          <w:sz w:val="22"/>
          <w:szCs w:val="22"/>
        </w:rPr>
        <w:t>, relationships and identit</w:t>
      </w:r>
      <w:r w:rsidR="00715A43">
        <w:rPr>
          <w:rFonts w:ascii="Segoe UI" w:hAnsi="Segoe UI" w:cs="Segoe UI"/>
          <w:sz w:val="22"/>
          <w:szCs w:val="22"/>
        </w:rPr>
        <w:t>ies</w:t>
      </w:r>
      <w:r>
        <w:rPr>
          <w:rFonts w:ascii="Segoe UI" w:hAnsi="Segoe UI" w:cs="Segoe UI"/>
          <w:sz w:val="22"/>
          <w:szCs w:val="22"/>
        </w:rPr>
        <w:t xml:space="preserve"> for women with OCD</w:t>
      </w:r>
      <w:r w:rsidR="00880A7A">
        <w:rPr>
          <w:rFonts w:ascii="Segoe UI" w:hAnsi="Segoe UI" w:cs="Segoe UI"/>
          <w:sz w:val="22"/>
          <w:szCs w:val="22"/>
        </w:rPr>
        <w:t>, and their experiences of talking about sex and OCD (or not) in therapy</w:t>
      </w:r>
      <w:r>
        <w:rPr>
          <w:rFonts w:ascii="Segoe UI" w:hAnsi="Segoe UI" w:cs="Segoe UI"/>
          <w:sz w:val="22"/>
          <w:szCs w:val="22"/>
        </w:rPr>
        <w:t>. To contextualise our study, we offer a brief definition of OCD and discuss one of the main focuses for research to date</w:t>
      </w:r>
      <w:r w:rsidR="0039713B">
        <w:rPr>
          <w:rFonts w:ascii="Segoe UI" w:hAnsi="Segoe UI" w:cs="Segoe UI"/>
          <w:sz w:val="22"/>
          <w:szCs w:val="22"/>
        </w:rPr>
        <w:t xml:space="preserve"> with regard to sexuality and OCD –</w:t>
      </w:r>
      <w:r>
        <w:rPr>
          <w:rFonts w:ascii="Segoe UI" w:hAnsi="Segoe UI" w:cs="Segoe UI"/>
          <w:sz w:val="22"/>
          <w:szCs w:val="22"/>
        </w:rPr>
        <w:t xml:space="preserve"> other than </w:t>
      </w:r>
      <w:r>
        <w:rPr>
          <w:rFonts w:ascii="Segoe UI" w:hAnsi="Segoe UI" w:cs="Segoe UI"/>
          <w:sz w:val="22"/>
          <w:szCs w:val="22"/>
        </w:rPr>
        <w:lastRenderedPageBreak/>
        <w:t>measuring rates and types of sexual dysfunction in clinical samples</w:t>
      </w:r>
      <w:r w:rsidR="0039713B">
        <w:rPr>
          <w:rFonts w:ascii="Segoe UI" w:hAnsi="Segoe UI" w:cs="Segoe UI"/>
          <w:sz w:val="22"/>
          <w:szCs w:val="22"/>
        </w:rPr>
        <w:t xml:space="preserve"> –</w:t>
      </w:r>
      <w:r>
        <w:rPr>
          <w:rFonts w:ascii="Segoe UI" w:hAnsi="Segoe UI" w:cs="Segoe UI"/>
          <w:sz w:val="22"/>
          <w:szCs w:val="22"/>
        </w:rPr>
        <w:t xml:space="preserve"> sexual obsessions, before briefly overviewing the limited literature on</w:t>
      </w:r>
      <w:r w:rsidR="0039713B">
        <w:rPr>
          <w:rFonts w:ascii="Segoe UI" w:hAnsi="Segoe UI" w:cs="Segoe UI"/>
          <w:sz w:val="22"/>
          <w:szCs w:val="22"/>
        </w:rPr>
        <w:t xml:space="preserve"> experiences of sexual problems for women with OCD.</w:t>
      </w:r>
    </w:p>
    <w:p w14:paraId="769E6D69" w14:textId="37FD46B0" w:rsidR="001104AA" w:rsidRPr="00FC6E59" w:rsidRDefault="001104AA" w:rsidP="00FC6E59">
      <w:pPr>
        <w:widowControl w:val="0"/>
        <w:autoSpaceDE w:val="0"/>
        <w:autoSpaceDN w:val="0"/>
        <w:adjustRightInd w:val="0"/>
        <w:spacing w:before="120" w:after="120" w:line="480" w:lineRule="auto"/>
        <w:rPr>
          <w:rFonts w:ascii="Segoe UI" w:hAnsi="Segoe UI" w:cs="Segoe UI"/>
          <w:b/>
          <w:sz w:val="22"/>
          <w:szCs w:val="22"/>
        </w:rPr>
      </w:pPr>
      <w:r w:rsidRPr="00FC6E59">
        <w:rPr>
          <w:rFonts w:ascii="Segoe UI" w:hAnsi="Segoe UI" w:cs="Segoe UI"/>
          <w:b/>
          <w:sz w:val="22"/>
          <w:szCs w:val="22"/>
        </w:rPr>
        <w:t>Defining OCD</w:t>
      </w:r>
    </w:p>
    <w:p w14:paraId="498F6FD1" w14:textId="000BD249" w:rsidR="00B34D66" w:rsidRDefault="00135010" w:rsidP="00FC6E59">
      <w:pPr>
        <w:widowControl w:val="0"/>
        <w:autoSpaceDE w:val="0"/>
        <w:autoSpaceDN w:val="0"/>
        <w:adjustRightInd w:val="0"/>
        <w:spacing w:before="120" w:after="120" w:line="480" w:lineRule="auto"/>
        <w:rPr>
          <w:rFonts w:ascii="Segoe UI" w:hAnsi="Segoe UI" w:cs="Segoe UI"/>
          <w:sz w:val="22"/>
          <w:szCs w:val="22"/>
        </w:rPr>
      </w:pPr>
      <w:r w:rsidRPr="00FC6E59">
        <w:rPr>
          <w:rFonts w:ascii="Segoe UI" w:hAnsi="Segoe UI" w:cs="Segoe UI"/>
          <w:sz w:val="22"/>
          <w:szCs w:val="22"/>
        </w:rPr>
        <w:t xml:space="preserve">OCD is estimated to affect 2-3% of the world population (Monteiro &amp; Feng, 2016); the incidence for women has </w:t>
      </w:r>
      <w:r w:rsidR="00715A43">
        <w:rPr>
          <w:rFonts w:ascii="Segoe UI" w:hAnsi="Segoe UI" w:cs="Segoe UI"/>
          <w:sz w:val="22"/>
          <w:szCs w:val="22"/>
        </w:rPr>
        <w:t xml:space="preserve">sometimes </w:t>
      </w:r>
      <w:r w:rsidRPr="00FC6E59">
        <w:rPr>
          <w:rFonts w:ascii="Segoe UI" w:hAnsi="Segoe UI" w:cs="Segoe UI"/>
          <w:sz w:val="22"/>
          <w:szCs w:val="22"/>
        </w:rPr>
        <w:t xml:space="preserve">been reported as </w:t>
      </w:r>
      <w:r w:rsidR="003541DF" w:rsidRPr="00FC6E59">
        <w:rPr>
          <w:rFonts w:ascii="Segoe UI" w:hAnsi="Segoe UI" w:cs="Segoe UI"/>
          <w:sz w:val="22"/>
          <w:szCs w:val="22"/>
        </w:rPr>
        <w:t>somewhat higher</w:t>
      </w:r>
      <w:r w:rsidRPr="00FC6E59">
        <w:rPr>
          <w:rFonts w:ascii="Segoe UI" w:hAnsi="Segoe UI" w:cs="Segoe UI"/>
          <w:sz w:val="22"/>
          <w:szCs w:val="22"/>
        </w:rPr>
        <w:t xml:space="preserve"> (</w:t>
      </w:r>
      <w:r w:rsidR="001D30A3">
        <w:rPr>
          <w:rFonts w:ascii="Segoe UI" w:hAnsi="Segoe UI" w:cs="Segoe UI"/>
          <w:sz w:val="22"/>
          <w:szCs w:val="22"/>
        </w:rPr>
        <w:t xml:space="preserve">e.g., </w:t>
      </w:r>
      <w:r w:rsidR="00034177">
        <w:rPr>
          <w:rFonts w:ascii="Segoe UI" w:hAnsi="Segoe UI" w:cs="Segoe UI"/>
          <w:sz w:val="22"/>
          <w:szCs w:val="22"/>
        </w:rPr>
        <w:t>Fireman et al., 2001</w:t>
      </w:r>
      <w:r w:rsidRPr="00FC6E59">
        <w:rPr>
          <w:rFonts w:ascii="Segoe UI" w:hAnsi="Segoe UI" w:cs="Segoe UI"/>
          <w:sz w:val="22"/>
          <w:szCs w:val="22"/>
        </w:rPr>
        <w:t>)</w:t>
      </w:r>
      <w:r w:rsidR="00034177">
        <w:rPr>
          <w:rFonts w:ascii="Segoe UI" w:hAnsi="Segoe UI" w:cs="Segoe UI"/>
          <w:sz w:val="22"/>
          <w:szCs w:val="22"/>
        </w:rPr>
        <w:t>. Furthermore,</w:t>
      </w:r>
      <w:r w:rsidR="00873269" w:rsidRPr="00FC6E59">
        <w:rPr>
          <w:rFonts w:ascii="Segoe UI" w:hAnsi="Segoe UI" w:cs="Segoe UI"/>
          <w:sz w:val="22"/>
          <w:szCs w:val="22"/>
        </w:rPr>
        <w:t xml:space="preserve"> service user statistics from a UK charity indicate</w:t>
      </w:r>
      <w:r w:rsidR="00805FFF" w:rsidRPr="00FC6E59">
        <w:rPr>
          <w:rFonts w:ascii="Segoe UI" w:hAnsi="Segoe UI" w:cs="Segoe UI"/>
          <w:sz w:val="22"/>
          <w:szCs w:val="22"/>
        </w:rPr>
        <w:t xml:space="preserve"> 75% of people seeking support for OCD are women (OCD UK, 2018)</w:t>
      </w:r>
      <w:r w:rsidR="001D30A3">
        <w:rPr>
          <w:rFonts w:ascii="Segoe UI" w:hAnsi="Segoe UI" w:cs="Segoe UI"/>
          <w:sz w:val="22"/>
          <w:szCs w:val="22"/>
        </w:rPr>
        <w:t xml:space="preserve">, </w:t>
      </w:r>
      <w:r w:rsidR="00034177">
        <w:rPr>
          <w:rFonts w:ascii="Segoe UI" w:hAnsi="Segoe UI" w:cs="Segoe UI"/>
          <w:sz w:val="22"/>
          <w:szCs w:val="22"/>
        </w:rPr>
        <w:t>and research indicates</w:t>
      </w:r>
      <w:r w:rsidR="001D30A3" w:rsidRPr="001D30A3">
        <w:rPr>
          <w:rFonts w:ascii="Segoe UI" w:hAnsi="Segoe UI" w:cs="Segoe UI"/>
          <w:color w:val="1F1F1F"/>
          <w:sz w:val="22"/>
          <w:szCs w:val="22"/>
          <w:shd w:val="clear" w:color="auto" w:fill="FFFFFF"/>
        </w:rPr>
        <w:t xml:space="preserve"> </w:t>
      </w:r>
      <w:r w:rsidR="001D30A3">
        <w:rPr>
          <w:rFonts w:ascii="Segoe UI" w:hAnsi="Segoe UI" w:cs="Segoe UI"/>
          <w:color w:val="1F1F1F"/>
          <w:sz w:val="22"/>
          <w:szCs w:val="22"/>
          <w:shd w:val="clear" w:color="auto" w:fill="FFFFFF"/>
        </w:rPr>
        <w:t xml:space="preserve">that </w:t>
      </w:r>
      <w:r w:rsidR="001D30A3" w:rsidRPr="001D30A3">
        <w:rPr>
          <w:rFonts w:ascii="Segoe UI" w:hAnsi="Segoe UI" w:cs="Segoe UI"/>
          <w:color w:val="1F1F1F"/>
          <w:sz w:val="22"/>
          <w:szCs w:val="22"/>
          <w:shd w:val="clear" w:color="auto" w:fill="FFFFFF"/>
        </w:rPr>
        <w:t xml:space="preserve">women seek help earlier than </w:t>
      </w:r>
      <w:r w:rsidR="001D30A3" w:rsidRPr="00034177">
        <w:rPr>
          <w:rFonts w:ascii="Segoe UI" w:hAnsi="Segoe UI" w:cs="Segoe UI"/>
          <w:color w:val="1F1F1F"/>
          <w:sz w:val="22"/>
          <w:szCs w:val="22"/>
          <w:shd w:val="clear" w:color="auto" w:fill="FFFFFF"/>
        </w:rPr>
        <w:t>men (</w:t>
      </w:r>
      <w:proofErr w:type="spellStart"/>
      <w:r w:rsidR="001D30A3" w:rsidRPr="00034177">
        <w:rPr>
          <w:rFonts w:ascii="Segoe UI" w:hAnsi="Segoe UI" w:cs="Segoe UI"/>
          <w:color w:val="1F1F1F"/>
          <w:sz w:val="22"/>
          <w:szCs w:val="22"/>
          <w:shd w:val="clear" w:color="auto" w:fill="FFFFFF"/>
        </w:rPr>
        <w:t>Stengler</w:t>
      </w:r>
      <w:proofErr w:type="spellEnd"/>
      <w:r w:rsidR="001D30A3" w:rsidRPr="00034177">
        <w:rPr>
          <w:rFonts w:ascii="Segoe UI" w:hAnsi="Segoe UI" w:cs="Segoe UI"/>
          <w:color w:val="1F1F1F"/>
          <w:sz w:val="22"/>
          <w:szCs w:val="22"/>
          <w:shd w:val="clear" w:color="auto" w:fill="FFFFFF"/>
        </w:rPr>
        <w:t xml:space="preserve"> et al., 2013)</w:t>
      </w:r>
      <w:r w:rsidR="00D23FFC">
        <w:rPr>
          <w:rFonts w:ascii="Segoe UI" w:hAnsi="Segoe UI" w:cs="Segoe UI"/>
          <w:color w:val="1F1F1F"/>
          <w:sz w:val="22"/>
          <w:szCs w:val="22"/>
          <w:shd w:val="clear" w:color="auto" w:fill="FFFFFF"/>
        </w:rPr>
        <w:t>. However, given t</w:t>
      </w:r>
      <w:r w:rsidR="00034177">
        <w:rPr>
          <w:rFonts w:ascii="Segoe UI" w:hAnsi="Segoe UI" w:cs="Segoe UI"/>
          <w:color w:val="1F1F1F"/>
          <w:sz w:val="22"/>
          <w:szCs w:val="22"/>
          <w:shd w:val="clear" w:color="auto" w:fill="FFFFFF"/>
        </w:rPr>
        <w:t>he</w:t>
      </w:r>
      <w:r w:rsidR="00942CC0" w:rsidRPr="00034177">
        <w:rPr>
          <w:rFonts w:ascii="Segoe UI" w:hAnsi="Segoe UI" w:cs="Segoe UI"/>
          <w:color w:val="1F1F1F"/>
          <w:sz w:val="22"/>
          <w:szCs w:val="22"/>
          <w:shd w:val="clear" w:color="auto" w:fill="FFFFFF"/>
        </w:rPr>
        <w:t xml:space="preserve"> gender gap in wider mental health service use</w:t>
      </w:r>
      <w:r w:rsidR="00D23FFC">
        <w:rPr>
          <w:rFonts w:ascii="Segoe UI" w:hAnsi="Segoe UI" w:cs="Segoe UI"/>
          <w:color w:val="1F1F1F"/>
          <w:sz w:val="22"/>
          <w:szCs w:val="22"/>
          <w:shd w:val="clear" w:color="auto" w:fill="FFFFFF"/>
        </w:rPr>
        <w:t xml:space="preserve"> and the greater shame and stigma men associate with mental health problems</w:t>
      </w:r>
      <w:r w:rsidR="00034177" w:rsidRPr="00034177">
        <w:rPr>
          <w:rFonts w:ascii="Segoe UI" w:hAnsi="Segoe UI" w:cs="Segoe UI"/>
          <w:color w:val="1F1F1F"/>
          <w:sz w:val="22"/>
          <w:szCs w:val="22"/>
          <w:shd w:val="clear" w:color="auto" w:fill="FFFFFF"/>
        </w:rPr>
        <w:t xml:space="preserve"> (</w:t>
      </w:r>
      <w:proofErr w:type="spellStart"/>
      <w:r w:rsidR="00034177" w:rsidRPr="00034177">
        <w:rPr>
          <w:rFonts w:ascii="Segoe UI" w:hAnsi="Segoe UI" w:cs="Segoe UI"/>
          <w:color w:val="333333"/>
          <w:sz w:val="22"/>
          <w:szCs w:val="22"/>
          <w:shd w:val="clear" w:color="auto" w:fill="FCFCFC"/>
        </w:rPr>
        <w:t>Pattyn</w:t>
      </w:r>
      <w:proofErr w:type="spellEnd"/>
      <w:r w:rsidR="00034177" w:rsidRPr="00034177">
        <w:rPr>
          <w:rFonts w:ascii="Segoe UI" w:hAnsi="Segoe UI" w:cs="Segoe UI"/>
          <w:color w:val="333333"/>
          <w:sz w:val="22"/>
          <w:szCs w:val="22"/>
          <w:shd w:val="clear" w:color="auto" w:fill="FCFCFC"/>
        </w:rPr>
        <w:t xml:space="preserve"> et al., 2015)</w:t>
      </w:r>
      <w:r w:rsidR="00D23FFC">
        <w:rPr>
          <w:rFonts w:ascii="Segoe UI" w:hAnsi="Segoe UI" w:cs="Segoe UI"/>
          <w:color w:val="333333"/>
          <w:sz w:val="22"/>
          <w:szCs w:val="22"/>
          <w:shd w:val="clear" w:color="auto" w:fill="FCFCFC"/>
        </w:rPr>
        <w:t>, it may be that</w:t>
      </w:r>
      <w:r w:rsidR="00BF668A">
        <w:rPr>
          <w:rFonts w:ascii="Segoe UI" w:hAnsi="Segoe UI" w:cs="Segoe UI"/>
          <w:sz w:val="22"/>
          <w:szCs w:val="22"/>
        </w:rPr>
        <w:t xml:space="preserve"> women and men experience OCD at similar rates but women </w:t>
      </w:r>
      <w:r w:rsidR="00D23FFC">
        <w:rPr>
          <w:rFonts w:ascii="Segoe UI" w:hAnsi="Segoe UI" w:cs="Segoe UI"/>
          <w:sz w:val="22"/>
          <w:szCs w:val="22"/>
        </w:rPr>
        <w:t>are</w:t>
      </w:r>
      <w:r w:rsidR="00BF668A">
        <w:rPr>
          <w:rFonts w:ascii="Segoe UI" w:hAnsi="Segoe UI" w:cs="Segoe UI"/>
          <w:sz w:val="22"/>
          <w:szCs w:val="22"/>
        </w:rPr>
        <w:t xml:space="preserve"> more willing </w:t>
      </w:r>
      <w:r w:rsidR="00BF668A" w:rsidRPr="00BF668A">
        <w:rPr>
          <w:rFonts w:ascii="Segoe UI" w:hAnsi="Segoe UI" w:cs="Segoe UI"/>
          <w:sz w:val="22"/>
          <w:szCs w:val="22"/>
        </w:rPr>
        <w:t xml:space="preserve">to disclose OCD symptoms and seek treatment </w:t>
      </w:r>
      <w:r w:rsidR="00034177">
        <w:rPr>
          <w:rFonts w:ascii="Segoe UI" w:hAnsi="Segoe UI" w:cs="Segoe UI"/>
          <w:sz w:val="22"/>
          <w:szCs w:val="22"/>
        </w:rPr>
        <w:t xml:space="preserve">(earlier) </w:t>
      </w:r>
      <w:r w:rsidR="00BF668A" w:rsidRPr="00BF668A">
        <w:rPr>
          <w:rFonts w:ascii="Segoe UI" w:hAnsi="Segoe UI" w:cs="Segoe UI"/>
          <w:sz w:val="22"/>
          <w:szCs w:val="22"/>
        </w:rPr>
        <w:t>for these</w:t>
      </w:r>
      <w:r w:rsidR="00BF668A">
        <w:rPr>
          <w:rFonts w:ascii="Segoe UI" w:hAnsi="Segoe UI" w:cs="Segoe UI"/>
          <w:sz w:val="22"/>
          <w:szCs w:val="22"/>
        </w:rPr>
        <w:t xml:space="preserve">. </w:t>
      </w:r>
    </w:p>
    <w:p w14:paraId="5F1EAA0F" w14:textId="014D6BA9" w:rsidR="00925849" w:rsidRPr="00FC6E59" w:rsidRDefault="00715A43" w:rsidP="00FC6E59">
      <w:pPr>
        <w:widowControl w:val="0"/>
        <w:autoSpaceDE w:val="0"/>
        <w:autoSpaceDN w:val="0"/>
        <w:adjustRightInd w:val="0"/>
        <w:spacing w:before="120" w:after="120" w:line="480" w:lineRule="auto"/>
        <w:rPr>
          <w:rFonts w:ascii="Segoe UI" w:hAnsi="Segoe UI" w:cs="Segoe UI"/>
          <w:sz w:val="22"/>
          <w:szCs w:val="22"/>
        </w:rPr>
      </w:pPr>
      <w:r>
        <w:rPr>
          <w:rFonts w:ascii="Segoe UI" w:hAnsi="Segoe UI" w:cs="Segoe UI"/>
          <w:sz w:val="22"/>
          <w:szCs w:val="22"/>
        </w:rPr>
        <w:t>T</w:t>
      </w:r>
      <w:r w:rsidR="00925849" w:rsidRPr="00FC6E59">
        <w:rPr>
          <w:rFonts w:ascii="Segoe UI" w:hAnsi="Segoe UI" w:cs="Segoe UI"/>
          <w:sz w:val="22"/>
          <w:szCs w:val="22"/>
        </w:rPr>
        <w:t xml:space="preserve">he fifth edition of the American Psychiatric Association’s </w:t>
      </w:r>
      <w:r w:rsidR="00E837FF" w:rsidRPr="00FC6E59">
        <w:rPr>
          <w:rFonts w:ascii="Segoe UI" w:hAnsi="Segoe UI" w:cs="Segoe UI"/>
          <w:sz w:val="22"/>
          <w:szCs w:val="22"/>
        </w:rPr>
        <w:t>(APA</w:t>
      </w:r>
      <w:r>
        <w:rPr>
          <w:rFonts w:ascii="Segoe UI" w:hAnsi="Segoe UI" w:cs="Segoe UI"/>
          <w:sz w:val="22"/>
          <w:szCs w:val="22"/>
        </w:rPr>
        <w:t>, 2013: 235</w:t>
      </w:r>
      <w:r w:rsidR="00E837FF" w:rsidRPr="00FC6E59">
        <w:rPr>
          <w:rFonts w:ascii="Segoe UI" w:hAnsi="Segoe UI" w:cs="Segoe UI"/>
          <w:sz w:val="22"/>
          <w:szCs w:val="22"/>
        </w:rPr>
        <w:t xml:space="preserve">) </w:t>
      </w:r>
      <w:r w:rsidR="00925849" w:rsidRPr="00FC6E59">
        <w:rPr>
          <w:rFonts w:ascii="Segoe UI" w:hAnsi="Segoe UI" w:cs="Segoe UI"/>
          <w:sz w:val="22"/>
          <w:szCs w:val="22"/>
        </w:rPr>
        <w:t>Diagnostic and Statistical Manual of Mental Disorders</w:t>
      </w:r>
      <w:r>
        <w:rPr>
          <w:rFonts w:ascii="Segoe UI" w:hAnsi="Segoe UI" w:cs="Segoe UI"/>
          <w:sz w:val="22"/>
          <w:szCs w:val="22"/>
        </w:rPr>
        <w:t xml:space="preserve"> defines OCD as</w:t>
      </w:r>
      <w:r w:rsidR="00925849" w:rsidRPr="00FC6E59">
        <w:rPr>
          <w:rFonts w:ascii="Segoe UI" w:hAnsi="Segoe UI" w:cs="Segoe UI"/>
          <w:sz w:val="22"/>
          <w:szCs w:val="22"/>
        </w:rPr>
        <w:t>:</w:t>
      </w:r>
    </w:p>
    <w:p w14:paraId="02B3D268" w14:textId="67AAA320" w:rsidR="004A170F" w:rsidRPr="00FC6E59" w:rsidRDefault="004A170F" w:rsidP="00FC6E59">
      <w:pPr>
        <w:widowControl w:val="0"/>
        <w:autoSpaceDE w:val="0"/>
        <w:autoSpaceDN w:val="0"/>
        <w:adjustRightInd w:val="0"/>
        <w:spacing w:before="120" w:after="120" w:line="480" w:lineRule="auto"/>
        <w:ind w:left="720"/>
        <w:rPr>
          <w:rFonts w:ascii="Segoe UI" w:hAnsi="Segoe UI" w:cs="Segoe UI"/>
          <w:sz w:val="22"/>
          <w:szCs w:val="22"/>
          <w:shd w:val="clear" w:color="auto" w:fill="FFFFFF"/>
        </w:rPr>
      </w:pPr>
      <w:r w:rsidRPr="00FC6E59">
        <w:rPr>
          <w:rFonts w:ascii="Segoe UI" w:hAnsi="Segoe UI" w:cs="Segoe UI"/>
          <w:sz w:val="22"/>
          <w:szCs w:val="22"/>
          <w:shd w:val="clear" w:color="auto" w:fill="FFFFFF"/>
        </w:rPr>
        <w:t xml:space="preserve">characterized by the presence of obsessions and/or compulsions. Obsessions are recurrent and persistent thoughts, urges, or images that are experienced as intrusive and unwanted, whereas </w:t>
      </w:r>
      <w:r w:rsidRPr="00FC6E59">
        <w:rPr>
          <w:rStyle w:val="Emphasis"/>
          <w:rFonts w:ascii="Segoe UI" w:hAnsi="Segoe UI" w:cs="Segoe UI"/>
          <w:sz w:val="22"/>
          <w:szCs w:val="22"/>
          <w:shd w:val="clear" w:color="auto" w:fill="FFFFFF"/>
        </w:rPr>
        <w:t xml:space="preserve">compulsions </w:t>
      </w:r>
      <w:r w:rsidRPr="00FC6E59">
        <w:rPr>
          <w:rFonts w:ascii="Segoe UI" w:hAnsi="Segoe UI" w:cs="Segoe UI"/>
          <w:sz w:val="22"/>
          <w:szCs w:val="22"/>
          <w:shd w:val="clear" w:color="auto" w:fill="FFFFFF"/>
        </w:rPr>
        <w:t xml:space="preserve">are repetitive </w:t>
      </w:r>
      <w:proofErr w:type="spellStart"/>
      <w:r w:rsidRPr="00FC6E59">
        <w:rPr>
          <w:rFonts w:ascii="Segoe UI" w:hAnsi="Segoe UI" w:cs="Segoe UI"/>
          <w:sz w:val="22"/>
          <w:szCs w:val="22"/>
          <w:shd w:val="clear" w:color="auto" w:fill="FFFFFF"/>
        </w:rPr>
        <w:t>behaviors</w:t>
      </w:r>
      <w:proofErr w:type="spellEnd"/>
      <w:r w:rsidRPr="00FC6E59">
        <w:rPr>
          <w:rFonts w:ascii="Segoe UI" w:hAnsi="Segoe UI" w:cs="Segoe UI"/>
          <w:sz w:val="22"/>
          <w:szCs w:val="22"/>
          <w:shd w:val="clear" w:color="auto" w:fill="FFFFFF"/>
        </w:rPr>
        <w:t xml:space="preserve"> or mental acts that an </w:t>
      </w:r>
      <w:proofErr w:type="gramStart"/>
      <w:r w:rsidRPr="00FC6E59">
        <w:rPr>
          <w:rFonts w:ascii="Segoe UI" w:hAnsi="Segoe UI" w:cs="Segoe UI"/>
          <w:sz w:val="22"/>
          <w:szCs w:val="22"/>
          <w:shd w:val="clear" w:color="auto" w:fill="FFFFFF"/>
        </w:rPr>
        <w:t>individual feels</w:t>
      </w:r>
      <w:proofErr w:type="gramEnd"/>
      <w:r w:rsidRPr="00FC6E59">
        <w:rPr>
          <w:rFonts w:ascii="Segoe UI" w:hAnsi="Segoe UI" w:cs="Segoe UI"/>
          <w:sz w:val="22"/>
          <w:szCs w:val="22"/>
          <w:shd w:val="clear" w:color="auto" w:fill="FFFFFF"/>
        </w:rPr>
        <w:t xml:space="preserve"> driven to perform in response to an obsession or according to rules that must be applied rigidly.</w:t>
      </w:r>
    </w:p>
    <w:p w14:paraId="30B33E00" w14:textId="1840E90E" w:rsidR="0005746F" w:rsidRPr="00FC6E59" w:rsidRDefault="00344F8B" w:rsidP="00FC6E59">
      <w:pPr>
        <w:widowControl w:val="0"/>
        <w:autoSpaceDE w:val="0"/>
        <w:autoSpaceDN w:val="0"/>
        <w:adjustRightInd w:val="0"/>
        <w:spacing w:before="120" w:after="120" w:line="480" w:lineRule="auto"/>
        <w:rPr>
          <w:rFonts w:ascii="Segoe UI" w:hAnsi="Segoe UI" w:cs="Segoe UI"/>
          <w:sz w:val="22"/>
          <w:szCs w:val="22"/>
        </w:rPr>
      </w:pPr>
      <w:r w:rsidRPr="00FC6E59">
        <w:rPr>
          <w:rFonts w:ascii="Segoe UI" w:hAnsi="Segoe UI" w:cs="Segoe UI"/>
          <w:sz w:val="22"/>
          <w:szCs w:val="22"/>
        </w:rPr>
        <w:t xml:space="preserve">The repetitive behaviours or mental acts that constitute compulsions are excessive and not </w:t>
      </w:r>
      <w:r w:rsidR="008C5E90">
        <w:rPr>
          <w:rFonts w:ascii="Segoe UI" w:hAnsi="Segoe UI" w:cs="Segoe UI"/>
          <w:sz w:val="22"/>
          <w:szCs w:val="22"/>
        </w:rPr>
        <w:t>literally, or</w:t>
      </w:r>
      <w:r w:rsidR="00B34D66">
        <w:rPr>
          <w:rFonts w:ascii="Segoe UI" w:hAnsi="Segoe UI" w:cs="Segoe UI"/>
          <w:sz w:val="22"/>
          <w:szCs w:val="22"/>
        </w:rPr>
        <w:t>,</w:t>
      </w:r>
      <w:r w:rsidR="008C5E90">
        <w:rPr>
          <w:rFonts w:ascii="Segoe UI" w:hAnsi="Segoe UI" w:cs="Segoe UI"/>
          <w:sz w:val="22"/>
          <w:szCs w:val="22"/>
        </w:rPr>
        <w:t xml:space="preserve"> in some instances</w:t>
      </w:r>
      <w:r w:rsidR="00B34D66">
        <w:rPr>
          <w:rFonts w:ascii="Segoe UI" w:hAnsi="Segoe UI" w:cs="Segoe UI"/>
          <w:sz w:val="22"/>
          <w:szCs w:val="22"/>
        </w:rPr>
        <w:t>,</w:t>
      </w:r>
      <w:r w:rsidR="008C5E90">
        <w:rPr>
          <w:rFonts w:ascii="Segoe UI" w:hAnsi="Segoe UI" w:cs="Segoe UI"/>
          <w:sz w:val="22"/>
          <w:szCs w:val="22"/>
        </w:rPr>
        <w:t xml:space="preserve"> logically, </w:t>
      </w:r>
      <w:r w:rsidRPr="00FC6E59">
        <w:rPr>
          <w:rFonts w:ascii="Segoe UI" w:hAnsi="Segoe UI" w:cs="Segoe UI"/>
          <w:sz w:val="22"/>
          <w:szCs w:val="22"/>
        </w:rPr>
        <w:t xml:space="preserve">connected to the things they are intended to reduce or neutralise. </w:t>
      </w:r>
      <w:r w:rsidR="004A170F" w:rsidRPr="00FC6E59">
        <w:rPr>
          <w:rFonts w:ascii="Segoe UI" w:hAnsi="Segoe UI" w:cs="Segoe UI"/>
          <w:sz w:val="22"/>
          <w:szCs w:val="22"/>
        </w:rPr>
        <w:t>Accordingly, diagnostic criteria centre on</w:t>
      </w:r>
      <w:r w:rsidR="00575FF8" w:rsidRPr="00FC6E59">
        <w:rPr>
          <w:rFonts w:ascii="Segoe UI" w:hAnsi="Segoe UI" w:cs="Segoe UI"/>
          <w:sz w:val="22"/>
          <w:szCs w:val="22"/>
        </w:rPr>
        <w:t xml:space="preserve"> </w:t>
      </w:r>
      <w:r w:rsidR="003900EE" w:rsidRPr="00FC6E59">
        <w:rPr>
          <w:rFonts w:ascii="Segoe UI" w:hAnsi="Segoe UI" w:cs="Segoe UI"/>
          <w:sz w:val="22"/>
          <w:szCs w:val="22"/>
        </w:rPr>
        <w:t xml:space="preserve">the presence of obsessions or </w:t>
      </w:r>
      <w:r w:rsidR="003900EE" w:rsidRPr="00FC6E59">
        <w:rPr>
          <w:rFonts w:ascii="Segoe UI" w:hAnsi="Segoe UI" w:cs="Segoe UI"/>
          <w:sz w:val="22"/>
          <w:szCs w:val="22"/>
        </w:rPr>
        <w:lastRenderedPageBreak/>
        <w:t>compulsions or both, which are time consuming,</w:t>
      </w:r>
      <w:r w:rsidR="00575FF8" w:rsidRPr="00FC6E59">
        <w:rPr>
          <w:rFonts w:ascii="Segoe UI" w:hAnsi="Segoe UI" w:cs="Segoe UI"/>
          <w:sz w:val="22"/>
          <w:szCs w:val="22"/>
        </w:rPr>
        <w:t xml:space="preserve"> cause </w:t>
      </w:r>
      <w:r w:rsidR="003900EE" w:rsidRPr="00FC6E59">
        <w:rPr>
          <w:rFonts w:ascii="Segoe UI" w:hAnsi="Segoe UI" w:cs="Segoe UI"/>
          <w:sz w:val="22"/>
          <w:szCs w:val="22"/>
        </w:rPr>
        <w:t>clinically significant</w:t>
      </w:r>
      <w:r w:rsidR="00575FF8" w:rsidRPr="00FC6E59">
        <w:rPr>
          <w:rFonts w:ascii="Segoe UI" w:hAnsi="Segoe UI" w:cs="Segoe UI"/>
          <w:sz w:val="22"/>
          <w:szCs w:val="22"/>
        </w:rPr>
        <w:t xml:space="preserve"> distress and anxiety</w:t>
      </w:r>
      <w:r w:rsidR="003900EE" w:rsidRPr="00FC6E59">
        <w:rPr>
          <w:rFonts w:ascii="Segoe UI" w:hAnsi="Segoe UI" w:cs="Segoe UI"/>
          <w:sz w:val="22"/>
          <w:szCs w:val="22"/>
        </w:rPr>
        <w:t xml:space="preserve"> and impairment in functioning and are not attributable to the side effects of medication or another condition. </w:t>
      </w:r>
    </w:p>
    <w:p w14:paraId="6186F932" w14:textId="6FD823FD" w:rsidR="00135010" w:rsidRPr="00FC6E59" w:rsidRDefault="00AC6B1D">
      <w:pPr>
        <w:widowControl w:val="0"/>
        <w:autoSpaceDE w:val="0"/>
        <w:autoSpaceDN w:val="0"/>
        <w:adjustRightInd w:val="0"/>
        <w:spacing w:before="120" w:after="120" w:line="480" w:lineRule="auto"/>
        <w:rPr>
          <w:rFonts w:ascii="Segoe UI" w:hAnsi="Segoe UI" w:cs="Segoe UI"/>
          <w:sz w:val="22"/>
          <w:szCs w:val="22"/>
        </w:rPr>
      </w:pPr>
      <w:r>
        <w:rPr>
          <w:rFonts w:ascii="Segoe UI" w:hAnsi="Segoe UI" w:cs="Segoe UI"/>
          <w:sz w:val="22"/>
          <w:szCs w:val="22"/>
        </w:rPr>
        <w:t>Intrusive</w:t>
      </w:r>
      <w:r w:rsidR="00135010" w:rsidRPr="00FC6E59">
        <w:rPr>
          <w:rFonts w:ascii="Segoe UI" w:hAnsi="Segoe UI" w:cs="Segoe UI"/>
          <w:sz w:val="22"/>
          <w:szCs w:val="22"/>
        </w:rPr>
        <w:t xml:space="preserve"> thoughts can focus on </w:t>
      </w:r>
      <w:r w:rsidR="00D629D3" w:rsidRPr="00FC6E59">
        <w:rPr>
          <w:rFonts w:ascii="Segoe UI" w:hAnsi="Segoe UI" w:cs="Segoe UI"/>
          <w:sz w:val="22"/>
          <w:szCs w:val="22"/>
        </w:rPr>
        <w:t xml:space="preserve">a wide variety of things including </w:t>
      </w:r>
      <w:r w:rsidR="00135010" w:rsidRPr="00FC6E59">
        <w:rPr>
          <w:rFonts w:ascii="Segoe UI" w:hAnsi="Segoe UI" w:cs="Segoe UI"/>
          <w:sz w:val="22"/>
          <w:szCs w:val="22"/>
        </w:rPr>
        <w:t xml:space="preserve">contamination, responsibility for preventing something bad from happening, </w:t>
      </w:r>
      <w:r w:rsidR="00D629D3" w:rsidRPr="00FC6E59">
        <w:rPr>
          <w:rFonts w:ascii="Segoe UI" w:hAnsi="Segoe UI" w:cs="Segoe UI"/>
          <w:sz w:val="22"/>
          <w:szCs w:val="22"/>
        </w:rPr>
        <w:t xml:space="preserve">and </w:t>
      </w:r>
      <w:r w:rsidR="00135010" w:rsidRPr="00FC6E59">
        <w:rPr>
          <w:rFonts w:ascii="Segoe UI" w:hAnsi="Segoe UI" w:cs="Segoe UI"/>
          <w:sz w:val="22"/>
          <w:szCs w:val="22"/>
        </w:rPr>
        <w:t>sex and sexuality (Abramowitz &amp; Jacoby, 2015</w:t>
      </w:r>
      <w:r w:rsidR="00873269" w:rsidRPr="00FC6E59">
        <w:rPr>
          <w:rFonts w:ascii="Segoe UI" w:hAnsi="Segoe UI" w:cs="Segoe UI"/>
          <w:sz w:val="22"/>
          <w:szCs w:val="22"/>
        </w:rPr>
        <w:t>a</w:t>
      </w:r>
      <w:r w:rsidR="00135010" w:rsidRPr="00FC6E59">
        <w:rPr>
          <w:rFonts w:ascii="Segoe UI" w:hAnsi="Segoe UI" w:cs="Segoe UI"/>
          <w:sz w:val="22"/>
          <w:szCs w:val="22"/>
        </w:rPr>
        <w:t>). OCD compulsions can include both overt actions (e.g.</w:t>
      </w:r>
      <w:r w:rsidR="002F0967" w:rsidRPr="00FC6E59">
        <w:rPr>
          <w:rFonts w:ascii="Segoe UI" w:hAnsi="Segoe UI" w:cs="Segoe UI"/>
          <w:sz w:val="22"/>
          <w:szCs w:val="22"/>
        </w:rPr>
        <w:t>,</w:t>
      </w:r>
      <w:r w:rsidR="00135010" w:rsidRPr="00FC6E59">
        <w:rPr>
          <w:rFonts w:ascii="Segoe UI" w:hAnsi="Segoe UI" w:cs="Segoe UI"/>
          <w:sz w:val="22"/>
          <w:szCs w:val="22"/>
        </w:rPr>
        <w:t xml:space="preserve"> washing </w:t>
      </w:r>
      <w:r w:rsidR="001A1D8D" w:rsidRPr="00FC6E59">
        <w:rPr>
          <w:rFonts w:ascii="Segoe UI" w:hAnsi="Segoe UI" w:cs="Segoe UI"/>
          <w:sz w:val="22"/>
          <w:szCs w:val="22"/>
        </w:rPr>
        <w:t>body parts</w:t>
      </w:r>
      <w:r w:rsidR="00135010" w:rsidRPr="00FC6E59">
        <w:rPr>
          <w:rFonts w:ascii="Segoe UI" w:hAnsi="Segoe UI" w:cs="Segoe UI"/>
          <w:sz w:val="22"/>
          <w:szCs w:val="22"/>
        </w:rPr>
        <w:t>) and covert mental rituals (e.g.</w:t>
      </w:r>
      <w:r w:rsidR="002F0967" w:rsidRPr="00FC6E59">
        <w:rPr>
          <w:rFonts w:ascii="Segoe UI" w:hAnsi="Segoe UI" w:cs="Segoe UI"/>
          <w:sz w:val="22"/>
          <w:szCs w:val="22"/>
        </w:rPr>
        <w:t>,</w:t>
      </w:r>
      <w:r w:rsidR="00135010" w:rsidRPr="00FC6E59">
        <w:rPr>
          <w:rFonts w:ascii="Segoe UI" w:hAnsi="Segoe UI" w:cs="Segoe UI"/>
          <w:sz w:val="22"/>
          <w:szCs w:val="22"/>
        </w:rPr>
        <w:t xml:space="preserve"> counting silently), and commonly include decontamination, checking, repeating routine activities, ordering/arranging and counting (Abramowitz &amp; Jacoby, 2015</w:t>
      </w:r>
      <w:r w:rsidR="00873269" w:rsidRPr="00FC6E59">
        <w:rPr>
          <w:rFonts w:ascii="Segoe UI" w:hAnsi="Segoe UI" w:cs="Segoe UI"/>
          <w:sz w:val="22"/>
          <w:szCs w:val="22"/>
        </w:rPr>
        <w:t>a</w:t>
      </w:r>
      <w:r w:rsidR="00135010" w:rsidRPr="00FC6E59">
        <w:rPr>
          <w:rFonts w:ascii="Segoe UI" w:hAnsi="Segoe UI" w:cs="Segoe UI"/>
          <w:sz w:val="22"/>
          <w:szCs w:val="22"/>
        </w:rPr>
        <w:t xml:space="preserve">). It is commonplace for people to carry out a compulsion to reduce </w:t>
      </w:r>
      <w:r w:rsidR="003900EE" w:rsidRPr="00FC6E59">
        <w:rPr>
          <w:rFonts w:ascii="Segoe UI" w:hAnsi="Segoe UI" w:cs="Segoe UI"/>
          <w:sz w:val="22"/>
          <w:szCs w:val="22"/>
        </w:rPr>
        <w:t xml:space="preserve">the </w:t>
      </w:r>
      <w:r w:rsidR="00135010" w:rsidRPr="00FC6E59">
        <w:rPr>
          <w:rFonts w:ascii="Segoe UI" w:hAnsi="Segoe UI" w:cs="Segoe UI"/>
          <w:sz w:val="22"/>
          <w:szCs w:val="22"/>
        </w:rPr>
        <w:t>anxiety</w:t>
      </w:r>
      <w:r w:rsidR="003900EE" w:rsidRPr="00FC6E59">
        <w:rPr>
          <w:rFonts w:ascii="Segoe UI" w:hAnsi="Segoe UI" w:cs="Segoe UI"/>
          <w:sz w:val="22"/>
          <w:szCs w:val="22"/>
        </w:rPr>
        <w:t xml:space="preserve"> associated with obsessions</w:t>
      </w:r>
      <w:r w:rsidR="00B90CDF">
        <w:rPr>
          <w:rFonts w:ascii="Segoe UI" w:hAnsi="Segoe UI" w:cs="Segoe UI"/>
          <w:sz w:val="22"/>
          <w:szCs w:val="22"/>
        </w:rPr>
        <w:t>,</w:t>
      </w:r>
      <w:r w:rsidR="00135010" w:rsidRPr="00FC6E59">
        <w:rPr>
          <w:rFonts w:ascii="Segoe UI" w:hAnsi="Segoe UI" w:cs="Segoe UI"/>
          <w:sz w:val="22"/>
          <w:szCs w:val="22"/>
        </w:rPr>
        <w:t xml:space="preserve"> but the urge to repeat the compulsion increases each time it is engaged in (OCD Action, n.d.). </w:t>
      </w:r>
      <w:r w:rsidR="00344F8B" w:rsidRPr="00FC6E59">
        <w:rPr>
          <w:rFonts w:ascii="Segoe UI" w:hAnsi="Segoe UI" w:cs="Segoe UI"/>
          <w:sz w:val="22"/>
          <w:szCs w:val="22"/>
        </w:rPr>
        <w:t>According to Abramowitz and Jacob</w:t>
      </w:r>
      <w:r w:rsidR="0032385F" w:rsidRPr="00FC6E59">
        <w:rPr>
          <w:rFonts w:ascii="Segoe UI" w:hAnsi="Segoe UI" w:cs="Segoe UI"/>
          <w:sz w:val="22"/>
          <w:szCs w:val="22"/>
        </w:rPr>
        <w:t>y</w:t>
      </w:r>
      <w:r w:rsidR="00344F8B" w:rsidRPr="00FC6E59">
        <w:rPr>
          <w:rFonts w:ascii="Segoe UI" w:hAnsi="Segoe UI" w:cs="Segoe UI"/>
          <w:sz w:val="22"/>
          <w:szCs w:val="22"/>
        </w:rPr>
        <w:t xml:space="preserve"> (2015</w:t>
      </w:r>
      <w:r w:rsidR="00E837FF" w:rsidRPr="00FC6E59">
        <w:rPr>
          <w:rFonts w:ascii="Segoe UI" w:hAnsi="Segoe UI" w:cs="Segoe UI"/>
          <w:sz w:val="22"/>
          <w:szCs w:val="22"/>
        </w:rPr>
        <w:t>b</w:t>
      </w:r>
      <w:r w:rsidR="00344F8B" w:rsidRPr="00FC6E59">
        <w:rPr>
          <w:rFonts w:ascii="Segoe UI" w:hAnsi="Segoe UI" w:cs="Segoe UI"/>
          <w:sz w:val="22"/>
          <w:szCs w:val="22"/>
        </w:rPr>
        <w:t>)</w:t>
      </w:r>
      <w:r w:rsidR="0000710C" w:rsidRPr="00FC6E59">
        <w:rPr>
          <w:rFonts w:ascii="Segoe UI" w:hAnsi="Segoe UI" w:cs="Segoe UI"/>
          <w:sz w:val="22"/>
          <w:szCs w:val="22"/>
        </w:rPr>
        <w:t>,</w:t>
      </w:r>
      <w:r w:rsidR="00344F8B" w:rsidRPr="00FC6E59">
        <w:rPr>
          <w:rFonts w:ascii="Segoe UI" w:hAnsi="Segoe UI" w:cs="Segoe UI"/>
          <w:sz w:val="22"/>
          <w:szCs w:val="22"/>
        </w:rPr>
        <w:t xml:space="preserve"> </w:t>
      </w:r>
      <w:r w:rsidR="003900EE" w:rsidRPr="00FC6E59">
        <w:rPr>
          <w:rFonts w:ascii="Segoe UI" w:hAnsi="Segoe UI" w:cs="Segoe UI"/>
          <w:sz w:val="22"/>
          <w:szCs w:val="22"/>
        </w:rPr>
        <w:t>OCD is maintained through</w:t>
      </w:r>
      <w:r w:rsidR="00344F8B" w:rsidRPr="00FC6E59">
        <w:rPr>
          <w:rFonts w:ascii="Segoe UI" w:hAnsi="Segoe UI" w:cs="Segoe UI"/>
          <w:sz w:val="22"/>
          <w:szCs w:val="22"/>
        </w:rPr>
        <w:t xml:space="preserve"> the avoidance of anxiety and negative reinforcement </w:t>
      </w:r>
      <w:r w:rsidR="00FF6D6F" w:rsidRPr="00FC6E59">
        <w:rPr>
          <w:rFonts w:ascii="Segoe UI" w:hAnsi="Segoe UI" w:cs="Segoe UI"/>
          <w:sz w:val="22"/>
          <w:szCs w:val="22"/>
        </w:rPr>
        <w:t>(anxiety is temporarily reduced when the compulsion is engaged in resulting in an increase</w:t>
      </w:r>
      <w:r w:rsidR="00D966FB">
        <w:rPr>
          <w:rFonts w:ascii="Segoe UI" w:hAnsi="Segoe UI" w:cs="Segoe UI"/>
          <w:sz w:val="22"/>
          <w:szCs w:val="22"/>
        </w:rPr>
        <w:t>d need</w:t>
      </w:r>
      <w:r w:rsidR="00FF6D6F" w:rsidRPr="00FC6E59">
        <w:rPr>
          <w:rFonts w:ascii="Segoe UI" w:hAnsi="Segoe UI" w:cs="Segoe UI"/>
          <w:sz w:val="22"/>
          <w:szCs w:val="22"/>
        </w:rPr>
        <w:t xml:space="preserve"> to perform compulsions in the future).</w:t>
      </w:r>
    </w:p>
    <w:p w14:paraId="589D1CA3" w14:textId="064D5B89" w:rsidR="005A78A1" w:rsidRPr="00FC6E59" w:rsidRDefault="005A78A1" w:rsidP="00FC6E59">
      <w:pPr>
        <w:widowControl w:val="0"/>
        <w:autoSpaceDE w:val="0"/>
        <w:autoSpaceDN w:val="0"/>
        <w:adjustRightInd w:val="0"/>
        <w:spacing w:before="120" w:after="120" w:line="480" w:lineRule="auto"/>
        <w:rPr>
          <w:rFonts w:ascii="Segoe UI" w:hAnsi="Segoe UI" w:cs="Segoe UI"/>
          <w:b/>
          <w:sz w:val="22"/>
          <w:szCs w:val="22"/>
        </w:rPr>
      </w:pPr>
      <w:r w:rsidRPr="00FC6E59">
        <w:rPr>
          <w:rFonts w:ascii="Segoe UI" w:hAnsi="Segoe UI" w:cs="Segoe UI"/>
          <w:b/>
          <w:sz w:val="22"/>
          <w:szCs w:val="22"/>
        </w:rPr>
        <w:t>Sex</w:t>
      </w:r>
      <w:r w:rsidR="00CB668A">
        <w:rPr>
          <w:rFonts w:ascii="Segoe UI" w:hAnsi="Segoe UI" w:cs="Segoe UI"/>
          <w:b/>
          <w:sz w:val="22"/>
          <w:szCs w:val="22"/>
        </w:rPr>
        <w:t>ual obsessions</w:t>
      </w:r>
    </w:p>
    <w:p w14:paraId="011A15E2" w14:textId="68ECAA04" w:rsidR="00AC038B" w:rsidRDefault="000B054F" w:rsidP="00FC6E59">
      <w:pPr>
        <w:widowControl w:val="0"/>
        <w:autoSpaceDE w:val="0"/>
        <w:autoSpaceDN w:val="0"/>
        <w:adjustRightInd w:val="0"/>
        <w:spacing w:before="240" w:after="120" w:line="480" w:lineRule="auto"/>
        <w:rPr>
          <w:rFonts w:ascii="Segoe UI" w:hAnsi="Segoe UI" w:cs="Segoe UI"/>
          <w:sz w:val="22"/>
          <w:szCs w:val="22"/>
        </w:rPr>
      </w:pPr>
      <w:r>
        <w:rPr>
          <w:rFonts w:ascii="Segoe UI" w:hAnsi="Segoe UI" w:cs="Segoe UI"/>
          <w:sz w:val="22"/>
          <w:szCs w:val="22"/>
        </w:rPr>
        <w:t xml:space="preserve">As noted, intrusive thoughts or obsessions can </w:t>
      </w:r>
      <w:r w:rsidRPr="00CB668A">
        <w:rPr>
          <w:rFonts w:ascii="Segoe UI" w:hAnsi="Segoe UI" w:cs="Segoe UI"/>
          <w:sz w:val="22"/>
          <w:szCs w:val="22"/>
        </w:rPr>
        <w:t>be sexual in nature and can include</w:t>
      </w:r>
      <w:r w:rsidRPr="00DA39EB">
        <w:rPr>
          <w:rFonts w:ascii="Segoe UI" w:hAnsi="Segoe UI" w:cs="Segoe UI"/>
          <w:color w:val="000000"/>
          <w:sz w:val="22"/>
          <w:szCs w:val="22"/>
        </w:rPr>
        <w:t xml:space="preserve"> fears of being a paedophile, becoming pregnant, or – if heterosexual – being gay/lesbian (often known as </w:t>
      </w:r>
      <w:r w:rsidR="003B5350" w:rsidRPr="00FC6E59">
        <w:rPr>
          <w:rFonts w:ascii="Segoe UI" w:eastAsiaTheme="minorHAnsi" w:hAnsi="Segoe UI" w:cs="Segoe UI"/>
          <w:sz w:val="22"/>
          <w:szCs w:val="22"/>
        </w:rPr>
        <w:t>“</w:t>
      </w:r>
      <w:r w:rsidR="003B5350" w:rsidRPr="00FC6E59">
        <w:rPr>
          <w:rFonts w:ascii="Segoe UI" w:hAnsi="Segoe UI" w:cs="Segoe UI"/>
          <w:sz w:val="22"/>
          <w:szCs w:val="22"/>
        </w:rPr>
        <w:t xml:space="preserve">sexual-orientation obsessions” </w:t>
      </w:r>
      <w:r w:rsidR="003B5350">
        <w:rPr>
          <w:rFonts w:ascii="Segoe UI" w:hAnsi="Segoe UI" w:cs="Segoe UI"/>
          <w:sz w:val="22"/>
          <w:szCs w:val="22"/>
        </w:rPr>
        <w:t>[</w:t>
      </w:r>
      <w:r w:rsidR="003B5350" w:rsidRPr="00FC6E59">
        <w:rPr>
          <w:rFonts w:ascii="Segoe UI" w:hAnsi="Segoe UI" w:cs="Segoe UI"/>
          <w:sz w:val="22"/>
          <w:szCs w:val="22"/>
        </w:rPr>
        <w:t>SO-OCD</w:t>
      </w:r>
      <w:r w:rsidR="003B5350">
        <w:rPr>
          <w:rFonts w:ascii="Segoe UI" w:hAnsi="Segoe UI" w:cs="Segoe UI"/>
          <w:sz w:val="22"/>
          <w:szCs w:val="22"/>
        </w:rPr>
        <w:t>]</w:t>
      </w:r>
      <w:r w:rsidR="003B5350" w:rsidRPr="00FC6E59">
        <w:rPr>
          <w:rFonts w:ascii="Segoe UI" w:hAnsi="Segoe UI" w:cs="Segoe UI"/>
          <w:sz w:val="22"/>
          <w:szCs w:val="22"/>
        </w:rPr>
        <w:t xml:space="preserve"> </w:t>
      </w:r>
      <w:r w:rsidRPr="00DA39EB">
        <w:rPr>
          <w:rFonts w:ascii="Segoe UI" w:hAnsi="Segoe UI" w:cs="Segoe UI"/>
          <w:color w:val="000000"/>
          <w:sz w:val="22"/>
          <w:szCs w:val="22"/>
        </w:rPr>
        <w:t>or homosexual-OCD</w:t>
      </w:r>
      <w:r w:rsidR="00CB668A" w:rsidRPr="00DA39EB">
        <w:rPr>
          <w:rFonts w:ascii="Segoe UI" w:hAnsi="Segoe UI" w:cs="Segoe UI"/>
          <w:color w:val="000000"/>
          <w:sz w:val="22"/>
          <w:szCs w:val="22"/>
        </w:rPr>
        <w:t xml:space="preserve"> </w:t>
      </w:r>
      <w:r w:rsidR="002E0D17">
        <w:rPr>
          <w:rFonts w:ascii="Segoe UI" w:hAnsi="Segoe UI" w:cs="Segoe UI"/>
          <w:color w:val="000000"/>
          <w:sz w:val="22"/>
          <w:szCs w:val="22"/>
        </w:rPr>
        <w:t>[HOCD] among patients and practitioners</w:t>
      </w:r>
      <w:r w:rsidRPr="00DA39EB">
        <w:rPr>
          <w:rFonts w:ascii="Segoe UI" w:hAnsi="Segoe UI" w:cs="Segoe UI"/>
          <w:color w:val="000000"/>
          <w:sz w:val="22"/>
          <w:szCs w:val="22"/>
        </w:rPr>
        <w:t>)</w:t>
      </w:r>
      <w:r w:rsidR="00CB668A">
        <w:rPr>
          <w:rFonts w:ascii="Segoe UI" w:hAnsi="Segoe UI" w:cs="Segoe UI"/>
          <w:color w:val="000000"/>
          <w:sz w:val="22"/>
          <w:szCs w:val="22"/>
        </w:rPr>
        <w:t>.</w:t>
      </w:r>
      <w:r w:rsidRPr="00DA39EB">
        <w:rPr>
          <w:rFonts w:ascii="Segoe UI" w:hAnsi="Segoe UI" w:cs="Segoe UI"/>
          <w:sz w:val="22"/>
          <w:szCs w:val="22"/>
        </w:rPr>
        <w:t xml:space="preserve"> </w:t>
      </w:r>
      <w:r w:rsidR="00AC038B" w:rsidRPr="00CB668A">
        <w:rPr>
          <w:rFonts w:ascii="Segoe UI" w:hAnsi="Segoe UI" w:cs="Segoe UI"/>
          <w:sz w:val="22"/>
          <w:szCs w:val="22"/>
        </w:rPr>
        <w:t>Data from several</w:t>
      </w:r>
      <w:r w:rsidR="00AC038B" w:rsidRPr="00FC6E59">
        <w:rPr>
          <w:rFonts w:ascii="Segoe UI" w:hAnsi="Segoe UI" w:cs="Segoe UI"/>
          <w:sz w:val="22"/>
          <w:szCs w:val="22"/>
        </w:rPr>
        <w:t xml:space="preserve"> quantitative questionnaires examining sexual obsessions indicates that these are</w:t>
      </w:r>
      <w:r w:rsidR="000C03F9" w:rsidRPr="00FC6E59">
        <w:rPr>
          <w:rFonts w:ascii="Segoe UI" w:hAnsi="Segoe UI" w:cs="Segoe UI"/>
          <w:sz w:val="22"/>
          <w:szCs w:val="22"/>
        </w:rPr>
        <w:t xml:space="preserve"> a</w:t>
      </w:r>
      <w:r w:rsidR="00AC038B" w:rsidRPr="00FC6E59">
        <w:rPr>
          <w:rFonts w:ascii="Segoe UI" w:hAnsi="Segoe UI" w:cs="Segoe UI"/>
          <w:sz w:val="22"/>
          <w:szCs w:val="22"/>
        </w:rPr>
        <w:t xml:space="preserve"> relatively common </w:t>
      </w:r>
      <w:r w:rsidR="000C03F9" w:rsidRPr="00FC6E59">
        <w:rPr>
          <w:rFonts w:ascii="Segoe UI" w:hAnsi="Segoe UI" w:cs="Segoe UI"/>
          <w:sz w:val="22"/>
          <w:szCs w:val="22"/>
        </w:rPr>
        <w:t>if little studied feature of</w:t>
      </w:r>
      <w:r w:rsidR="00AC038B" w:rsidRPr="00FC6E59">
        <w:rPr>
          <w:rFonts w:ascii="Segoe UI" w:hAnsi="Segoe UI" w:cs="Segoe UI"/>
          <w:sz w:val="22"/>
          <w:szCs w:val="22"/>
        </w:rPr>
        <w:t xml:space="preserve"> OCD (</w:t>
      </w:r>
      <w:proofErr w:type="spellStart"/>
      <w:r w:rsidR="000C03F9" w:rsidRPr="00FC6E59">
        <w:rPr>
          <w:rFonts w:ascii="Segoe UI" w:eastAsiaTheme="minorEastAsia" w:hAnsi="Segoe UI" w:cs="Segoe UI"/>
          <w:sz w:val="22"/>
          <w:szCs w:val="22"/>
        </w:rPr>
        <w:t>Koolwal</w:t>
      </w:r>
      <w:proofErr w:type="spellEnd"/>
      <w:r w:rsidR="00AC038B" w:rsidRPr="00FC6E59">
        <w:rPr>
          <w:rFonts w:ascii="Segoe UI" w:eastAsiaTheme="minorEastAsia" w:hAnsi="Segoe UI" w:cs="Segoe UI"/>
          <w:sz w:val="22"/>
          <w:szCs w:val="22"/>
        </w:rPr>
        <w:t xml:space="preserve"> et al., 20</w:t>
      </w:r>
      <w:r w:rsidR="000C03F9" w:rsidRPr="00FC6E59">
        <w:rPr>
          <w:rFonts w:ascii="Segoe UI" w:eastAsiaTheme="minorEastAsia" w:hAnsi="Segoe UI" w:cs="Segoe UI"/>
          <w:sz w:val="22"/>
          <w:szCs w:val="22"/>
        </w:rPr>
        <w:t>20</w:t>
      </w:r>
      <w:r w:rsidR="00AC038B" w:rsidRPr="00FC6E59">
        <w:rPr>
          <w:rFonts w:ascii="Segoe UI" w:hAnsi="Segoe UI" w:cs="Segoe UI"/>
          <w:sz w:val="22"/>
          <w:szCs w:val="22"/>
        </w:rPr>
        <w:t>)</w:t>
      </w:r>
      <w:r w:rsidR="000C03F9" w:rsidRPr="00FC6E59">
        <w:rPr>
          <w:rFonts w:ascii="Segoe UI" w:hAnsi="Segoe UI" w:cs="Segoe UI"/>
          <w:sz w:val="22"/>
          <w:szCs w:val="22"/>
        </w:rPr>
        <w:t>. For example, 24.9% of patients reported a history of sexual obsessions in Grant et al. (2006), with women and men equally likely to report such obsessions</w:t>
      </w:r>
      <w:r w:rsidR="004138B4" w:rsidRPr="00FC6E59">
        <w:rPr>
          <w:rFonts w:ascii="Segoe UI" w:hAnsi="Segoe UI" w:cs="Segoe UI"/>
          <w:sz w:val="22"/>
          <w:szCs w:val="22"/>
        </w:rPr>
        <w:t>, but</w:t>
      </w:r>
      <w:r w:rsidR="00576E9F" w:rsidRPr="00FC6E59">
        <w:rPr>
          <w:rFonts w:ascii="Segoe UI" w:hAnsi="Segoe UI" w:cs="Segoe UI"/>
          <w:sz w:val="22"/>
          <w:szCs w:val="22"/>
        </w:rPr>
        <w:t xml:space="preserve"> </w:t>
      </w:r>
      <w:r w:rsidR="007F265D">
        <w:rPr>
          <w:rFonts w:ascii="Segoe UI" w:hAnsi="Segoe UI" w:cs="Segoe UI"/>
          <w:sz w:val="22"/>
          <w:szCs w:val="22"/>
        </w:rPr>
        <w:t>the authors noted that embarrassment w</w:t>
      </w:r>
      <w:r w:rsidR="00BF668A">
        <w:rPr>
          <w:rFonts w:ascii="Segoe UI" w:hAnsi="Segoe UI" w:cs="Segoe UI"/>
          <w:sz w:val="22"/>
          <w:szCs w:val="22"/>
        </w:rPr>
        <w:t xml:space="preserve">ith discussing sexual obsessions and the methods used </w:t>
      </w:r>
      <w:r w:rsidR="00BF668A">
        <w:rPr>
          <w:rFonts w:ascii="Segoe UI" w:hAnsi="Segoe UI" w:cs="Segoe UI"/>
          <w:sz w:val="22"/>
          <w:szCs w:val="22"/>
        </w:rPr>
        <w:lastRenderedPageBreak/>
        <w:t>in particular studies (</w:t>
      </w:r>
      <w:r w:rsidR="00DB22F9">
        <w:rPr>
          <w:rFonts w:ascii="Segoe UI" w:hAnsi="Segoe UI" w:cs="Segoe UI"/>
          <w:sz w:val="22"/>
          <w:szCs w:val="22"/>
        </w:rPr>
        <w:t xml:space="preserve">e.g., </w:t>
      </w:r>
      <w:r w:rsidR="00BF668A">
        <w:rPr>
          <w:rFonts w:ascii="Segoe UI" w:hAnsi="Segoe UI" w:cs="Segoe UI"/>
          <w:sz w:val="22"/>
          <w:szCs w:val="22"/>
        </w:rPr>
        <w:t xml:space="preserve">in person interviews versus anonymous online surveys) </w:t>
      </w:r>
      <w:r w:rsidR="00576E9F" w:rsidRPr="00FC6E59">
        <w:rPr>
          <w:rFonts w:ascii="Segoe UI" w:hAnsi="Segoe UI" w:cs="Segoe UI"/>
          <w:sz w:val="22"/>
          <w:szCs w:val="22"/>
        </w:rPr>
        <w:t>may lead to under-reporting</w:t>
      </w:r>
      <w:r w:rsidR="003478CE" w:rsidRPr="00FC6E59">
        <w:rPr>
          <w:rFonts w:ascii="Segoe UI" w:hAnsi="Segoe UI" w:cs="Segoe UI"/>
          <w:sz w:val="22"/>
          <w:szCs w:val="22"/>
        </w:rPr>
        <w:t xml:space="preserve">. </w:t>
      </w:r>
      <w:r w:rsidR="00AC038B" w:rsidRPr="00FC6E59">
        <w:rPr>
          <w:rFonts w:ascii="Segoe UI" w:hAnsi="Segoe UI" w:cs="Segoe UI"/>
          <w:sz w:val="22"/>
          <w:szCs w:val="22"/>
        </w:rPr>
        <w:t xml:space="preserve">Grant et al. </w:t>
      </w:r>
      <w:r w:rsidR="00E837FF" w:rsidRPr="00FC6E59">
        <w:rPr>
          <w:rFonts w:ascii="Segoe UI" w:hAnsi="Segoe UI" w:cs="Segoe UI"/>
          <w:sz w:val="22"/>
          <w:szCs w:val="22"/>
        </w:rPr>
        <w:t xml:space="preserve">(2006) </w:t>
      </w:r>
      <w:r w:rsidR="00AC038B" w:rsidRPr="00FC6E59">
        <w:rPr>
          <w:rFonts w:ascii="Segoe UI" w:hAnsi="Segoe UI" w:cs="Segoe UI"/>
          <w:sz w:val="22"/>
          <w:szCs w:val="22"/>
        </w:rPr>
        <w:t>compared men and women with OCD who experience</w:t>
      </w:r>
      <w:r w:rsidR="000C03F9" w:rsidRPr="00FC6E59">
        <w:rPr>
          <w:rFonts w:ascii="Segoe UI" w:hAnsi="Segoe UI" w:cs="Segoe UI"/>
          <w:sz w:val="22"/>
          <w:szCs w:val="22"/>
        </w:rPr>
        <w:t>d</w:t>
      </w:r>
      <w:r w:rsidR="00AC038B" w:rsidRPr="00FC6E59">
        <w:rPr>
          <w:rFonts w:ascii="Segoe UI" w:hAnsi="Segoe UI" w:cs="Segoe UI"/>
          <w:sz w:val="22"/>
          <w:szCs w:val="22"/>
        </w:rPr>
        <w:t xml:space="preserve"> sexual obsessions with those who d</w:t>
      </w:r>
      <w:r w:rsidR="000C03F9" w:rsidRPr="00FC6E59">
        <w:rPr>
          <w:rFonts w:ascii="Segoe UI" w:hAnsi="Segoe UI" w:cs="Segoe UI"/>
          <w:sz w:val="22"/>
          <w:szCs w:val="22"/>
        </w:rPr>
        <w:t>id</w:t>
      </w:r>
      <w:r w:rsidR="00AC038B" w:rsidRPr="00FC6E59">
        <w:rPr>
          <w:rFonts w:ascii="Segoe UI" w:hAnsi="Segoe UI" w:cs="Segoe UI"/>
          <w:sz w:val="22"/>
          <w:szCs w:val="22"/>
        </w:rPr>
        <w:t xml:space="preserve"> not on a range of clinical domains (e.g., symptom severity, insight into how their OCD manifests). Although sexual drive and interest</w:t>
      </w:r>
      <w:r w:rsidR="004C7C21" w:rsidRPr="00FC6E59">
        <w:rPr>
          <w:rFonts w:ascii="Segoe UI" w:hAnsi="Segoe UI" w:cs="Segoe UI"/>
          <w:sz w:val="22"/>
          <w:szCs w:val="22"/>
        </w:rPr>
        <w:t>, and frequency of sexual intercourse,</w:t>
      </w:r>
      <w:r w:rsidR="00AC038B" w:rsidRPr="00FC6E59">
        <w:rPr>
          <w:rFonts w:ascii="Segoe UI" w:hAnsi="Segoe UI" w:cs="Segoe UI"/>
          <w:sz w:val="22"/>
          <w:szCs w:val="22"/>
        </w:rPr>
        <w:t xml:space="preserve"> were not found to be different between the two groups, there was no exploration </w:t>
      </w:r>
      <w:r w:rsidR="000C03F9" w:rsidRPr="00FC6E59">
        <w:rPr>
          <w:rFonts w:ascii="Segoe UI" w:hAnsi="Segoe UI" w:cs="Segoe UI"/>
          <w:sz w:val="22"/>
          <w:szCs w:val="22"/>
        </w:rPr>
        <w:t>of</w:t>
      </w:r>
      <w:r w:rsidR="00AC038B" w:rsidRPr="00FC6E59">
        <w:rPr>
          <w:rFonts w:ascii="Segoe UI" w:hAnsi="Segoe UI" w:cs="Segoe UI"/>
          <w:sz w:val="22"/>
          <w:szCs w:val="22"/>
        </w:rPr>
        <w:t xml:space="preserve"> how such thoughts might be managed during sex. </w:t>
      </w:r>
      <w:r w:rsidR="003E10D7" w:rsidRPr="00FC6E59">
        <w:rPr>
          <w:rFonts w:ascii="Segoe UI" w:hAnsi="Segoe UI" w:cs="Segoe UI"/>
          <w:sz w:val="22"/>
          <w:szCs w:val="22"/>
        </w:rPr>
        <w:t xml:space="preserve">Williams et al. (2015) found that </w:t>
      </w:r>
      <w:r w:rsidR="003B5350">
        <w:rPr>
          <w:rFonts w:ascii="Segoe UI" w:hAnsi="Segoe UI" w:cs="Segoe UI"/>
          <w:sz w:val="22"/>
          <w:szCs w:val="22"/>
        </w:rPr>
        <w:t>SO-OCD</w:t>
      </w:r>
      <w:r w:rsidR="00C235D5">
        <w:rPr>
          <w:rFonts w:ascii="Segoe UI" w:hAnsi="Segoe UI" w:cs="Segoe UI"/>
          <w:sz w:val="22"/>
          <w:szCs w:val="22"/>
        </w:rPr>
        <w:t xml:space="preserve"> </w:t>
      </w:r>
      <w:r w:rsidR="003E10D7" w:rsidRPr="00FC6E59">
        <w:rPr>
          <w:rFonts w:ascii="Segoe UI" w:hAnsi="Segoe UI" w:cs="Segoe UI"/>
          <w:sz w:val="22"/>
          <w:szCs w:val="22"/>
        </w:rPr>
        <w:t>w</w:t>
      </w:r>
      <w:r w:rsidR="003B5350">
        <w:rPr>
          <w:rFonts w:ascii="Segoe UI" w:hAnsi="Segoe UI" w:cs="Segoe UI"/>
          <w:sz w:val="22"/>
          <w:szCs w:val="22"/>
        </w:rPr>
        <w:t>as</w:t>
      </w:r>
      <w:r w:rsidR="003E10D7" w:rsidRPr="00FC6E59">
        <w:rPr>
          <w:rFonts w:ascii="Segoe UI" w:hAnsi="Segoe UI" w:cs="Segoe UI"/>
          <w:sz w:val="22"/>
          <w:szCs w:val="22"/>
        </w:rPr>
        <w:t xml:space="preserve"> associated with severe distress including suicidal ideation. </w:t>
      </w:r>
      <w:r w:rsidR="00BD5C1A" w:rsidRPr="00FC6E59">
        <w:rPr>
          <w:rFonts w:ascii="Segoe UI" w:hAnsi="Segoe UI" w:cs="Segoe UI"/>
          <w:sz w:val="22"/>
          <w:szCs w:val="22"/>
        </w:rPr>
        <w:t xml:space="preserve">In general, </w:t>
      </w:r>
      <w:r w:rsidR="00930825" w:rsidRPr="00FC6E59">
        <w:rPr>
          <w:rFonts w:ascii="Segoe UI" w:hAnsi="Segoe UI" w:cs="Segoe UI"/>
          <w:sz w:val="22"/>
          <w:szCs w:val="22"/>
        </w:rPr>
        <w:t xml:space="preserve">there has been little exploration of sexual obsessions and other intrusive thoughts in a sexual context. </w:t>
      </w:r>
      <w:r w:rsidR="00AC038B" w:rsidRPr="00FC6E59">
        <w:rPr>
          <w:rFonts w:ascii="Segoe UI" w:hAnsi="Segoe UI" w:cs="Segoe UI"/>
          <w:sz w:val="22"/>
          <w:szCs w:val="22"/>
        </w:rPr>
        <w:t xml:space="preserve">However, Gordon (2002) reported the case of a fifty-year-old married woman whose intrusive thoughts were predominantly experienced during sex; she managed the </w:t>
      </w:r>
      <w:r w:rsidR="001A1D8D" w:rsidRPr="00FC6E59">
        <w:rPr>
          <w:rFonts w:ascii="Segoe UI" w:hAnsi="Segoe UI" w:cs="Segoe UI"/>
          <w:sz w:val="22"/>
          <w:szCs w:val="22"/>
        </w:rPr>
        <w:t xml:space="preserve">anxiety associated with </w:t>
      </w:r>
      <w:r w:rsidR="00AC038B" w:rsidRPr="00FC6E59">
        <w:rPr>
          <w:rFonts w:ascii="Segoe UI" w:hAnsi="Segoe UI" w:cs="Segoe UI"/>
          <w:sz w:val="22"/>
          <w:szCs w:val="22"/>
        </w:rPr>
        <w:t>thoughts by avoiding sex as much as possible.</w:t>
      </w:r>
    </w:p>
    <w:p w14:paraId="764F7108" w14:textId="0C6774A5" w:rsidR="00135010" w:rsidRPr="00FC6E59" w:rsidRDefault="00135010" w:rsidP="00C568AC">
      <w:pPr>
        <w:widowControl w:val="0"/>
        <w:autoSpaceDE w:val="0"/>
        <w:autoSpaceDN w:val="0"/>
        <w:adjustRightInd w:val="0"/>
        <w:spacing w:before="120" w:after="120" w:line="480" w:lineRule="auto"/>
        <w:rPr>
          <w:rFonts w:ascii="Segoe UI" w:hAnsi="Segoe UI" w:cs="Segoe UI"/>
          <w:b/>
          <w:sz w:val="22"/>
          <w:szCs w:val="22"/>
        </w:rPr>
      </w:pPr>
      <w:r w:rsidRPr="00FC6E59">
        <w:rPr>
          <w:rFonts w:ascii="Segoe UI" w:hAnsi="Segoe UI" w:cs="Segoe UI"/>
          <w:b/>
          <w:sz w:val="22"/>
          <w:szCs w:val="22"/>
        </w:rPr>
        <w:t xml:space="preserve">OCD and </w:t>
      </w:r>
      <w:r w:rsidR="004F3441" w:rsidRPr="00FC6E59">
        <w:rPr>
          <w:rFonts w:ascii="Segoe UI" w:hAnsi="Segoe UI" w:cs="Segoe UI"/>
          <w:b/>
          <w:sz w:val="22"/>
          <w:szCs w:val="22"/>
        </w:rPr>
        <w:t>S</w:t>
      </w:r>
      <w:r w:rsidRPr="00FC6E59">
        <w:rPr>
          <w:rFonts w:ascii="Segoe UI" w:hAnsi="Segoe UI" w:cs="Segoe UI"/>
          <w:b/>
          <w:sz w:val="22"/>
          <w:szCs w:val="22"/>
        </w:rPr>
        <w:t xml:space="preserve">exual </w:t>
      </w:r>
      <w:r w:rsidR="004F3441" w:rsidRPr="00FC6E59">
        <w:rPr>
          <w:rFonts w:ascii="Segoe UI" w:hAnsi="Segoe UI" w:cs="Segoe UI"/>
          <w:b/>
          <w:sz w:val="22"/>
          <w:szCs w:val="22"/>
        </w:rPr>
        <w:t>P</w:t>
      </w:r>
      <w:r w:rsidRPr="00FC6E59">
        <w:rPr>
          <w:rFonts w:ascii="Segoe UI" w:hAnsi="Segoe UI" w:cs="Segoe UI"/>
          <w:b/>
          <w:sz w:val="22"/>
          <w:szCs w:val="22"/>
        </w:rPr>
        <w:t>roblems</w:t>
      </w:r>
      <w:r w:rsidR="00FF6D6F" w:rsidRPr="00FC6E59">
        <w:rPr>
          <w:rFonts w:ascii="Segoe UI" w:hAnsi="Segoe UI" w:cs="Segoe UI"/>
          <w:b/>
          <w:sz w:val="22"/>
          <w:szCs w:val="22"/>
        </w:rPr>
        <w:t xml:space="preserve"> in Women</w:t>
      </w:r>
    </w:p>
    <w:p w14:paraId="1A0A89C2" w14:textId="14E07C2A" w:rsidR="00DB22F9" w:rsidRDefault="005A78A1" w:rsidP="00CB668A">
      <w:pPr>
        <w:widowControl w:val="0"/>
        <w:autoSpaceDE w:val="0"/>
        <w:autoSpaceDN w:val="0"/>
        <w:adjustRightInd w:val="0"/>
        <w:spacing w:before="120" w:after="120" w:line="480" w:lineRule="auto"/>
        <w:rPr>
          <w:rFonts w:ascii="Segoe UI" w:hAnsi="Segoe UI" w:cs="Segoe UI"/>
          <w:sz w:val="22"/>
          <w:szCs w:val="22"/>
        </w:rPr>
      </w:pPr>
      <w:r w:rsidRPr="00FC6E59">
        <w:rPr>
          <w:rFonts w:ascii="Segoe UI" w:hAnsi="Segoe UI" w:cs="Segoe UI"/>
          <w:sz w:val="22"/>
          <w:szCs w:val="22"/>
        </w:rPr>
        <w:t>“</w:t>
      </w:r>
      <w:r w:rsidR="00277598" w:rsidRPr="00FC6E59">
        <w:rPr>
          <w:rFonts w:ascii="Segoe UI" w:hAnsi="Segoe UI" w:cs="Segoe UI"/>
          <w:sz w:val="22"/>
          <w:szCs w:val="22"/>
        </w:rPr>
        <w:t>Sexual dysfunction</w:t>
      </w:r>
      <w:r w:rsidRPr="00FC6E59">
        <w:rPr>
          <w:rFonts w:ascii="Segoe UI" w:hAnsi="Segoe UI" w:cs="Segoe UI"/>
          <w:sz w:val="22"/>
          <w:szCs w:val="22"/>
        </w:rPr>
        <w:t>”, including anorgasmia and sexual avoidance,</w:t>
      </w:r>
      <w:r w:rsidR="00277598" w:rsidRPr="00FC6E59">
        <w:rPr>
          <w:rFonts w:ascii="Segoe UI" w:hAnsi="Segoe UI" w:cs="Segoe UI"/>
          <w:sz w:val="22"/>
          <w:szCs w:val="22"/>
        </w:rPr>
        <w:t xml:space="preserve"> is commonly reported in </w:t>
      </w:r>
      <w:r w:rsidR="0000710C" w:rsidRPr="00FC6E59">
        <w:rPr>
          <w:rFonts w:ascii="Segoe UI" w:hAnsi="Segoe UI" w:cs="Segoe UI"/>
          <w:sz w:val="22"/>
          <w:szCs w:val="22"/>
        </w:rPr>
        <w:t xml:space="preserve">female </w:t>
      </w:r>
      <w:r w:rsidR="00277598" w:rsidRPr="00FC6E59">
        <w:rPr>
          <w:rFonts w:ascii="Segoe UI" w:hAnsi="Segoe UI" w:cs="Segoe UI"/>
          <w:sz w:val="22"/>
          <w:szCs w:val="22"/>
        </w:rPr>
        <w:t>patients with anxiety disorders (</w:t>
      </w:r>
      <w:proofErr w:type="spellStart"/>
      <w:r w:rsidR="00277598" w:rsidRPr="00FC6E59">
        <w:rPr>
          <w:rFonts w:ascii="Segoe UI" w:hAnsi="Segoe UI" w:cs="Segoe UI"/>
          <w:sz w:val="22"/>
          <w:szCs w:val="22"/>
        </w:rPr>
        <w:t>Koolwal</w:t>
      </w:r>
      <w:proofErr w:type="spellEnd"/>
      <w:r w:rsidR="00277598" w:rsidRPr="00FC6E59">
        <w:rPr>
          <w:rFonts w:ascii="Segoe UI" w:hAnsi="Segoe UI" w:cs="Segoe UI"/>
          <w:sz w:val="22"/>
          <w:szCs w:val="22"/>
        </w:rPr>
        <w:t xml:space="preserve"> et al., 2020) – some comparative studies suggest higher rates in OCD compared to other anxiety disorders</w:t>
      </w:r>
      <w:r w:rsidR="00A83058" w:rsidRPr="00FC6E59">
        <w:rPr>
          <w:rFonts w:ascii="Segoe UI" w:hAnsi="Segoe UI" w:cs="Segoe UI"/>
          <w:sz w:val="22"/>
          <w:szCs w:val="22"/>
        </w:rPr>
        <w:t xml:space="preserve"> </w:t>
      </w:r>
      <w:r w:rsidR="00277598" w:rsidRPr="00FC6E59">
        <w:rPr>
          <w:rFonts w:ascii="Segoe UI" w:hAnsi="Segoe UI" w:cs="Segoe UI"/>
          <w:sz w:val="22"/>
          <w:szCs w:val="22"/>
        </w:rPr>
        <w:t>(</w:t>
      </w:r>
      <w:proofErr w:type="spellStart"/>
      <w:r w:rsidR="00277598" w:rsidRPr="00FC6E59">
        <w:rPr>
          <w:rFonts w:ascii="Segoe UI" w:hAnsi="Segoe UI" w:cs="Segoe UI"/>
          <w:sz w:val="22"/>
          <w:szCs w:val="22"/>
        </w:rPr>
        <w:t>Anksaray</w:t>
      </w:r>
      <w:proofErr w:type="spellEnd"/>
      <w:r w:rsidR="00277598" w:rsidRPr="00FC6E59">
        <w:rPr>
          <w:rFonts w:ascii="Segoe UI" w:hAnsi="Segoe UI" w:cs="Segoe UI"/>
          <w:sz w:val="22"/>
          <w:szCs w:val="22"/>
        </w:rPr>
        <w:t xml:space="preserve"> et al., 2001</w:t>
      </w:r>
      <w:r w:rsidRPr="00FC6E59">
        <w:rPr>
          <w:rFonts w:ascii="Segoe UI" w:hAnsi="Segoe UI" w:cs="Segoe UI"/>
          <w:sz w:val="22"/>
          <w:szCs w:val="22"/>
        </w:rPr>
        <w:t xml:space="preserve">; Fontenelle et al., 2007; Van </w:t>
      </w:r>
      <w:proofErr w:type="spellStart"/>
      <w:r w:rsidRPr="00FC6E59">
        <w:rPr>
          <w:rFonts w:ascii="Segoe UI" w:hAnsi="Segoe UI" w:cs="Segoe UI"/>
          <w:sz w:val="22"/>
          <w:szCs w:val="22"/>
        </w:rPr>
        <w:t>Minnen</w:t>
      </w:r>
      <w:proofErr w:type="spellEnd"/>
      <w:r w:rsidRPr="00FC6E59">
        <w:rPr>
          <w:rFonts w:ascii="Segoe UI" w:hAnsi="Segoe UI" w:cs="Segoe UI"/>
          <w:sz w:val="22"/>
          <w:szCs w:val="22"/>
        </w:rPr>
        <w:t xml:space="preserve"> &amp; </w:t>
      </w:r>
      <w:proofErr w:type="spellStart"/>
      <w:r w:rsidRPr="00FC6E59">
        <w:rPr>
          <w:rFonts w:ascii="Segoe UI" w:hAnsi="Segoe UI" w:cs="Segoe UI"/>
          <w:sz w:val="22"/>
          <w:szCs w:val="22"/>
        </w:rPr>
        <w:t>Kampman</w:t>
      </w:r>
      <w:proofErr w:type="spellEnd"/>
      <w:r w:rsidRPr="00FC6E59">
        <w:rPr>
          <w:rFonts w:ascii="Segoe UI" w:hAnsi="Segoe UI" w:cs="Segoe UI"/>
          <w:sz w:val="22"/>
          <w:szCs w:val="22"/>
        </w:rPr>
        <w:t>, 2000</w:t>
      </w:r>
      <w:r w:rsidR="00277598" w:rsidRPr="00FC6E59">
        <w:rPr>
          <w:rFonts w:ascii="Segoe UI" w:hAnsi="Segoe UI" w:cs="Segoe UI"/>
          <w:sz w:val="22"/>
          <w:szCs w:val="22"/>
        </w:rPr>
        <w:t xml:space="preserve">). </w:t>
      </w:r>
      <w:r w:rsidR="00135010" w:rsidRPr="00FC6E59">
        <w:rPr>
          <w:rFonts w:ascii="Segoe UI" w:hAnsi="Segoe UI" w:cs="Segoe UI"/>
          <w:sz w:val="22"/>
          <w:szCs w:val="22"/>
        </w:rPr>
        <w:t xml:space="preserve">There are </w:t>
      </w:r>
      <w:r w:rsidR="00A35910" w:rsidRPr="00FC6E59">
        <w:rPr>
          <w:rFonts w:ascii="Segoe UI" w:hAnsi="Segoe UI" w:cs="Segoe UI"/>
          <w:sz w:val="22"/>
          <w:szCs w:val="22"/>
        </w:rPr>
        <w:t xml:space="preserve">no studies of which we are aware specifically focused on </w:t>
      </w:r>
      <w:r w:rsidR="00E837FF" w:rsidRPr="00FC6E59">
        <w:rPr>
          <w:rFonts w:ascii="Segoe UI" w:hAnsi="Segoe UI" w:cs="Segoe UI"/>
          <w:sz w:val="22"/>
          <w:szCs w:val="22"/>
        </w:rPr>
        <w:t xml:space="preserve">lived </w:t>
      </w:r>
      <w:r w:rsidR="00A35910" w:rsidRPr="00FC6E59">
        <w:rPr>
          <w:rFonts w:ascii="Segoe UI" w:hAnsi="Segoe UI" w:cs="Segoe UI"/>
          <w:sz w:val="22"/>
          <w:szCs w:val="22"/>
        </w:rPr>
        <w:t xml:space="preserve">experiences of sexuality for women with OCD. There are however a </w:t>
      </w:r>
      <w:r w:rsidR="00135010" w:rsidRPr="00FC6E59">
        <w:rPr>
          <w:rFonts w:ascii="Segoe UI" w:hAnsi="Segoe UI" w:cs="Segoe UI"/>
          <w:sz w:val="22"/>
          <w:szCs w:val="22"/>
        </w:rPr>
        <w:t>few mentions of sexual problems within qualitative research on OCD</w:t>
      </w:r>
      <w:r w:rsidR="00B023B3" w:rsidRPr="00FC6E59">
        <w:rPr>
          <w:rFonts w:ascii="Segoe UI" w:hAnsi="Segoe UI" w:cs="Segoe UI"/>
          <w:sz w:val="22"/>
          <w:szCs w:val="22"/>
        </w:rPr>
        <w:t xml:space="preserve"> – with several studies suggesting a negative impact on partner relationships</w:t>
      </w:r>
      <w:r w:rsidR="001A1D8D" w:rsidRPr="00FC6E59">
        <w:rPr>
          <w:rFonts w:ascii="Segoe UI" w:hAnsi="Segoe UI" w:cs="Segoe UI"/>
          <w:sz w:val="22"/>
          <w:szCs w:val="22"/>
        </w:rPr>
        <w:t xml:space="preserve"> and increased sexual av</w:t>
      </w:r>
      <w:r w:rsidR="00A442E4" w:rsidRPr="00FC6E59">
        <w:rPr>
          <w:rFonts w:ascii="Segoe UI" w:hAnsi="Segoe UI" w:cs="Segoe UI"/>
          <w:sz w:val="22"/>
          <w:szCs w:val="22"/>
        </w:rPr>
        <w:t>o</w:t>
      </w:r>
      <w:r w:rsidR="001A1D8D" w:rsidRPr="00FC6E59">
        <w:rPr>
          <w:rFonts w:ascii="Segoe UI" w:hAnsi="Segoe UI" w:cs="Segoe UI"/>
          <w:sz w:val="22"/>
          <w:szCs w:val="22"/>
        </w:rPr>
        <w:t>idance</w:t>
      </w:r>
      <w:r w:rsidR="00135010" w:rsidRPr="00FC6E59">
        <w:rPr>
          <w:rFonts w:ascii="Segoe UI" w:hAnsi="Segoe UI" w:cs="Segoe UI"/>
          <w:sz w:val="22"/>
          <w:szCs w:val="22"/>
        </w:rPr>
        <w:t xml:space="preserve">. A focus group study </w:t>
      </w:r>
      <w:r w:rsidR="00A35910" w:rsidRPr="00FC6E59">
        <w:rPr>
          <w:rFonts w:ascii="Segoe UI" w:hAnsi="Segoe UI" w:cs="Segoe UI"/>
          <w:sz w:val="22"/>
          <w:szCs w:val="22"/>
        </w:rPr>
        <w:t xml:space="preserve">including nine women </w:t>
      </w:r>
      <w:r w:rsidR="00C46446" w:rsidRPr="00FC6E59">
        <w:rPr>
          <w:rFonts w:ascii="Segoe UI" w:hAnsi="Segoe UI" w:cs="Segoe UI"/>
          <w:sz w:val="22"/>
          <w:szCs w:val="22"/>
        </w:rPr>
        <w:t xml:space="preserve">with OCD </w:t>
      </w:r>
      <w:r w:rsidR="00A35910" w:rsidRPr="00FC6E59">
        <w:rPr>
          <w:rFonts w:ascii="Segoe UI" w:hAnsi="Segoe UI" w:cs="Segoe UI"/>
          <w:sz w:val="22"/>
          <w:szCs w:val="22"/>
        </w:rPr>
        <w:t xml:space="preserve">explored the </w:t>
      </w:r>
      <w:r w:rsidR="00135010" w:rsidRPr="00FC6E59">
        <w:rPr>
          <w:rFonts w:ascii="Segoe UI" w:hAnsi="Segoe UI" w:cs="Segoe UI"/>
          <w:sz w:val="22"/>
          <w:szCs w:val="22"/>
        </w:rPr>
        <w:t xml:space="preserve">impact </w:t>
      </w:r>
      <w:r w:rsidR="009B1B2D" w:rsidRPr="00FC6E59">
        <w:rPr>
          <w:rFonts w:ascii="Segoe UI" w:hAnsi="Segoe UI" w:cs="Segoe UI"/>
          <w:sz w:val="22"/>
          <w:szCs w:val="22"/>
        </w:rPr>
        <w:t xml:space="preserve">of OCD </w:t>
      </w:r>
      <w:r w:rsidR="00135010" w:rsidRPr="00FC6E59">
        <w:rPr>
          <w:rFonts w:ascii="Segoe UI" w:hAnsi="Segoe UI" w:cs="Segoe UI"/>
          <w:sz w:val="22"/>
          <w:szCs w:val="22"/>
        </w:rPr>
        <w:t>on partner relationships</w:t>
      </w:r>
      <w:r w:rsidR="00E265D6" w:rsidRPr="00FC6E59">
        <w:rPr>
          <w:rFonts w:ascii="Segoe UI" w:hAnsi="Segoe UI" w:cs="Segoe UI"/>
          <w:sz w:val="22"/>
          <w:szCs w:val="22"/>
        </w:rPr>
        <w:t xml:space="preserve"> (</w:t>
      </w:r>
      <w:proofErr w:type="spellStart"/>
      <w:r w:rsidR="00E265D6" w:rsidRPr="00FC6E59">
        <w:rPr>
          <w:rFonts w:ascii="Segoe UI" w:hAnsi="Segoe UI" w:cs="Segoe UI"/>
          <w:sz w:val="22"/>
          <w:szCs w:val="22"/>
        </w:rPr>
        <w:t>Walseth</w:t>
      </w:r>
      <w:proofErr w:type="spellEnd"/>
      <w:r w:rsidR="00E265D6" w:rsidRPr="00FC6E59">
        <w:rPr>
          <w:rFonts w:ascii="Segoe UI" w:hAnsi="Segoe UI" w:cs="Segoe UI"/>
          <w:sz w:val="22"/>
          <w:szCs w:val="22"/>
        </w:rPr>
        <w:t xml:space="preserve"> et al., 2017). </w:t>
      </w:r>
      <w:r w:rsidR="00C46446" w:rsidRPr="00FC6E59">
        <w:rPr>
          <w:rFonts w:ascii="Segoe UI" w:hAnsi="Segoe UI" w:cs="Segoe UI"/>
          <w:sz w:val="22"/>
          <w:szCs w:val="22"/>
        </w:rPr>
        <w:t>O</w:t>
      </w:r>
      <w:r w:rsidR="00135010" w:rsidRPr="00FC6E59">
        <w:rPr>
          <w:rFonts w:ascii="Segoe UI" w:hAnsi="Segoe UI" w:cs="Segoe UI"/>
          <w:sz w:val="22"/>
          <w:szCs w:val="22"/>
        </w:rPr>
        <w:t>ne participant</w:t>
      </w:r>
      <w:r w:rsidR="00C46446" w:rsidRPr="00FC6E59">
        <w:rPr>
          <w:rFonts w:ascii="Segoe UI" w:hAnsi="Segoe UI" w:cs="Segoe UI"/>
          <w:sz w:val="22"/>
          <w:szCs w:val="22"/>
        </w:rPr>
        <w:t xml:space="preserve"> mentioned</w:t>
      </w:r>
      <w:r w:rsidR="00135010" w:rsidRPr="00FC6E59">
        <w:rPr>
          <w:rFonts w:ascii="Segoe UI" w:hAnsi="Segoe UI" w:cs="Segoe UI"/>
          <w:sz w:val="22"/>
          <w:szCs w:val="22"/>
        </w:rPr>
        <w:t xml:space="preserve"> contamination fears that prevented her from engaging in sex with her partner </w:t>
      </w:r>
      <w:r w:rsidR="00E265D6" w:rsidRPr="00FC6E59">
        <w:rPr>
          <w:rFonts w:ascii="Segoe UI" w:hAnsi="Segoe UI" w:cs="Segoe UI"/>
          <w:sz w:val="22"/>
          <w:szCs w:val="22"/>
        </w:rPr>
        <w:t>and ultimately damaged her relationship</w:t>
      </w:r>
      <w:r w:rsidR="00135010" w:rsidRPr="00FC6E59">
        <w:rPr>
          <w:rFonts w:ascii="Segoe UI" w:hAnsi="Segoe UI" w:cs="Segoe UI"/>
          <w:sz w:val="22"/>
          <w:szCs w:val="22"/>
        </w:rPr>
        <w:t xml:space="preserve">. The participant acknowledged the difficulty of discussing sex in </w:t>
      </w:r>
      <w:r w:rsidR="00135010" w:rsidRPr="00FC6E59">
        <w:rPr>
          <w:rFonts w:ascii="Segoe UI" w:hAnsi="Segoe UI" w:cs="Segoe UI"/>
          <w:sz w:val="22"/>
          <w:szCs w:val="22"/>
        </w:rPr>
        <w:lastRenderedPageBreak/>
        <w:t>the focus group setting. A</w:t>
      </w:r>
      <w:r w:rsidR="00135010" w:rsidRPr="00FC6E59">
        <w:rPr>
          <w:rFonts w:ascii="Segoe UI" w:eastAsiaTheme="minorEastAsia" w:hAnsi="Segoe UI" w:cs="Segoe UI"/>
          <w:sz w:val="22"/>
          <w:szCs w:val="22"/>
        </w:rPr>
        <w:t>n autoethnographic study by Brookes (2011</w:t>
      </w:r>
      <w:r w:rsidR="00C46446" w:rsidRPr="00FC6E59">
        <w:rPr>
          <w:rFonts w:ascii="Segoe UI" w:hAnsi="Segoe UI" w:cs="Segoe UI"/>
          <w:sz w:val="22"/>
          <w:szCs w:val="22"/>
        </w:rPr>
        <w:t>:</w:t>
      </w:r>
      <w:r w:rsidR="00135010" w:rsidRPr="00FC6E59">
        <w:rPr>
          <w:rFonts w:ascii="Segoe UI" w:eastAsiaTheme="minorEastAsia" w:hAnsi="Segoe UI" w:cs="Segoe UI"/>
          <w:sz w:val="22"/>
          <w:szCs w:val="22"/>
        </w:rPr>
        <w:t xml:space="preserve"> 255) detailed that the deciding factor for seeking help for OCD was when she “winced” at her husbands “loving touch” and her behaviour was not what </w:t>
      </w:r>
      <w:r w:rsidR="009C57FA" w:rsidRPr="00FC6E59">
        <w:rPr>
          <w:rFonts w:ascii="Segoe UI" w:eastAsiaTheme="minorEastAsia" w:hAnsi="Segoe UI" w:cs="Segoe UI"/>
          <w:sz w:val="22"/>
          <w:szCs w:val="22"/>
        </w:rPr>
        <w:t xml:space="preserve">she believed </w:t>
      </w:r>
      <w:r w:rsidR="00135010" w:rsidRPr="00FC6E59">
        <w:rPr>
          <w:rFonts w:ascii="Segoe UI" w:eastAsiaTheme="minorEastAsia" w:hAnsi="Segoe UI" w:cs="Segoe UI"/>
          <w:sz w:val="22"/>
          <w:szCs w:val="22"/>
        </w:rPr>
        <w:t>it should be as an intimate partner.</w:t>
      </w:r>
      <w:r w:rsidR="00D81699" w:rsidRPr="00FC6E59">
        <w:rPr>
          <w:rFonts w:ascii="Segoe UI" w:eastAsiaTheme="minorEastAsia" w:hAnsi="Segoe UI" w:cs="Segoe UI"/>
          <w:sz w:val="22"/>
          <w:szCs w:val="22"/>
        </w:rPr>
        <w:t xml:space="preserve"> </w:t>
      </w:r>
      <w:r w:rsidR="002E0D17">
        <w:rPr>
          <w:rFonts w:ascii="Segoe UI" w:eastAsiaTheme="minorEastAsia" w:hAnsi="Segoe UI" w:cs="Segoe UI"/>
          <w:sz w:val="22"/>
          <w:szCs w:val="22"/>
        </w:rPr>
        <w:t xml:space="preserve">In an exploration of “homosexual anxiety” or HOCD, clinical psychologist </w:t>
      </w:r>
      <w:r w:rsidR="00135010" w:rsidRPr="00FC6E59">
        <w:rPr>
          <w:rFonts w:ascii="Segoe UI" w:hAnsi="Segoe UI" w:cs="Segoe UI"/>
          <w:sz w:val="22"/>
          <w:szCs w:val="22"/>
        </w:rPr>
        <w:t xml:space="preserve">Williams (2008) </w:t>
      </w:r>
      <w:r w:rsidR="009C0FFA" w:rsidRPr="00FC6E59">
        <w:rPr>
          <w:rFonts w:ascii="Segoe UI" w:hAnsi="Segoe UI" w:cs="Segoe UI"/>
          <w:sz w:val="22"/>
          <w:szCs w:val="22"/>
        </w:rPr>
        <w:t xml:space="preserve">provided </w:t>
      </w:r>
      <w:r w:rsidR="00135010" w:rsidRPr="00FC6E59">
        <w:rPr>
          <w:rFonts w:ascii="Segoe UI" w:hAnsi="Segoe UI" w:cs="Segoe UI"/>
          <w:sz w:val="22"/>
          <w:szCs w:val="22"/>
        </w:rPr>
        <w:t>examples from an OCD</w:t>
      </w:r>
      <w:r w:rsidR="00B023B3" w:rsidRPr="00FC6E59">
        <w:rPr>
          <w:rFonts w:ascii="Segoe UI" w:hAnsi="Segoe UI" w:cs="Segoe UI"/>
          <w:sz w:val="22"/>
          <w:szCs w:val="22"/>
        </w:rPr>
        <w:t xml:space="preserve"> online support forum</w:t>
      </w:r>
      <w:r w:rsidR="00135010" w:rsidRPr="00FC6E59">
        <w:rPr>
          <w:rFonts w:ascii="Segoe UI" w:hAnsi="Segoe UI" w:cs="Segoe UI"/>
          <w:sz w:val="22"/>
          <w:szCs w:val="22"/>
        </w:rPr>
        <w:t xml:space="preserve"> </w:t>
      </w:r>
      <w:r w:rsidR="00B023B3" w:rsidRPr="00FC6E59">
        <w:rPr>
          <w:rFonts w:ascii="Segoe UI" w:hAnsi="Segoe UI" w:cs="Segoe UI"/>
          <w:sz w:val="22"/>
          <w:szCs w:val="22"/>
        </w:rPr>
        <w:t xml:space="preserve">that she moderated </w:t>
      </w:r>
      <w:r w:rsidR="007910C0">
        <w:rPr>
          <w:rFonts w:ascii="Segoe UI" w:hAnsi="Segoe UI" w:cs="Segoe UI"/>
          <w:sz w:val="22"/>
          <w:szCs w:val="22"/>
        </w:rPr>
        <w:t xml:space="preserve">including a woman who experienced “obsessions about being gay” (p. 198) and described the negative impact of these obsessions on </w:t>
      </w:r>
      <w:r w:rsidR="002E4A85">
        <w:rPr>
          <w:rFonts w:ascii="Segoe UI" w:hAnsi="Segoe UI" w:cs="Segoe UI"/>
          <w:sz w:val="22"/>
          <w:szCs w:val="22"/>
        </w:rPr>
        <w:t>the woman’s</w:t>
      </w:r>
      <w:r w:rsidR="007910C0">
        <w:rPr>
          <w:rFonts w:ascii="Segoe UI" w:hAnsi="Segoe UI" w:cs="Segoe UI"/>
          <w:sz w:val="22"/>
          <w:szCs w:val="22"/>
        </w:rPr>
        <w:t xml:space="preserve"> partner relationship and experience of sex</w:t>
      </w:r>
      <w:r w:rsidR="00135010" w:rsidRPr="00FC6E59">
        <w:rPr>
          <w:rFonts w:ascii="Segoe UI" w:hAnsi="Segoe UI" w:cs="Segoe UI"/>
          <w:sz w:val="22"/>
          <w:szCs w:val="22"/>
        </w:rPr>
        <w:t xml:space="preserve">. </w:t>
      </w:r>
    </w:p>
    <w:p w14:paraId="4D7A9B9B" w14:textId="65C1A947" w:rsidR="00CB668A" w:rsidRPr="00FC6E59" w:rsidRDefault="00CB668A" w:rsidP="00CB668A">
      <w:pPr>
        <w:widowControl w:val="0"/>
        <w:autoSpaceDE w:val="0"/>
        <w:autoSpaceDN w:val="0"/>
        <w:adjustRightInd w:val="0"/>
        <w:spacing w:before="120" w:after="120" w:line="480" w:lineRule="auto"/>
        <w:rPr>
          <w:rFonts w:ascii="Segoe UI" w:hAnsi="Segoe UI" w:cs="Segoe UI"/>
          <w:sz w:val="22"/>
          <w:szCs w:val="22"/>
        </w:rPr>
      </w:pPr>
      <w:r w:rsidRPr="00FC6E59">
        <w:rPr>
          <w:rFonts w:ascii="Segoe UI" w:hAnsi="Segoe UI" w:cs="Segoe UI"/>
          <w:sz w:val="22"/>
          <w:szCs w:val="22"/>
        </w:rPr>
        <w:t xml:space="preserve">Demographic data on participant sexuality is rarely reported in existing research </w:t>
      </w:r>
      <w:r w:rsidR="007910C0">
        <w:rPr>
          <w:rFonts w:ascii="Segoe UI" w:hAnsi="Segoe UI" w:cs="Segoe UI"/>
          <w:sz w:val="22"/>
          <w:szCs w:val="22"/>
        </w:rPr>
        <w:t xml:space="preserve">on sexual dysfunctions and obsessions </w:t>
      </w:r>
      <w:r w:rsidRPr="00FC6E59">
        <w:rPr>
          <w:rFonts w:ascii="Segoe UI" w:hAnsi="Segoe UI" w:cs="Segoe UI"/>
          <w:sz w:val="22"/>
          <w:szCs w:val="22"/>
        </w:rPr>
        <w:t xml:space="preserve">but the use of terms like “sexual intercourse”, and a general presumption that sex equates to penetrative vaginal intercourse, suggests that research </w:t>
      </w:r>
      <w:r>
        <w:rPr>
          <w:rFonts w:ascii="Segoe UI" w:hAnsi="Segoe UI" w:cs="Segoe UI"/>
          <w:sz w:val="22"/>
          <w:szCs w:val="22"/>
        </w:rPr>
        <w:t xml:space="preserve">to date </w:t>
      </w:r>
      <w:r w:rsidRPr="00FC6E59">
        <w:rPr>
          <w:rFonts w:ascii="Segoe UI" w:hAnsi="Segoe UI" w:cs="Segoe UI"/>
          <w:sz w:val="22"/>
          <w:szCs w:val="22"/>
        </w:rPr>
        <w:t xml:space="preserve">has mostly been conducted on women in, or presumed to be in, relationships with men (e.g., </w:t>
      </w:r>
      <w:proofErr w:type="spellStart"/>
      <w:r w:rsidRPr="00FC6E59">
        <w:rPr>
          <w:rFonts w:ascii="Segoe UI" w:hAnsi="Segoe UI" w:cs="Segoe UI"/>
          <w:sz w:val="22"/>
          <w:szCs w:val="22"/>
        </w:rPr>
        <w:t>Vulink</w:t>
      </w:r>
      <w:proofErr w:type="spellEnd"/>
      <w:r w:rsidRPr="00FC6E59">
        <w:rPr>
          <w:rFonts w:ascii="Segoe UI" w:hAnsi="Segoe UI" w:cs="Segoe UI"/>
          <w:sz w:val="22"/>
          <w:szCs w:val="22"/>
        </w:rPr>
        <w:t xml:space="preserve"> et al., 2006). Furthermore, in most sexual obsessions research, there seems to be an equation of </w:t>
      </w:r>
      <w:r w:rsidR="003B5350">
        <w:rPr>
          <w:rFonts w:ascii="Segoe UI" w:hAnsi="Segoe UI" w:cs="Segoe UI"/>
          <w:sz w:val="22"/>
          <w:szCs w:val="22"/>
        </w:rPr>
        <w:t>SO-OCD</w:t>
      </w:r>
      <w:r w:rsidRPr="00FC6E59">
        <w:rPr>
          <w:rFonts w:ascii="Segoe UI" w:hAnsi="Segoe UI" w:cs="Segoe UI"/>
          <w:sz w:val="22"/>
          <w:szCs w:val="22"/>
        </w:rPr>
        <w:t xml:space="preserve"> with homosexual</w:t>
      </w:r>
      <w:r w:rsidR="00DB22F9">
        <w:rPr>
          <w:rFonts w:ascii="Segoe UI" w:hAnsi="Segoe UI" w:cs="Segoe UI"/>
          <w:sz w:val="22"/>
          <w:szCs w:val="22"/>
        </w:rPr>
        <w:t xml:space="preserve"> anxiety</w:t>
      </w:r>
      <w:r w:rsidRPr="00FC6E59">
        <w:rPr>
          <w:rFonts w:ascii="Segoe UI" w:hAnsi="Segoe UI" w:cs="Segoe UI"/>
          <w:sz w:val="22"/>
          <w:szCs w:val="22"/>
        </w:rPr>
        <w:t xml:space="preserve"> (</w:t>
      </w:r>
      <w:r w:rsidRPr="00FC6E59">
        <w:rPr>
          <w:rFonts w:ascii="Segoe UI" w:hAnsi="Segoe UI" w:cs="Segoe UI"/>
          <w:color w:val="303030"/>
          <w:sz w:val="22"/>
          <w:szCs w:val="22"/>
          <w:shd w:val="clear" w:color="auto" w:fill="FFFFFF"/>
        </w:rPr>
        <w:t>Williams &amp; Farris, 2011)</w:t>
      </w:r>
      <w:r w:rsidRPr="00FC6E59">
        <w:rPr>
          <w:rFonts w:ascii="Segoe UI" w:hAnsi="Segoe UI" w:cs="Segoe UI"/>
          <w:sz w:val="22"/>
          <w:szCs w:val="22"/>
        </w:rPr>
        <w:t>. Thus, the</w:t>
      </w:r>
      <w:r w:rsidR="00DB22F9">
        <w:rPr>
          <w:rFonts w:ascii="Segoe UI" w:hAnsi="Segoe UI" w:cs="Segoe UI"/>
          <w:sz w:val="22"/>
          <w:szCs w:val="22"/>
        </w:rPr>
        <w:t>re is a need for research that is more inclusive and diverse with regard to</w:t>
      </w:r>
      <w:r w:rsidR="00B90CDF">
        <w:rPr>
          <w:rFonts w:ascii="Segoe UI" w:hAnsi="Segoe UI" w:cs="Segoe UI"/>
          <w:sz w:val="22"/>
          <w:szCs w:val="22"/>
        </w:rPr>
        <w:t xml:space="preserve"> </w:t>
      </w:r>
      <w:r w:rsidR="00DB22F9">
        <w:rPr>
          <w:rFonts w:ascii="Segoe UI" w:hAnsi="Segoe UI" w:cs="Segoe UI"/>
          <w:sz w:val="22"/>
          <w:szCs w:val="22"/>
        </w:rPr>
        <w:t>participant sexuality</w:t>
      </w:r>
      <w:r w:rsidRPr="00FC6E59">
        <w:rPr>
          <w:rFonts w:ascii="Segoe UI" w:hAnsi="Segoe UI" w:cs="Segoe UI"/>
          <w:sz w:val="22"/>
          <w:szCs w:val="22"/>
        </w:rPr>
        <w:t xml:space="preserve">. </w:t>
      </w:r>
    </w:p>
    <w:p w14:paraId="1F14978C" w14:textId="7A45BA4F" w:rsidR="009B1B2D" w:rsidRPr="00FC6E59" w:rsidRDefault="009B1B2D" w:rsidP="009B1B2D">
      <w:pPr>
        <w:spacing w:before="120" w:after="120" w:line="480" w:lineRule="auto"/>
        <w:rPr>
          <w:rFonts w:ascii="Segoe UI" w:hAnsi="Segoe UI" w:cs="Segoe UI"/>
          <w:b/>
          <w:sz w:val="22"/>
          <w:szCs w:val="22"/>
        </w:rPr>
      </w:pPr>
      <w:r w:rsidRPr="00FC6E59">
        <w:rPr>
          <w:rFonts w:ascii="Segoe UI" w:hAnsi="Segoe UI" w:cs="Segoe UI"/>
          <w:b/>
          <w:sz w:val="22"/>
          <w:szCs w:val="22"/>
        </w:rPr>
        <w:t>The Current Study</w:t>
      </w:r>
    </w:p>
    <w:p w14:paraId="68CE8E40" w14:textId="4338DFB8" w:rsidR="00135010" w:rsidRPr="00FC6E59" w:rsidRDefault="00C71270" w:rsidP="00FC6E59">
      <w:pPr>
        <w:widowControl w:val="0"/>
        <w:autoSpaceDE w:val="0"/>
        <w:autoSpaceDN w:val="0"/>
        <w:adjustRightInd w:val="0"/>
        <w:spacing w:before="120" w:after="120" w:line="480" w:lineRule="auto"/>
        <w:rPr>
          <w:rFonts w:ascii="Segoe UI" w:hAnsi="Segoe UI" w:cs="Segoe UI"/>
          <w:sz w:val="22"/>
          <w:szCs w:val="22"/>
        </w:rPr>
      </w:pPr>
      <w:r w:rsidRPr="00FC6E59">
        <w:rPr>
          <w:rFonts w:ascii="Segoe UI" w:hAnsi="Segoe UI" w:cs="Segoe UI"/>
          <w:sz w:val="22"/>
          <w:szCs w:val="22"/>
        </w:rPr>
        <w:t xml:space="preserve">Because of the dominance of quantitative methods in existing research we know very little about the nuances of how sexual problems related to OCD are manifest in daily life and how women make sense of these. </w:t>
      </w:r>
      <w:r w:rsidR="00AC1369" w:rsidRPr="00FC6E59">
        <w:rPr>
          <w:rFonts w:ascii="Segoe UI" w:hAnsi="Segoe UI" w:cs="Segoe UI"/>
          <w:sz w:val="22"/>
          <w:szCs w:val="22"/>
        </w:rPr>
        <w:t xml:space="preserve">The current study </w:t>
      </w:r>
      <w:r w:rsidRPr="00FC6E59">
        <w:rPr>
          <w:rFonts w:ascii="Segoe UI" w:hAnsi="Segoe UI" w:cs="Segoe UI"/>
          <w:sz w:val="22"/>
          <w:szCs w:val="22"/>
        </w:rPr>
        <w:t xml:space="preserve">will be the first to offer a specific and in-depth exploration of the </w:t>
      </w:r>
      <w:r w:rsidR="00AC1369" w:rsidRPr="00FC6E59">
        <w:rPr>
          <w:rFonts w:ascii="Segoe UI" w:hAnsi="Segoe UI" w:cs="Segoe UI"/>
          <w:sz w:val="22"/>
          <w:szCs w:val="22"/>
        </w:rPr>
        <w:t>lived experience of sexual identit</w:t>
      </w:r>
      <w:r w:rsidRPr="00FC6E59">
        <w:rPr>
          <w:rFonts w:ascii="Segoe UI" w:hAnsi="Segoe UI" w:cs="Segoe UI"/>
          <w:sz w:val="22"/>
          <w:szCs w:val="22"/>
        </w:rPr>
        <w:t>ies</w:t>
      </w:r>
      <w:r w:rsidR="002E0D17">
        <w:rPr>
          <w:rFonts w:ascii="Segoe UI" w:hAnsi="Segoe UI" w:cs="Segoe UI"/>
          <w:sz w:val="22"/>
          <w:szCs w:val="22"/>
        </w:rPr>
        <w:t xml:space="preserve">, </w:t>
      </w:r>
      <w:r w:rsidR="00AC1369" w:rsidRPr="00FC6E59">
        <w:rPr>
          <w:rFonts w:ascii="Segoe UI" w:hAnsi="Segoe UI" w:cs="Segoe UI"/>
          <w:sz w:val="22"/>
          <w:szCs w:val="22"/>
        </w:rPr>
        <w:t>practice</w:t>
      </w:r>
      <w:r w:rsidRPr="00FC6E59">
        <w:rPr>
          <w:rFonts w:ascii="Segoe UI" w:hAnsi="Segoe UI" w:cs="Segoe UI"/>
          <w:sz w:val="22"/>
          <w:szCs w:val="22"/>
        </w:rPr>
        <w:t>s</w:t>
      </w:r>
      <w:r w:rsidR="002E0D17">
        <w:rPr>
          <w:rFonts w:ascii="Segoe UI" w:hAnsi="Segoe UI" w:cs="Segoe UI"/>
          <w:sz w:val="22"/>
          <w:szCs w:val="22"/>
        </w:rPr>
        <w:t xml:space="preserve"> and relationships</w:t>
      </w:r>
      <w:r w:rsidR="00880A7A">
        <w:rPr>
          <w:rFonts w:ascii="Segoe UI" w:hAnsi="Segoe UI" w:cs="Segoe UI"/>
          <w:sz w:val="22"/>
          <w:szCs w:val="22"/>
        </w:rPr>
        <w:t>, and help-seeking in relation to these,</w:t>
      </w:r>
      <w:r w:rsidR="00AC1369" w:rsidRPr="00FC6E59">
        <w:rPr>
          <w:rFonts w:ascii="Segoe UI" w:hAnsi="Segoe UI" w:cs="Segoe UI"/>
          <w:sz w:val="22"/>
          <w:szCs w:val="22"/>
        </w:rPr>
        <w:t xml:space="preserve"> for women with OCD.</w:t>
      </w:r>
      <w:r w:rsidR="003B14C7" w:rsidRPr="00FC6E59">
        <w:rPr>
          <w:rFonts w:ascii="Segoe UI" w:hAnsi="Segoe UI" w:cs="Segoe UI"/>
          <w:sz w:val="22"/>
          <w:szCs w:val="22"/>
        </w:rPr>
        <w:t xml:space="preserve"> We sought to redress the heterosexual assumption in existing research by hearing from both </w:t>
      </w:r>
      <w:r w:rsidR="00863E53" w:rsidRPr="00FC6E59">
        <w:rPr>
          <w:rFonts w:ascii="Segoe UI" w:hAnsi="Segoe UI" w:cs="Segoe UI"/>
          <w:sz w:val="22"/>
          <w:szCs w:val="22"/>
        </w:rPr>
        <w:t>straight</w:t>
      </w:r>
      <w:r w:rsidR="003B14C7" w:rsidRPr="00FC6E59">
        <w:rPr>
          <w:rFonts w:ascii="Segoe UI" w:hAnsi="Segoe UI" w:cs="Segoe UI"/>
          <w:sz w:val="22"/>
          <w:szCs w:val="22"/>
        </w:rPr>
        <w:t xml:space="preserve"> and </w:t>
      </w:r>
      <w:r w:rsidR="00863E53" w:rsidRPr="00FC6E59">
        <w:rPr>
          <w:rFonts w:ascii="Segoe UI" w:hAnsi="Segoe UI" w:cs="Segoe UI"/>
          <w:sz w:val="22"/>
          <w:szCs w:val="22"/>
        </w:rPr>
        <w:t>queer</w:t>
      </w:r>
      <w:r w:rsidR="003B14C7" w:rsidRPr="00FC6E59">
        <w:rPr>
          <w:rFonts w:ascii="Segoe UI" w:hAnsi="Segoe UI" w:cs="Segoe UI"/>
          <w:sz w:val="22"/>
          <w:szCs w:val="22"/>
        </w:rPr>
        <w:t xml:space="preserve"> women.</w:t>
      </w:r>
    </w:p>
    <w:p w14:paraId="0359BF83" w14:textId="78607676" w:rsidR="00135010" w:rsidRPr="00FC6E59" w:rsidRDefault="00135010" w:rsidP="00C568AC">
      <w:pPr>
        <w:spacing w:before="120" w:after="120" w:line="480" w:lineRule="auto"/>
        <w:jc w:val="center"/>
        <w:rPr>
          <w:rFonts w:ascii="Segoe UI" w:hAnsi="Segoe UI" w:cs="Segoe UI"/>
          <w:b/>
          <w:bCs/>
          <w:sz w:val="22"/>
          <w:szCs w:val="22"/>
        </w:rPr>
      </w:pPr>
      <w:r w:rsidRPr="00FC6E59">
        <w:rPr>
          <w:rFonts w:ascii="Segoe UI" w:hAnsi="Segoe UI" w:cs="Segoe UI"/>
          <w:b/>
          <w:bCs/>
          <w:sz w:val="22"/>
          <w:szCs w:val="22"/>
        </w:rPr>
        <w:t>Method</w:t>
      </w:r>
      <w:r w:rsidR="00623408" w:rsidRPr="00FC6E59">
        <w:rPr>
          <w:rFonts w:ascii="Segoe UI" w:hAnsi="Segoe UI" w:cs="Segoe UI"/>
          <w:b/>
          <w:bCs/>
          <w:sz w:val="22"/>
          <w:szCs w:val="22"/>
        </w:rPr>
        <w:t>ology</w:t>
      </w:r>
    </w:p>
    <w:p w14:paraId="50779867" w14:textId="71FC892A" w:rsidR="00E712B2" w:rsidRPr="00FC6E59" w:rsidRDefault="00E712B2" w:rsidP="00C568AC">
      <w:pPr>
        <w:spacing w:before="120" w:after="120" w:line="480" w:lineRule="auto"/>
        <w:rPr>
          <w:rFonts w:ascii="Segoe UI" w:hAnsi="Segoe UI" w:cs="Segoe UI"/>
          <w:b/>
          <w:sz w:val="22"/>
          <w:szCs w:val="22"/>
        </w:rPr>
      </w:pPr>
      <w:r w:rsidRPr="00FC6E59">
        <w:rPr>
          <w:rFonts w:ascii="Segoe UI" w:hAnsi="Segoe UI" w:cs="Segoe UI"/>
          <w:b/>
          <w:sz w:val="22"/>
          <w:szCs w:val="22"/>
        </w:rPr>
        <w:lastRenderedPageBreak/>
        <w:t xml:space="preserve">Online </w:t>
      </w:r>
      <w:r w:rsidR="00A917D7" w:rsidRPr="00FC6E59">
        <w:rPr>
          <w:rFonts w:ascii="Segoe UI" w:hAnsi="Segoe UI" w:cs="Segoe UI"/>
          <w:b/>
          <w:sz w:val="22"/>
          <w:szCs w:val="22"/>
        </w:rPr>
        <w:t>Q</w:t>
      </w:r>
      <w:r w:rsidRPr="00FC6E59">
        <w:rPr>
          <w:rFonts w:ascii="Segoe UI" w:hAnsi="Segoe UI" w:cs="Segoe UI"/>
          <w:b/>
          <w:sz w:val="22"/>
          <w:szCs w:val="22"/>
        </w:rPr>
        <w:t xml:space="preserve">ualitative </w:t>
      </w:r>
      <w:r w:rsidR="00A917D7" w:rsidRPr="00FC6E59">
        <w:rPr>
          <w:rFonts w:ascii="Segoe UI" w:hAnsi="Segoe UI" w:cs="Segoe UI"/>
          <w:b/>
          <w:sz w:val="22"/>
          <w:szCs w:val="22"/>
        </w:rPr>
        <w:t>S</w:t>
      </w:r>
      <w:r w:rsidRPr="00FC6E59">
        <w:rPr>
          <w:rFonts w:ascii="Segoe UI" w:hAnsi="Segoe UI" w:cs="Segoe UI"/>
          <w:b/>
          <w:sz w:val="22"/>
          <w:szCs w:val="22"/>
        </w:rPr>
        <w:t>urvey</w:t>
      </w:r>
    </w:p>
    <w:p w14:paraId="2775EF62" w14:textId="7F54C9E5" w:rsidR="00135010" w:rsidRDefault="008370CB" w:rsidP="00FC6E59">
      <w:pPr>
        <w:spacing w:before="120" w:after="120" w:line="480" w:lineRule="auto"/>
        <w:rPr>
          <w:rFonts w:ascii="Segoe UI" w:hAnsi="Segoe UI" w:cs="Segoe UI"/>
          <w:sz w:val="22"/>
          <w:szCs w:val="22"/>
        </w:rPr>
      </w:pPr>
      <w:r w:rsidRPr="00FC6E59">
        <w:rPr>
          <w:rFonts w:ascii="Segoe UI" w:hAnsi="Segoe UI" w:cs="Segoe UI"/>
          <w:sz w:val="22"/>
          <w:szCs w:val="22"/>
        </w:rPr>
        <w:t xml:space="preserve">Qualitative surveys are a </w:t>
      </w:r>
      <w:r w:rsidR="00945680" w:rsidRPr="00FC6E59">
        <w:rPr>
          <w:rFonts w:ascii="Segoe UI" w:hAnsi="Segoe UI" w:cs="Segoe UI"/>
          <w:sz w:val="22"/>
          <w:szCs w:val="22"/>
        </w:rPr>
        <w:t xml:space="preserve">relatively </w:t>
      </w:r>
      <w:r w:rsidRPr="00FC6E59">
        <w:rPr>
          <w:rFonts w:ascii="Segoe UI" w:hAnsi="Segoe UI" w:cs="Segoe UI"/>
          <w:sz w:val="22"/>
          <w:szCs w:val="22"/>
        </w:rPr>
        <w:t xml:space="preserve">novel </w:t>
      </w:r>
      <w:r w:rsidR="00945680" w:rsidRPr="00FC6E59">
        <w:rPr>
          <w:rFonts w:ascii="Segoe UI" w:hAnsi="Segoe UI" w:cs="Segoe UI"/>
          <w:sz w:val="22"/>
          <w:szCs w:val="22"/>
        </w:rPr>
        <w:t>technique – used mainly in research on gender, sexuality and health (Braun et al., 202</w:t>
      </w:r>
      <w:r w:rsidR="007C2588" w:rsidRPr="00FC6E59">
        <w:rPr>
          <w:rFonts w:ascii="Segoe UI" w:hAnsi="Segoe UI" w:cs="Segoe UI"/>
          <w:sz w:val="22"/>
          <w:szCs w:val="22"/>
        </w:rPr>
        <w:t>1</w:t>
      </w:r>
      <w:r w:rsidR="00945680" w:rsidRPr="00FC6E59">
        <w:rPr>
          <w:rFonts w:ascii="Segoe UI" w:hAnsi="Segoe UI" w:cs="Segoe UI"/>
          <w:sz w:val="22"/>
          <w:szCs w:val="22"/>
        </w:rPr>
        <w:t xml:space="preserve">) – and are unique in offering qualitative researchers </w:t>
      </w:r>
      <w:r w:rsidR="000D13C3">
        <w:rPr>
          <w:rFonts w:ascii="Segoe UI" w:hAnsi="Segoe UI" w:cs="Segoe UI"/>
          <w:sz w:val="22"/>
          <w:szCs w:val="22"/>
        </w:rPr>
        <w:t xml:space="preserve">the opportunity to gather data from a large group of participants (134 participants in this instance) with minimal resources </w:t>
      </w:r>
      <w:r w:rsidR="00945680" w:rsidRPr="00FC6E59">
        <w:rPr>
          <w:rFonts w:ascii="Segoe UI" w:hAnsi="Segoe UI" w:cs="Segoe UI"/>
          <w:sz w:val="22"/>
          <w:szCs w:val="22"/>
        </w:rPr>
        <w:t xml:space="preserve">and </w:t>
      </w:r>
      <w:r w:rsidR="000D13C3">
        <w:rPr>
          <w:rFonts w:ascii="Segoe UI" w:hAnsi="Segoe UI" w:cs="Segoe UI"/>
          <w:sz w:val="22"/>
          <w:szCs w:val="22"/>
        </w:rPr>
        <w:t xml:space="preserve">thus </w:t>
      </w:r>
      <w:r w:rsidR="00945680" w:rsidRPr="00FC6E59">
        <w:rPr>
          <w:rFonts w:ascii="Segoe UI" w:hAnsi="Segoe UI" w:cs="Segoe UI"/>
          <w:sz w:val="22"/>
          <w:szCs w:val="22"/>
        </w:rPr>
        <w:t xml:space="preserve">the potential to capture a </w:t>
      </w:r>
      <w:r w:rsidR="000D13C3">
        <w:rPr>
          <w:rFonts w:ascii="Segoe UI" w:hAnsi="Segoe UI" w:cs="Segoe UI"/>
          <w:sz w:val="22"/>
          <w:szCs w:val="22"/>
        </w:rPr>
        <w:t xml:space="preserve">wide </w:t>
      </w:r>
      <w:r w:rsidR="00945680" w:rsidRPr="00FC6E59">
        <w:rPr>
          <w:rFonts w:ascii="Segoe UI" w:hAnsi="Segoe UI" w:cs="Segoe UI"/>
          <w:sz w:val="22"/>
          <w:szCs w:val="22"/>
        </w:rPr>
        <w:t xml:space="preserve">diversity of experiences and perspectives. They are particularly recommended for sensitive research because they allow participants greater control over </w:t>
      </w:r>
      <w:r w:rsidR="00135010" w:rsidRPr="00FC6E59">
        <w:rPr>
          <w:rFonts w:ascii="Segoe UI" w:hAnsi="Segoe UI" w:cs="Segoe UI"/>
          <w:sz w:val="22"/>
          <w:szCs w:val="22"/>
        </w:rPr>
        <w:t xml:space="preserve">how and when they participate and a </w:t>
      </w:r>
      <w:r w:rsidR="00945680" w:rsidRPr="00FC6E59">
        <w:rPr>
          <w:rFonts w:ascii="Segoe UI" w:hAnsi="Segoe UI" w:cs="Segoe UI"/>
          <w:sz w:val="22"/>
          <w:szCs w:val="22"/>
        </w:rPr>
        <w:t xml:space="preserve">high level </w:t>
      </w:r>
      <w:r w:rsidR="00135010" w:rsidRPr="00FC6E59">
        <w:rPr>
          <w:rFonts w:ascii="Segoe UI" w:hAnsi="Segoe UI" w:cs="Segoe UI"/>
          <w:sz w:val="22"/>
          <w:szCs w:val="22"/>
        </w:rPr>
        <w:t xml:space="preserve">of </w:t>
      </w:r>
      <w:r w:rsidR="00945680" w:rsidRPr="00FC6E59">
        <w:rPr>
          <w:rFonts w:ascii="Segoe UI" w:hAnsi="Segoe UI" w:cs="Segoe UI"/>
          <w:sz w:val="22"/>
          <w:szCs w:val="22"/>
        </w:rPr>
        <w:t>“</w:t>
      </w:r>
      <w:r w:rsidR="00135010" w:rsidRPr="00FC6E59">
        <w:rPr>
          <w:rFonts w:ascii="Segoe UI" w:hAnsi="Segoe UI" w:cs="Segoe UI"/>
          <w:sz w:val="22"/>
          <w:szCs w:val="22"/>
        </w:rPr>
        <w:t>felt anonymity</w:t>
      </w:r>
      <w:r w:rsidR="00945680" w:rsidRPr="00FC6E59">
        <w:rPr>
          <w:rFonts w:ascii="Segoe UI" w:hAnsi="Segoe UI" w:cs="Segoe UI"/>
          <w:sz w:val="22"/>
          <w:szCs w:val="22"/>
        </w:rPr>
        <w:t>”</w:t>
      </w:r>
      <w:r w:rsidR="00135010" w:rsidRPr="00FC6E59">
        <w:rPr>
          <w:rFonts w:ascii="Segoe UI" w:hAnsi="Segoe UI" w:cs="Segoe UI"/>
          <w:sz w:val="22"/>
          <w:szCs w:val="22"/>
        </w:rPr>
        <w:t xml:space="preserve"> (</w:t>
      </w:r>
      <w:r w:rsidR="00DA39EB">
        <w:rPr>
          <w:rFonts w:ascii="Segoe UI" w:hAnsi="Segoe UI" w:cs="Segoe UI"/>
          <w:sz w:val="22"/>
          <w:szCs w:val="22"/>
          <w:lang w:val="en-US"/>
        </w:rPr>
        <w:t>Braun et al., 2021</w:t>
      </w:r>
      <w:r w:rsidR="00135010" w:rsidRPr="00FC6E59">
        <w:rPr>
          <w:rFonts w:ascii="Segoe UI" w:hAnsi="Segoe UI" w:cs="Segoe UI"/>
          <w:sz w:val="22"/>
          <w:szCs w:val="22"/>
          <w:lang w:val="en-US"/>
        </w:rPr>
        <w:t>)</w:t>
      </w:r>
      <w:r w:rsidR="00945680" w:rsidRPr="00FC6E59">
        <w:rPr>
          <w:rFonts w:ascii="Segoe UI" w:hAnsi="Segoe UI" w:cs="Segoe UI"/>
          <w:sz w:val="22"/>
          <w:szCs w:val="22"/>
          <w:lang w:val="en-US"/>
        </w:rPr>
        <w:t>. The “Sex and OCD: Women’s experiences” survey was</w:t>
      </w:r>
      <w:r w:rsidR="00E712B2" w:rsidRPr="00FC6E59">
        <w:rPr>
          <w:rFonts w:ascii="Segoe UI" w:hAnsi="Segoe UI" w:cs="Segoe UI"/>
          <w:sz w:val="22"/>
          <w:szCs w:val="22"/>
          <w:lang w:val="en-US"/>
        </w:rPr>
        <w:t xml:space="preserve"> delivered through the </w:t>
      </w:r>
      <w:r w:rsidR="00E712B2" w:rsidRPr="00FC6E59">
        <w:rPr>
          <w:rFonts w:ascii="Segoe UI" w:hAnsi="Segoe UI" w:cs="Segoe UI"/>
          <w:i/>
          <w:sz w:val="22"/>
          <w:szCs w:val="22"/>
          <w:lang w:val="en-US"/>
        </w:rPr>
        <w:t>Qualtrics</w:t>
      </w:r>
      <w:r w:rsidR="00E712B2" w:rsidRPr="00FC6E59">
        <w:rPr>
          <w:rFonts w:ascii="Segoe UI" w:hAnsi="Segoe UI" w:cs="Segoe UI"/>
          <w:sz w:val="22"/>
          <w:szCs w:val="22"/>
          <w:lang w:val="en-US"/>
        </w:rPr>
        <w:t xml:space="preserve"> survey platform</w:t>
      </w:r>
      <w:r w:rsidR="00135010" w:rsidRPr="00FC6E59">
        <w:rPr>
          <w:rFonts w:ascii="Segoe UI" w:hAnsi="Segoe UI" w:cs="Segoe UI"/>
          <w:sz w:val="22"/>
          <w:szCs w:val="22"/>
          <w:lang w:val="en-US"/>
        </w:rPr>
        <w:t xml:space="preserve">. </w:t>
      </w:r>
      <w:r w:rsidR="00056EFA" w:rsidRPr="00FC6E59">
        <w:rPr>
          <w:rFonts w:ascii="Segoe UI" w:hAnsi="Segoe UI" w:cs="Segoe UI"/>
          <w:sz w:val="22"/>
          <w:szCs w:val="22"/>
          <w:lang w:val="en-US"/>
        </w:rPr>
        <w:t>P</w:t>
      </w:r>
      <w:proofErr w:type="spellStart"/>
      <w:r w:rsidR="00135010" w:rsidRPr="00FC6E59">
        <w:rPr>
          <w:rFonts w:ascii="Segoe UI" w:hAnsi="Segoe UI" w:cs="Segoe UI"/>
          <w:sz w:val="22"/>
          <w:szCs w:val="22"/>
        </w:rPr>
        <w:t>articipants</w:t>
      </w:r>
      <w:proofErr w:type="spellEnd"/>
      <w:r w:rsidR="00135010" w:rsidRPr="00FC6E59">
        <w:rPr>
          <w:rFonts w:ascii="Segoe UI" w:hAnsi="Segoe UI" w:cs="Segoe UI"/>
          <w:sz w:val="22"/>
          <w:szCs w:val="22"/>
        </w:rPr>
        <w:t xml:space="preserve"> </w:t>
      </w:r>
      <w:r w:rsidR="00056EFA" w:rsidRPr="00FC6E59">
        <w:rPr>
          <w:rFonts w:ascii="Segoe UI" w:hAnsi="Segoe UI" w:cs="Segoe UI"/>
          <w:sz w:val="22"/>
          <w:szCs w:val="22"/>
        </w:rPr>
        <w:t>responded</w:t>
      </w:r>
      <w:r w:rsidR="00135010" w:rsidRPr="00FC6E59">
        <w:rPr>
          <w:rFonts w:ascii="Segoe UI" w:hAnsi="Segoe UI" w:cs="Segoe UI"/>
          <w:sz w:val="22"/>
          <w:szCs w:val="22"/>
        </w:rPr>
        <w:t xml:space="preserve"> in their own words to ten open-ended questions</w:t>
      </w:r>
      <w:r w:rsidR="000D13C3">
        <w:rPr>
          <w:rFonts w:ascii="Segoe UI" w:hAnsi="Segoe UI" w:cs="Segoe UI"/>
          <w:sz w:val="22"/>
          <w:szCs w:val="22"/>
        </w:rPr>
        <w:t xml:space="preserve"> </w:t>
      </w:r>
      <w:r w:rsidR="00135010" w:rsidRPr="00407416">
        <w:rPr>
          <w:rFonts w:ascii="Segoe UI" w:hAnsi="Segoe UI" w:cs="Segoe UI"/>
          <w:sz w:val="22"/>
          <w:szCs w:val="22"/>
        </w:rPr>
        <w:t>(</w:t>
      </w:r>
      <w:r w:rsidR="00C0446D" w:rsidRPr="00407416">
        <w:rPr>
          <w:rFonts w:ascii="Segoe UI" w:hAnsi="Segoe UI" w:cs="Segoe UI"/>
          <w:sz w:val="22"/>
          <w:szCs w:val="22"/>
        </w:rPr>
        <w:t>s</w:t>
      </w:r>
      <w:r w:rsidR="00826143" w:rsidRPr="00407416">
        <w:rPr>
          <w:rFonts w:ascii="Segoe UI" w:hAnsi="Segoe UI" w:cs="Segoe UI"/>
          <w:sz w:val="22"/>
          <w:szCs w:val="22"/>
        </w:rPr>
        <w:t xml:space="preserve">ee </w:t>
      </w:r>
      <w:r w:rsidR="00A1377B" w:rsidRPr="00407416">
        <w:rPr>
          <w:rFonts w:ascii="Segoe UI" w:hAnsi="Segoe UI" w:cs="Segoe UI"/>
          <w:sz w:val="22"/>
          <w:szCs w:val="22"/>
        </w:rPr>
        <w:t>Box 1</w:t>
      </w:r>
      <w:r w:rsidR="00135010" w:rsidRPr="00407416">
        <w:rPr>
          <w:rFonts w:ascii="Segoe UI" w:hAnsi="Segoe UI" w:cs="Segoe UI"/>
          <w:sz w:val="22"/>
          <w:szCs w:val="22"/>
        </w:rPr>
        <w:t xml:space="preserve">). </w:t>
      </w:r>
      <w:r w:rsidR="000D13C3" w:rsidRPr="00DA39EB">
        <w:rPr>
          <w:rFonts w:ascii="Segoe UI" w:hAnsi="Segoe UI" w:cs="Segoe UI"/>
          <w:color w:val="000000"/>
          <w:sz w:val="22"/>
          <w:szCs w:val="22"/>
        </w:rPr>
        <w:t>Because of the dearth of qualitative</w:t>
      </w:r>
      <w:r w:rsidR="00407416" w:rsidRPr="00DA39EB">
        <w:rPr>
          <w:rFonts w:ascii="Segoe UI" w:hAnsi="Segoe UI" w:cs="Segoe UI"/>
          <w:color w:val="000000"/>
          <w:sz w:val="22"/>
          <w:szCs w:val="22"/>
        </w:rPr>
        <w:t xml:space="preserve"> </w:t>
      </w:r>
      <w:r w:rsidR="000D13C3" w:rsidRPr="00DA39EB">
        <w:rPr>
          <w:rFonts w:ascii="Segoe UI" w:hAnsi="Segoe UI" w:cs="Segoe UI"/>
          <w:color w:val="000000"/>
          <w:sz w:val="22"/>
          <w:szCs w:val="22"/>
        </w:rPr>
        <w:t xml:space="preserve">research around women’s experiences of sexuality and OCD, </w:t>
      </w:r>
      <w:r w:rsidR="00F16C7E">
        <w:rPr>
          <w:rFonts w:ascii="Segoe UI" w:hAnsi="Segoe UI" w:cs="Segoe UI"/>
          <w:color w:val="000000"/>
          <w:sz w:val="22"/>
          <w:szCs w:val="22"/>
        </w:rPr>
        <w:t>relevant topics/</w:t>
      </w:r>
      <w:r w:rsidR="000D13C3" w:rsidRPr="00DA39EB">
        <w:rPr>
          <w:rFonts w:ascii="Segoe UI" w:hAnsi="Segoe UI" w:cs="Segoe UI"/>
          <w:color w:val="000000"/>
          <w:sz w:val="22"/>
          <w:szCs w:val="22"/>
        </w:rPr>
        <w:t xml:space="preserve">questions were </w:t>
      </w:r>
      <w:r w:rsidR="00F16C7E">
        <w:rPr>
          <w:rFonts w:ascii="Segoe UI" w:hAnsi="Segoe UI" w:cs="Segoe UI"/>
          <w:color w:val="000000"/>
          <w:sz w:val="22"/>
          <w:szCs w:val="22"/>
        </w:rPr>
        <w:t>identified</w:t>
      </w:r>
      <w:r w:rsidR="00407416" w:rsidRPr="00DA39EB">
        <w:rPr>
          <w:rFonts w:ascii="Segoe UI" w:hAnsi="Segoe UI" w:cs="Segoe UI"/>
          <w:color w:val="000000"/>
          <w:sz w:val="22"/>
          <w:szCs w:val="22"/>
        </w:rPr>
        <w:t xml:space="preserve"> from reading both existing</w:t>
      </w:r>
      <w:r w:rsidR="000D13C3" w:rsidRPr="00DA39EB">
        <w:rPr>
          <w:rFonts w:ascii="Segoe UI" w:hAnsi="Segoe UI" w:cs="Segoe UI"/>
          <w:color w:val="000000"/>
          <w:sz w:val="22"/>
          <w:szCs w:val="22"/>
        </w:rPr>
        <w:t xml:space="preserve"> </w:t>
      </w:r>
      <w:r w:rsidR="00407416" w:rsidRPr="00DA39EB">
        <w:rPr>
          <w:rFonts w:ascii="Segoe UI" w:hAnsi="Segoe UI" w:cs="Segoe UI"/>
          <w:color w:val="000000"/>
          <w:sz w:val="22"/>
          <w:szCs w:val="22"/>
        </w:rPr>
        <w:t xml:space="preserve">qualitative and </w:t>
      </w:r>
      <w:r w:rsidR="00407416" w:rsidRPr="00DA39EB">
        <w:rPr>
          <w:rFonts w:ascii="Segoe UI" w:hAnsi="Segoe UI" w:cs="Segoe UI"/>
          <w:i/>
          <w:color w:val="000000"/>
          <w:sz w:val="22"/>
          <w:szCs w:val="22"/>
        </w:rPr>
        <w:t>quantitative</w:t>
      </w:r>
      <w:r w:rsidR="00407416" w:rsidRPr="00DA39EB">
        <w:rPr>
          <w:rFonts w:ascii="Segoe UI" w:hAnsi="Segoe UI" w:cs="Segoe UI"/>
          <w:color w:val="000000"/>
          <w:sz w:val="22"/>
          <w:szCs w:val="22"/>
        </w:rPr>
        <w:t xml:space="preserve"> </w:t>
      </w:r>
      <w:r w:rsidR="00407416" w:rsidRPr="00407416">
        <w:rPr>
          <w:rFonts w:ascii="Segoe UI" w:hAnsi="Segoe UI" w:cs="Segoe UI"/>
          <w:sz w:val="22"/>
          <w:szCs w:val="22"/>
        </w:rPr>
        <w:t xml:space="preserve">(e.g., </w:t>
      </w:r>
      <w:proofErr w:type="spellStart"/>
      <w:r w:rsidR="00407416" w:rsidRPr="00407416">
        <w:rPr>
          <w:rFonts w:ascii="Segoe UI" w:hAnsi="Segoe UI" w:cs="Segoe UI"/>
          <w:sz w:val="22"/>
          <w:szCs w:val="22"/>
        </w:rPr>
        <w:t>Vulink</w:t>
      </w:r>
      <w:proofErr w:type="spellEnd"/>
      <w:r w:rsidR="00407416" w:rsidRPr="00407416">
        <w:rPr>
          <w:rFonts w:ascii="Segoe UI" w:hAnsi="Segoe UI" w:cs="Segoe UI"/>
          <w:sz w:val="22"/>
          <w:szCs w:val="22"/>
        </w:rPr>
        <w:t xml:space="preserve"> et al., 2006) </w:t>
      </w:r>
      <w:r w:rsidR="000D13C3" w:rsidRPr="00DA39EB">
        <w:rPr>
          <w:rFonts w:ascii="Segoe UI" w:hAnsi="Segoe UI" w:cs="Segoe UI"/>
          <w:color w:val="000000"/>
          <w:sz w:val="22"/>
          <w:szCs w:val="22"/>
        </w:rPr>
        <w:t>research</w:t>
      </w:r>
      <w:r w:rsidR="00F16C7E">
        <w:rPr>
          <w:rFonts w:ascii="Segoe UI" w:hAnsi="Segoe UI" w:cs="Segoe UI"/>
          <w:color w:val="000000"/>
          <w:sz w:val="22"/>
          <w:szCs w:val="22"/>
        </w:rPr>
        <w:t>,</w:t>
      </w:r>
      <w:r w:rsidR="000D13C3" w:rsidRPr="00DA39EB">
        <w:rPr>
          <w:rFonts w:ascii="Segoe UI" w:hAnsi="Segoe UI" w:cs="Segoe UI"/>
          <w:color w:val="000000"/>
          <w:sz w:val="22"/>
          <w:szCs w:val="22"/>
        </w:rPr>
        <w:t xml:space="preserve"> </w:t>
      </w:r>
      <w:r w:rsidR="00407416" w:rsidRPr="00DA39EB">
        <w:rPr>
          <w:rFonts w:ascii="Segoe UI" w:hAnsi="Segoe UI" w:cs="Segoe UI"/>
          <w:color w:val="000000"/>
          <w:sz w:val="22"/>
          <w:szCs w:val="22"/>
        </w:rPr>
        <w:t>as well as</w:t>
      </w:r>
      <w:r w:rsidR="000D13C3" w:rsidRPr="00DA39EB">
        <w:rPr>
          <w:rFonts w:ascii="Segoe UI" w:hAnsi="Segoe UI" w:cs="Segoe UI"/>
          <w:color w:val="000000"/>
          <w:sz w:val="22"/>
          <w:szCs w:val="22"/>
        </w:rPr>
        <w:t xml:space="preserve"> personal memoires o</w:t>
      </w:r>
      <w:r w:rsidR="00407416" w:rsidRPr="00DA39EB">
        <w:rPr>
          <w:rFonts w:ascii="Segoe UI" w:hAnsi="Segoe UI" w:cs="Segoe UI"/>
          <w:color w:val="000000"/>
          <w:sz w:val="22"/>
          <w:szCs w:val="22"/>
        </w:rPr>
        <w:t>f</w:t>
      </w:r>
      <w:r w:rsidR="000D13C3" w:rsidRPr="00DA39EB">
        <w:rPr>
          <w:rFonts w:ascii="Segoe UI" w:hAnsi="Segoe UI" w:cs="Segoe UI"/>
          <w:color w:val="000000"/>
          <w:sz w:val="22"/>
          <w:szCs w:val="22"/>
        </w:rPr>
        <w:t xml:space="preserve"> </w:t>
      </w:r>
      <w:r w:rsidR="00F16C7E">
        <w:rPr>
          <w:rFonts w:ascii="Segoe UI" w:hAnsi="Segoe UI" w:cs="Segoe UI"/>
          <w:color w:val="000000"/>
          <w:sz w:val="22"/>
          <w:szCs w:val="22"/>
        </w:rPr>
        <w:t>women</w:t>
      </w:r>
      <w:r w:rsidR="000D13C3" w:rsidRPr="00DA39EB">
        <w:rPr>
          <w:rFonts w:ascii="Segoe UI" w:hAnsi="Segoe UI" w:cs="Segoe UI"/>
          <w:color w:val="000000"/>
          <w:sz w:val="22"/>
          <w:szCs w:val="22"/>
        </w:rPr>
        <w:t>’s lived experiences of</w:t>
      </w:r>
      <w:r w:rsidR="00407416" w:rsidRPr="00DA39EB">
        <w:rPr>
          <w:rFonts w:ascii="Segoe UI" w:hAnsi="Segoe UI" w:cs="Segoe UI"/>
          <w:color w:val="000000"/>
          <w:sz w:val="22"/>
          <w:szCs w:val="22"/>
        </w:rPr>
        <w:t xml:space="preserve"> </w:t>
      </w:r>
      <w:r w:rsidR="000D13C3" w:rsidRPr="00DA39EB">
        <w:rPr>
          <w:rFonts w:ascii="Segoe UI" w:hAnsi="Segoe UI" w:cs="Segoe UI"/>
          <w:color w:val="000000"/>
          <w:sz w:val="22"/>
          <w:szCs w:val="22"/>
        </w:rPr>
        <w:t>OCD</w:t>
      </w:r>
      <w:r w:rsidR="00F16C7E">
        <w:rPr>
          <w:rFonts w:ascii="Segoe UI" w:hAnsi="Segoe UI" w:cs="Segoe UI"/>
          <w:color w:val="000000"/>
          <w:sz w:val="22"/>
          <w:szCs w:val="22"/>
        </w:rPr>
        <w:t xml:space="preserve"> (e.g., </w:t>
      </w:r>
      <w:r w:rsidR="00F16C7E" w:rsidRPr="006401FC">
        <w:rPr>
          <w:rFonts w:ascii="Segoe UI" w:hAnsi="Segoe UI" w:cs="Segoe UI"/>
          <w:color w:val="000000"/>
          <w:sz w:val="22"/>
          <w:szCs w:val="22"/>
        </w:rPr>
        <w:t>Limburg, 2010)</w:t>
      </w:r>
      <w:r w:rsidR="00407416" w:rsidRPr="00DA39EB">
        <w:rPr>
          <w:rFonts w:ascii="Segoe UI" w:hAnsi="Segoe UI" w:cs="Segoe UI"/>
          <w:color w:val="000000"/>
          <w:sz w:val="22"/>
          <w:szCs w:val="22"/>
        </w:rPr>
        <w:t>, research on women’s experiences of other anxiety disorders</w:t>
      </w:r>
      <w:r w:rsidR="00F16C7E">
        <w:rPr>
          <w:rFonts w:ascii="Segoe UI" w:hAnsi="Segoe UI" w:cs="Segoe UI"/>
          <w:color w:val="000000"/>
          <w:sz w:val="22"/>
          <w:szCs w:val="22"/>
        </w:rPr>
        <w:t xml:space="preserve"> (e.g., </w:t>
      </w:r>
      <w:r w:rsidR="00F16C7E" w:rsidRPr="00FC6E59">
        <w:rPr>
          <w:rFonts w:ascii="Segoe UI" w:hAnsi="Segoe UI" w:cs="Segoe UI"/>
          <w:sz w:val="22"/>
          <w:szCs w:val="22"/>
        </w:rPr>
        <w:t xml:space="preserve">Van </w:t>
      </w:r>
      <w:proofErr w:type="spellStart"/>
      <w:r w:rsidR="00F16C7E" w:rsidRPr="00FC6E59">
        <w:rPr>
          <w:rFonts w:ascii="Segoe UI" w:hAnsi="Segoe UI" w:cs="Segoe UI"/>
          <w:sz w:val="22"/>
          <w:szCs w:val="22"/>
        </w:rPr>
        <w:t>Minnen</w:t>
      </w:r>
      <w:proofErr w:type="spellEnd"/>
      <w:r w:rsidR="00F16C7E" w:rsidRPr="00FC6E59">
        <w:rPr>
          <w:rFonts w:ascii="Segoe UI" w:hAnsi="Segoe UI" w:cs="Segoe UI"/>
          <w:sz w:val="22"/>
          <w:szCs w:val="22"/>
        </w:rPr>
        <w:t xml:space="preserve"> &amp; </w:t>
      </w:r>
      <w:proofErr w:type="spellStart"/>
      <w:r w:rsidR="00F16C7E" w:rsidRPr="00FC6E59">
        <w:rPr>
          <w:rFonts w:ascii="Segoe UI" w:hAnsi="Segoe UI" w:cs="Segoe UI"/>
          <w:sz w:val="22"/>
          <w:szCs w:val="22"/>
        </w:rPr>
        <w:t>Kampman</w:t>
      </w:r>
      <w:proofErr w:type="spellEnd"/>
      <w:r w:rsidR="00F16C7E" w:rsidRPr="00FC6E59">
        <w:rPr>
          <w:rFonts w:ascii="Segoe UI" w:hAnsi="Segoe UI" w:cs="Segoe UI"/>
          <w:sz w:val="22"/>
          <w:szCs w:val="22"/>
        </w:rPr>
        <w:t>,</w:t>
      </w:r>
      <w:r w:rsidR="00F16C7E">
        <w:rPr>
          <w:rFonts w:ascii="Segoe UI" w:hAnsi="Segoe UI" w:cs="Segoe UI"/>
          <w:sz w:val="22"/>
          <w:szCs w:val="22"/>
        </w:rPr>
        <w:t xml:space="preserve"> </w:t>
      </w:r>
      <w:r w:rsidR="00F16C7E" w:rsidRPr="00FC6E59">
        <w:rPr>
          <w:rFonts w:ascii="Segoe UI" w:hAnsi="Segoe UI" w:cs="Segoe UI"/>
          <w:sz w:val="22"/>
          <w:szCs w:val="22"/>
        </w:rPr>
        <w:t>2000)</w:t>
      </w:r>
      <w:r w:rsidR="00407416" w:rsidRPr="00DA39EB">
        <w:rPr>
          <w:rFonts w:ascii="Segoe UI" w:hAnsi="Segoe UI" w:cs="Segoe UI"/>
          <w:color w:val="000000"/>
          <w:sz w:val="22"/>
          <w:szCs w:val="22"/>
        </w:rPr>
        <w:t xml:space="preserve">, and </w:t>
      </w:r>
      <w:r w:rsidR="00407416">
        <w:rPr>
          <w:rFonts w:ascii="Segoe UI" w:hAnsi="Segoe UI" w:cs="Segoe UI"/>
          <w:color w:val="000000"/>
          <w:sz w:val="22"/>
          <w:szCs w:val="22"/>
        </w:rPr>
        <w:t xml:space="preserve">literature on </w:t>
      </w:r>
      <w:r w:rsidR="00407416" w:rsidRPr="00DA39EB">
        <w:rPr>
          <w:rFonts w:ascii="Segoe UI" w:hAnsi="Segoe UI" w:cs="Segoe UI"/>
          <w:color w:val="000000"/>
          <w:sz w:val="22"/>
          <w:szCs w:val="22"/>
        </w:rPr>
        <w:t xml:space="preserve">OCD </w:t>
      </w:r>
      <w:r w:rsidR="00407416">
        <w:rPr>
          <w:rFonts w:ascii="Segoe UI" w:hAnsi="Segoe UI" w:cs="Segoe UI"/>
          <w:color w:val="000000"/>
          <w:sz w:val="22"/>
          <w:szCs w:val="22"/>
        </w:rPr>
        <w:t>more broadly</w:t>
      </w:r>
      <w:r w:rsidR="00F16C7E">
        <w:rPr>
          <w:rFonts w:ascii="Segoe UI" w:hAnsi="Segoe UI" w:cs="Segoe UI"/>
          <w:color w:val="000000"/>
          <w:sz w:val="22"/>
          <w:szCs w:val="22"/>
        </w:rPr>
        <w:t xml:space="preserve"> (e.g., </w:t>
      </w:r>
      <w:r w:rsidR="00F16C7E" w:rsidRPr="00FC6E59">
        <w:rPr>
          <w:rFonts w:ascii="Segoe UI" w:hAnsi="Segoe UI" w:cs="Segoe UI"/>
          <w:sz w:val="22"/>
          <w:szCs w:val="22"/>
        </w:rPr>
        <w:t>Abramowitz &amp; Jacoby, 2015b)</w:t>
      </w:r>
      <w:r w:rsidR="00407416" w:rsidRPr="00DA39EB">
        <w:rPr>
          <w:rFonts w:ascii="Segoe UI" w:hAnsi="Segoe UI" w:cs="Segoe UI"/>
          <w:color w:val="000000"/>
          <w:sz w:val="22"/>
          <w:szCs w:val="22"/>
        </w:rPr>
        <w:t>.</w:t>
      </w:r>
      <w:r w:rsidR="00407416" w:rsidRPr="00DA39EB">
        <w:rPr>
          <w:rFonts w:ascii="Segoe UI" w:hAnsi="Segoe UI" w:cs="Segoe UI"/>
          <w:sz w:val="22"/>
          <w:szCs w:val="22"/>
        </w:rPr>
        <w:t xml:space="preserve"> </w:t>
      </w:r>
      <w:r w:rsidR="004540EB" w:rsidRPr="00407416">
        <w:rPr>
          <w:rFonts w:ascii="Segoe UI" w:eastAsia="Calibri" w:hAnsi="Segoe UI" w:cs="Segoe UI"/>
          <w:sz w:val="22"/>
          <w:szCs w:val="22"/>
          <w:lang w:val="en-US"/>
        </w:rPr>
        <w:t xml:space="preserve">The </w:t>
      </w:r>
      <w:r w:rsidR="004540EB" w:rsidRPr="00407416">
        <w:rPr>
          <w:rFonts w:ascii="Segoe UI" w:hAnsi="Segoe UI" w:cs="Segoe UI"/>
          <w:sz w:val="22"/>
          <w:szCs w:val="22"/>
        </w:rPr>
        <w:t>survey was piloted on 5 participants and some changes were made – making it more explicit that the survey was open to women of all sexualities, and trans</w:t>
      </w:r>
      <w:r w:rsidR="004540EB" w:rsidRPr="00FC6E59">
        <w:rPr>
          <w:rFonts w:ascii="Segoe UI" w:hAnsi="Segoe UI" w:cs="Segoe UI"/>
          <w:sz w:val="22"/>
          <w:szCs w:val="22"/>
        </w:rPr>
        <w:t xml:space="preserve"> and </w:t>
      </w:r>
      <w:r w:rsidR="00700482" w:rsidRPr="00FC6E59">
        <w:rPr>
          <w:rFonts w:ascii="Segoe UI" w:hAnsi="Segoe UI" w:cs="Segoe UI"/>
          <w:sz w:val="22"/>
          <w:szCs w:val="22"/>
        </w:rPr>
        <w:t>cisgender</w:t>
      </w:r>
      <w:r w:rsidR="004540EB" w:rsidRPr="00FC6E59">
        <w:rPr>
          <w:rFonts w:ascii="Segoe UI" w:hAnsi="Segoe UI" w:cs="Segoe UI"/>
          <w:sz w:val="22"/>
          <w:szCs w:val="22"/>
        </w:rPr>
        <w:t xml:space="preserve"> women</w:t>
      </w:r>
      <w:r w:rsidR="007D5FF1" w:rsidRPr="00FC6E59">
        <w:rPr>
          <w:rFonts w:ascii="Segoe UI" w:hAnsi="Segoe UI" w:cs="Segoe UI"/>
          <w:sz w:val="22"/>
          <w:szCs w:val="22"/>
        </w:rPr>
        <w:t>,</w:t>
      </w:r>
      <w:r w:rsidR="004540EB" w:rsidRPr="00FC6E59">
        <w:rPr>
          <w:rFonts w:ascii="Segoe UI" w:hAnsi="Segoe UI" w:cs="Segoe UI"/>
          <w:sz w:val="22"/>
          <w:szCs w:val="22"/>
        </w:rPr>
        <w:t xml:space="preserve"> and one question </w:t>
      </w:r>
      <w:r w:rsidR="007D5FF1" w:rsidRPr="00FC6E59">
        <w:rPr>
          <w:rFonts w:ascii="Segoe UI" w:hAnsi="Segoe UI" w:cs="Segoe UI"/>
          <w:sz w:val="22"/>
          <w:szCs w:val="22"/>
        </w:rPr>
        <w:t xml:space="preserve">about medication </w:t>
      </w:r>
      <w:r w:rsidR="004540EB" w:rsidRPr="00FC6E59">
        <w:rPr>
          <w:rFonts w:ascii="Segoe UI" w:hAnsi="Segoe UI" w:cs="Segoe UI"/>
          <w:sz w:val="22"/>
          <w:szCs w:val="22"/>
        </w:rPr>
        <w:t>was removed.</w:t>
      </w:r>
      <w:r w:rsidR="00025C63" w:rsidRPr="00FC6E59">
        <w:rPr>
          <w:rFonts w:ascii="Segoe UI" w:hAnsi="Segoe UI" w:cs="Segoe UI"/>
          <w:sz w:val="22"/>
          <w:szCs w:val="22"/>
        </w:rPr>
        <w:t xml:space="preserve"> Ethical approval for the study was granted by the authors’ Faculty Research Ethics Committee.</w:t>
      </w:r>
    </w:p>
    <w:p w14:paraId="4628860A" w14:textId="256B9727" w:rsidR="00A1377B" w:rsidRPr="00FC6E59" w:rsidRDefault="00A1377B" w:rsidP="00FC6E59">
      <w:pPr>
        <w:spacing w:before="120" w:after="120" w:line="480" w:lineRule="auto"/>
        <w:rPr>
          <w:rFonts w:ascii="Segoe UI" w:eastAsia="Calibri" w:hAnsi="Segoe UI" w:cs="Segoe UI"/>
          <w:sz w:val="22"/>
          <w:szCs w:val="22"/>
          <w:lang w:val="en-US"/>
        </w:rPr>
      </w:pPr>
      <w:r>
        <w:rPr>
          <w:rFonts w:ascii="Segoe UI" w:eastAsia="Calibri" w:hAnsi="Segoe UI" w:cs="Segoe UI"/>
          <w:sz w:val="22"/>
          <w:szCs w:val="22"/>
          <w:lang w:val="en-US"/>
        </w:rPr>
        <w:t>[Insert Box 1 about here]</w:t>
      </w:r>
    </w:p>
    <w:p w14:paraId="3A5FFE93" w14:textId="077325F2" w:rsidR="00C0446D" w:rsidRPr="00FC6E59" w:rsidRDefault="00C0446D" w:rsidP="00C568AC">
      <w:pPr>
        <w:spacing w:before="120" w:after="120" w:line="480" w:lineRule="auto"/>
        <w:rPr>
          <w:rFonts w:ascii="Segoe UI" w:eastAsia="Calibri" w:hAnsi="Segoe UI" w:cs="Segoe UI"/>
          <w:b/>
          <w:sz w:val="22"/>
          <w:szCs w:val="22"/>
          <w:lang w:val="en-US"/>
        </w:rPr>
      </w:pPr>
      <w:r w:rsidRPr="00FC6E59">
        <w:rPr>
          <w:rFonts w:ascii="Segoe UI" w:eastAsia="Calibri" w:hAnsi="Segoe UI" w:cs="Segoe UI"/>
          <w:b/>
          <w:sz w:val="22"/>
          <w:szCs w:val="22"/>
          <w:lang w:val="en-US"/>
        </w:rPr>
        <w:t xml:space="preserve">Participants and </w:t>
      </w:r>
      <w:r w:rsidR="00A917D7" w:rsidRPr="00FC6E59">
        <w:rPr>
          <w:rFonts w:ascii="Segoe UI" w:eastAsia="Calibri" w:hAnsi="Segoe UI" w:cs="Segoe UI"/>
          <w:b/>
          <w:sz w:val="22"/>
          <w:szCs w:val="22"/>
          <w:lang w:val="en-US"/>
        </w:rPr>
        <w:t>R</w:t>
      </w:r>
      <w:r w:rsidRPr="00FC6E59">
        <w:rPr>
          <w:rFonts w:ascii="Segoe UI" w:eastAsia="Calibri" w:hAnsi="Segoe UI" w:cs="Segoe UI"/>
          <w:b/>
          <w:sz w:val="22"/>
          <w:szCs w:val="22"/>
          <w:lang w:val="en-US"/>
        </w:rPr>
        <w:t>ecruitment</w:t>
      </w:r>
    </w:p>
    <w:p w14:paraId="3927A716" w14:textId="0B1DE8DF" w:rsidR="00C0446D" w:rsidRPr="00FC6E59" w:rsidRDefault="0048409C" w:rsidP="00FC6E59">
      <w:pPr>
        <w:autoSpaceDE w:val="0"/>
        <w:autoSpaceDN w:val="0"/>
        <w:adjustRightInd w:val="0"/>
        <w:spacing w:line="480" w:lineRule="auto"/>
        <w:rPr>
          <w:rFonts w:ascii="Segoe UI" w:hAnsi="Segoe UI" w:cs="Segoe UI"/>
          <w:sz w:val="22"/>
          <w:szCs w:val="22"/>
        </w:rPr>
      </w:pPr>
      <w:r w:rsidRPr="00FC6E59">
        <w:rPr>
          <w:rFonts w:ascii="Segoe UI" w:hAnsi="Segoe UI" w:cs="Segoe UI"/>
          <w:sz w:val="22"/>
          <w:szCs w:val="22"/>
        </w:rPr>
        <w:t xml:space="preserve">Following guidance in the limited </w:t>
      </w:r>
      <w:r w:rsidR="00B140D3">
        <w:rPr>
          <w:rFonts w:ascii="Segoe UI" w:hAnsi="Segoe UI" w:cs="Segoe UI"/>
          <w:sz w:val="22"/>
          <w:szCs w:val="22"/>
        </w:rPr>
        <w:t xml:space="preserve">qualitative survey </w:t>
      </w:r>
      <w:r w:rsidRPr="00FC6E59">
        <w:rPr>
          <w:rFonts w:ascii="Segoe UI" w:hAnsi="Segoe UI" w:cs="Segoe UI"/>
          <w:sz w:val="22"/>
          <w:szCs w:val="22"/>
        </w:rPr>
        <w:t>methodological literature</w:t>
      </w:r>
      <w:r w:rsidR="004F4E19" w:rsidRPr="00FC6E59">
        <w:rPr>
          <w:rFonts w:ascii="Segoe UI" w:hAnsi="Segoe UI" w:cs="Segoe UI"/>
          <w:sz w:val="22"/>
          <w:szCs w:val="22"/>
        </w:rPr>
        <w:t xml:space="preserve"> (e.g., Braun et al., 2021)</w:t>
      </w:r>
      <w:r w:rsidRPr="00FC6E59">
        <w:rPr>
          <w:rFonts w:ascii="Segoe UI" w:hAnsi="Segoe UI" w:cs="Segoe UI"/>
          <w:sz w:val="22"/>
          <w:szCs w:val="22"/>
        </w:rPr>
        <w:t>, we review</w:t>
      </w:r>
      <w:r w:rsidR="00B140D3">
        <w:rPr>
          <w:rFonts w:ascii="Segoe UI" w:hAnsi="Segoe UI" w:cs="Segoe UI"/>
          <w:sz w:val="22"/>
          <w:szCs w:val="22"/>
        </w:rPr>
        <w:t>ed</w:t>
      </w:r>
      <w:r w:rsidRPr="00FC6E59">
        <w:rPr>
          <w:rFonts w:ascii="Segoe UI" w:hAnsi="Segoe UI" w:cs="Segoe UI"/>
          <w:sz w:val="22"/>
          <w:szCs w:val="22"/>
        </w:rPr>
        <w:t xml:space="preserve"> the data for depth and richness after 1</w:t>
      </w:r>
      <w:r w:rsidR="00700482" w:rsidRPr="00FC6E59">
        <w:rPr>
          <w:rFonts w:ascii="Segoe UI" w:hAnsi="Segoe UI" w:cs="Segoe UI"/>
          <w:sz w:val="22"/>
          <w:szCs w:val="22"/>
        </w:rPr>
        <w:t>00</w:t>
      </w:r>
      <w:r w:rsidRPr="00FC6E59">
        <w:rPr>
          <w:rFonts w:ascii="Segoe UI" w:hAnsi="Segoe UI" w:cs="Segoe UI"/>
          <w:sz w:val="22"/>
          <w:szCs w:val="22"/>
        </w:rPr>
        <w:t xml:space="preserve"> </w:t>
      </w:r>
      <w:r w:rsidR="009D3CB8">
        <w:rPr>
          <w:rFonts w:ascii="Segoe UI" w:hAnsi="Segoe UI" w:cs="Segoe UI"/>
          <w:sz w:val="22"/>
          <w:szCs w:val="22"/>
        </w:rPr>
        <w:t xml:space="preserve">full </w:t>
      </w:r>
      <w:r w:rsidRPr="00FC6E59">
        <w:rPr>
          <w:rFonts w:ascii="Segoe UI" w:hAnsi="Segoe UI" w:cs="Segoe UI"/>
          <w:sz w:val="22"/>
          <w:szCs w:val="22"/>
        </w:rPr>
        <w:t xml:space="preserve">responses had been </w:t>
      </w:r>
      <w:r w:rsidR="009D3CB8">
        <w:rPr>
          <w:rFonts w:ascii="Segoe UI" w:hAnsi="Segoe UI" w:cs="Segoe UI"/>
          <w:sz w:val="22"/>
          <w:szCs w:val="22"/>
        </w:rPr>
        <w:lastRenderedPageBreak/>
        <w:t>received</w:t>
      </w:r>
      <w:r w:rsidRPr="00FC6E59">
        <w:rPr>
          <w:rFonts w:ascii="Segoe UI" w:hAnsi="Segoe UI" w:cs="Segoe UI"/>
          <w:sz w:val="22"/>
          <w:szCs w:val="22"/>
        </w:rPr>
        <w:t xml:space="preserve"> and </w:t>
      </w:r>
      <w:r w:rsidR="009D3CB8">
        <w:rPr>
          <w:rFonts w:ascii="Segoe UI" w:hAnsi="Segoe UI" w:cs="Segoe UI"/>
          <w:sz w:val="22"/>
          <w:szCs w:val="22"/>
        </w:rPr>
        <w:t xml:space="preserve">at this point </w:t>
      </w:r>
      <w:r w:rsidRPr="00FC6E59">
        <w:rPr>
          <w:rFonts w:ascii="Segoe UI" w:hAnsi="Segoe UI" w:cs="Segoe UI"/>
          <w:sz w:val="22"/>
          <w:szCs w:val="22"/>
        </w:rPr>
        <w:t xml:space="preserve">we </w:t>
      </w:r>
      <w:r w:rsidR="00025C63" w:rsidRPr="00FC6E59">
        <w:rPr>
          <w:rFonts w:ascii="Segoe UI" w:hAnsi="Segoe UI" w:cs="Segoe UI"/>
          <w:sz w:val="22"/>
          <w:szCs w:val="22"/>
        </w:rPr>
        <w:t>determined</w:t>
      </w:r>
      <w:r w:rsidR="002F1296" w:rsidRPr="00FC6E59">
        <w:rPr>
          <w:rFonts w:ascii="Segoe UI" w:hAnsi="Segoe UI" w:cs="Segoe UI"/>
          <w:sz w:val="22"/>
          <w:szCs w:val="22"/>
        </w:rPr>
        <w:t xml:space="preserve"> </w:t>
      </w:r>
      <w:r w:rsidRPr="00FC6E59">
        <w:rPr>
          <w:rFonts w:ascii="Segoe UI" w:hAnsi="Segoe UI" w:cs="Segoe UI"/>
          <w:sz w:val="22"/>
          <w:szCs w:val="22"/>
        </w:rPr>
        <w:t xml:space="preserve">that the data </w:t>
      </w:r>
      <w:r w:rsidR="009D3CB8">
        <w:rPr>
          <w:rFonts w:ascii="Segoe UI" w:hAnsi="Segoe UI" w:cs="Segoe UI"/>
          <w:sz w:val="22"/>
          <w:szCs w:val="22"/>
        </w:rPr>
        <w:t>ha</w:t>
      </w:r>
      <w:r w:rsidRPr="00FC6E59">
        <w:rPr>
          <w:rFonts w:ascii="Segoe UI" w:hAnsi="Segoe UI" w:cs="Segoe UI"/>
          <w:sz w:val="22"/>
          <w:szCs w:val="22"/>
        </w:rPr>
        <w:t xml:space="preserve">d </w:t>
      </w:r>
      <w:r w:rsidR="007D5FF1" w:rsidRPr="00FC6E59">
        <w:rPr>
          <w:rFonts w:ascii="Segoe UI" w:hAnsi="Segoe UI" w:cs="Segoe UI"/>
          <w:sz w:val="22"/>
          <w:szCs w:val="22"/>
        </w:rPr>
        <w:t>sufficient “information power”</w:t>
      </w:r>
      <w:r w:rsidR="009D3CB8">
        <w:rPr>
          <w:rFonts w:ascii="Segoe UI" w:hAnsi="Segoe UI" w:cs="Segoe UI"/>
          <w:sz w:val="22"/>
          <w:szCs w:val="22"/>
        </w:rPr>
        <w:t xml:space="preserve"> given the scope and purpose of the research</w:t>
      </w:r>
      <w:r w:rsidR="007D5FF1" w:rsidRPr="00FC6E59">
        <w:rPr>
          <w:rFonts w:ascii="Segoe UI" w:hAnsi="Segoe UI" w:cs="Segoe UI"/>
          <w:sz w:val="22"/>
          <w:szCs w:val="22"/>
        </w:rPr>
        <w:t xml:space="preserve"> (Malterud et al., 2016)</w:t>
      </w:r>
      <w:r w:rsidRPr="00FC6E59">
        <w:rPr>
          <w:rFonts w:ascii="Segoe UI" w:hAnsi="Segoe UI" w:cs="Segoe UI"/>
          <w:sz w:val="22"/>
          <w:szCs w:val="22"/>
        </w:rPr>
        <w:t>.</w:t>
      </w:r>
      <w:r w:rsidR="00700482" w:rsidRPr="00FC6E59">
        <w:rPr>
          <w:rFonts w:ascii="Segoe UI" w:hAnsi="Segoe UI" w:cs="Segoe UI"/>
          <w:sz w:val="22"/>
          <w:szCs w:val="22"/>
        </w:rPr>
        <w:t xml:space="preserve"> </w:t>
      </w:r>
      <w:r w:rsidR="001C4356">
        <w:rPr>
          <w:rFonts w:ascii="Segoe UI" w:hAnsi="Segoe UI" w:cs="Segoe UI"/>
          <w:sz w:val="22"/>
          <w:szCs w:val="22"/>
        </w:rPr>
        <w:t xml:space="preserve">The concept of information power invites researchers to reflect on the information richness of their dataset in relation to the aims and requirements of their research. Malterud et al. recommend that a study </w:t>
      </w:r>
      <w:r w:rsidR="00DB22F9">
        <w:rPr>
          <w:rFonts w:ascii="Segoe UI" w:hAnsi="Segoe UI" w:cs="Segoe UI"/>
          <w:sz w:val="22"/>
          <w:szCs w:val="22"/>
        </w:rPr>
        <w:t xml:space="preserve">such as ours </w:t>
      </w:r>
      <w:r w:rsidR="001C4356">
        <w:rPr>
          <w:rFonts w:ascii="Segoe UI" w:hAnsi="Segoe UI" w:cs="Segoe UI"/>
          <w:sz w:val="22"/>
          <w:szCs w:val="22"/>
        </w:rPr>
        <w:t xml:space="preserve">with a broader or exploratory aim, a diverse participant group with less data collected from each individual (e.g., written survey responses rather than in-depth interviews), an inductive approach to analysis, and a focus on developing themes </w:t>
      </w:r>
      <w:r w:rsidR="001C4356" w:rsidRPr="001C4356">
        <w:rPr>
          <w:rFonts w:ascii="Segoe UI" w:hAnsi="Segoe UI" w:cs="Segoe UI"/>
          <w:i/>
          <w:sz w:val="22"/>
          <w:szCs w:val="22"/>
        </w:rPr>
        <w:t>across</w:t>
      </w:r>
      <w:r w:rsidR="001C4356">
        <w:rPr>
          <w:rFonts w:ascii="Segoe UI" w:hAnsi="Segoe UI" w:cs="Segoe UI"/>
          <w:sz w:val="22"/>
          <w:szCs w:val="22"/>
        </w:rPr>
        <w:t xml:space="preserve"> the dataset requires more data. </w:t>
      </w:r>
      <w:r w:rsidR="00700482" w:rsidRPr="00FC6E59">
        <w:rPr>
          <w:rFonts w:ascii="Segoe UI" w:hAnsi="Segoe UI" w:cs="Segoe UI"/>
          <w:sz w:val="22"/>
          <w:szCs w:val="22"/>
        </w:rPr>
        <w:t xml:space="preserve">As the review process took a few weeks, when we closed the survey there were 134 </w:t>
      </w:r>
      <w:r w:rsidR="00AE31A5" w:rsidRPr="00FC6E59">
        <w:rPr>
          <w:rFonts w:ascii="Segoe UI" w:hAnsi="Segoe UI" w:cs="Segoe UI"/>
          <w:sz w:val="22"/>
          <w:szCs w:val="22"/>
        </w:rPr>
        <w:t xml:space="preserve">(107 </w:t>
      </w:r>
      <w:r w:rsidR="00700482" w:rsidRPr="00FC6E59">
        <w:rPr>
          <w:rFonts w:ascii="Segoe UI" w:hAnsi="Segoe UI" w:cs="Segoe UI"/>
          <w:sz w:val="22"/>
          <w:szCs w:val="22"/>
        </w:rPr>
        <w:t xml:space="preserve">full </w:t>
      </w:r>
      <w:r w:rsidR="00C266CA" w:rsidRPr="00FC6E59">
        <w:rPr>
          <w:rFonts w:ascii="Segoe UI" w:hAnsi="Segoe UI" w:cs="Segoe UI"/>
          <w:sz w:val="22"/>
          <w:szCs w:val="22"/>
        </w:rPr>
        <w:t xml:space="preserve">and 27 partial) </w:t>
      </w:r>
      <w:r w:rsidR="00700482" w:rsidRPr="00FC6E59">
        <w:rPr>
          <w:rFonts w:ascii="Segoe UI" w:hAnsi="Segoe UI" w:cs="Segoe UI"/>
          <w:sz w:val="22"/>
          <w:szCs w:val="22"/>
        </w:rPr>
        <w:t>responses.</w:t>
      </w:r>
    </w:p>
    <w:p w14:paraId="61A4E995" w14:textId="3B7285FC" w:rsidR="003A6A5A" w:rsidRPr="003A6A5A" w:rsidRDefault="00174755" w:rsidP="003A6A5A">
      <w:pPr>
        <w:spacing w:before="120" w:after="120" w:line="480" w:lineRule="auto"/>
        <w:rPr>
          <w:rFonts w:ascii="Segoe UI" w:hAnsi="Segoe UI" w:cs="Segoe UI"/>
          <w:sz w:val="22"/>
          <w:szCs w:val="22"/>
          <w:lang w:val="en-US"/>
        </w:rPr>
      </w:pPr>
      <w:r w:rsidRPr="00FC6E59">
        <w:rPr>
          <w:rFonts w:ascii="Segoe UI" w:hAnsi="Segoe UI" w:cs="Segoe UI"/>
          <w:sz w:val="22"/>
          <w:szCs w:val="22"/>
        </w:rPr>
        <w:t xml:space="preserve">As is typical for qualitative research in this area (e.g., Robinson et al., 2017) we sought a non-clinical sample of women </w:t>
      </w:r>
      <w:r w:rsidR="00622456" w:rsidRPr="00FC6E59">
        <w:rPr>
          <w:rFonts w:ascii="Segoe UI" w:hAnsi="Segoe UI" w:cs="Segoe UI"/>
          <w:sz w:val="22"/>
          <w:szCs w:val="22"/>
        </w:rPr>
        <w:t xml:space="preserve">(aged 18 and older) </w:t>
      </w:r>
      <w:r w:rsidRPr="00FC6E59">
        <w:rPr>
          <w:rFonts w:ascii="Segoe UI" w:hAnsi="Segoe UI" w:cs="Segoe UI"/>
          <w:sz w:val="22"/>
          <w:szCs w:val="22"/>
        </w:rPr>
        <w:t>who self-reported</w:t>
      </w:r>
      <w:r w:rsidR="00622456" w:rsidRPr="00FC6E59">
        <w:rPr>
          <w:rFonts w:ascii="Segoe UI" w:hAnsi="Segoe UI" w:cs="Segoe UI"/>
          <w:sz w:val="22"/>
          <w:szCs w:val="22"/>
        </w:rPr>
        <w:t xml:space="preserve"> as having been diagnosed with OCD or as having sought treatment for OCD. </w:t>
      </w:r>
      <w:r w:rsidR="0054223A" w:rsidRPr="00FC6E59">
        <w:rPr>
          <w:rFonts w:ascii="Segoe UI" w:hAnsi="Segoe UI" w:cs="Segoe UI"/>
          <w:sz w:val="22"/>
          <w:szCs w:val="22"/>
        </w:rPr>
        <w:t>The study was advertised on</w:t>
      </w:r>
      <w:r w:rsidR="00056EFA" w:rsidRPr="00FC6E59">
        <w:rPr>
          <w:rFonts w:ascii="Segoe UI" w:hAnsi="Segoe UI" w:cs="Segoe UI"/>
          <w:sz w:val="22"/>
          <w:szCs w:val="22"/>
        </w:rPr>
        <w:t xml:space="preserve"> </w:t>
      </w:r>
      <w:r w:rsidR="009847EC">
        <w:rPr>
          <w:rFonts w:ascii="Segoe UI" w:hAnsi="Segoe UI" w:cs="Segoe UI"/>
          <w:sz w:val="22"/>
          <w:szCs w:val="22"/>
        </w:rPr>
        <w:t xml:space="preserve">various </w:t>
      </w:r>
      <w:r w:rsidR="00056EFA" w:rsidRPr="00FC6E59">
        <w:rPr>
          <w:rFonts w:ascii="Segoe UI" w:hAnsi="Segoe UI" w:cs="Segoe UI"/>
          <w:sz w:val="22"/>
          <w:szCs w:val="22"/>
        </w:rPr>
        <w:t>social media platforms including</w:t>
      </w:r>
      <w:r w:rsidR="00135010" w:rsidRPr="00FC6E59">
        <w:rPr>
          <w:rFonts w:ascii="Segoe UI" w:hAnsi="Segoe UI" w:cs="Segoe UI"/>
          <w:sz w:val="22"/>
          <w:szCs w:val="22"/>
        </w:rPr>
        <w:t xml:space="preserve"> </w:t>
      </w:r>
      <w:r w:rsidR="00135010" w:rsidRPr="00FC6E59">
        <w:rPr>
          <w:rFonts w:ascii="Segoe UI" w:hAnsi="Segoe UI" w:cs="Segoe UI"/>
          <w:i/>
          <w:sz w:val="22"/>
          <w:szCs w:val="22"/>
        </w:rPr>
        <w:t>Reddit</w:t>
      </w:r>
      <w:r w:rsidR="00135010" w:rsidRPr="00FC6E59">
        <w:rPr>
          <w:rFonts w:ascii="Segoe UI" w:hAnsi="Segoe UI" w:cs="Segoe UI"/>
          <w:sz w:val="22"/>
          <w:szCs w:val="22"/>
        </w:rPr>
        <w:t>.</w:t>
      </w:r>
      <w:r w:rsidR="003A6A5A">
        <w:rPr>
          <w:rFonts w:ascii="Segoe UI" w:hAnsi="Segoe UI" w:cs="Segoe UI"/>
          <w:sz w:val="22"/>
          <w:szCs w:val="22"/>
        </w:rPr>
        <w:t xml:space="preserve"> </w:t>
      </w:r>
      <w:r w:rsidR="003A6A5A" w:rsidRPr="003A6A5A">
        <w:rPr>
          <w:rFonts w:ascii="Segoe UI" w:hAnsi="Segoe UI" w:cs="Segoe UI"/>
          <w:i/>
          <w:iCs/>
          <w:sz w:val="22"/>
          <w:szCs w:val="22"/>
          <w:lang w:val="en-US"/>
        </w:rPr>
        <w:t xml:space="preserve">Reddit </w:t>
      </w:r>
      <w:r w:rsidR="003A6A5A" w:rsidRPr="003A6A5A">
        <w:rPr>
          <w:rFonts w:ascii="Segoe UI" w:hAnsi="Segoe UI" w:cs="Segoe UI"/>
          <w:sz w:val="22"/>
          <w:szCs w:val="22"/>
          <w:lang w:val="en-US"/>
        </w:rPr>
        <w:t>is made up of</w:t>
      </w:r>
      <w:r w:rsidR="004F6163">
        <w:rPr>
          <w:rFonts w:ascii="Segoe UI" w:hAnsi="Segoe UI" w:cs="Segoe UI"/>
          <w:sz w:val="22"/>
          <w:szCs w:val="22"/>
          <w:lang w:val="en-US"/>
        </w:rPr>
        <w:t xml:space="preserve"> </w:t>
      </w:r>
      <w:r w:rsidR="003A6A5A" w:rsidRPr="003A6A5A">
        <w:rPr>
          <w:rFonts w:ascii="Segoe UI" w:hAnsi="Segoe UI" w:cs="Segoe UI"/>
          <w:sz w:val="22"/>
          <w:szCs w:val="22"/>
          <w:lang w:val="en-US"/>
        </w:rPr>
        <w:t>subforums</w:t>
      </w:r>
      <w:r w:rsidR="004F6163">
        <w:rPr>
          <w:rFonts w:ascii="Segoe UI" w:hAnsi="Segoe UI" w:cs="Segoe UI"/>
          <w:sz w:val="22"/>
          <w:szCs w:val="22"/>
          <w:lang w:val="en-US"/>
        </w:rPr>
        <w:t xml:space="preserve"> or</w:t>
      </w:r>
      <w:r w:rsidR="003A6A5A" w:rsidRPr="003A6A5A">
        <w:rPr>
          <w:rFonts w:ascii="Segoe UI" w:hAnsi="Segoe UI" w:cs="Segoe UI"/>
          <w:sz w:val="22"/>
          <w:szCs w:val="22"/>
          <w:lang w:val="en-US"/>
        </w:rPr>
        <w:t xml:space="preserve"> </w:t>
      </w:r>
      <w:r w:rsidR="003A6A5A" w:rsidRPr="003A6A5A">
        <w:rPr>
          <w:rFonts w:ascii="Segoe UI" w:hAnsi="Segoe UI" w:cs="Segoe UI"/>
          <w:i/>
          <w:iCs/>
          <w:sz w:val="22"/>
          <w:szCs w:val="22"/>
          <w:lang w:val="en-US"/>
        </w:rPr>
        <w:t>subreddits</w:t>
      </w:r>
      <w:r w:rsidR="004F6163">
        <w:rPr>
          <w:rFonts w:ascii="Segoe UI" w:hAnsi="Segoe UI" w:cs="Segoe UI"/>
          <w:sz w:val="22"/>
          <w:szCs w:val="22"/>
          <w:lang w:val="en-US"/>
        </w:rPr>
        <w:t xml:space="preserve"> and moderator p</w:t>
      </w:r>
      <w:r w:rsidR="003A6A5A" w:rsidRPr="003A6A5A">
        <w:rPr>
          <w:rFonts w:ascii="Segoe UI" w:hAnsi="Segoe UI" w:cs="Segoe UI"/>
          <w:sz w:val="22"/>
          <w:szCs w:val="22"/>
          <w:lang w:val="en-US"/>
        </w:rPr>
        <w:t xml:space="preserve">ermission was granted to advertise the study on twenty different </w:t>
      </w:r>
      <w:r w:rsidR="003A6A5A" w:rsidRPr="003A6A5A">
        <w:rPr>
          <w:rFonts w:ascii="Segoe UI" w:hAnsi="Segoe UI" w:cs="Segoe UI"/>
          <w:i/>
          <w:iCs/>
          <w:sz w:val="22"/>
          <w:szCs w:val="22"/>
          <w:lang w:val="en-US"/>
        </w:rPr>
        <w:t xml:space="preserve">subreddits </w:t>
      </w:r>
      <w:r w:rsidR="003A6A5A" w:rsidRPr="003A6A5A">
        <w:rPr>
          <w:rFonts w:ascii="Segoe UI" w:hAnsi="Segoe UI" w:cs="Segoe UI"/>
          <w:sz w:val="22"/>
          <w:szCs w:val="22"/>
          <w:lang w:val="en-US"/>
        </w:rPr>
        <w:t>in a range of areas (e.g., r/OCD, r/ROCD, r/Anxiety, r/sex, r/</w:t>
      </w:r>
      <w:proofErr w:type="spellStart"/>
      <w:r w:rsidR="003A6A5A" w:rsidRPr="003A6A5A">
        <w:rPr>
          <w:rFonts w:ascii="Segoe UI" w:hAnsi="Segoe UI" w:cs="Segoe UI"/>
          <w:sz w:val="22"/>
          <w:szCs w:val="22"/>
          <w:lang w:val="en-US"/>
        </w:rPr>
        <w:t>AllWomen</w:t>
      </w:r>
      <w:proofErr w:type="spellEnd"/>
      <w:r w:rsidR="003A6A5A" w:rsidRPr="003A6A5A">
        <w:rPr>
          <w:rFonts w:ascii="Segoe UI" w:hAnsi="Segoe UI" w:cs="Segoe UI"/>
          <w:sz w:val="22"/>
          <w:szCs w:val="22"/>
          <w:lang w:val="en-US"/>
        </w:rPr>
        <w:t>, r/</w:t>
      </w:r>
      <w:proofErr w:type="spellStart"/>
      <w:r w:rsidR="003A6A5A" w:rsidRPr="003A6A5A">
        <w:rPr>
          <w:rFonts w:ascii="Segoe UI" w:hAnsi="Segoe UI" w:cs="Segoe UI"/>
          <w:sz w:val="22"/>
          <w:szCs w:val="22"/>
          <w:lang w:val="en-US"/>
        </w:rPr>
        <w:t>bdsm</w:t>
      </w:r>
      <w:proofErr w:type="spellEnd"/>
      <w:r w:rsidR="003A6A5A" w:rsidRPr="003A6A5A">
        <w:rPr>
          <w:rFonts w:ascii="Segoe UI" w:hAnsi="Segoe UI" w:cs="Segoe UI"/>
          <w:sz w:val="22"/>
          <w:szCs w:val="22"/>
          <w:lang w:val="en-US"/>
        </w:rPr>
        <w:t>, r/asexuality, r/bisexual).</w:t>
      </w:r>
      <w:r w:rsidR="003A6A5A">
        <w:rPr>
          <w:rFonts w:ascii="Segoe UI" w:hAnsi="Segoe UI" w:cs="Segoe UI"/>
          <w:sz w:val="22"/>
          <w:szCs w:val="22"/>
          <w:lang w:val="en-US"/>
        </w:rPr>
        <w:t xml:space="preserve"> We shared details of the study on </w:t>
      </w:r>
      <w:r w:rsidR="009847EC" w:rsidRPr="009847EC">
        <w:rPr>
          <w:rFonts w:ascii="Segoe UI" w:hAnsi="Segoe UI" w:cs="Segoe UI"/>
          <w:i/>
          <w:sz w:val="22"/>
          <w:szCs w:val="22"/>
          <w:lang w:val="en-US"/>
        </w:rPr>
        <w:t>Facebook</w:t>
      </w:r>
      <w:r w:rsidR="009847EC">
        <w:rPr>
          <w:rFonts w:ascii="Segoe UI" w:hAnsi="Segoe UI" w:cs="Segoe UI"/>
          <w:sz w:val="22"/>
          <w:szCs w:val="22"/>
          <w:lang w:val="en-US"/>
        </w:rPr>
        <w:t xml:space="preserve"> and </w:t>
      </w:r>
      <w:r w:rsidR="009847EC" w:rsidRPr="009847EC">
        <w:rPr>
          <w:rFonts w:ascii="Segoe UI" w:hAnsi="Segoe UI" w:cs="Segoe UI"/>
          <w:i/>
          <w:sz w:val="22"/>
          <w:szCs w:val="22"/>
          <w:lang w:val="en-US"/>
        </w:rPr>
        <w:t>Twitter</w:t>
      </w:r>
      <w:r w:rsidR="003A6A5A">
        <w:rPr>
          <w:rFonts w:ascii="Segoe UI" w:hAnsi="Segoe UI" w:cs="Segoe UI"/>
          <w:sz w:val="22"/>
          <w:szCs w:val="22"/>
          <w:lang w:val="en-US"/>
        </w:rPr>
        <w:t xml:space="preserve"> using our personal accounts, prominent OCD bloggers </w:t>
      </w:r>
      <w:r w:rsidR="009847EC">
        <w:rPr>
          <w:rFonts w:ascii="Segoe UI" w:hAnsi="Segoe UI" w:cs="Segoe UI"/>
          <w:sz w:val="22"/>
          <w:szCs w:val="22"/>
          <w:lang w:val="en-US"/>
        </w:rPr>
        <w:t xml:space="preserve">and a counselling psychology group </w:t>
      </w:r>
      <w:r w:rsidR="003A6A5A">
        <w:rPr>
          <w:rFonts w:ascii="Segoe UI" w:hAnsi="Segoe UI" w:cs="Segoe UI"/>
          <w:sz w:val="22"/>
          <w:szCs w:val="22"/>
          <w:lang w:val="en-US"/>
        </w:rPr>
        <w:t>also shared</w:t>
      </w:r>
      <w:r w:rsidR="009847EC">
        <w:rPr>
          <w:rFonts w:ascii="Segoe UI" w:hAnsi="Segoe UI" w:cs="Segoe UI"/>
          <w:sz w:val="22"/>
          <w:szCs w:val="22"/>
          <w:lang w:val="en-US"/>
        </w:rPr>
        <w:t xml:space="preserve"> the study on their social media accounts, and a Facebook page was created to advertise the study. The study was advertised in various closed </w:t>
      </w:r>
      <w:r w:rsidR="009847EC" w:rsidRPr="00CF2CC2">
        <w:rPr>
          <w:rFonts w:ascii="Segoe UI" w:hAnsi="Segoe UI" w:cs="Segoe UI"/>
          <w:i/>
          <w:sz w:val="22"/>
          <w:szCs w:val="22"/>
          <w:lang w:val="en-US"/>
        </w:rPr>
        <w:t>Facebook</w:t>
      </w:r>
      <w:r w:rsidR="009847EC">
        <w:rPr>
          <w:rFonts w:ascii="Segoe UI" w:hAnsi="Segoe UI" w:cs="Segoe UI"/>
          <w:sz w:val="22"/>
          <w:szCs w:val="22"/>
          <w:lang w:val="en-US"/>
        </w:rPr>
        <w:t xml:space="preserve"> groups for people with OCD with moderator</w:t>
      </w:r>
      <w:r w:rsidR="004F6163">
        <w:rPr>
          <w:rFonts w:ascii="Segoe UI" w:hAnsi="Segoe UI" w:cs="Segoe UI"/>
          <w:sz w:val="22"/>
          <w:szCs w:val="22"/>
          <w:lang w:val="en-US"/>
        </w:rPr>
        <w:t xml:space="preserve"> permission</w:t>
      </w:r>
      <w:r w:rsidR="009847EC">
        <w:rPr>
          <w:rFonts w:ascii="Segoe UI" w:hAnsi="Segoe UI" w:cs="Segoe UI"/>
          <w:sz w:val="22"/>
          <w:szCs w:val="22"/>
          <w:lang w:val="en-US"/>
        </w:rPr>
        <w:t xml:space="preserve">, and by various OCD charities and in the discussion forum </w:t>
      </w:r>
      <w:proofErr w:type="spellStart"/>
      <w:r w:rsidR="009847EC" w:rsidRPr="009847EC">
        <w:rPr>
          <w:rFonts w:ascii="Segoe UI" w:hAnsi="Segoe UI" w:cs="Segoe UI"/>
          <w:i/>
          <w:sz w:val="22"/>
          <w:szCs w:val="22"/>
          <w:lang w:val="en-US"/>
        </w:rPr>
        <w:t>Netmums</w:t>
      </w:r>
      <w:proofErr w:type="spellEnd"/>
      <w:r w:rsidR="009847EC">
        <w:rPr>
          <w:rFonts w:ascii="Segoe UI" w:hAnsi="Segoe UI" w:cs="Segoe UI"/>
          <w:sz w:val="22"/>
          <w:szCs w:val="22"/>
          <w:lang w:val="en-US"/>
        </w:rPr>
        <w:t>.</w:t>
      </w:r>
      <w:r w:rsidR="00CF2CC2">
        <w:rPr>
          <w:rFonts w:ascii="Segoe UI" w:hAnsi="Segoe UI" w:cs="Segoe UI"/>
          <w:sz w:val="22"/>
          <w:szCs w:val="22"/>
          <w:lang w:val="en-US"/>
        </w:rPr>
        <w:t xml:space="preserve"> The survey was live for </w:t>
      </w:r>
      <w:r w:rsidR="00DA39EB">
        <w:rPr>
          <w:rFonts w:ascii="Segoe UI" w:hAnsi="Segoe UI" w:cs="Segoe UI"/>
          <w:sz w:val="22"/>
          <w:szCs w:val="22"/>
          <w:lang w:val="en-US"/>
        </w:rPr>
        <w:t>around 6</w:t>
      </w:r>
      <w:r w:rsidR="00CF2CC2">
        <w:rPr>
          <w:rFonts w:ascii="Segoe UI" w:hAnsi="Segoe UI" w:cs="Segoe UI"/>
          <w:sz w:val="22"/>
          <w:szCs w:val="22"/>
          <w:lang w:val="en-US"/>
        </w:rPr>
        <w:t xml:space="preserve"> months in 20</w:t>
      </w:r>
      <w:r w:rsidR="00E85D1B">
        <w:rPr>
          <w:rFonts w:ascii="Segoe UI" w:hAnsi="Segoe UI" w:cs="Segoe UI"/>
          <w:sz w:val="22"/>
          <w:szCs w:val="22"/>
          <w:lang w:val="en-US"/>
        </w:rPr>
        <w:t>17</w:t>
      </w:r>
      <w:r w:rsidR="00CF2CC2">
        <w:rPr>
          <w:rFonts w:ascii="Segoe UI" w:hAnsi="Segoe UI" w:cs="Segoe UI"/>
          <w:sz w:val="22"/>
          <w:szCs w:val="22"/>
          <w:lang w:val="en-US"/>
        </w:rPr>
        <w:t>.</w:t>
      </w:r>
    </w:p>
    <w:p w14:paraId="7943A9CE" w14:textId="520A4ED3" w:rsidR="00135010" w:rsidRPr="00FC6E59" w:rsidRDefault="00025C63" w:rsidP="00FC6E59">
      <w:pPr>
        <w:spacing w:before="120" w:after="120" w:line="480" w:lineRule="auto"/>
        <w:rPr>
          <w:rFonts w:ascii="Segoe UI" w:hAnsi="Segoe UI" w:cs="Segoe UI"/>
          <w:sz w:val="22"/>
          <w:szCs w:val="22"/>
        </w:rPr>
      </w:pPr>
      <w:r w:rsidRPr="00FC6E59">
        <w:rPr>
          <w:rFonts w:ascii="Segoe UI" w:eastAsia="Calibri" w:hAnsi="Segoe UI" w:cs="Segoe UI"/>
          <w:sz w:val="22"/>
          <w:szCs w:val="22"/>
          <w:lang w:val="en-US"/>
        </w:rPr>
        <w:t>O</w:t>
      </w:r>
      <w:r w:rsidR="00135010" w:rsidRPr="00FC6E59">
        <w:rPr>
          <w:rFonts w:ascii="Segoe UI" w:eastAsia="Calibri" w:hAnsi="Segoe UI" w:cs="Segoe UI"/>
          <w:sz w:val="22"/>
          <w:szCs w:val="22"/>
          <w:lang w:val="en-US"/>
        </w:rPr>
        <w:t xml:space="preserve">ne participant contacted the first author </w:t>
      </w:r>
      <w:r w:rsidR="001C6AA0">
        <w:rPr>
          <w:rFonts w:ascii="Segoe UI" w:eastAsia="Calibri" w:hAnsi="Segoe UI" w:cs="Segoe UI"/>
          <w:sz w:val="22"/>
          <w:szCs w:val="22"/>
          <w:lang w:val="en-US"/>
        </w:rPr>
        <w:t xml:space="preserve">(FA) </w:t>
      </w:r>
      <w:r w:rsidR="00135010" w:rsidRPr="00FC6E59">
        <w:rPr>
          <w:rFonts w:ascii="Segoe UI" w:eastAsia="Calibri" w:hAnsi="Segoe UI" w:cs="Segoe UI"/>
          <w:sz w:val="22"/>
          <w:szCs w:val="22"/>
          <w:lang w:val="en-US"/>
        </w:rPr>
        <w:t xml:space="preserve">requesting to expand her survey responses via an online interview. We decided interviewing her was in keeping with feminist principles </w:t>
      </w:r>
      <w:r w:rsidR="00135010" w:rsidRPr="00FC6E59">
        <w:rPr>
          <w:rFonts w:ascii="Segoe UI" w:eastAsia="Calibri" w:hAnsi="Segoe UI" w:cs="Segoe UI"/>
          <w:sz w:val="22"/>
          <w:szCs w:val="22"/>
          <w:lang w:val="en-US"/>
        </w:rPr>
        <w:lastRenderedPageBreak/>
        <w:t xml:space="preserve">around </w:t>
      </w:r>
      <w:r w:rsidR="00F42F5E" w:rsidRPr="00FC6E59">
        <w:rPr>
          <w:rFonts w:ascii="Segoe UI" w:eastAsia="Calibri" w:hAnsi="Segoe UI" w:cs="Segoe UI"/>
          <w:sz w:val="22"/>
          <w:szCs w:val="22"/>
          <w:lang w:val="en-US"/>
        </w:rPr>
        <w:t>“</w:t>
      </w:r>
      <w:r w:rsidR="00135010" w:rsidRPr="00FC6E59">
        <w:rPr>
          <w:rFonts w:ascii="Segoe UI" w:eastAsia="Calibri" w:hAnsi="Segoe UI" w:cs="Segoe UI"/>
          <w:sz w:val="22"/>
          <w:szCs w:val="22"/>
          <w:lang w:val="en-US"/>
        </w:rPr>
        <w:t>giving voice</w:t>
      </w:r>
      <w:r w:rsidR="00F42F5E" w:rsidRPr="00FC6E59">
        <w:rPr>
          <w:rFonts w:ascii="Segoe UI" w:eastAsia="Calibri" w:hAnsi="Segoe UI" w:cs="Segoe UI"/>
          <w:sz w:val="22"/>
          <w:szCs w:val="22"/>
          <w:lang w:val="en-US"/>
        </w:rPr>
        <w:t>”</w:t>
      </w:r>
      <w:r w:rsidR="00135010" w:rsidRPr="00FC6E59">
        <w:rPr>
          <w:rFonts w:ascii="Segoe UI" w:eastAsia="Calibri" w:hAnsi="Segoe UI" w:cs="Segoe UI"/>
          <w:sz w:val="22"/>
          <w:szCs w:val="22"/>
          <w:lang w:val="en-US"/>
        </w:rPr>
        <w:t xml:space="preserve"> to participants (Clarke &amp; Braun, </w:t>
      </w:r>
      <w:r w:rsidR="00AC6D0B" w:rsidRPr="00FC6E59">
        <w:rPr>
          <w:rFonts w:ascii="Segoe UI" w:eastAsia="Calibri" w:hAnsi="Segoe UI" w:cs="Segoe UI"/>
          <w:sz w:val="22"/>
          <w:szCs w:val="22"/>
          <w:lang w:val="en-US"/>
        </w:rPr>
        <w:t>2019</w:t>
      </w:r>
      <w:r w:rsidR="00135010" w:rsidRPr="00FC6E59">
        <w:rPr>
          <w:rFonts w:ascii="Segoe UI" w:eastAsia="Calibri" w:hAnsi="Segoe UI" w:cs="Segoe UI"/>
          <w:sz w:val="22"/>
          <w:szCs w:val="22"/>
          <w:lang w:val="en-US"/>
        </w:rPr>
        <w:t xml:space="preserve">). </w:t>
      </w:r>
      <w:r w:rsidR="00135010" w:rsidRPr="00FC6E59">
        <w:rPr>
          <w:rFonts w:ascii="Segoe UI" w:hAnsi="Segoe UI" w:cs="Segoe UI"/>
          <w:sz w:val="22"/>
          <w:szCs w:val="22"/>
        </w:rPr>
        <w:t xml:space="preserve">The interview lasted for approximately one hour and was guided by </w:t>
      </w:r>
      <w:r w:rsidR="00AC6D0B" w:rsidRPr="00FC6E59">
        <w:rPr>
          <w:rFonts w:ascii="Segoe UI" w:hAnsi="Segoe UI" w:cs="Segoe UI"/>
          <w:sz w:val="22"/>
          <w:szCs w:val="22"/>
        </w:rPr>
        <w:t>the participant’s</w:t>
      </w:r>
      <w:r w:rsidR="00135010" w:rsidRPr="00FC6E59">
        <w:rPr>
          <w:rFonts w:ascii="Segoe UI" w:hAnsi="Segoe UI" w:cs="Segoe UI"/>
          <w:sz w:val="22"/>
          <w:szCs w:val="22"/>
        </w:rPr>
        <w:t xml:space="preserve"> responses to the survey questions.</w:t>
      </w:r>
    </w:p>
    <w:p w14:paraId="048BE2BC" w14:textId="6E19CD1C" w:rsidR="0031691B" w:rsidRPr="006401FC" w:rsidRDefault="00135010" w:rsidP="0031691B">
      <w:pPr>
        <w:autoSpaceDE w:val="0"/>
        <w:autoSpaceDN w:val="0"/>
        <w:adjustRightInd w:val="0"/>
        <w:spacing w:before="120" w:after="120" w:line="480" w:lineRule="auto"/>
        <w:rPr>
          <w:rFonts w:ascii="Segoe UI" w:hAnsi="Segoe UI" w:cs="Segoe UI"/>
          <w:bCs/>
          <w:sz w:val="22"/>
          <w:szCs w:val="22"/>
        </w:rPr>
      </w:pPr>
      <w:r w:rsidRPr="00FC6E59">
        <w:rPr>
          <w:rFonts w:ascii="Segoe UI" w:hAnsi="Segoe UI" w:cs="Segoe UI"/>
          <w:sz w:val="22"/>
          <w:szCs w:val="22"/>
        </w:rPr>
        <w:t xml:space="preserve">Of the 134 participants, 133 identified as female and one identified as transmasculine-genderqueer. The study was predominantly completed by women living in </w:t>
      </w:r>
      <w:r w:rsidR="002F1296" w:rsidRPr="00FC6E59">
        <w:rPr>
          <w:rFonts w:ascii="Segoe UI" w:hAnsi="Segoe UI" w:cs="Segoe UI"/>
          <w:sz w:val="22"/>
          <w:szCs w:val="22"/>
        </w:rPr>
        <w:t>North America</w:t>
      </w:r>
      <w:r w:rsidRPr="00FC6E59">
        <w:rPr>
          <w:rFonts w:ascii="Segoe UI" w:hAnsi="Segoe UI" w:cs="Segoe UI"/>
          <w:sz w:val="22"/>
          <w:szCs w:val="22"/>
        </w:rPr>
        <w:t xml:space="preserve">, who were in their mid-twenties, identified as </w:t>
      </w:r>
      <w:r w:rsidR="00456CF4" w:rsidRPr="00FC6E59">
        <w:rPr>
          <w:rFonts w:ascii="Segoe UI" w:hAnsi="Segoe UI" w:cs="Segoe UI"/>
          <w:sz w:val="22"/>
          <w:szCs w:val="22"/>
        </w:rPr>
        <w:t>white</w:t>
      </w:r>
      <w:r w:rsidRPr="00FC6E59">
        <w:rPr>
          <w:rFonts w:ascii="Segoe UI" w:hAnsi="Segoe UI" w:cs="Segoe UI"/>
          <w:sz w:val="22"/>
          <w:szCs w:val="22"/>
        </w:rPr>
        <w:t xml:space="preserve">, middle class, non-disabled, and in a relationship and full-time employment. </w:t>
      </w:r>
      <w:r w:rsidRPr="00FC6E59">
        <w:rPr>
          <w:rFonts w:ascii="Segoe UI" w:hAnsi="Segoe UI" w:cs="Segoe UI"/>
          <w:sz w:val="22"/>
          <w:szCs w:val="22"/>
          <w:lang w:val="en-US"/>
        </w:rPr>
        <w:t xml:space="preserve">The women reported a range of sexual identities, with those identifying as heterosexual </w:t>
      </w:r>
      <w:r w:rsidR="008A766B" w:rsidRPr="00FC6E59">
        <w:rPr>
          <w:rFonts w:ascii="Segoe UI" w:hAnsi="Segoe UI" w:cs="Segoe UI"/>
          <w:sz w:val="22"/>
          <w:szCs w:val="22"/>
          <w:lang w:val="en-US"/>
        </w:rPr>
        <w:t xml:space="preserve">or straight </w:t>
      </w:r>
      <w:r w:rsidRPr="00FC6E59">
        <w:rPr>
          <w:rFonts w:ascii="Segoe UI" w:hAnsi="Segoe UI" w:cs="Segoe UI"/>
          <w:sz w:val="22"/>
          <w:szCs w:val="22"/>
          <w:lang w:val="en-US"/>
        </w:rPr>
        <w:t xml:space="preserve">comprising just under half of the </w:t>
      </w:r>
      <w:r w:rsidR="00863E53" w:rsidRPr="00FC6E59">
        <w:rPr>
          <w:rFonts w:ascii="Segoe UI" w:hAnsi="Segoe UI" w:cs="Segoe UI"/>
          <w:sz w:val="22"/>
          <w:szCs w:val="22"/>
          <w:lang w:val="en-US"/>
        </w:rPr>
        <w:t>participant group</w:t>
      </w:r>
      <w:r w:rsidR="002F1296" w:rsidRPr="00FC6E59">
        <w:rPr>
          <w:rFonts w:ascii="Segoe UI" w:hAnsi="Segoe UI" w:cs="Segoe UI"/>
          <w:sz w:val="22"/>
          <w:szCs w:val="22"/>
          <w:lang w:val="en-US"/>
        </w:rPr>
        <w:t xml:space="preserve">. </w:t>
      </w:r>
      <w:r w:rsidRPr="00FC6E59">
        <w:rPr>
          <w:rFonts w:ascii="Segoe UI" w:hAnsi="Segoe UI" w:cs="Segoe UI"/>
          <w:sz w:val="22"/>
          <w:szCs w:val="22"/>
          <w:lang w:val="en-US"/>
        </w:rPr>
        <w:t>The women were asked to choose a pseudonym</w:t>
      </w:r>
      <w:r w:rsidR="00700482" w:rsidRPr="00FC6E59">
        <w:rPr>
          <w:rFonts w:ascii="Segoe UI" w:hAnsi="Segoe UI" w:cs="Segoe UI"/>
          <w:sz w:val="22"/>
          <w:szCs w:val="22"/>
          <w:lang w:val="en-US"/>
        </w:rPr>
        <w:t>; these are used when quoting from their responses</w:t>
      </w:r>
      <w:r w:rsidRPr="00FC6E59">
        <w:rPr>
          <w:rFonts w:ascii="Segoe UI" w:hAnsi="Segoe UI" w:cs="Segoe UI"/>
          <w:sz w:val="22"/>
          <w:szCs w:val="22"/>
          <w:lang w:val="en-US"/>
        </w:rPr>
        <w:t>.</w:t>
      </w:r>
      <w:r w:rsidR="0031691B">
        <w:rPr>
          <w:rFonts w:ascii="Segoe UI" w:hAnsi="Segoe UI" w:cs="Segoe UI"/>
          <w:sz w:val="22"/>
          <w:szCs w:val="22"/>
          <w:lang w:val="en-US"/>
        </w:rPr>
        <w:t xml:space="preserve"> </w:t>
      </w:r>
      <w:r w:rsidR="0031691B" w:rsidRPr="006401FC">
        <w:rPr>
          <w:rFonts w:ascii="Segoe UI" w:hAnsi="Segoe UI" w:cs="Segoe UI"/>
          <w:bCs/>
          <w:sz w:val="22"/>
          <w:szCs w:val="22"/>
        </w:rPr>
        <w:t>Table 1 provides a summary of the participants’ self-reported demographic information.</w:t>
      </w:r>
    </w:p>
    <w:p w14:paraId="569DDA8B" w14:textId="6EDEAD9F" w:rsidR="0031691B" w:rsidRDefault="0031691B" w:rsidP="00FC6E59">
      <w:pPr>
        <w:spacing w:before="120" w:after="120" w:line="480" w:lineRule="auto"/>
        <w:rPr>
          <w:rFonts w:ascii="Segoe UI" w:hAnsi="Segoe UI" w:cs="Segoe UI"/>
          <w:sz w:val="22"/>
          <w:szCs w:val="22"/>
        </w:rPr>
      </w:pPr>
      <w:r>
        <w:rPr>
          <w:rFonts w:ascii="Segoe UI" w:hAnsi="Segoe UI" w:cs="Segoe UI"/>
          <w:sz w:val="22"/>
          <w:szCs w:val="22"/>
        </w:rPr>
        <w:t>[Insert Table 1 about here]</w:t>
      </w:r>
    </w:p>
    <w:p w14:paraId="073BE150" w14:textId="77777777" w:rsidR="001C6AA0" w:rsidRPr="006039D1" w:rsidRDefault="001C6AA0" w:rsidP="000D13C3">
      <w:pPr>
        <w:spacing w:before="120" w:after="120" w:line="480" w:lineRule="auto"/>
        <w:rPr>
          <w:rFonts w:ascii="Segoe UI" w:hAnsi="Segoe UI" w:cs="Segoe UI"/>
          <w:b/>
          <w:sz w:val="22"/>
          <w:szCs w:val="22"/>
        </w:rPr>
      </w:pPr>
      <w:r w:rsidRPr="006039D1">
        <w:rPr>
          <w:rFonts w:ascii="Segoe UI" w:hAnsi="Segoe UI" w:cs="Segoe UI"/>
          <w:b/>
          <w:sz w:val="22"/>
          <w:szCs w:val="22"/>
        </w:rPr>
        <w:t>Researcher Positioning</w:t>
      </w:r>
    </w:p>
    <w:p w14:paraId="1F3F73E9" w14:textId="615609C6" w:rsidR="001C6AA0" w:rsidRPr="006039D1" w:rsidRDefault="001C6AA0" w:rsidP="000D13C3">
      <w:pPr>
        <w:spacing w:before="120" w:after="120" w:line="480" w:lineRule="auto"/>
        <w:rPr>
          <w:rFonts w:ascii="Segoe UI" w:hAnsi="Segoe UI" w:cs="Segoe UI"/>
          <w:sz w:val="22"/>
          <w:szCs w:val="22"/>
        </w:rPr>
      </w:pPr>
      <w:r w:rsidRPr="006039D1">
        <w:rPr>
          <w:rFonts w:ascii="Segoe UI" w:hAnsi="Segoe UI" w:cs="Segoe UI"/>
          <w:sz w:val="22"/>
          <w:szCs w:val="22"/>
        </w:rPr>
        <w:t xml:space="preserve">The </w:t>
      </w:r>
      <w:r>
        <w:rPr>
          <w:rFonts w:ascii="Segoe UI" w:hAnsi="Segoe UI" w:cs="Segoe UI"/>
          <w:sz w:val="22"/>
          <w:szCs w:val="22"/>
        </w:rPr>
        <w:t>FA</w:t>
      </w:r>
      <w:r w:rsidRPr="006039D1">
        <w:rPr>
          <w:rFonts w:ascii="Segoe UI" w:hAnsi="Segoe UI" w:cs="Segoe UI"/>
          <w:sz w:val="22"/>
          <w:szCs w:val="22"/>
        </w:rPr>
        <w:t xml:space="preserve"> is a white, queer, neurodivergent, middle-class woman of English heritage, with personal experience of OCD, who was a trainee counselling psychologist at the time of conducting the research. The </w:t>
      </w:r>
      <w:r>
        <w:rPr>
          <w:rFonts w:ascii="Segoe UI" w:hAnsi="Segoe UI" w:cs="Segoe UI"/>
          <w:sz w:val="22"/>
          <w:szCs w:val="22"/>
        </w:rPr>
        <w:t>FA</w:t>
      </w:r>
      <w:r w:rsidRPr="006039D1">
        <w:rPr>
          <w:rFonts w:ascii="Segoe UI" w:hAnsi="Segoe UI" w:cs="Segoe UI"/>
          <w:sz w:val="22"/>
          <w:szCs w:val="22"/>
        </w:rPr>
        <w:t xml:space="preserve"> kept a reflexive journal throughout the research to record and reflect on her assumptions and feelings about the topic, and the impact of being an insider-researcher. The second author </w:t>
      </w:r>
      <w:r>
        <w:rPr>
          <w:rFonts w:ascii="Segoe UI" w:hAnsi="Segoe UI" w:cs="Segoe UI"/>
          <w:sz w:val="22"/>
          <w:szCs w:val="22"/>
        </w:rPr>
        <w:t xml:space="preserve">(SA) </w:t>
      </w:r>
      <w:r w:rsidRPr="006039D1">
        <w:rPr>
          <w:rFonts w:ascii="Segoe UI" w:hAnsi="Segoe UI" w:cs="Segoe UI"/>
          <w:sz w:val="22"/>
          <w:szCs w:val="22"/>
        </w:rPr>
        <w:t>is a white, queer, physically disabled, middle-class woman of English and Irish heritage. She has no personal experience of OCD.</w:t>
      </w:r>
    </w:p>
    <w:p w14:paraId="43196DA2" w14:textId="6B0715F6" w:rsidR="00C0446D" w:rsidRPr="00FC6E59" w:rsidRDefault="00C0446D" w:rsidP="00C568AC">
      <w:pPr>
        <w:spacing w:before="120" w:after="120" w:line="480" w:lineRule="auto"/>
        <w:rPr>
          <w:rFonts w:ascii="Segoe UI" w:hAnsi="Segoe UI" w:cs="Segoe UI"/>
          <w:b/>
          <w:sz w:val="22"/>
          <w:szCs w:val="22"/>
        </w:rPr>
      </w:pPr>
      <w:r w:rsidRPr="00FC6E59">
        <w:rPr>
          <w:rFonts w:ascii="Segoe UI" w:hAnsi="Segoe UI" w:cs="Segoe UI"/>
          <w:b/>
          <w:sz w:val="22"/>
          <w:szCs w:val="22"/>
        </w:rPr>
        <w:t xml:space="preserve">Data </w:t>
      </w:r>
      <w:r w:rsidR="00A917D7" w:rsidRPr="00FC6E59">
        <w:rPr>
          <w:rFonts w:ascii="Segoe UI" w:hAnsi="Segoe UI" w:cs="Segoe UI"/>
          <w:b/>
          <w:sz w:val="22"/>
          <w:szCs w:val="22"/>
        </w:rPr>
        <w:t>A</w:t>
      </w:r>
      <w:r w:rsidRPr="00FC6E59">
        <w:rPr>
          <w:rFonts w:ascii="Segoe UI" w:hAnsi="Segoe UI" w:cs="Segoe UI"/>
          <w:b/>
          <w:sz w:val="22"/>
          <w:szCs w:val="22"/>
        </w:rPr>
        <w:t>nalysis</w:t>
      </w:r>
    </w:p>
    <w:p w14:paraId="1CC632D6" w14:textId="63AC6198" w:rsidR="00D353A3" w:rsidRPr="00FC6E59" w:rsidRDefault="00C0446D" w:rsidP="0054223A">
      <w:pPr>
        <w:autoSpaceDE w:val="0"/>
        <w:autoSpaceDN w:val="0"/>
        <w:adjustRightInd w:val="0"/>
        <w:spacing w:line="480" w:lineRule="auto"/>
        <w:rPr>
          <w:rFonts w:ascii="Segoe UI" w:hAnsi="Segoe UI" w:cs="Segoe UI"/>
          <w:sz w:val="22"/>
          <w:szCs w:val="22"/>
        </w:rPr>
      </w:pPr>
      <w:r w:rsidRPr="00FC6E59">
        <w:rPr>
          <w:rFonts w:ascii="Segoe UI" w:hAnsi="Segoe UI" w:cs="Segoe UI"/>
          <w:sz w:val="22"/>
          <w:szCs w:val="22"/>
        </w:rPr>
        <w:t>T</w:t>
      </w:r>
      <w:r w:rsidR="00FB5C5F" w:rsidRPr="00FC6E59">
        <w:rPr>
          <w:rFonts w:ascii="Segoe UI" w:hAnsi="Segoe UI" w:cs="Segoe UI"/>
          <w:sz w:val="22"/>
          <w:szCs w:val="22"/>
        </w:rPr>
        <w:t xml:space="preserve">o </w:t>
      </w:r>
      <w:r w:rsidR="00863E53" w:rsidRPr="00FC6E59">
        <w:rPr>
          <w:rFonts w:ascii="Segoe UI" w:hAnsi="Segoe UI" w:cs="Segoe UI"/>
          <w:sz w:val="22"/>
          <w:szCs w:val="22"/>
        </w:rPr>
        <w:t>develop</w:t>
      </w:r>
      <w:r w:rsidR="00FB5C5F" w:rsidRPr="00FC6E59">
        <w:rPr>
          <w:rFonts w:ascii="Segoe UI" w:hAnsi="Segoe UI" w:cs="Segoe UI"/>
          <w:sz w:val="22"/>
          <w:szCs w:val="22"/>
        </w:rPr>
        <w:t xml:space="preserve"> patterns of meaning across the survey responses, t</w:t>
      </w:r>
      <w:r w:rsidRPr="00FC6E59">
        <w:rPr>
          <w:rFonts w:ascii="Segoe UI" w:hAnsi="Segoe UI" w:cs="Segoe UI"/>
          <w:sz w:val="22"/>
          <w:szCs w:val="22"/>
        </w:rPr>
        <w:t xml:space="preserve">he </w:t>
      </w:r>
      <w:r w:rsidR="00135010" w:rsidRPr="00FC6E59">
        <w:rPr>
          <w:rFonts w:ascii="Segoe UI" w:hAnsi="Segoe UI" w:cs="Segoe UI"/>
          <w:sz w:val="22"/>
          <w:szCs w:val="22"/>
        </w:rPr>
        <w:t xml:space="preserve">data were analysed with </w:t>
      </w:r>
      <w:r w:rsidR="00650B7F" w:rsidRPr="00FC6E59">
        <w:rPr>
          <w:rFonts w:ascii="Segoe UI" w:hAnsi="Segoe UI" w:cs="Segoe UI"/>
          <w:sz w:val="22"/>
          <w:szCs w:val="22"/>
        </w:rPr>
        <w:t xml:space="preserve">reflexive </w:t>
      </w:r>
      <w:r w:rsidR="00135010" w:rsidRPr="00FC6E59">
        <w:rPr>
          <w:rFonts w:ascii="Segoe UI" w:hAnsi="Segoe UI" w:cs="Segoe UI"/>
          <w:sz w:val="22"/>
          <w:szCs w:val="22"/>
        </w:rPr>
        <w:t>thematic analysis</w:t>
      </w:r>
      <w:r w:rsidR="00C266CA" w:rsidRPr="00FC6E59">
        <w:rPr>
          <w:rFonts w:ascii="Segoe UI" w:hAnsi="Segoe UI" w:cs="Segoe UI"/>
          <w:sz w:val="22"/>
          <w:szCs w:val="22"/>
        </w:rPr>
        <w:t xml:space="preserve"> </w:t>
      </w:r>
      <w:r w:rsidR="00135010" w:rsidRPr="00FC6E59">
        <w:rPr>
          <w:rFonts w:ascii="Segoe UI" w:hAnsi="Segoe UI" w:cs="Segoe UI"/>
          <w:sz w:val="22"/>
          <w:szCs w:val="22"/>
        </w:rPr>
        <w:t>(Braun &amp; Clarke, 2006, 20</w:t>
      </w:r>
      <w:r w:rsidR="00C42757" w:rsidRPr="00FC6E59">
        <w:rPr>
          <w:rFonts w:ascii="Segoe UI" w:hAnsi="Segoe UI" w:cs="Segoe UI"/>
          <w:sz w:val="22"/>
          <w:szCs w:val="22"/>
        </w:rPr>
        <w:t>20</w:t>
      </w:r>
      <w:r w:rsidR="00135010" w:rsidRPr="00FC6E59">
        <w:rPr>
          <w:rFonts w:ascii="Segoe UI" w:hAnsi="Segoe UI" w:cs="Segoe UI"/>
          <w:sz w:val="22"/>
          <w:szCs w:val="22"/>
        </w:rPr>
        <w:t xml:space="preserve">). </w:t>
      </w:r>
      <w:r w:rsidR="00650B7F" w:rsidRPr="00FC6E59">
        <w:rPr>
          <w:rFonts w:ascii="Segoe UI" w:hAnsi="Segoe UI" w:cs="Segoe UI"/>
          <w:sz w:val="22"/>
          <w:szCs w:val="22"/>
        </w:rPr>
        <w:t>Th</w:t>
      </w:r>
      <w:r w:rsidR="00350BA2" w:rsidRPr="00FC6E59">
        <w:rPr>
          <w:rFonts w:ascii="Segoe UI" w:hAnsi="Segoe UI" w:cs="Segoe UI"/>
          <w:sz w:val="22"/>
          <w:szCs w:val="22"/>
        </w:rPr>
        <w:t>is</w:t>
      </w:r>
      <w:r w:rsidR="00650B7F" w:rsidRPr="00FC6E59">
        <w:rPr>
          <w:rFonts w:ascii="Segoe UI" w:hAnsi="Segoe UI" w:cs="Segoe UI"/>
          <w:sz w:val="22"/>
          <w:szCs w:val="22"/>
        </w:rPr>
        <w:t xml:space="preserve"> research is located within a critical realist </w:t>
      </w:r>
      <w:r w:rsidR="00FB5C5F" w:rsidRPr="00FC6E59">
        <w:rPr>
          <w:rFonts w:ascii="Segoe UI" w:hAnsi="Segoe UI" w:cs="Segoe UI"/>
          <w:sz w:val="22"/>
          <w:szCs w:val="22"/>
        </w:rPr>
        <w:t>framework</w:t>
      </w:r>
      <w:r w:rsidR="00650B7F" w:rsidRPr="00FC6E59">
        <w:rPr>
          <w:rFonts w:ascii="Segoe UI" w:hAnsi="Segoe UI" w:cs="Segoe UI"/>
          <w:sz w:val="22"/>
          <w:szCs w:val="22"/>
        </w:rPr>
        <w:t xml:space="preserve">, which holds that there is a material reality, but this can never be </w:t>
      </w:r>
      <w:r w:rsidR="00650B7F" w:rsidRPr="00FC6E59">
        <w:rPr>
          <w:rFonts w:ascii="Segoe UI" w:hAnsi="Segoe UI" w:cs="Segoe UI"/>
          <w:sz w:val="22"/>
          <w:szCs w:val="22"/>
        </w:rPr>
        <w:lastRenderedPageBreak/>
        <w:t>fully known or accessed directly</w:t>
      </w:r>
      <w:r w:rsidR="003B5350">
        <w:rPr>
          <w:rFonts w:ascii="Segoe UI" w:hAnsi="Segoe UI" w:cs="Segoe UI"/>
          <w:sz w:val="22"/>
          <w:szCs w:val="22"/>
        </w:rPr>
        <w:t>, and o</w:t>
      </w:r>
      <w:r w:rsidR="003B5350">
        <w:rPr>
          <w:rFonts w:ascii="Segoe UI" w:eastAsiaTheme="minorHAnsi" w:hAnsi="Segoe UI" w:cs="Segoe UI"/>
          <w:sz w:val="22"/>
          <w:szCs w:val="22"/>
        </w:rPr>
        <w:t>ur experience of the world is</w:t>
      </w:r>
      <w:r w:rsidR="00FB5C5F" w:rsidRPr="00FC6E59">
        <w:rPr>
          <w:rFonts w:ascii="Segoe UI" w:eastAsiaTheme="minorHAnsi" w:hAnsi="Segoe UI" w:cs="Segoe UI"/>
          <w:sz w:val="22"/>
          <w:szCs w:val="22"/>
        </w:rPr>
        <w:t xml:space="preserve"> </w:t>
      </w:r>
      <w:r w:rsidR="003B5350">
        <w:rPr>
          <w:rFonts w:ascii="Segoe UI" w:eastAsiaTheme="minorHAnsi" w:hAnsi="Segoe UI" w:cs="Segoe UI"/>
          <w:sz w:val="22"/>
          <w:szCs w:val="22"/>
        </w:rPr>
        <w:t>situa</w:t>
      </w:r>
      <w:r w:rsidR="003B5350" w:rsidRPr="00FC6E59">
        <w:rPr>
          <w:rFonts w:ascii="Segoe UI" w:eastAsiaTheme="minorHAnsi" w:hAnsi="Segoe UI" w:cs="Segoe UI"/>
          <w:sz w:val="22"/>
          <w:szCs w:val="22"/>
        </w:rPr>
        <w:t xml:space="preserve">ted </w:t>
      </w:r>
      <w:r w:rsidR="00FB5C5F" w:rsidRPr="00FC6E59">
        <w:rPr>
          <w:rFonts w:ascii="Segoe UI" w:eastAsiaTheme="minorHAnsi" w:hAnsi="Segoe UI" w:cs="Segoe UI"/>
          <w:sz w:val="22"/>
          <w:szCs w:val="22"/>
        </w:rPr>
        <w:t>within specific social, political and historical contexts</w:t>
      </w:r>
      <w:r w:rsidR="003B5350">
        <w:rPr>
          <w:rFonts w:ascii="Segoe UI" w:eastAsiaTheme="minorHAnsi" w:hAnsi="Segoe UI" w:cs="Segoe UI"/>
          <w:sz w:val="22"/>
          <w:szCs w:val="22"/>
        </w:rPr>
        <w:t xml:space="preserve"> </w:t>
      </w:r>
      <w:r w:rsidR="003B5350" w:rsidRPr="00FC6E59">
        <w:rPr>
          <w:rFonts w:ascii="Segoe UI" w:hAnsi="Segoe UI" w:cs="Segoe UI"/>
          <w:sz w:val="22"/>
          <w:szCs w:val="22"/>
        </w:rPr>
        <w:t>(Maxwell, 2012)</w:t>
      </w:r>
      <w:r w:rsidR="00FB5C5F" w:rsidRPr="00FC6E59">
        <w:rPr>
          <w:rFonts w:ascii="Segoe UI" w:eastAsiaTheme="minorHAnsi" w:hAnsi="Segoe UI" w:cs="Segoe UI"/>
          <w:sz w:val="22"/>
          <w:szCs w:val="22"/>
        </w:rPr>
        <w:t xml:space="preserve">. </w:t>
      </w:r>
      <w:r w:rsidR="00D353A3" w:rsidRPr="00FC6E59">
        <w:rPr>
          <w:rFonts w:ascii="Segoe UI" w:eastAsiaTheme="minorHAnsi" w:hAnsi="Segoe UI" w:cs="Segoe UI"/>
          <w:sz w:val="22"/>
          <w:szCs w:val="22"/>
        </w:rPr>
        <w:t xml:space="preserve">The </w:t>
      </w:r>
      <w:r w:rsidR="001C6AA0">
        <w:rPr>
          <w:rFonts w:ascii="Segoe UI" w:eastAsiaTheme="minorHAnsi" w:hAnsi="Segoe UI" w:cs="Segoe UI"/>
          <w:sz w:val="22"/>
          <w:szCs w:val="22"/>
        </w:rPr>
        <w:t>FA</w:t>
      </w:r>
      <w:r w:rsidR="00D353A3" w:rsidRPr="00FC6E59">
        <w:rPr>
          <w:rFonts w:ascii="Segoe UI" w:eastAsiaTheme="minorHAnsi" w:hAnsi="Segoe UI" w:cs="Segoe UI"/>
          <w:sz w:val="22"/>
          <w:szCs w:val="22"/>
        </w:rPr>
        <w:t xml:space="preserve"> led the coding and theme development process, with the </w:t>
      </w:r>
      <w:r w:rsidR="001C6AA0">
        <w:rPr>
          <w:rFonts w:ascii="Segoe UI" w:eastAsiaTheme="minorHAnsi" w:hAnsi="Segoe UI" w:cs="Segoe UI"/>
          <w:sz w:val="22"/>
          <w:szCs w:val="22"/>
        </w:rPr>
        <w:t>SA</w:t>
      </w:r>
      <w:r w:rsidR="00D353A3" w:rsidRPr="00FC6E59">
        <w:rPr>
          <w:rFonts w:ascii="Segoe UI" w:eastAsiaTheme="minorHAnsi" w:hAnsi="Segoe UI" w:cs="Segoe UI"/>
          <w:sz w:val="22"/>
          <w:szCs w:val="22"/>
        </w:rPr>
        <w:t xml:space="preserve"> </w:t>
      </w:r>
      <w:r w:rsidR="001C6AA0">
        <w:rPr>
          <w:rFonts w:ascii="Segoe UI" w:eastAsiaTheme="minorHAnsi" w:hAnsi="Segoe UI" w:cs="Segoe UI"/>
          <w:sz w:val="22"/>
          <w:szCs w:val="22"/>
        </w:rPr>
        <w:t xml:space="preserve">acting as a “critical friend” </w:t>
      </w:r>
      <w:r w:rsidR="0069590F">
        <w:rPr>
          <w:rFonts w:ascii="Segoe UI" w:eastAsiaTheme="minorHAnsi" w:hAnsi="Segoe UI" w:cs="Segoe UI"/>
          <w:sz w:val="22"/>
          <w:szCs w:val="22"/>
        </w:rPr>
        <w:t>(</w:t>
      </w:r>
      <w:r w:rsidR="0069590F" w:rsidRPr="006401FC">
        <w:rPr>
          <w:rFonts w:ascii="Segoe UI" w:hAnsi="Segoe UI" w:cs="Segoe UI"/>
          <w:sz w:val="22"/>
          <w:szCs w:val="22"/>
        </w:rPr>
        <w:t>Smith &amp; McGannon, 2017)</w:t>
      </w:r>
      <w:r w:rsidR="006C5A9B">
        <w:rPr>
          <w:rFonts w:ascii="Segoe UI" w:hAnsi="Segoe UI" w:cs="Segoe UI"/>
          <w:sz w:val="22"/>
          <w:szCs w:val="22"/>
        </w:rPr>
        <w:t xml:space="preserve"> </w:t>
      </w:r>
      <w:r w:rsidR="001C6AA0">
        <w:rPr>
          <w:rFonts w:ascii="Segoe UI" w:eastAsiaTheme="minorHAnsi" w:hAnsi="Segoe UI" w:cs="Segoe UI"/>
          <w:sz w:val="22"/>
          <w:szCs w:val="22"/>
        </w:rPr>
        <w:t xml:space="preserve">– </w:t>
      </w:r>
      <w:r w:rsidR="0069590F">
        <w:rPr>
          <w:rFonts w:ascii="Segoe UI" w:eastAsiaTheme="minorHAnsi" w:hAnsi="Segoe UI" w:cs="Segoe UI"/>
          <w:sz w:val="22"/>
          <w:szCs w:val="22"/>
        </w:rPr>
        <w:t>offering critical feedback on the FA’s developing interpretations and encouraging reflexivity</w:t>
      </w:r>
      <w:r w:rsidR="001C6AA0">
        <w:rPr>
          <w:rFonts w:ascii="Segoe UI" w:eastAsiaTheme="minorHAnsi" w:hAnsi="Segoe UI" w:cs="Segoe UI"/>
          <w:sz w:val="22"/>
          <w:szCs w:val="22"/>
        </w:rPr>
        <w:t xml:space="preserve"> </w:t>
      </w:r>
      <w:r w:rsidR="00D353A3" w:rsidRPr="00FC6E59">
        <w:rPr>
          <w:rFonts w:ascii="Segoe UI" w:eastAsiaTheme="minorHAnsi" w:hAnsi="Segoe UI" w:cs="Segoe UI"/>
          <w:sz w:val="22"/>
          <w:szCs w:val="22"/>
        </w:rPr>
        <w:t>(for further details</w:t>
      </w:r>
      <w:r w:rsidR="0069590F">
        <w:rPr>
          <w:rFonts w:ascii="Segoe UI" w:eastAsiaTheme="minorHAnsi" w:hAnsi="Segoe UI" w:cs="Segoe UI"/>
          <w:sz w:val="22"/>
          <w:szCs w:val="22"/>
        </w:rPr>
        <w:t xml:space="preserve"> of our analytic process</w:t>
      </w:r>
      <w:r w:rsidR="00D353A3" w:rsidRPr="00FC6E59">
        <w:rPr>
          <w:rFonts w:ascii="Segoe UI" w:eastAsiaTheme="minorHAnsi" w:hAnsi="Segoe UI" w:cs="Segoe UI"/>
          <w:sz w:val="22"/>
          <w:szCs w:val="22"/>
        </w:rPr>
        <w:t xml:space="preserve">, see Supplementary Material). The analysis produced </w:t>
      </w:r>
      <w:r w:rsidR="0069590F">
        <w:rPr>
          <w:rFonts w:ascii="Segoe UI" w:eastAsiaTheme="minorHAnsi" w:hAnsi="Segoe UI" w:cs="Segoe UI"/>
          <w:sz w:val="22"/>
          <w:szCs w:val="22"/>
        </w:rPr>
        <w:t>four</w:t>
      </w:r>
      <w:r w:rsidR="0069590F" w:rsidRPr="00FC6E59">
        <w:rPr>
          <w:rFonts w:ascii="Segoe UI" w:eastAsiaTheme="minorHAnsi" w:hAnsi="Segoe UI" w:cs="Segoe UI"/>
          <w:sz w:val="22"/>
          <w:szCs w:val="22"/>
        </w:rPr>
        <w:t xml:space="preserve"> </w:t>
      </w:r>
      <w:r w:rsidR="00D353A3" w:rsidRPr="00FC6E59">
        <w:rPr>
          <w:rFonts w:ascii="Segoe UI" w:eastAsiaTheme="minorHAnsi" w:hAnsi="Segoe UI" w:cs="Segoe UI"/>
          <w:sz w:val="22"/>
          <w:szCs w:val="22"/>
        </w:rPr>
        <w:t>themes, one with three sub-themes</w:t>
      </w:r>
      <w:r w:rsidR="00D353A3" w:rsidRPr="00FC6E59">
        <w:rPr>
          <w:rFonts w:ascii="Segoe UI" w:hAnsi="Segoe UI" w:cs="Segoe UI"/>
          <w:sz w:val="22"/>
          <w:szCs w:val="22"/>
        </w:rPr>
        <w:t xml:space="preserve">: </w:t>
      </w:r>
    </w:p>
    <w:p w14:paraId="3B6AFDD8" w14:textId="7681B0CD" w:rsidR="00D353A3" w:rsidRPr="00FC6E59" w:rsidRDefault="00C61F48" w:rsidP="00D353A3">
      <w:pPr>
        <w:pStyle w:val="ListParagraph"/>
        <w:numPr>
          <w:ilvl w:val="0"/>
          <w:numId w:val="35"/>
        </w:numPr>
        <w:autoSpaceDE w:val="0"/>
        <w:autoSpaceDN w:val="0"/>
        <w:adjustRightInd w:val="0"/>
        <w:spacing w:line="480" w:lineRule="auto"/>
        <w:rPr>
          <w:rFonts w:ascii="Segoe UI" w:hAnsi="Segoe UI" w:cs="Segoe UI"/>
          <w:sz w:val="22"/>
          <w:szCs w:val="22"/>
        </w:rPr>
      </w:pPr>
      <w:r>
        <w:rPr>
          <w:rFonts w:ascii="Segoe UI" w:hAnsi="Segoe UI" w:cs="Segoe UI"/>
          <w:sz w:val="22"/>
          <w:szCs w:val="22"/>
        </w:rPr>
        <w:t>My Distorted Reality</w:t>
      </w:r>
    </w:p>
    <w:p w14:paraId="5CAFF461" w14:textId="53A24C7E" w:rsidR="00D353A3" w:rsidRPr="00FC6E59" w:rsidRDefault="00D353A3" w:rsidP="00FC6E59">
      <w:pPr>
        <w:autoSpaceDE w:val="0"/>
        <w:autoSpaceDN w:val="0"/>
        <w:adjustRightInd w:val="0"/>
        <w:spacing w:line="480" w:lineRule="auto"/>
        <w:ind w:left="360"/>
        <w:rPr>
          <w:rFonts w:ascii="Segoe UI" w:hAnsi="Segoe UI" w:cs="Segoe UI"/>
          <w:sz w:val="22"/>
          <w:szCs w:val="22"/>
        </w:rPr>
      </w:pPr>
      <w:r w:rsidRPr="00FC6E59">
        <w:rPr>
          <w:rFonts w:ascii="Segoe UI" w:hAnsi="Segoe UI" w:cs="Segoe UI"/>
          <w:sz w:val="22"/>
          <w:szCs w:val="22"/>
        </w:rPr>
        <w:t>Sub</w:t>
      </w:r>
      <w:r w:rsidR="00025C63" w:rsidRPr="00FC6E59">
        <w:rPr>
          <w:rFonts w:ascii="Segoe UI" w:hAnsi="Segoe UI" w:cs="Segoe UI"/>
          <w:sz w:val="22"/>
          <w:szCs w:val="22"/>
        </w:rPr>
        <w:t>-</w:t>
      </w:r>
      <w:r w:rsidRPr="00FC6E59">
        <w:rPr>
          <w:rFonts w:ascii="Segoe UI" w:hAnsi="Segoe UI" w:cs="Segoe UI"/>
          <w:sz w:val="22"/>
          <w:szCs w:val="22"/>
        </w:rPr>
        <w:t xml:space="preserve">themes: </w:t>
      </w:r>
      <w:r w:rsidR="00025C63" w:rsidRPr="00FC6E59">
        <w:rPr>
          <w:rFonts w:ascii="Segoe UI" w:hAnsi="Segoe UI" w:cs="Segoe UI"/>
          <w:sz w:val="22"/>
          <w:szCs w:val="22"/>
        </w:rPr>
        <w:t xml:space="preserve">(1.1) </w:t>
      </w:r>
      <w:r w:rsidRPr="00FC6E59">
        <w:rPr>
          <w:rFonts w:ascii="Segoe UI" w:hAnsi="Segoe UI" w:cs="Segoe UI"/>
          <w:sz w:val="22"/>
          <w:szCs w:val="22"/>
        </w:rPr>
        <w:t xml:space="preserve">Will my “real” sexuality please stand up; </w:t>
      </w:r>
      <w:r w:rsidR="00025C63" w:rsidRPr="00FC6E59">
        <w:rPr>
          <w:rFonts w:ascii="Segoe UI" w:hAnsi="Segoe UI" w:cs="Segoe UI"/>
          <w:sz w:val="22"/>
          <w:szCs w:val="22"/>
        </w:rPr>
        <w:t xml:space="preserve">(1.2) </w:t>
      </w:r>
      <w:r w:rsidRPr="00FC6E59">
        <w:rPr>
          <w:rFonts w:ascii="Segoe UI" w:hAnsi="Segoe UI" w:cs="Segoe UI"/>
          <w:sz w:val="22"/>
          <w:szCs w:val="22"/>
        </w:rPr>
        <w:t xml:space="preserve">Look what you made me do; </w:t>
      </w:r>
      <w:r w:rsidR="00025C63" w:rsidRPr="00FC6E59">
        <w:rPr>
          <w:rFonts w:ascii="Segoe UI" w:hAnsi="Segoe UI" w:cs="Segoe UI"/>
          <w:sz w:val="22"/>
          <w:szCs w:val="22"/>
        </w:rPr>
        <w:t xml:space="preserve">(1.3) </w:t>
      </w:r>
      <w:r w:rsidRPr="00FC6E59">
        <w:rPr>
          <w:rFonts w:ascii="Segoe UI" w:hAnsi="Segoe UI" w:cs="Segoe UI"/>
          <w:sz w:val="22"/>
          <w:szCs w:val="22"/>
        </w:rPr>
        <w:t>OCD is a real bastard;</w:t>
      </w:r>
    </w:p>
    <w:p w14:paraId="62261AC7" w14:textId="774CBB46" w:rsidR="00D353A3" w:rsidRPr="00FC6E59" w:rsidRDefault="00D353A3" w:rsidP="00D353A3">
      <w:pPr>
        <w:pStyle w:val="ListParagraph"/>
        <w:numPr>
          <w:ilvl w:val="0"/>
          <w:numId w:val="35"/>
        </w:numPr>
        <w:autoSpaceDE w:val="0"/>
        <w:autoSpaceDN w:val="0"/>
        <w:adjustRightInd w:val="0"/>
        <w:spacing w:line="480" w:lineRule="auto"/>
        <w:rPr>
          <w:rFonts w:ascii="Segoe UI" w:hAnsi="Segoe UI" w:cs="Segoe UI"/>
          <w:sz w:val="22"/>
          <w:szCs w:val="22"/>
        </w:rPr>
      </w:pPr>
      <w:r w:rsidRPr="00FC6E59">
        <w:rPr>
          <w:rFonts w:ascii="Segoe UI" w:hAnsi="Segoe UI" w:cs="Segoe UI"/>
          <w:sz w:val="22"/>
          <w:szCs w:val="22"/>
        </w:rPr>
        <w:t>OCD as sex killjoy;</w:t>
      </w:r>
    </w:p>
    <w:p w14:paraId="794A1B8C" w14:textId="76EC6316" w:rsidR="00D353A3" w:rsidRDefault="00D353A3" w:rsidP="00D353A3">
      <w:pPr>
        <w:pStyle w:val="ListParagraph"/>
        <w:numPr>
          <w:ilvl w:val="0"/>
          <w:numId w:val="35"/>
        </w:numPr>
        <w:autoSpaceDE w:val="0"/>
        <w:autoSpaceDN w:val="0"/>
        <w:adjustRightInd w:val="0"/>
        <w:spacing w:line="480" w:lineRule="auto"/>
        <w:rPr>
          <w:rFonts w:ascii="Segoe UI" w:hAnsi="Segoe UI" w:cs="Segoe UI"/>
          <w:sz w:val="22"/>
          <w:szCs w:val="22"/>
        </w:rPr>
      </w:pPr>
      <w:r w:rsidRPr="00FC6E59">
        <w:rPr>
          <w:rFonts w:ascii="Segoe UI" w:hAnsi="Segoe UI" w:cs="Segoe UI"/>
          <w:sz w:val="22"/>
          <w:szCs w:val="22"/>
        </w:rPr>
        <w:t>What is “normal sex”?</w:t>
      </w:r>
    </w:p>
    <w:p w14:paraId="65A24358" w14:textId="3F959D16" w:rsidR="0069590F" w:rsidRPr="00FC6E59" w:rsidRDefault="0069590F" w:rsidP="00D353A3">
      <w:pPr>
        <w:pStyle w:val="ListParagraph"/>
        <w:numPr>
          <w:ilvl w:val="0"/>
          <w:numId w:val="35"/>
        </w:numPr>
        <w:autoSpaceDE w:val="0"/>
        <w:autoSpaceDN w:val="0"/>
        <w:adjustRightInd w:val="0"/>
        <w:spacing w:line="480" w:lineRule="auto"/>
        <w:rPr>
          <w:rFonts w:ascii="Segoe UI" w:hAnsi="Segoe UI" w:cs="Segoe UI"/>
          <w:sz w:val="22"/>
          <w:szCs w:val="22"/>
        </w:rPr>
      </w:pPr>
      <w:r>
        <w:rPr>
          <w:rFonts w:ascii="Segoe UI" w:hAnsi="Segoe UI" w:cs="Segoe UI"/>
          <w:sz w:val="22"/>
          <w:szCs w:val="22"/>
        </w:rPr>
        <w:t>I’m scared and you’re not helping.</w:t>
      </w:r>
    </w:p>
    <w:p w14:paraId="002D0511" w14:textId="77777777" w:rsidR="00135010" w:rsidRPr="00FC6E59" w:rsidRDefault="00135010" w:rsidP="00C568AC">
      <w:pPr>
        <w:spacing w:before="120" w:after="120" w:line="480" w:lineRule="auto"/>
        <w:jc w:val="center"/>
        <w:rPr>
          <w:rFonts w:ascii="Segoe UI" w:hAnsi="Segoe UI" w:cs="Segoe UI"/>
          <w:b/>
          <w:bCs/>
          <w:sz w:val="22"/>
          <w:szCs w:val="22"/>
        </w:rPr>
      </w:pPr>
      <w:r w:rsidRPr="00FC6E59">
        <w:rPr>
          <w:rFonts w:ascii="Segoe UI" w:hAnsi="Segoe UI" w:cs="Segoe UI"/>
          <w:b/>
          <w:bCs/>
          <w:sz w:val="22"/>
          <w:szCs w:val="22"/>
        </w:rPr>
        <w:t>Results</w:t>
      </w:r>
    </w:p>
    <w:p w14:paraId="58601C5B" w14:textId="45FBBA8D" w:rsidR="00135010" w:rsidRPr="00FC6E59" w:rsidRDefault="00C61F48" w:rsidP="00C568AC">
      <w:pPr>
        <w:spacing w:before="120" w:after="120" w:line="480" w:lineRule="auto"/>
        <w:rPr>
          <w:rFonts w:ascii="Segoe UI" w:hAnsi="Segoe UI" w:cs="Segoe UI"/>
          <w:b/>
          <w:sz w:val="22"/>
          <w:szCs w:val="22"/>
        </w:rPr>
      </w:pPr>
      <w:r>
        <w:rPr>
          <w:rFonts w:ascii="Segoe UI" w:hAnsi="Segoe UI" w:cs="Segoe UI"/>
          <w:b/>
          <w:sz w:val="22"/>
          <w:szCs w:val="22"/>
        </w:rPr>
        <w:t xml:space="preserve">My </w:t>
      </w:r>
      <w:r w:rsidR="005A74AB">
        <w:rPr>
          <w:rFonts w:ascii="Segoe UI" w:hAnsi="Segoe UI" w:cs="Segoe UI"/>
          <w:b/>
          <w:sz w:val="22"/>
          <w:szCs w:val="22"/>
        </w:rPr>
        <w:t xml:space="preserve">Distorted Reality </w:t>
      </w:r>
    </w:p>
    <w:p w14:paraId="20E1F400" w14:textId="229A27C6" w:rsidR="00135010" w:rsidRPr="00FC6E59" w:rsidRDefault="00135010" w:rsidP="00FC6E59">
      <w:pPr>
        <w:spacing w:before="120" w:after="120" w:line="480" w:lineRule="auto"/>
        <w:rPr>
          <w:rFonts w:ascii="Segoe UI" w:hAnsi="Segoe UI" w:cs="Segoe UI"/>
          <w:sz w:val="22"/>
          <w:szCs w:val="22"/>
        </w:rPr>
      </w:pPr>
      <w:r w:rsidRPr="00FC6E59">
        <w:rPr>
          <w:rFonts w:ascii="Segoe UI" w:hAnsi="Segoe UI" w:cs="Segoe UI"/>
          <w:sz w:val="22"/>
          <w:szCs w:val="22"/>
        </w:rPr>
        <w:t xml:space="preserve">This theme captures how women tried to determine the difference between a </w:t>
      </w:r>
      <w:r w:rsidR="00F42F5E" w:rsidRPr="00FC6E59">
        <w:rPr>
          <w:rFonts w:ascii="Segoe UI" w:hAnsi="Segoe UI" w:cs="Segoe UI"/>
          <w:sz w:val="22"/>
          <w:szCs w:val="22"/>
        </w:rPr>
        <w:t>“</w:t>
      </w:r>
      <w:r w:rsidRPr="00FC6E59">
        <w:rPr>
          <w:rFonts w:ascii="Segoe UI" w:hAnsi="Segoe UI" w:cs="Segoe UI"/>
          <w:sz w:val="22"/>
          <w:szCs w:val="22"/>
        </w:rPr>
        <w:t>real</w:t>
      </w:r>
      <w:r w:rsidR="00F42F5E" w:rsidRPr="00FC6E59">
        <w:rPr>
          <w:rFonts w:ascii="Segoe UI" w:hAnsi="Segoe UI" w:cs="Segoe UI"/>
          <w:sz w:val="22"/>
          <w:szCs w:val="22"/>
        </w:rPr>
        <w:t>”</w:t>
      </w:r>
      <w:r w:rsidRPr="00FC6E59">
        <w:rPr>
          <w:rFonts w:ascii="Segoe UI" w:hAnsi="Segoe UI" w:cs="Segoe UI"/>
          <w:sz w:val="22"/>
          <w:szCs w:val="22"/>
        </w:rPr>
        <w:t xml:space="preserve"> sexual thought, and an intrusive OCD-related sexual thought. A </w:t>
      </w:r>
      <w:r w:rsidR="00F42F5E" w:rsidRPr="00FC6E59">
        <w:rPr>
          <w:rFonts w:ascii="Segoe UI" w:hAnsi="Segoe UI" w:cs="Segoe UI"/>
          <w:sz w:val="22"/>
          <w:szCs w:val="22"/>
        </w:rPr>
        <w:t>“</w:t>
      </w:r>
      <w:r w:rsidRPr="00FC6E59">
        <w:rPr>
          <w:rFonts w:ascii="Segoe UI" w:hAnsi="Segoe UI" w:cs="Segoe UI"/>
          <w:sz w:val="22"/>
          <w:szCs w:val="22"/>
        </w:rPr>
        <w:t>real</w:t>
      </w:r>
      <w:r w:rsidR="00F42F5E" w:rsidRPr="00FC6E59">
        <w:rPr>
          <w:rFonts w:ascii="Segoe UI" w:hAnsi="Segoe UI" w:cs="Segoe UI"/>
          <w:sz w:val="22"/>
          <w:szCs w:val="22"/>
        </w:rPr>
        <w:t>”</w:t>
      </w:r>
      <w:r w:rsidRPr="00FC6E59">
        <w:rPr>
          <w:rFonts w:ascii="Segoe UI" w:hAnsi="Segoe UI" w:cs="Segoe UI"/>
          <w:sz w:val="22"/>
          <w:szCs w:val="22"/>
        </w:rPr>
        <w:t xml:space="preserve"> thought was one that expressed an authentic desire and was a true reflection of their identity</w:t>
      </w:r>
      <w:r w:rsidR="00025C63" w:rsidRPr="00FC6E59">
        <w:rPr>
          <w:rFonts w:ascii="Segoe UI" w:hAnsi="Segoe UI" w:cs="Segoe UI"/>
          <w:sz w:val="22"/>
          <w:szCs w:val="22"/>
        </w:rPr>
        <w:t>; whereas</w:t>
      </w:r>
      <w:r w:rsidRPr="00FC6E59">
        <w:rPr>
          <w:rFonts w:ascii="Segoe UI" w:hAnsi="Segoe UI" w:cs="Segoe UI"/>
          <w:sz w:val="22"/>
          <w:szCs w:val="22"/>
        </w:rPr>
        <w:t xml:space="preserve">, an intrusive sexual thought was </w:t>
      </w:r>
      <w:r w:rsidR="00C568AC" w:rsidRPr="00FC6E59">
        <w:rPr>
          <w:rFonts w:ascii="Segoe UI" w:hAnsi="Segoe UI" w:cs="Segoe UI"/>
          <w:sz w:val="22"/>
          <w:szCs w:val="22"/>
        </w:rPr>
        <w:t xml:space="preserve">understood as </w:t>
      </w:r>
      <w:r w:rsidRPr="00FC6E59">
        <w:rPr>
          <w:rFonts w:ascii="Segoe UI" w:hAnsi="Segoe UI" w:cs="Segoe UI"/>
          <w:sz w:val="22"/>
          <w:szCs w:val="22"/>
        </w:rPr>
        <w:t xml:space="preserve">not controlled by the </w:t>
      </w:r>
      <w:r w:rsidR="00025C63" w:rsidRPr="00FC6E59">
        <w:rPr>
          <w:rFonts w:ascii="Segoe UI" w:hAnsi="Segoe UI" w:cs="Segoe UI"/>
          <w:sz w:val="22"/>
          <w:szCs w:val="22"/>
        </w:rPr>
        <w:t xml:space="preserve">women </w:t>
      </w:r>
      <w:r w:rsidRPr="00FC6E59">
        <w:rPr>
          <w:rFonts w:ascii="Segoe UI" w:hAnsi="Segoe UI" w:cs="Segoe UI"/>
          <w:sz w:val="22"/>
          <w:szCs w:val="22"/>
        </w:rPr>
        <w:t xml:space="preserve">and experienced as ego-dystonic. </w:t>
      </w:r>
      <w:r w:rsidR="00025C63" w:rsidRPr="00FC6E59">
        <w:rPr>
          <w:rFonts w:ascii="Segoe UI" w:hAnsi="Segoe UI" w:cs="Segoe UI"/>
          <w:sz w:val="22"/>
          <w:szCs w:val="22"/>
        </w:rPr>
        <w:t>Unsurprisingly, given the nature of dominant discourses around sexuality (</w:t>
      </w:r>
      <w:proofErr w:type="spellStart"/>
      <w:r w:rsidR="00025C63" w:rsidRPr="00FC6E59">
        <w:rPr>
          <w:rFonts w:ascii="Segoe UI" w:hAnsi="Segoe UI" w:cs="Segoe UI"/>
          <w:sz w:val="22"/>
          <w:szCs w:val="22"/>
        </w:rPr>
        <w:t>Nagoski</w:t>
      </w:r>
      <w:proofErr w:type="spellEnd"/>
      <w:r w:rsidR="00025C63" w:rsidRPr="00FC6E59">
        <w:rPr>
          <w:rFonts w:ascii="Segoe UI" w:hAnsi="Segoe UI" w:cs="Segoe UI"/>
          <w:sz w:val="22"/>
          <w:szCs w:val="22"/>
        </w:rPr>
        <w:t xml:space="preserve">, 2015), </w:t>
      </w:r>
      <w:r w:rsidRPr="00FC6E59">
        <w:rPr>
          <w:rFonts w:ascii="Segoe UI" w:hAnsi="Segoe UI" w:cs="Segoe UI"/>
          <w:sz w:val="22"/>
          <w:szCs w:val="22"/>
        </w:rPr>
        <w:t xml:space="preserve">the women's accounts were underpinned by essentialist notions of a one </w:t>
      </w:r>
      <w:r w:rsidR="00F42F5E" w:rsidRPr="00FC6E59">
        <w:rPr>
          <w:rFonts w:ascii="Segoe UI" w:hAnsi="Segoe UI" w:cs="Segoe UI"/>
          <w:sz w:val="22"/>
          <w:szCs w:val="22"/>
        </w:rPr>
        <w:t>“</w:t>
      </w:r>
      <w:r w:rsidRPr="00FC6E59">
        <w:rPr>
          <w:rFonts w:ascii="Segoe UI" w:hAnsi="Segoe UI" w:cs="Segoe UI"/>
          <w:sz w:val="22"/>
          <w:szCs w:val="22"/>
        </w:rPr>
        <w:t>true</w:t>
      </w:r>
      <w:r w:rsidR="00F42F5E" w:rsidRPr="00FC6E59">
        <w:rPr>
          <w:rFonts w:ascii="Segoe UI" w:hAnsi="Segoe UI" w:cs="Segoe UI"/>
          <w:sz w:val="22"/>
          <w:szCs w:val="22"/>
        </w:rPr>
        <w:t>”</w:t>
      </w:r>
      <w:r w:rsidRPr="00FC6E59">
        <w:rPr>
          <w:rFonts w:ascii="Segoe UI" w:hAnsi="Segoe UI" w:cs="Segoe UI"/>
          <w:sz w:val="22"/>
          <w:szCs w:val="22"/>
        </w:rPr>
        <w:t xml:space="preserve"> sexuality that could be accessed if it was not for the uncertainty caused by intrusive sexual thoughts. </w:t>
      </w:r>
    </w:p>
    <w:p w14:paraId="03F105EC" w14:textId="135B4815" w:rsidR="00135010" w:rsidRPr="00FC6E59" w:rsidRDefault="0019660B" w:rsidP="00C568AC">
      <w:pPr>
        <w:spacing w:before="120" w:after="120" w:line="480" w:lineRule="auto"/>
        <w:rPr>
          <w:rFonts w:ascii="Segoe UI" w:hAnsi="Segoe UI" w:cs="Segoe UI"/>
          <w:b/>
          <w:i/>
          <w:iCs/>
          <w:sz w:val="22"/>
          <w:szCs w:val="22"/>
        </w:rPr>
      </w:pPr>
      <w:r w:rsidRPr="00FC6E59">
        <w:rPr>
          <w:rFonts w:ascii="Segoe UI" w:hAnsi="Segoe UI" w:cs="Segoe UI"/>
          <w:b/>
          <w:i/>
          <w:iCs/>
          <w:sz w:val="22"/>
          <w:szCs w:val="22"/>
        </w:rPr>
        <w:t xml:space="preserve">Will </w:t>
      </w:r>
      <w:r w:rsidR="00135010" w:rsidRPr="00FC6E59">
        <w:rPr>
          <w:rFonts w:ascii="Segoe UI" w:hAnsi="Segoe UI" w:cs="Segoe UI"/>
          <w:b/>
          <w:i/>
          <w:iCs/>
          <w:sz w:val="22"/>
          <w:szCs w:val="22"/>
        </w:rPr>
        <w:t xml:space="preserve">My </w:t>
      </w:r>
      <w:r w:rsidR="00F42F5E" w:rsidRPr="00FC6E59">
        <w:rPr>
          <w:rFonts w:ascii="Segoe UI" w:hAnsi="Segoe UI" w:cs="Segoe UI"/>
          <w:b/>
          <w:i/>
          <w:iCs/>
          <w:sz w:val="22"/>
          <w:szCs w:val="22"/>
        </w:rPr>
        <w:t>“</w:t>
      </w:r>
      <w:r w:rsidR="00135010" w:rsidRPr="00FC6E59">
        <w:rPr>
          <w:rFonts w:ascii="Segoe UI" w:hAnsi="Segoe UI" w:cs="Segoe UI"/>
          <w:b/>
          <w:i/>
          <w:iCs/>
          <w:sz w:val="22"/>
          <w:szCs w:val="22"/>
        </w:rPr>
        <w:t>Real</w:t>
      </w:r>
      <w:r w:rsidR="00F42F5E" w:rsidRPr="00FC6E59">
        <w:rPr>
          <w:rFonts w:ascii="Segoe UI" w:hAnsi="Segoe UI" w:cs="Segoe UI"/>
          <w:b/>
          <w:i/>
          <w:iCs/>
          <w:sz w:val="22"/>
          <w:szCs w:val="22"/>
        </w:rPr>
        <w:t>”</w:t>
      </w:r>
      <w:r w:rsidR="00135010" w:rsidRPr="00FC6E59">
        <w:rPr>
          <w:rFonts w:ascii="Segoe UI" w:hAnsi="Segoe UI" w:cs="Segoe UI"/>
          <w:b/>
          <w:i/>
          <w:iCs/>
          <w:sz w:val="22"/>
          <w:szCs w:val="22"/>
        </w:rPr>
        <w:t xml:space="preserve"> Sexuality Please Stand Up</w:t>
      </w:r>
    </w:p>
    <w:p w14:paraId="507CDDDD" w14:textId="1E8F97BF" w:rsidR="00135010" w:rsidRPr="00FC6E59" w:rsidRDefault="00135010" w:rsidP="00FC6E59">
      <w:pPr>
        <w:spacing w:before="120" w:after="120" w:line="480" w:lineRule="auto"/>
        <w:rPr>
          <w:rFonts w:ascii="Segoe UI" w:hAnsi="Segoe UI" w:cs="Segoe UI"/>
          <w:sz w:val="22"/>
          <w:szCs w:val="22"/>
        </w:rPr>
      </w:pPr>
      <w:r w:rsidRPr="00FC6E59">
        <w:rPr>
          <w:rFonts w:ascii="Segoe UI" w:hAnsi="Segoe UI" w:cs="Segoe UI"/>
          <w:sz w:val="22"/>
          <w:szCs w:val="22"/>
        </w:rPr>
        <w:lastRenderedPageBreak/>
        <w:t xml:space="preserve">This sub-theme captures the distress a large number of women reported </w:t>
      </w:r>
      <w:r w:rsidR="00B140D3">
        <w:rPr>
          <w:rFonts w:ascii="Segoe UI" w:hAnsi="Segoe UI" w:cs="Segoe UI"/>
          <w:sz w:val="22"/>
          <w:szCs w:val="22"/>
        </w:rPr>
        <w:t>from</w:t>
      </w:r>
      <w:r w:rsidR="00B140D3" w:rsidRPr="00FC6E59">
        <w:rPr>
          <w:rFonts w:ascii="Segoe UI" w:hAnsi="Segoe UI" w:cs="Segoe UI"/>
          <w:sz w:val="22"/>
          <w:szCs w:val="22"/>
        </w:rPr>
        <w:t xml:space="preserve"> </w:t>
      </w:r>
      <w:r w:rsidRPr="00FC6E59">
        <w:rPr>
          <w:rFonts w:ascii="Segoe UI" w:hAnsi="Segoe UI" w:cs="Segoe UI"/>
          <w:sz w:val="22"/>
          <w:szCs w:val="22"/>
        </w:rPr>
        <w:t xml:space="preserve">not being able to confidently or definitively identify their </w:t>
      </w:r>
      <w:r w:rsidR="00F42F5E" w:rsidRPr="00FC6E59">
        <w:rPr>
          <w:rFonts w:ascii="Segoe UI" w:hAnsi="Segoe UI" w:cs="Segoe UI"/>
          <w:sz w:val="22"/>
          <w:szCs w:val="22"/>
        </w:rPr>
        <w:t>“</w:t>
      </w:r>
      <w:r w:rsidRPr="00FC6E59">
        <w:rPr>
          <w:rFonts w:ascii="Segoe UI" w:hAnsi="Segoe UI" w:cs="Segoe UI"/>
          <w:sz w:val="22"/>
          <w:szCs w:val="22"/>
        </w:rPr>
        <w:t>true</w:t>
      </w:r>
      <w:r w:rsidR="00F42F5E" w:rsidRPr="00FC6E59">
        <w:rPr>
          <w:rFonts w:ascii="Segoe UI" w:hAnsi="Segoe UI" w:cs="Segoe UI"/>
          <w:sz w:val="22"/>
          <w:szCs w:val="22"/>
        </w:rPr>
        <w:t>”</w:t>
      </w:r>
      <w:r w:rsidRPr="00FC6E59">
        <w:rPr>
          <w:rFonts w:ascii="Segoe UI" w:hAnsi="Segoe UI" w:cs="Segoe UI"/>
          <w:sz w:val="22"/>
          <w:szCs w:val="22"/>
        </w:rPr>
        <w:t xml:space="preserve"> sexual identity. </w:t>
      </w:r>
      <w:r w:rsidR="00025C63" w:rsidRPr="00FC6E59">
        <w:rPr>
          <w:rFonts w:ascii="Segoe UI" w:hAnsi="Segoe UI" w:cs="Segoe UI"/>
          <w:sz w:val="22"/>
          <w:szCs w:val="22"/>
        </w:rPr>
        <w:t xml:space="preserve">For </w:t>
      </w:r>
      <w:r w:rsidRPr="00FC6E59">
        <w:rPr>
          <w:rFonts w:ascii="Segoe UI" w:hAnsi="Segoe UI" w:cs="Segoe UI"/>
          <w:sz w:val="22"/>
          <w:szCs w:val="22"/>
        </w:rPr>
        <w:t xml:space="preserve">EB </w:t>
      </w:r>
      <w:r w:rsidR="00840EE9" w:rsidRPr="00FC6E59">
        <w:rPr>
          <w:rFonts w:ascii="Segoe UI" w:hAnsi="Segoe UI" w:cs="Segoe UI"/>
          <w:sz w:val="22"/>
          <w:szCs w:val="22"/>
        </w:rPr>
        <w:t>(aged 18, homosexual)</w:t>
      </w:r>
      <w:r w:rsidR="00025C63" w:rsidRPr="00FC6E59">
        <w:rPr>
          <w:rFonts w:ascii="Segoe UI" w:hAnsi="Segoe UI" w:cs="Segoe UI"/>
          <w:sz w:val="22"/>
          <w:szCs w:val="22"/>
        </w:rPr>
        <w:t>,</w:t>
      </w:r>
      <w:r w:rsidRPr="00FC6E59">
        <w:rPr>
          <w:rFonts w:ascii="Segoe UI" w:hAnsi="Segoe UI" w:cs="Segoe UI"/>
          <w:sz w:val="22"/>
          <w:szCs w:val="22"/>
        </w:rPr>
        <w:t xml:space="preserve"> OCD “… caused me to have a lot of doubts over my sexuality. Whether or not it was my OCD talking or whether it was genuinely my preference. It was very confusing.” Throughout her responses to the survey, EB wrote about OCD as though it was an </w:t>
      </w:r>
      <w:r w:rsidR="00F21B6D" w:rsidRPr="00FC6E59">
        <w:rPr>
          <w:rFonts w:ascii="Segoe UI" w:hAnsi="Segoe UI" w:cs="Segoe UI"/>
          <w:sz w:val="22"/>
          <w:szCs w:val="22"/>
        </w:rPr>
        <w:t xml:space="preserve">agentic </w:t>
      </w:r>
      <w:r w:rsidRPr="00FC6E59">
        <w:rPr>
          <w:rFonts w:ascii="Segoe UI" w:hAnsi="Segoe UI" w:cs="Segoe UI"/>
          <w:sz w:val="22"/>
          <w:szCs w:val="22"/>
        </w:rPr>
        <w:t xml:space="preserve">entity </w:t>
      </w:r>
      <w:r w:rsidR="00F21B6D" w:rsidRPr="00FC6E59">
        <w:rPr>
          <w:rFonts w:ascii="Segoe UI" w:hAnsi="Segoe UI" w:cs="Segoe UI"/>
          <w:sz w:val="22"/>
          <w:szCs w:val="22"/>
        </w:rPr>
        <w:t xml:space="preserve">separate from her, one that often </w:t>
      </w:r>
      <w:r w:rsidR="005A4508" w:rsidRPr="00FC6E59">
        <w:rPr>
          <w:rFonts w:ascii="Segoe UI" w:hAnsi="Segoe UI" w:cs="Segoe UI"/>
          <w:sz w:val="22"/>
          <w:szCs w:val="22"/>
        </w:rPr>
        <w:t>controlled</w:t>
      </w:r>
      <w:r w:rsidR="00F21B6D" w:rsidRPr="00FC6E59">
        <w:rPr>
          <w:rFonts w:ascii="Segoe UI" w:hAnsi="Segoe UI" w:cs="Segoe UI"/>
          <w:sz w:val="22"/>
          <w:szCs w:val="22"/>
        </w:rPr>
        <w:t xml:space="preserve"> her</w:t>
      </w:r>
      <w:r w:rsidRPr="00FC6E59">
        <w:rPr>
          <w:rFonts w:ascii="Segoe UI" w:hAnsi="Segoe UI" w:cs="Segoe UI"/>
          <w:sz w:val="22"/>
          <w:szCs w:val="22"/>
        </w:rPr>
        <w:t xml:space="preserve">, which served to communicate a sense of helplessness. </w:t>
      </w:r>
      <w:r w:rsidR="00C568AC" w:rsidRPr="00FC6E59">
        <w:rPr>
          <w:rFonts w:ascii="Segoe UI" w:hAnsi="Segoe UI" w:cs="Segoe UI"/>
          <w:sz w:val="22"/>
          <w:szCs w:val="22"/>
        </w:rPr>
        <w:t xml:space="preserve">The personification of OCD has been noted in previous research </w:t>
      </w:r>
      <w:r w:rsidR="00C344F5" w:rsidRPr="00FC6E59">
        <w:rPr>
          <w:rFonts w:ascii="Segoe UI" w:hAnsi="Segoe UI" w:cs="Segoe UI"/>
          <w:sz w:val="22"/>
          <w:szCs w:val="22"/>
        </w:rPr>
        <w:t>and is argued</w:t>
      </w:r>
      <w:r w:rsidR="001A0E4D">
        <w:rPr>
          <w:rFonts w:ascii="Segoe UI" w:hAnsi="Segoe UI" w:cs="Segoe UI"/>
          <w:sz w:val="22"/>
          <w:szCs w:val="22"/>
        </w:rPr>
        <w:t xml:space="preserve"> to be used as a coping strategy </w:t>
      </w:r>
      <w:r w:rsidR="00C344F5" w:rsidRPr="00FC6E59">
        <w:rPr>
          <w:rFonts w:ascii="Segoe UI" w:hAnsi="Segoe UI" w:cs="Segoe UI"/>
          <w:sz w:val="22"/>
          <w:szCs w:val="22"/>
        </w:rPr>
        <w:t>to manage moral accountability for</w:t>
      </w:r>
      <w:r w:rsidR="00AE0B20" w:rsidRPr="00FC6E59">
        <w:rPr>
          <w:rFonts w:ascii="Segoe UI" w:hAnsi="Segoe UI" w:cs="Segoe UI"/>
          <w:sz w:val="22"/>
          <w:szCs w:val="22"/>
        </w:rPr>
        <w:t xml:space="preserve"> taboo thoughts </w:t>
      </w:r>
      <w:r w:rsidR="00C344F5" w:rsidRPr="00FC6E59">
        <w:rPr>
          <w:rFonts w:ascii="Segoe UI" w:hAnsi="Segoe UI" w:cs="Segoe UI"/>
          <w:sz w:val="22"/>
          <w:szCs w:val="22"/>
        </w:rPr>
        <w:t xml:space="preserve">(Coimbra-Gomes 2020; Knapton, </w:t>
      </w:r>
      <w:r w:rsidR="00B27AC2" w:rsidRPr="00FC6E59">
        <w:rPr>
          <w:rFonts w:ascii="Segoe UI" w:hAnsi="Segoe UI" w:cs="Segoe UI"/>
          <w:sz w:val="22"/>
          <w:szCs w:val="22"/>
        </w:rPr>
        <w:t>2021</w:t>
      </w:r>
      <w:r w:rsidR="00C344F5" w:rsidRPr="00FC6E59">
        <w:rPr>
          <w:rFonts w:ascii="Segoe UI" w:hAnsi="Segoe UI" w:cs="Segoe UI"/>
          <w:sz w:val="22"/>
          <w:szCs w:val="22"/>
        </w:rPr>
        <w:t xml:space="preserve">). </w:t>
      </w:r>
      <w:r w:rsidRPr="00FC6E59">
        <w:rPr>
          <w:rFonts w:ascii="Segoe UI" w:hAnsi="Segoe UI" w:cs="Segoe UI"/>
          <w:sz w:val="22"/>
          <w:szCs w:val="22"/>
        </w:rPr>
        <w:t>A feeling of helplessness was also evident in Isabel</w:t>
      </w:r>
      <w:r w:rsidR="00B140D3">
        <w:rPr>
          <w:rFonts w:ascii="Segoe UI" w:hAnsi="Segoe UI" w:cs="Segoe UI"/>
          <w:sz w:val="22"/>
          <w:szCs w:val="22"/>
        </w:rPr>
        <w:t>-2</w:t>
      </w:r>
      <w:r w:rsidRPr="00FC6E59">
        <w:rPr>
          <w:rFonts w:ascii="Segoe UI" w:hAnsi="Segoe UI" w:cs="Segoe UI"/>
          <w:sz w:val="22"/>
          <w:szCs w:val="22"/>
        </w:rPr>
        <w:t>’s</w:t>
      </w:r>
      <w:r w:rsidR="00627AE2">
        <w:rPr>
          <w:rFonts w:ascii="Segoe UI" w:hAnsi="Segoe UI" w:cs="Segoe UI"/>
          <w:sz w:val="22"/>
          <w:szCs w:val="22"/>
        </w:rPr>
        <w:t xml:space="preserve"> </w:t>
      </w:r>
      <w:r w:rsidR="00840EE9" w:rsidRPr="00FC6E59">
        <w:rPr>
          <w:rFonts w:ascii="Segoe UI" w:hAnsi="Segoe UI" w:cs="Segoe UI"/>
          <w:sz w:val="22"/>
          <w:szCs w:val="22"/>
        </w:rPr>
        <w:t xml:space="preserve">(aged 26, heterosexual) </w:t>
      </w:r>
      <w:r w:rsidRPr="00FC6E59">
        <w:rPr>
          <w:rFonts w:ascii="Segoe UI" w:hAnsi="Segoe UI" w:cs="Segoe UI"/>
          <w:sz w:val="22"/>
          <w:szCs w:val="22"/>
        </w:rPr>
        <w:t>responses: “OCD is trying to convince me I am a lesbian - which would be fine if it were true - but I just doubt myself so much and cannot trust how I feel because I don't know what's true.” Isabel</w:t>
      </w:r>
      <w:r w:rsidR="00B140D3">
        <w:rPr>
          <w:rFonts w:ascii="Segoe UI" w:hAnsi="Segoe UI" w:cs="Segoe UI"/>
          <w:sz w:val="22"/>
          <w:szCs w:val="22"/>
        </w:rPr>
        <w:t>-2</w:t>
      </w:r>
      <w:r w:rsidRPr="00FC6E59">
        <w:rPr>
          <w:rFonts w:ascii="Segoe UI" w:hAnsi="Segoe UI" w:cs="Segoe UI"/>
          <w:sz w:val="22"/>
          <w:szCs w:val="22"/>
        </w:rPr>
        <w:t xml:space="preserve"> described her OCD as if it was a</w:t>
      </w:r>
      <w:r w:rsidR="00AE0B20" w:rsidRPr="00FC6E59">
        <w:rPr>
          <w:rFonts w:ascii="Segoe UI" w:hAnsi="Segoe UI" w:cs="Segoe UI"/>
          <w:sz w:val="22"/>
          <w:szCs w:val="22"/>
        </w:rPr>
        <w:t>n autonomous</w:t>
      </w:r>
      <w:r w:rsidRPr="00FC6E59">
        <w:rPr>
          <w:rFonts w:ascii="Segoe UI" w:hAnsi="Segoe UI" w:cs="Segoe UI"/>
          <w:sz w:val="22"/>
          <w:szCs w:val="22"/>
        </w:rPr>
        <w:t xml:space="preserve"> </w:t>
      </w:r>
      <w:r w:rsidR="00AE0B20" w:rsidRPr="00FC6E59">
        <w:rPr>
          <w:rFonts w:ascii="Segoe UI" w:hAnsi="Segoe UI" w:cs="Segoe UI"/>
          <w:sz w:val="22"/>
          <w:szCs w:val="22"/>
        </w:rPr>
        <w:t xml:space="preserve">and separate entity, a </w:t>
      </w:r>
      <w:r w:rsidRPr="00FC6E59">
        <w:rPr>
          <w:rFonts w:ascii="Segoe UI" w:hAnsi="Segoe UI" w:cs="Segoe UI"/>
          <w:sz w:val="22"/>
          <w:szCs w:val="22"/>
        </w:rPr>
        <w:t xml:space="preserve">bully who was trying to alter both her perception of reality and her sexual identity. Being stuck within the uncertainty of never knowing what was true felt anxiety provoking, scary and oppressive. </w:t>
      </w:r>
    </w:p>
    <w:p w14:paraId="133A099E" w14:textId="5291C97B" w:rsidR="00135010" w:rsidRPr="00FC6E59" w:rsidRDefault="00135010" w:rsidP="00FC6E59">
      <w:pPr>
        <w:spacing w:before="120" w:after="120" w:line="480" w:lineRule="auto"/>
        <w:rPr>
          <w:rFonts w:ascii="Segoe UI" w:hAnsi="Segoe UI" w:cs="Segoe UI"/>
          <w:sz w:val="22"/>
          <w:szCs w:val="22"/>
        </w:rPr>
      </w:pPr>
      <w:r w:rsidRPr="00FC6E59">
        <w:rPr>
          <w:rFonts w:ascii="Segoe UI" w:hAnsi="Segoe UI" w:cs="Segoe UI"/>
          <w:sz w:val="22"/>
          <w:szCs w:val="22"/>
        </w:rPr>
        <w:t xml:space="preserve">Throughout the data, women either specifically </w:t>
      </w:r>
      <w:r w:rsidR="00FB4806" w:rsidRPr="00FC6E59">
        <w:rPr>
          <w:rFonts w:ascii="Segoe UI" w:hAnsi="Segoe UI" w:cs="Segoe UI"/>
          <w:sz w:val="22"/>
          <w:szCs w:val="22"/>
        </w:rPr>
        <w:t xml:space="preserve">wrote </w:t>
      </w:r>
      <w:r w:rsidRPr="00FC6E59">
        <w:rPr>
          <w:rFonts w:ascii="Segoe UI" w:hAnsi="Segoe UI" w:cs="Segoe UI"/>
          <w:sz w:val="22"/>
          <w:szCs w:val="22"/>
        </w:rPr>
        <w:t xml:space="preserve">about their anxiety around their sexuality or this was implicit in their responses. Morgan </w:t>
      </w:r>
      <w:r w:rsidR="00840EE9" w:rsidRPr="00FC6E59">
        <w:rPr>
          <w:rFonts w:ascii="Segoe UI" w:hAnsi="Segoe UI" w:cs="Segoe UI"/>
          <w:sz w:val="22"/>
          <w:szCs w:val="22"/>
        </w:rPr>
        <w:t>(aged 23, heterosexual</w:t>
      </w:r>
      <w:r w:rsidR="002B082F" w:rsidRPr="00FC6E59">
        <w:rPr>
          <w:rFonts w:ascii="Segoe UI" w:hAnsi="Segoe UI" w:cs="Segoe UI"/>
          <w:sz w:val="22"/>
          <w:szCs w:val="22"/>
        </w:rPr>
        <w:t xml:space="preserve">; </w:t>
      </w:r>
      <w:r w:rsidRPr="00FC6E59">
        <w:rPr>
          <w:rFonts w:ascii="Segoe UI" w:hAnsi="Segoe UI" w:cs="Segoe UI"/>
          <w:sz w:val="22"/>
          <w:szCs w:val="22"/>
        </w:rPr>
        <w:t>the sole interviewee) stated in her survey response that:</w:t>
      </w:r>
    </w:p>
    <w:p w14:paraId="069BEB63" w14:textId="3B0ADA2D" w:rsidR="00135010" w:rsidRPr="00FC6E59" w:rsidRDefault="00135010" w:rsidP="00C568AC">
      <w:pPr>
        <w:spacing w:before="120" w:after="120" w:line="480" w:lineRule="auto"/>
        <w:ind w:left="720"/>
        <w:rPr>
          <w:rFonts w:ascii="Segoe UI" w:hAnsi="Segoe UI" w:cs="Segoe UI"/>
          <w:sz w:val="22"/>
          <w:szCs w:val="22"/>
        </w:rPr>
      </w:pPr>
      <w:r w:rsidRPr="00FC6E59">
        <w:rPr>
          <w:rFonts w:ascii="Segoe UI" w:hAnsi="Segoe UI" w:cs="Segoe UI"/>
          <w:sz w:val="22"/>
          <w:szCs w:val="22"/>
        </w:rPr>
        <w:t>I still to this day am nervous to kiss guys sober because I am scared I will not enjoy it and if I don't enjoy it my OCD brain will tell me that I'm not straight...even though I know this is completely illogical. So, it's basically it made me worry about anything and everything related to my sexuality. Am I straight</w:t>
      </w:r>
      <w:r w:rsidR="00F21B6D" w:rsidRPr="00FC6E59">
        <w:rPr>
          <w:rFonts w:ascii="Segoe UI" w:hAnsi="Segoe UI" w:cs="Segoe UI"/>
          <w:sz w:val="22"/>
          <w:szCs w:val="22"/>
        </w:rPr>
        <w:t>? A</w:t>
      </w:r>
      <w:r w:rsidRPr="00FC6E59">
        <w:rPr>
          <w:rFonts w:ascii="Segoe UI" w:hAnsi="Segoe UI" w:cs="Segoe UI"/>
          <w:sz w:val="22"/>
          <w:szCs w:val="22"/>
        </w:rPr>
        <w:t xml:space="preserve">m I </w:t>
      </w:r>
      <w:proofErr w:type="spellStart"/>
      <w:r w:rsidRPr="00FC6E59">
        <w:rPr>
          <w:rFonts w:ascii="Segoe UI" w:hAnsi="Segoe UI" w:cs="Segoe UI"/>
          <w:sz w:val="22"/>
          <w:szCs w:val="22"/>
        </w:rPr>
        <w:t>bi</w:t>
      </w:r>
      <w:proofErr w:type="spellEnd"/>
      <w:r w:rsidRPr="00FC6E59">
        <w:rPr>
          <w:rFonts w:ascii="Segoe UI" w:hAnsi="Segoe UI" w:cs="Segoe UI"/>
          <w:sz w:val="22"/>
          <w:szCs w:val="22"/>
        </w:rPr>
        <w:t xml:space="preserve">? What if I'm asexual? </w:t>
      </w:r>
      <w:r w:rsidRPr="00FC6E59">
        <w:rPr>
          <w:rFonts w:ascii="Segoe UI" w:hAnsi="Segoe UI" w:cs="Segoe UI"/>
          <w:sz w:val="22"/>
          <w:szCs w:val="22"/>
        </w:rPr>
        <w:lastRenderedPageBreak/>
        <w:t xml:space="preserve">How does someone know if they are or if they aren't? What if I'm </w:t>
      </w:r>
      <w:proofErr w:type="spellStart"/>
      <w:r w:rsidRPr="00FC6E59">
        <w:rPr>
          <w:rFonts w:ascii="Segoe UI" w:hAnsi="Segoe UI" w:cs="Segoe UI"/>
          <w:sz w:val="22"/>
          <w:szCs w:val="22"/>
        </w:rPr>
        <w:t>heteromantic</w:t>
      </w:r>
      <w:proofErr w:type="spellEnd"/>
      <w:r w:rsidRPr="00FC6E59">
        <w:rPr>
          <w:rFonts w:ascii="Segoe UI" w:hAnsi="Segoe UI" w:cs="Segoe UI"/>
          <w:sz w:val="22"/>
          <w:szCs w:val="22"/>
        </w:rPr>
        <w:t xml:space="preserve"> or biromantic and asexual? HOW DO I KNOW WHAT I AM?</w:t>
      </w:r>
    </w:p>
    <w:p w14:paraId="2B2B7690" w14:textId="05BD49BD" w:rsidR="00135010" w:rsidRPr="00FC6E59" w:rsidRDefault="00135010" w:rsidP="00FC6E59">
      <w:pPr>
        <w:spacing w:before="120" w:after="120" w:line="480" w:lineRule="auto"/>
        <w:rPr>
          <w:rFonts w:ascii="Segoe UI" w:hAnsi="Segoe UI" w:cs="Segoe UI"/>
          <w:sz w:val="22"/>
          <w:szCs w:val="22"/>
        </w:rPr>
      </w:pPr>
      <w:r w:rsidRPr="00FC6E59">
        <w:rPr>
          <w:rFonts w:ascii="Segoe UI" w:hAnsi="Segoe UI" w:cs="Segoe UI"/>
          <w:sz w:val="22"/>
          <w:szCs w:val="22"/>
        </w:rPr>
        <w:t xml:space="preserve">There is a sense of building anxiety and urgency throughout Morgan's response around her need for </w:t>
      </w:r>
      <w:r w:rsidR="001A0E4D">
        <w:rPr>
          <w:rFonts w:ascii="Segoe UI" w:hAnsi="Segoe UI" w:cs="Segoe UI"/>
          <w:sz w:val="22"/>
          <w:szCs w:val="22"/>
        </w:rPr>
        <w:t xml:space="preserve">a </w:t>
      </w:r>
      <w:r w:rsidRPr="00FC6E59">
        <w:rPr>
          <w:rFonts w:ascii="Segoe UI" w:hAnsi="Segoe UI" w:cs="Segoe UI"/>
          <w:sz w:val="22"/>
          <w:szCs w:val="22"/>
        </w:rPr>
        <w:t xml:space="preserve">definitive answer about whether she was heterosexual or not. Morgan’s response highlighted the proliferation of sexual identities in the </w:t>
      </w:r>
      <w:r w:rsidR="00F21B6D" w:rsidRPr="00FC6E59">
        <w:rPr>
          <w:rFonts w:ascii="Segoe UI" w:hAnsi="Segoe UI" w:cs="Segoe UI"/>
          <w:sz w:val="22"/>
          <w:szCs w:val="22"/>
        </w:rPr>
        <w:t>wider</w:t>
      </w:r>
      <w:r w:rsidRPr="00FC6E59">
        <w:rPr>
          <w:rFonts w:ascii="Segoe UI" w:hAnsi="Segoe UI" w:cs="Segoe UI"/>
          <w:sz w:val="22"/>
          <w:szCs w:val="22"/>
        </w:rPr>
        <w:t xml:space="preserve"> western socio-cultural context, which she felt added to her distress. Morgan question</w:t>
      </w:r>
      <w:r w:rsidR="00F21B6D" w:rsidRPr="00FC6E59">
        <w:rPr>
          <w:rFonts w:ascii="Segoe UI" w:hAnsi="Segoe UI" w:cs="Segoe UI"/>
          <w:sz w:val="22"/>
          <w:szCs w:val="22"/>
        </w:rPr>
        <w:t>ed</w:t>
      </w:r>
      <w:r w:rsidRPr="00FC6E59">
        <w:rPr>
          <w:rFonts w:ascii="Segoe UI" w:hAnsi="Segoe UI" w:cs="Segoe UI"/>
          <w:sz w:val="22"/>
          <w:szCs w:val="22"/>
        </w:rPr>
        <w:t xml:space="preserve"> which label most accurately describe</w:t>
      </w:r>
      <w:r w:rsidR="006C5A9B">
        <w:rPr>
          <w:rFonts w:ascii="Segoe UI" w:hAnsi="Segoe UI" w:cs="Segoe UI"/>
          <w:sz w:val="22"/>
          <w:szCs w:val="22"/>
        </w:rPr>
        <w:t>d</w:t>
      </w:r>
      <w:r w:rsidRPr="00FC6E59">
        <w:rPr>
          <w:rFonts w:ascii="Segoe UI" w:hAnsi="Segoe UI" w:cs="Segoe UI"/>
          <w:sz w:val="22"/>
          <w:szCs w:val="22"/>
        </w:rPr>
        <w:t xml:space="preserve"> her sexuality</w:t>
      </w:r>
      <w:r w:rsidR="00F21B6D" w:rsidRPr="00FC6E59">
        <w:rPr>
          <w:rFonts w:ascii="Segoe UI" w:hAnsi="Segoe UI" w:cs="Segoe UI"/>
          <w:sz w:val="22"/>
          <w:szCs w:val="22"/>
        </w:rPr>
        <w:t>. S</w:t>
      </w:r>
      <w:r w:rsidRPr="00FC6E59">
        <w:rPr>
          <w:rFonts w:ascii="Segoe UI" w:hAnsi="Segoe UI" w:cs="Segoe UI"/>
          <w:sz w:val="22"/>
          <w:szCs w:val="22"/>
        </w:rPr>
        <w:t xml:space="preserve">he alluded to not being able to trust her mind about what her body experienced, which resulted in her avoiding her emotions and feeling that she was left in limbo about her sexual identity. Morgan’s response also </w:t>
      </w:r>
      <w:r w:rsidR="00F21B6D" w:rsidRPr="00FC6E59">
        <w:rPr>
          <w:rFonts w:ascii="Segoe UI" w:hAnsi="Segoe UI" w:cs="Segoe UI"/>
          <w:sz w:val="22"/>
          <w:szCs w:val="22"/>
        </w:rPr>
        <w:t xml:space="preserve">shows </w:t>
      </w:r>
      <w:r w:rsidRPr="00FC6E59">
        <w:rPr>
          <w:rFonts w:ascii="Segoe UI" w:hAnsi="Segoe UI" w:cs="Segoe UI"/>
          <w:sz w:val="22"/>
          <w:szCs w:val="22"/>
        </w:rPr>
        <w:t xml:space="preserve">how sexual fluidity and uncertainty were intolerable to her; this reflects </w:t>
      </w:r>
      <w:r w:rsidR="00F21B6D" w:rsidRPr="00FC6E59">
        <w:rPr>
          <w:rFonts w:ascii="Segoe UI" w:hAnsi="Segoe UI" w:cs="Segoe UI"/>
          <w:sz w:val="22"/>
          <w:szCs w:val="22"/>
        </w:rPr>
        <w:t>normative imperatives to</w:t>
      </w:r>
      <w:r w:rsidRPr="00FC6E59">
        <w:rPr>
          <w:rFonts w:ascii="Segoe UI" w:hAnsi="Segoe UI" w:cs="Segoe UI"/>
          <w:sz w:val="22"/>
          <w:szCs w:val="22"/>
        </w:rPr>
        <w:t xml:space="preserve"> categor</w:t>
      </w:r>
      <w:r w:rsidR="009763D0" w:rsidRPr="00FC6E59">
        <w:rPr>
          <w:rFonts w:ascii="Segoe UI" w:hAnsi="Segoe UI" w:cs="Segoe UI"/>
          <w:sz w:val="22"/>
          <w:szCs w:val="22"/>
        </w:rPr>
        <w:t>ize</w:t>
      </w:r>
      <w:r w:rsidRPr="00FC6E59">
        <w:rPr>
          <w:rFonts w:ascii="Segoe UI" w:hAnsi="Segoe UI" w:cs="Segoe UI"/>
          <w:sz w:val="22"/>
          <w:szCs w:val="22"/>
        </w:rPr>
        <w:t xml:space="preserve"> sexuality in the broader societal context (Nicolson &amp; Burr, 2003). If sexuality can be </w:t>
      </w:r>
      <w:r w:rsidR="002B082F" w:rsidRPr="00FC6E59">
        <w:rPr>
          <w:rFonts w:ascii="Segoe UI" w:hAnsi="Segoe UI" w:cs="Segoe UI"/>
          <w:sz w:val="22"/>
          <w:szCs w:val="22"/>
        </w:rPr>
        <w:t xml:space="preserve">definitely </w:t>
      </w:r>
      <w:r w:rsidRPr="00FC6E59">
        <w:rPr>
          <w:rFonts w:ascii="Segoe UI" w:hAnsi="Segoe UI" w:cs="Segoe UI"/>
          <w:sz w:val="22"/>
          <w:szCs w:val="22"/>
        </w:rPr>
        <w:t xml:space="preserve">labelled, </w:t>
      </w:r>
      <w:r w:rsidR="002B082F" w:rsidRPr="00FC6E59">
        <w:rPr>
          <w:rFonts w:ascii="Segoe UI" w:hAnsi="Segoe UI" w:cs="Segoe UI"/>
          <w:sz w:val="22"/>
          <w:szCs w:val="22"/>
        </w:rPr>
        <w:t>this</w:t>
      </w:r>
      <w:r w:rsidRPr="00FC6E59">
        <w:rPr>
          <w:rFonts w:ascii="Segoe UI" w:hAnsi="Segoe UI" w:cs="Segoe UI"/>
          <w:sz w:val="22"/>
          <w:szCs w:val="22"/>
        </w:rPr>
        <w:t xml:space="preserve"> creates certainty and therefore reduces anxiety. </w:t>
      </w:r>
    </w:p>
    <w:p w14:paraId="1A78D510" w14:textId="7113A063" w:rsidR="00D343A7" w:rsidRPr="00FC6E59" w:rsidRDefault="00B820D9" w:rsidP="00FC6E59">
      <w:pPr>
        <w:autoSpaceDE w:val="0"/>
        <w:autoSpaceDN w:val="0"/>
        <w:adjustRightInd w:val="0"/>
        <w:spacing w:line="480" w:lineRule="auto"/>
        <w:rPr>
          <w:rFonts w:ascii="Segoe UI" w:eastAsiaTheme="minorHAnsi" w:hAnsi="Segoe UI" w:cs="Segoe UI"/>
          <w:sz w:val="22"/>
          <w:szCs w:val="22"/>
        </w:rPr>
      </w:pPr>
      <w:r w:rsidRPr="00FC6E59">
        <w:rPr>
          <w:rFonts w:ascii="Segoe UI" w:eastAsiaTheme="minorHAnsi" w:hAnsi="Segoe UI" w:cs="Segoe UI"/>
          <w:sz w:val="22"/>
          <w:szCs w:val="22"/>
        </w:rPr>
        <w:t xml:space="preserve">It was not </w:t>
      </w:r>
      <w:r w:rsidR="00FB4806" w:rsidRPr="00FC6E59">
        <w:rPr>
          <w:rFonts w:ascii="Segoe UI" w:eastAsiaTheme="minorHAnsi" w:hAnsi="Segoe UI" w:cs="Segoe UI"/>
          <w:sz w:val="22"/>
          <w:szCs w:val="22"/>
        </w:rPr>
        <w:t xml:space="preserve">only </w:t>
      </w:r>
      <w:r w:rsidRPr="00FC6E59">
        <w:rPr>
          <w:rFonts w:ascii="Segoe UI" w:eastAsiaTheme="minorHAnsi" w:hAnsi="Segoe UI" w:cs="Segoe UI"/>
          <w:sz w:val="22"/>
          <w:szCs w:val="22"/>
        </w:rPr>
        <w:t xml:space="preserve">heterosexual women reporting </w:t>
      </w:r>
      <w:r w:rsidR="003E012A" w:rsidRPr="00FC6E59">
        <w:rPr>
          <w:rFonts w:ascii="Segoe UI" w:hAnsi="Segoe UI" w:cs="Segoe UI"/>
          <w:sz w:val="22"/>
          <w:szCs w:val="22"/>
        </w:rPr>
        <w:t xml:space="preserve">SO-OCD (Williams &amp; </w:t>
      </w:r>
      <w:proofErr w:type="spellStart"/>
      <w:r w:rsidR="003E012A" w:rsidRPr="00FC6E59">
        <w:rPr>
          <w:rFonts w:ascii="Segoe UI" w:hAnsi="Segoe UI" w:cs="Segoe UI"/>
          <w:sz w:val="22"/>
          <w:szCs w:val="22"/>
        </w:rPr>
        <w:t>Wetterneck</w:t>
      </w:r>
      <w:proofErr w:type="spellEnd"/>
      <w:r w:rsidR="003E012A" w:rsidRPr="00FC6E59">
        <w:rPr>
          <w:rFonts w:ascii="Segoe UI" w:hAnsi="Segoe UI" w:cs="Segoe UI"/>
          <w:sz w:val="22"/>
          <w:szCs w:val="22"/>
        </w:rPr>
        <w:t>, 2019)</w:t>
      </w:r>
      <w:r w:rsidR="00E84B72" w:rsidRPr="00FC6E59">
        <w:rPr>
          <w:rFonts w:ascii="Segoe UI" w:eastAsiaTheme="minorHAnsi" w:hAnsi="Segoe UI" w:cs="Segoe UI"/>
          <w:sz w:val="22"/>
          <w:szCs w:val="22"/>
        </w:rPr>
        <w:t xml:space="preserve">, queer women also experienced </w:t>
      </w:r>
      <w:r w:rsidR="0028377E" w:rsidRPr="00FC6E59">
        <w:rPr>
          <w:rFonts w:ascii="Segoe UI" w:eastAsiaTheme="minorHAnsi" w:hAnsi="Segoe UI" w:cs="Segoe UI"/>
          <w:sz w:val="22"/>
          <w:szCs w:val="22"/>
        </w:rPr>
        <w:t>i</w:t>
      </w:r>
      <w:r w:rsidR="00E84B72" w:rsidRPr="00FC6E59">
        <w:rPr>
          <w:rFonts w:ascii="Segoe UI" w:eastAsiaTheme="minorHAnsi" w:hAnsi="Segoe UI" w:cs="Segoe UI"/>
          <w:sz w:val="22"/>
          <w:szCs w:val="22"/>
        </w:rPr>
        <w:t>ntrusive thoughts about their sexual identity, suggesting</w:t>
      </w:r>
      <w:r w:rsidR="0028377E" w:rsidRPr="00FC6E59">
        <w:rPr>
          <w:rFonts w:ascii="Segoe UI" w:eastAsiaTheme="minorHAnsi" w:hAnsi="Segoe UI" w:cs="Segoe UI"/>
          <w:sz w:val="22"/>
          <w:szCs w:val="22"/>
        </w:rPr>
        <w:t xml:space="preserve"> the frequent implicit conflation of</w:t>
      </w:r>
      <w:r w:rsidR="00E84B72" w:rsidRPr="00FC6E59">
        <w:rPr>
          <w:rFonts w:ascii="Segoe UI" w:eastAsiaTheme="minorHAnsi" w:hAnsi="Segoe UI" w:cs="Segoe UI"/>
          <w:sz w:val="22"/>
          <w:szCs w:val="22"/>
        </w:rPr>
        <w:t xml:space="preserve"> “</w:t>
      </w:r>
      <w:r w:rsidR="0028377E" w:rsidRPr="00FC6E59">
        <w:rPr>
          <w:rFonts w:ascii="Segoe UI" w:eastAsiaTheme="minorHAnsi" w:hAnsi="Segoe UI" w:cs="Segoe UI"/>
          <w:sz w:val="22"/>
          <w:szCs w:val="22"/>
        </w:rPr>
        <w:t>SO-</w:t>
      </w:r>
      <w:r w:rsidR="00E84B72" w:rsidRPr="00FC6E59">
        <w:rPr>
          <w:rFonts w:ascii="Segoe UI" w:eastAsiaTheme="minorHAnsi" w:hAnsi="Segoe UI" w:cs="Segoe UI"/>
          <w:sz w:val="22"/>
          <w:szCs w:val="22"/>
        </w:rPr>
        <w:t xml:space="preserve">OCD” with </w:t>
      </w:r>
      <w:r w:rsidR="0028377E" w:rsidRPr="00FC6E59">
        <w:rPr>
          <w:rFonts w:ascii="Segoe UI" w:eastAsiaTheme="minorHAnsi" w:hAnsi="Segoe UI" w:cs="Segoe UI"/>
          <w:sz w:val="22"/>
          <w:szCs w:val="22"/>
        </w:rPr>
        <w:t>“</w:t>
      </w:r>
      <w:r w:rsidR="001920A9">
        <w:rPr>
          <w:rFonts w:ascii="Segoe UI" w:hAnsi="Segoe UI" w:cs="Segoe UI"/>
          <w:sz w:val="22"/>
          <w:szCs w:val="22"/>
        </w:rPr>
        <w:t>H</w:t>
      </w:r>
      <w:r w:rsidR="003E012A" w:rsidRPr="00FC6E59">
        <w:rPr>
          <w:rFonts w:ascii="Segoe UI" w:hAnsi="Segoe UI" w:cs="Segoe UI"/>
          <w:sz w:val="22"/>
          <w:szCs w:val="22"/>
        </w:rPr>
        <w:t>OCD</w:t>
      </w:r>
      <w:r w:rsidR="0028377E" w:rsidRPr="00FC6E59">
        <w:rPr>
          <w:rFonts w:ascii="Segoe UI" w:eastAsiaTheme="minorHAnsi" w:hAnsi="Segoe UI" w:cs="Segoe UI"/>
          <w:sz w:val="22"/>
          <w:szCs w:val="22"/>
        </w:rPr>
        <w:t xml:space="preserve">” in some existing literature is problematic (e.g., </w:t>
      </w:r>
      <w:proofErr w:type="spellStart"/>
      <w:r w:rsidR="00B42335" w:rsidRPr="00FC6E59">
        <w:rPr>
          <w:rFonts w:ascii="Segoe UI" w:hAnsi="Segoe UI" w:cs="Segoe UI"/>
          <w:sz w:val="22"/>
          <w:szCs w:val="22"/>
        </w:rPr>
        <w:t>Kuty-Pachecka</w:t>
      </w:r>
      <w:proofErr w:type="spellEnd"/>
      <w:r w:rsidR="00B42335" w:rsidRPr="00FC6E59">
        <w:rPr>
          <w:rFonts w:ascii="Segoe UI" w:hAnsi="Segoe UI" w:cs="Segoe UI"/>
          <w:sz w:val="22"/>
          <w:szCs w:val="22"/>
        </w:rPr>
        <w:t>, 2021</w:t>
      </w:r>
      <w:r w:rsidR="0028377E" w:rsidRPr="00FC6E59">
        <w:rPr>
          <w:rFonts w:ascii="Segoe UI" w:eastAsiaTheme="minorHAnsi" w:hAnsi="Segoe UI" w:cs="Segoe UI"/>
          <w:sz w:val="22"/>
          <w:szCs w:val="22"/>
        </w:rPr>
        <w:t xml:space="preserve">). </w:t>
      </w:r>
      <w:r w:rsidR="00D343A7" w:rsidRPr="00FC6E59">
        <w:rPr>
          <w:rFonts w:ascii="Segoe UI" w:eastAsiaTheme="minorHAnsi" w:hAnsi="Segoe UI" w:cs="Segoe UI"/>
          <w:sz w:val="22"/>
          <w:szCs w:val="22"/>
        </w:rPr>
        <w:t>KU (27, queer) stated that her intrusive thoughts sabotaged her relationship with a female partner, even though part of her knew she wanted the relationship, she still questioned her reality:</w:t>
      </w:r>
    </w:p>
    <w:p w14:paraId="3E871E03" w14:textId="1BFBC418" w:rsidR="00D343A7" w:rsidRPr="00FC6E59" w:rsidRDefault="00D343A7" w:rsidP="00C568AC">
      <w:pPr>
        <w:autoSpaceDE w:val="0"/>
        <w:autoSpaceDN w:val="0"/>
        <w:adjustRightInd w:val="0"/>
        <w:spacing w:line="480" w:lineRule="auto"/>
        <w:ind w:left="709"/>
        <w:rPr>
          <w:rFonts w:ascii="Segoe UI" w:eastAsiaTheme="minorHAnsi" w:hAnsi="Segoe UI" w:cs="Segoe UI"/>
          <w:sz w:val="22"/>
          <w:szCs w:val="22"/>
        </w:rPr>
      </w:pPr>
      <w:r w:rsidRPr="00FC6E59">
        <w:rPr>
          <w:rFonts w:ascii="Segoe UI" w:eastAsiaTheme="minorHAnsi" w:hAnsi="Segoe UI" w:cs="Segoe UI"/>
          <w:sz w:val="22"/>
          <w:szCs w:val="22"/>
        </w:rPr>
        <w:t>It made me very uncertain as to what my sexual orientation is. I would obsess about whether or not I was actually straight and would therefore find having a relationship with a woman as dissatisfying even though that is what I wanted. I did not want to be straight, so the obsessions disturbed me.</w:t>
      </w:r>
    </w:p>
    <w:p w14:paraId="0B275411" w14:textId="4F937A9C" w:rsidR="00D343A7" w:rsidRPr="00FC6E59" w:rsidRDefault="00D343A7" w:rsidP="00FC6E59">
      <w:pPr>
        <w:autoSpaceDE w:val="0"/>
        <w:autoSpaceDN w:val="0"/>
        <w:adjustRightInd w:val="0"/>
        <w:spacing w:line="480" w:lineRule="auto"/>
        <w:rPr>
          <w:rFonts w:ascii="Segoe UI" w:hAnsi="Segoe UI" w:cs="Segoe UI"/>
          <w:sz w:val="22"/>
          <w:szCs w:val="22"/>
        </w:rPr>
      </w:pPr>
      <w:r w:rsidRPr="00FC6E59">
        <w:rPr>
          <w:rFonts w:ascii="Segoe UI" w:eastAsiaTheme="minorHAnsi" w:hAnsi="Segoe UI" w:cs="Segoe UI"/>
          <w:sz w:val="22"/>
          <w:szCs w:val="22"/>
        </w:rPr>
        <w:lastRenderedPageBreak/>
        <w:t>KU’S extract echoed other participants’ struggles with thoughts and feelings that were</w:t>
      </w:r>
      <w:r w:rsidR="0028377E" w:rsidRPr="00FC6E59">
        <w:rPr>
          <w:rFonts w:ascii="Segoe UI" w:eastAsiaTheme="minorHAnsi" w:hAnsi="Segoe UI" w:cs="Segoe UI"/>
          <w:sz w:val="22"/>
          <w:szCs w:val="22"/>
        </w:rPr>
        <w:t xml:space="preserve"> </w:t>
      </w:r>
      <w:r w:rsidRPr="00FC6E59">
        <w:rPr>
          <w:rFonts w:ascii="Segoe UI" w:eastAsiaTheme="minorHAnsi" w:hAnsi="Segoe UI" w:cs="Segoe UI"/>
          <w:sz w:val="22"/>
          <w:szCs w:val="22"/>
        </w:rPr>
        <w:t>dissonant; these women could not reconcile their intrusive thoughts and anxiety about their sexuality with being in a relationship that contradicted these thoughts.</w:t>
      </w:r>
    </w:p>
    <w:p w14:paraId="152C881D" w14:textId="67D38C0F" w:rsidR="00135010" w:rsidRPr="00FC6E59" w:rsidRDefault="00135010" w:rsidP="00FC6E59">
      <w:pPr>
        <w:spacing w:before="120" w:after="120" w:line="480" w:lineRule="auto"/>
        <w:rPr>
          <w:rFonts w:ascii="Segoe UI" w:hAnsi="Segoe UI" w:cs="Segoe UI"/>
          <w:sz w:val="22"/>
          <w:szCs w:val="22"/>
        </w:rPr>
      </w:pPr>
      <w:r w:rsidRPr="00FC6E59">
        <w:rPr>
          <w:rFonts w:ascii="Segoe UI" w:hAnsi="Segoe UI" w:cs="Segoe UI"/>
          <w:sz w:val="22"/>
          <w:szCs w:val="22"/>
        </w:rPr>
        <w:t xml:space="preserve">For some women, their intrusive thoughts escalated to focus on criminal sexual behaviours, such as paedophilia or incest, which </w:t>
      </w:r>
      <w:r w:rsidR="00D343A7" w:rsidRPr="00FC6E59">
        <w:rPr>
          <w:rFonts w:ascii="Segoe UI" w:hAnsi="Segoe UI" w:cs="Segoe UI"/>
          <w:sz w:val="22"/>
          <w:szCs w:val="22"/>
        </w:rPr>
        <w:t>was</w:t>
      </w:r>
      <w:r w:rsidR="0028377E" w:rsidRPr="00FC6E59">
        <w:rPr>
          <w:rFonts w:ascii="Segoe UI" w:hAnsi="Segoe UI" w:cs="Segoe UI"/>
          <w:sz w:val="22"/>
          <w:szCs w:val="22"/>
        </w:rPr>
        <w:t xml:space="preserve"> extremely</w:t>
      </w:r>
      <w:r w:rsidRPr="00FC6E59">
        <w:rPr>
          <w:rFonts w:ascii="Segoe UI" w:hAnsi="Segoe UI" w:cs="Segoe UI"/>
          <w:sz w:val="22"/>
          <w:szCs w:val="22"/>
        </w:rPr>
        <w:t xml:space="preserve"> distress</w:t>
      </w:r>
      <w:r w:rsidR="00D343A7" w:rsidRPr="00FC6E59">
        <w:rPr>
          <w:rFonts w:ascii="Segoe UI" w:hAnsi="Segoe UI" w:cs="Segoe UI"/>
          <w:sz w:val="22"/>
          <w:szCs w:val="22"/>
        </w:rPr>
        <w:t>ing</w:t>
      </w:r>
      <w:r w:rsidRPr="00FC6E59">
        <w:rPr>
          <w:rFonts w:ascii="Segoe UI" w:hAnsi="Segoe UI" w:cs="Segoe UI"/>
          <w:sz w:val="22"/>
          <w:szCs w:val="22"/>
        </w:rPr>
        <w:t xml:space="preserve">. Bella </w:t>
      </w:r>
      <w:r w:rsidR="00022781" w:rsidRPr="00FC6E59">
        <w:rPr>
          <w:rFonts w:ascii="Segoe UI" w:hAnsi="Segoe UI" w:cs="Segoe UI"/>
          <w:sz w:val="22"/>
          <w:szCs w:val="22"/>
        </w:rPr>
        <w:t xml:space="preserve">(aged 25, bisexual) </w:t>
      </w:r>
      <w:r w:rsidRPr="00FC6E59">
        <w:rPr>
          <w:rFonts w:ascii="Segoe UI" w:hAnsi="Segoe UI" w:cs="Segoe UI"/>
          <w:sz w:val="22"/>
          <w:szCs w:val="22"/>
        </w:rPr>
        <w:t>wrote at length about her experiences with thoughts around paedophilia:</w:t>
      </w:r>
    </w:p>
    <w:p w14:paraId="73032AA0" w14:textId="58C11B62" w:rsidR="00135010" w:rsidRPr="00FC6E59" w:rsidRDefault="00FB4806" w:rsidP="00C568AC">
      <w:pPr>
        <w:tabs>
          <w:tab w:val="left" w:pos="720"/>
        </w:tabs>
        <w:spacing w:before="120" w:after="120" w:line="480" w:lineRule="auto"/>
        <w:ind w:left="567"/>
        <w:rPr>
          <w:rFonts w:ascii="Segoe UI" w:hAnsi="Segoe UI" w:cs="Segoe UI"/>
          <w:sz w:val="22"/>
          <w:szCs w:val="22"/>
        </w:rPr>
      </w:pPr>
      <w:r w:rsidRPr="00FC6E59">
        <w:rPr>
          <w:rFonts w:ascii="Segoe UI" w:hAnsi="Segoe UI" w:cs="Segoe UI"/>
          <w:sz w:val="22"/>
          <w:szCs w:val="22"/>
        </w:rPr>
        <w:t>W</w:t>
      </w:r>
      <w:r w:rsidR="00135010" w:rsidRPr="00FC6E59">
        <w:rPr>
          <w:rFonts w:ascii="Segoe UI" w:hAnsi="Segoe UI" w:cs="Segoe UI"/>
          <w:sz w:val="22"/>
          <w:szCs w:val="22"/>
        </w:rPr>
        <w:t xml:space="preserve">hen I was convinced I was bisexual my OCD would delightfully inform me I was in fact straight and lying about being bisexual for attention. At times convincing me if I was bisexual then I could also easily be a paedophile and that's really what I was and then that I was also incestuous. I also developed </w:t>
      </w:r>
      <w:proofErr w:type="spellStart"/>
      <w:r w:rsidR="00135010" w:rsidRPr="00FC6E59">
        <w:rPr>
          <w:rFonts w:ascii="Segoe UI" w:hAnsi="Segoe UI" w:cs="Segoe UI"/>
          <w:sz w:val="22"/>
          <w:szCs w:val="22"/>
        </w:rPr>
        <w:t>groinal</w:t>
      </w:r>
      <w:proofErr w:type="spellEnd"/>
      <w:r w:rsidR="00135010" w:rsidRPr="00FC6E59">
        <w:rPr>
          <w:rFonts w:ascii="Segoe UI" w:hAnsi="Segoe UI" w:cs="Segoe UI"/>
          <w:sz w:val="22"/>
          <w:szCs w:val="22"/>
        </w:rPr>
        <w:t xml:space="preserve"> responses to see</w:t>
      </w:r>
      <w:r w:rsidR="00214B84" w:rsidRPr="00FC6E59">
        <w:rPr>
          <w:rFonts w:ascii="Segoe UI" w:hAnsi="Segoe UI" w:cs="Segoe UI"/>
          <w:sz w:val="22"/>
          <w:szCs w:val="22"/>
        </w:rPr>
        <w:t>ing</w:t>
      </w:r>
      <w:r w:rsidR="00135010" w:rsidRPr="00FC6E59">
        <w:rPr>
          <w:rFonts w:ascii="Segoe UI" w:hAnsi="Segoe UI" w:cs="Segoe UI"/>
          <w:sz w:val="22"/>
          <w:szCs w:val="22"/>
        </w:rPr>
        <w:t xml:space="preserve"> children and was constantly body checking which caused even more anxiety and heightened sensitivity.</w:t>
      </w:r>
    </w:p>
    <w:p w14:paraId="52EF10AC" w14:textId="519FB612" w:rsidR="00135010" w:rsidRPr="00FC6E59" w:rsidRDefault="00135010" w:rsidP="00FC6E59">
      <w:pPr>
        <w:spacing w:before="120" w:after="120" w:line="480" w:lineRule="auto"/>
        <w:rPr>
          <w:rFonts w:ascii="Segoe UI" w:hAnsi="Segoe UI" w:cs="Segoe UI"/>
          <w:sz w:val="22"/>
          <w:szCs w:val="22"/>
        </w:rPr>
      </w:pPr>
      <w:r w:rsidRPr="00FC6E59">
        <w:rPr>
          <w:rFonts w:ascii="Segoe UI" w:hAnsi="Segoe UI" w:cs="Segoe UI"/>
          <w:sz w:val="22"/>
          <w:szCs w:val="22"/>
        </w:rPr>
        <w:t xml:space="preserve">Bella's response creates a chaotic image of a woman not able to hold on to her (authentic) sexual identity. OCD is framed as a separate entity; one that took </w:t>
      </w:r>
      <w:r w:rsidR="00F42F5E" w:rsidRPr="00FC6E59">
        <w:rPr>
          <w:rFonts w:ascii="Segoe UI" w:hAnsi="Segoe UI" w:cs="Segoe UI"/>
          <w:sz w:val="22"/>
          <w:szCs w:val="22"/>
        </w:rPr>
        <w:t>“</w:t>
      </w:r>
      <w:r w:rsidRPr="00FC6E59">
        <w:rPr>
          <w:rFonts w:ascii="Segoe UI" w:hAnsi="Segoe UI" w:cs="Segoe UI"/>
          <w:sz w:val="22"/>
          <w:szCs w:val="22"/>
        </w:rPr>
        <w:t>delight</w:t>
      </w:r>
      <w:r w:rsidR="00F42F5E" w:rsidRPr="00FC6E59">
        <w:rPr>
          <w:rFonts w:ascii="Segoe UI" w:hAnsi="Segoe UI" w:cs="Segoe UI"/>
          <w:sz w:val="22"/>
          <w:szCs w:val="22"/>
        </w:rPr>
        <w:t>”</w:t>
      </w:r>
      <w:r w:rsidRPr="00FC6E59">
        <w:rPr>
          <w:rFonts w:ascii="Segoe UI" w:hAnsi="Segoe UI" w:cs="Segoe UI"/>
          <w:sz w:val="22"/>
          <w:szCs w:val="22"/>
        </w:rPr>
        <w:t xml:space="preserve"> in tormenting her. </w:t>
      </w:r>
      <w:r w:rsidR="00FB4806" w:rsidRPr="00FC6E59">
        <w:rPr>
          <w:rFonts w:ascii="Segoe UI" w:hAnsi="Segoe UI" w:cs="Segoe UI"/>
          <w:sz w:val="22"/>
          <w:szCs w:val="22"/>
        </w:rPr>
        <w:t>F</w:t>
      </w:r>
      <w:r w:rsidRPr="00FC6E59">
        <w:rPr>
          <w:rFonts w:ascii="Segoe UI" w:hAnsi="Segoe UI" w:cs="Segoe UI"/>
          <w:sz w:val="22"/>
          <w:szCs w:val="22"/>
        </w:rPr>
        <w:t xml:space="preserve">or Bella not only was </w:t>
      </w:r>
      <w:r w:rsidR="001920A9">
        <w:rPr>
          <w:rFonts w:ascii="Segoe UI" w:hAnsi="Segoe UI" w:cs="Segoe UI"/>
          <w:sz w:val="22"/>
          <w:szCs w:val="22"/>
        </w:rPr>
        <w:t xml:space="preserve">the uncertainty created by </w:t>
      </w:r>
      <w:r w:rsidRPr="00FC6E59">
        <w:rPr>
          <w:rFonts w:ascii="Segoe UI" w:hAnsi="Segoe UI" w:cs="Segoe UI"/>
          <w:sz w:val="22"/>
          <w:szCs w:val="22"/>
        </w:rPr>
        <w:t>OCD</w:t>
      </w:r>
      <w:r w:rsidR="001920A9">
        <w:rPr>
          <w:rFonts w:ascii="Segoe UI" w:hAnsi="Segoe UI" w:cs="Segoe UI"/>
          <w:sz w:val="22"/>
          <w:szCs w:val="22"/>
        </w:rPr>
        <w:t xml:space="preserve"> </w:t>
      </w:r>
      <w:r w:rsidRPr="00FC6E59">
        <w:rPr>
          <w:rFonts w:ascii="Segoe UI" w:hAnsi="Segoe UI" w:cs="Segoe UI"/>
          <w:sz w:val="22"/>
          <w:szCs w:val="22"/>
        </w:rPr>
        <w:t xml:space="preserve">experienced in terms of intrusive thoughts about sexuality but it also manifested in bodily </w:t>
      </w:r>
      <w:r w:rsidR="00070B3E">
        <w:rPr>
          <w:rFonts w:ascii="Segoe UI" w:hAnsi="Segoe UI" w:cs="Segoe UI"/>
          <w:sz w:val="22"/>
          <w:szCs w:val="22"/>
        </w:rPr>
        <w:t>sensations</w:t>
      </w:r>
      <w:r w:rsidRPr="00FC6E59">
        <w:rPr>
          <w:rFonts w:ascii="Segoe UI" w:hAnsi="Segoe UI" w:cs="Segoe UI"/>
          <w:sz w:val="22"/>
          <w:szCs w:val="22"/>
        </w:rPr>
        <w:t>, such as "</w:t>
      </w:r>
      <w:proofErr w:type="spellStart"/>
      <w:r w:rsidRPr="00FC6E59">
        <w:rPr>
          <w:rFonts w:ascii="Segoe UI" w:hAnsi="Segoe UI" w:cs="Segoe UI"/>
          <w:sz w:val="22"/>
          <w:szCs w:val="22"/>
        </w:rPr>
        <w:t>groinal</w:t>
      </w:r>
      <w:proofErr w:type="spellEnd"/>
      <w:r w:rsidRPr="00FC6E59">
        <w:rPr>
          <w:rFonts w:ascii="Segoe UI" w:hAnsi="Segoe UI" w:cs="Segoe UI"/>
          <w:sz w:val="22"/>
          <w:szCs w:val="22"/>
        </w:rPr>
        <w:t xml:space="preserve"> responses" to children. This term is defined in the diagnostic literature as "physical sensations" including "lubrication" of the vulva in women (Bruce</w:t>
      </w:r>
      <w:r w:rsidR="004228A9" w:rsidRPr="00FC6E59">
        <w:rPr>
          <w:rFonts w:ascii="Segoe UI" w:hAnsi="Segoe UI" w:cs="Segoe UI"/>
          <w:sz w:val="22"/>
          <w:szCs w:val="22"/>
        </w:rPr>
        <w:t xml:space="preserve"> et al., </w:t>
      </w:r>
      <w:r w:rsidRPr="00FC6E59">
        <w:rPr>
          <w:rFonts w:ascii="Segoe UI" w:hAnsi="Segoe UI" w:cs="Segoe UI"/>
          <w:sz w:val="22"/>
          <w:szCs w:val="22"/>
        </w:rPr>
        <w:t>201</w:t>
      </w:r>
      <w:r w:rsidR="00D71FC2" w:rsidRPr="00FC6E59">
        <w:rPr>
          <w:rFonts w:ascii="Segoe UI" w:hAnsi="Segoe UI" w:cs="Segoe UI"/>
          <w:sz w:val="22"/>
          <w:szCs w:val="22"/>
        </w:rPr>
        <w:t>8</w:t>
      </w:r>
      <w:r w:rsidR="00FB4806" w:rsidRPr="00FC6E59">
        <w:rPr>
          <w:rFonts w:ascii="Segoe UI" w:hAnsi="Segoe UI" w:cs="Segoe UI"/>
          <w:sz w:val="22"/>
          <w:szCs w:val="22"/>
        </w:rPr>
        <w:t>:</w:t>
      </w:r>
      <w:r w:rsidR="00E465E8" w:rsidRPr="00FC6E59">
        <w:rPr>
          <w:rFonts w:ascii="Segoe UI" w:hAnsi="Segoe UI" w:cs="Segoe UI"/>
          <w:sz w:val="22"/>
          <w:szCs w:val="22"/>
        </w:rPr>
        <w:t xml:space="preserve"> </w:t>
      </w:r>
      <w:r w:rsidRPr="00FC6E59">
        <w:rPr>
          <w:rFonts w:ascii="Segoe UI" w:hAnsi="Segoe UI" w:cs="Segoe UI"/>
          <w:sz w:val="22"/>
          <w:szCs w:val="22"/>
        </w:rPr>
        <w:t xml:space="preserve">396). </w:t>
      </w:r>
      <w:r w:rsidR="00F27AEA">
        <w:rPr>
          <w:rFonts w:ascii="Segoe UI" w:hAnsi="Segoe UI" w:cs="Segoe UI"/>
          <w:sz w:val="22"/>
          <w:szCs w:val="22"/>
        </w:rPr>
        <w:t>The</w:t>
      </w:r>
      <w:r w:rsidRPr="00FC6E59">
        <w:rPr>
          <w:rFonts w:ascii="Segoe UI" w:hAnsi="Segoe UI" w:cs="Segoe UI"/>
          <w:sz w:val="22"/>
          <w:szCs w:val="22"/>
        </w:rPr>
        <w:t xml:space="preserve"> </w:t>
      </w:r>
      <w:r w:rsidR="00E465E8" w:rsidRPr="00FC6E59">
        <w:rPr>
          <w:rFonts w:ascii="Segoe UI" w:hAnsi="Segoe UI" w:cs="Segoe UI"/>
          <w:sz w:val="22"/>
          <w:szCs w:val="22"/>
        </w:rPr>
        <w:t xml:space="preserve">clinical </w:t>
      </w:r>
      <w:r w:rsidRPr="00FC6E59">
        <w:rPr>
          <w:rFonts w:ascii="Segoe UI" w:hAnsi="Segoe UI" w:cs="Segoe UI"/>
          <w:sz w:val="22"/>
          <w:szCs w:val="22"/>
        </w:rPr>
        <w:t xml:space="preserve">terminology </w:t>
      </w:r>
      <w:r w:rsidR="00F27AEA">
        <w:rPr>
          <w:rFonts w:ascii="Segoe UI" w:hAnsi="Segoe UI" w:cs="Segoe UI"/>
          <w:sz w:val="22"/>
          <w:szCs w:val="22"/>
        </w:rPr>
        <w:t xml:space="preserve">enables </w:t>
      </w:r>
      <w:r w:rsidRPr="00FC6E59">
        <w:rPr>
          <w:rFonts w:ascii="Segoe UI" w:hAnsi="Segoe UI" w:cs="Segoe UI"/>
          <w:sz w:val="22"/>
          <w:szCs w:val="22"/>
        </w:rPr>
        <w:t xml:space="preserve">Bella </w:t>
      </w:r>
      <w:r w:rsidR="00F27AEA">
        <w:rPr>
          <w:rFonts w:ascii="Segoe UI" w:hAnsi="Segoe UI" w:cs="Segoe UI"/>
          <w:sz w:val="22"/>
          <w:szCs w:val="22"/>
        </w:rPr>
        <w:t>to explain</w:t>
      </w:r>
      <w:r w:rsidRPr="00FC6E59">
        <w:rPr>
          <w:rFonts w:ascii="Segoe UI" w:hAnsi="Segoe UI" w:cs="Segoe UI"/>
          <w:sz w:val="22"/>
          <w:szCs w:val="22"/>
        </w:rPr>
        <w:t xml:space="preserve"> her bodily response as involuntary and distinct from </w:t>
      </w:r>
      <w:r w:rsidR="00F42F5E" w:rsidRPr="00FC6E59">
        <w:rPr>
          <w:rFonts w:ascii="Segoe UI" w:hAnsi="Segoe UI" w:cs="Segoe UI"/>
          <w:sz w:val="22"/>
          <w:szCs w:val="22"/>
        </w:rPr>
        <w:t>“</w:t>
      </w:r>
      <w:r w:rsidRPr="00FC6E59">
        <w:rPr>
          <w:rFonts w:ascii="Segoe UI" w:hAnsi="Segoe UI" w:cs="Segoe UI"/>
          <w:sz w:val="22"/>
          <w:szCs w:val="22"/>
        </w:rPr>
        <w:t>normal</w:t>
      </w:r>
      <w:r w:rsidR="00F42F5E" w:rsidRPr="00FC6E59">
        <w:rPr>
          <w:rFonts w:ascii="Segoe UI" w:hAnsi="Segoe UI" w:cs="Segoe UI"/>
          <w:sz w:val="22"/>
          <w:szCs w:val="22"/>
        </w:rPr>
        <w:t>”</w:t>
      </w:r>
      <w:r w:rsidRPr="00FC6E59">
        <w:rPr>
          <w:rFonts w:ascii="Segoe UI" w:hAnsi="Segoe UI" w:cs="Segoe UI"/>
          <w:sz w:val="22"/>
          <w:szCs w:val="22"/>
        </w:rPr>
        <w:t xml:space="preserve"> sexual responses. The term</w:t>
      </w:r>
      <w:r w:rsidR="00F27AEA">
        <w:rPr>
          <w:rFonts w:ascii="Segoe UI" w:hAnsi="Segoe UI" w:cs="Segoe UI"/>
          <w:sz w:val="22"/>
          <w:szCs w:val="22"/>
        </w:rPr>
        <w:t xml:space="preserve"> acknowledges that Bella’s agency and control is removed</w:t>
      </w:r>
      <w:r w:rsidR="001C1268">
        <w:rPr>
          <w:rFonts w:ascii="Segoe UI" w:hAnsi="Segoe UI" w:cs="Segoe UI"/>
          <w:sz w:val="22"/>
          <w:szCs w:val="22"/>
        </w:rPr>
        <w:t>,</w:t>
      </w:r>
      <w:r w:rsidR="00F27AEA">
        <w:rPr>
          <w:rFonts w:ascii="Segoe UI" w:hAnsi="Segoe UI" w:cs="Segoe UI"/>
          <w:sz w:val="22"/>
          <w:szCs w:val="22"/>
        </w:rPr>
        <w:t xml:space="preserve"> </w:t>
      </w:r>
      <w:r w:rsidR="001C1268">
        <w:rPr>
          <w:rFonts w:ascii="Segoe UI" w:hAnsi="Segoe UI" w:cs="Segoe UI"/>
          <w:sz w:val="22"/>
          <w:szCs w:val="22"/>
        </w:rPr>
        <w:t>but also</w:t>
      </w:r>
      <w:r w:rsidR="00F27AEA">
        <w:rPr>
          <w:rFonts w:ascii="Segoe UI" w:hAnsi="Segoe UI" w:cs="Segoe UI"/>
          <w:sz w:val="22"/>
          <w:szCs w:val="22"/>
        </w:rPr>
        <w:t xml:space="preserve"> </w:t>
      </w:r>
      <w:r w:rsidRPr="00FC6E59">
        <w:rPr>
          <w:rFonts w:ascii="Segoe UI" w:hAnsi="Segoe UI" w:cs="Segoe UI"/>
          <w:sz w:val="22"/>
          <w:szCs w:val="22"/>
        </w:rPr>
        <w:t>provide</w:t>
      </w:r>
      <w:r w:rsidR="00F27AEA">
        <w:rPr>
          <w:rFonts w:ascii="Segoe UI" w:hAnsi="Segoe UI" w:cs="Segoe UI"/>
          <w:sz w:val="22"/>
          <w:szCs w:val="22"/>
        </w:rPr>
        <w:t>s</w:t>
      </w:r>
      <w:r w:rsidRPr="00FC6E59">
        <w:rPr>
          <w:rFonts w:ascii="Segoe UI" w:hAnsi="Segoe UI" w:cs="Segoe UI"/>
          <w:sz w:val="22"/>
          <w:szCs w:val="22"/>
        </w:rPr>
        <w:t xml:space="preserve"> relief</w:t>
      </w:r>
      <w:r w:rsidR="00F27AEA">
        <w:rPr>
          <w:rFonts w:ascii="Segoe UI" w:hAnsi="Segoe UI" w:cs="Segoe UI"/>
          <w:sz w:val="22"/>
          <w:szCs w:val="22"/>
        </w:rPr>
        <w:t>,</w:t>
      </w:r>
      <w:r w:rsidRPr="00FC6E59">
        <w:rPr>
          <w:rFonts w:ascii="Segoe UI" w:hAnsi="Segoe UI" w:cs="Segoe UI"/>
          <w:sz w:val="22"/>
          <w:szCs w:val="22"/>
        </w:rPr>
        <w:t xml:space="preserve"> because it distinguishes between </w:t>
      </w:r>
      <w:r w:rsidR="001920A9">
        <w:rPr>
          <w:rFonts w:ascii="Segoe UI" w:hAnsi="Segoe UI" w:cs="Segoe UI"/>
          <w:sz w:val="22"/>
          <w:szCs w:val="22"/>
        </w:rPr>
        <w:t>what</w:t>
      </w:r>
      <w:r w:rsidR="00253852">
        <w:rPr>
          <w:rFonts w:ascii="Segoe UI" w:hAnsi="Segoe UI" w:cs="Segoe UI"/>
          <w:sz w:val="22"/>
          <w:szCs w:val="22"/>
        </w:rPr>
        <w:t xml:space="preserve"> i</w:t>
      </w:r>
      <w:r w:rsidR="001920A9">
        <w:rPr>
          <w:rFonts w:ascii="Segoe UI" w:hAnsi="Segoe UI" w:cs="Segoe UI"/>
          <w:sz w:val="22"/>
          <w:szCs w:val="22"/>
        </w:rPr>
        <w:t xml:space="preserve">s </w:t>
      </w:r>
      <w:r w:rsidRPr="00FC6E59">
        <w:rPr>
          <w:rFonts w:ascii="Segoe UI" w:hAnsi="Segoe UI" w:cs="Segoe UI"/>
          <w:sz w:val="22"/>
          <w:szCs w:val="22"/>
        </w:rPr>
        <w:t>r</w:t>
      </w:r>
      <w:r w:rsidR="00F27AEA">
        <w:rPr>
          <w:rFonts w:ascii="Segoe UI" w:hAnsi="Segoe UI" w:cs="Segoe UI"/>
          <w:sz w:val="22"/>
          <w:szCs w:val="22"/>
        </w:rPr>
        <w:t>eal</w:t>
      </w:r>
      <w:r w:rsidRPr="00FC6E59">
        <w:rPr>
          <w:rFonts w:ascii="Segoe UI" w:hAnsi="Segoe UI" w:cs="Segoe UI"/>
          <w:sz w:val="22"/>
          <w:szCs w:val="22"/>
        </w:rPr>
        <w:t xml:space="preserve"> and </w:t>
      </w:r>
      <w:r w:rsidR="001920A9">
        <w:rPr>
          <w:rFonts w:ascii="Segoe UI" w:hAnsi="Segoe UI" w:cs="Segoe UI"/>
          <w:sz w:val="22"/>
          <w:szCs w:val="22"/>
        </w:rPr>
        <w:t>what</w:t>
      </w:r>
      <w:r w:rsidR="00253852">
        <w:rPr>
          <w:rFonts w:ascii="Segoe UI" w:hAnsi="Segoe UI" w:cs="Segoe UI"/>
          <w:sz w:val="22"/>
          <w:szCs w:val="22"/>
        </w:rPr>
        <w:t xml:space="preserve"> i</w:t>
      </w:r>
      <w:r w:rsidR="001920A9">
        <w:rPr>
          <w:rFonts w:ascii="Segoe UI" w:hAnsi="Segoe UI" w:cs="Segoe UI"/>
          <w:sz w:val="22"/>
          <w:szCs w:val="22"/>
        </w:rPr>
        <w:t>s OCD</w:t>
      </w:r>
      <w:r w:rsidRPr="00FC6E59">
        <w:rPr>
          <w:rFonts w:ascii="Segoe UI" w:hAnsi="Segoe UI" w:cs="Segoe UI"/>
          <w:sz w:val="22"/>
          <w:szCs w:val="22"/>
        </w:rPr>
        <w:t xml:space="preserve">. </w:t>
      </w:r>
    </w:p>
    <w:p w14:paraId="657F9B28" w14:textId="7718AA9A" w:rsidR="00135010" w:rsidRPr="00FC6E59" w:rsidRDefault="00135010" w:rsidP="00C568AC">
      <w:pPr>
        <w:spacing w:before="120" w:after="120" w:line="480" w:lineRule="auto"/>
        <w:rPr>
          <w:rFonts w:ascii="Segoe UI" w:hAnsi="Segoe UI" w:cs="Segoe UI"/>
          <w:b/>
          <w:sz w:val="22"/>
          <w:szCs w:val="22"/>
        </w:rPr>
      </w:pPr>
      <w:r w:rsidRPr="00FC6E59">
        <w:rPr>
          <w:rFonts w:ascii="Segoe UI" w:hAnsi="Segoe UI" w:cs="Segoe UI"/>
          <w:b/>
          <w:i/>
          <w:iCs/>
          <w:sz w:val="22"/>
          <w:szCs w:val="22"/>
        </w:rPr>
        <w:t xml:space="preserve">Look </w:t>
      </w:r>
      <w:r w:rsidR="004F3441" w:rsidRPr="00FC6E59">
        <w:rPr>
          <w:rFonts w:ascii="Segoe UI" w:hAnsi="Segoe UI" w:cs="Segoe UI"/>
          <w:b/>
          <w:i/>
          <w:iCs/>
          <w:sz w:val="22"/>
          <w:szCs w:val="22"/>
        </w:rPr>
        <w:t>W</w:t>
      </w:r>
      <w:r w:rsidRPr="00FC6E59">
        <w:rPr>
          <w:rFonts w:ascii="Segoe UI" w:hAnsi="Segoe UI" w:cs="Segoe UI"/>
          <w:b/>
          <w:i/>
          <w:iCs/>
          <w:sz w:val="22"/>
          <w:szCs w:val="22"/>
        </w:rPr>
        <w:t xml:space="preserve">hat </w:t>
      </w:r>
      <w:r w:rsidR="004F3441" w:rsidRPr="00FC6E59">
        <w:rPr>
          <w:rFonts w:ascii="Segoe UI" w:hAnsi="Segoe UI" w:cs="Segoe UI"/>
          <w:b/>
          <w:i/>
          <w:iCs/>
          <w:sz w:val="22"/>
          <w:szCs w:val="22"/>
        </w:rPr>
        <w:t>Y</w:t>
      </w:r>
      <w:r w:rsidR="00E416C4" w:rsidRPr="00FC6E59">
        <w:rPr>
          <w:rFonts w:ascii="Segoe UI" w:hAnsi="Segoe UI" w:cs="Segoe UI"/>
          <w:b/>
          <w:i/>
          <w:iCs/>
          <w:sz w:val="22"/>
          <w:szCs w:val="22"/>
        </w:rPr>
        <w:t xml:space="preserve">ou </w:t>
      </w:r>
      <w:r w:rsidR="004F3441" w:rsidRPr="00FC6E59">
        <w:rPr>
          <w:rFonts w:ascii="Segoe UI" w:hAnsi="Segoe UI" w:cs="Segoe UI"/>
          <w:b/>
          <w:i/>
          <w:iCs/>
          <w:sz w:val="22"/>
          <w:szCs w:val="22"/>
        </w:rPr>
        <w:t>M</w:t>
      </w:r>
      <w:r w:rsidR="00E416C4" w:rsidRPr="00FC6E59">
        <w:rPr>
          <w:rFonts w:ascii="Segoe UI" w:hAnsi="Segoe UI" w:cs="Segoe UI"/>
          <w:b/>
          <w:i/>
          <w:iCs/>
          <w:sz w:val="22"/>
          <w:szCs w:val="22"/>
        </w:rPr>
        <w:t xml:space="preserve">ade </w:t>
      </w:r>
      <w:r w:rsidR="004F3441" w:rsidRPr="00FC6E59">
        <w:rPr>
          <w:rFonts w:ascii="Segoe UI" w:hAnsi="Segoe UI" w:cs="Segoe UI"/>
          <w:b/>
          <w:i/>
          <w:iCs/>
          <w:sz w:val="22"/>
          <w:szCs w:val="22"/>
        </w:rPr>
        <w:t>M</w:t>
      </w:r>
      <w:r w:rsidR="00E416C4" w:rsidRPr="00FC6E59">
        <w:rPr>
          <w:rFonts w:ascii="Segoe UI" w:hAnsi="Segoe UI" w:cs="Segoe UI"/>
          <w:b/>
          <w:i/>
          <w:iCs/>
          <w:sz w:val="22"/>
          <w:szCs w:val="22"/>
        </w:rPr>
        <w:t xml:space="preserve">e </w:t>
      </w:r>
      <w:r w:rsidR="004F3441" w:rsidRPr="00FC6E59">
        <w:rPr>
          <w:rFonts w:ascii="Segoe UI" w:hAnsi="Segoe UI" w:cs="Segoe UI"/>
          <w:b/>
          <w:i/>
          <w:iCs/>
          <w:sz w:val="22"/>
          <w:szCs w:val="22"/>
        </w:rPr>
        <w:t>D</w:t>
      </w:r>
      <w:r w:rsidRPr="00FC6E59">
        <w:rPr>
          <w:rFonts w:ascii="Segoe UI" w:hAnsi="Segoe UI" w:cs="Segoe UI"/>
          <w:b/>
          <w:i/>
          <w:iCs/>
          <w:sz w:val="22"/>
          <w:szCs w:val="22"/>
        </w:rPr>
        <w:t>o</w:t>
      </w:r>
    </w:p>
    <w:p w14:paraId="49DF6AF5" w14:textId="4EA0C290" w:rsidR="00135010" w:rsidRPr="00FC6E59" w:rsidRDefault="00135010" w:rsidP="00FC6E59">
      <w:pPr>
        <w:spacing w:before="120" w:after="120" w:line="480" w:lineRule="auto"/>
        <w:rPr>
          <w:rFonts w:ascii="Segoe UI" w:hAnsi="Segoe UI" w:cs="Segoe UI"/>
          <w:sz w:val="22"/>
          <w:szCs w:val="22"/>
        </w:rPr>
      </w:pPr>
      <w:r w:rsidRPr="00FC6E59">
        <w:rPr>
          <w:rFonts w:ascii="Segoe UI" w:hAnsi="Segoe UI" w:cs="Segoe UI"/>
          <w:sz w:val="22"/>
          <w:szCs w:val="22"/>
        </w:rPr>
        <w:lastRenderedPageBreak/>
        <w:t xml:space="preserve">Some women experienced sexual vulnerability as a result of their </w:t>
      </w:r>
      <w:r w:rsidR="002B082F" w:rsidRPr="00FC6E59">
        <w:rPr>
          <w:rFonts w:ascii="Segoe UI" w:hAnsi="Segoe UI" w:cs="Segoe UI"/>
          <w:sz w:val="22"/>
          <w:szCs w:val="22"/>
        </w:rPr>
        <w:t>inability to distinguish between intrusive and real thoughts</w:t>
      </w:r>
      <w:r w:rsidRPr="00FC6E59">
        <w:rPr>
          <w:rFonts w:ascii="Segoe UI" w:hAnsi="Segoe UI" w:cs="Segoe UI"/>
          <w:sz w:val="22"/>
          <w:szCs w:val="22"/>
        </w:rPr>
        <w:t xml:space="preserve">. Throughout the data, many women used </w:t>
      </w:r>
      <w:r w:rsidR="002B082F" w:rsidRPr="00FC6E59">
        <w:rPr>
          <w:rFonts w:ascii="Segoe UI" w:hAnsi="Segoe UI" w:cs="Segoe UI"/>
          <w:sz w:val="22"/>
          <w:szCs w:val="22"/>
        </w:rPr>
        <w:t>passive formulations (e.g., “led me”,</w:t>
      </w:r>
      <w:r w:rsidRPr="00FC6E59">
        <w:rPr>
          <w:rFonts w:ascii="Segoe UI" w:hAnsi="Segoe UI" w:cs="Segoe UI"/>
          <w:sz w:val="22"/>
          <w:szCs w:val="22"/>
        </w:rPr>
        <w:t xml:space="preserve"> </w:t>
      </w:r>
      <w:r w:rsidR="00F42F5E" w:rsidRPr="00FC6E59">
        <w:rPr>
          <w:rFonts w:ascii="Segoe UI" w:hAnsi="Segoe UI" w:cs="Segoe UI"/>
          <w:sz w:val="22"/>
          <w:szCs w:val="22"/>
        </w:rPr>
        <w:t>“</w:t>
      </w:r>
      <w:r w:rsidRPr="00FC6E59">
        <w:rPr>
          <w:rFonts w:ascii="Segoe UI" w:hAnsi="Segoe UI" w:cs="Segoe UI"/>
          <w:sz w:val="22"/>
          <w:szCs w:val="22"/>
        </w:rPr>
        <w:t>made me</w:t>
      </w:r>
      <w:r w:rsidR="00F42F5E" w:rsidRPr="00FC6E59">
        <w:rPr>
          <w:rFonts w:ascii="Segoe UI" w:hAnsi="Segoe UI" w:cs="Segoe UI"/>
          <w:sz w:val="22"/>
          <w:szCs w:val="22"/>
        </w:rPr>
        <w:t>”</w:t>
      </w:r>
      <w:r w:rsidR="002B082F" w:rsidRPr="00FC6E59">
        <w:rPr>
          <w:rFonts w:ascii="Segoe UI" w:hAnsi="Segoe UI" w:cs="Segoe UI"/>
          <w:sz w:val="22"/>
          <w:szCs w:val="22"/>
        </w:rPr>
        <w:t>)</w:t>
      </w:r>
      <w:r w:rsidRPr="00FC6E59">
        <w:rPr>
          <w:rFonts w:ascii="Segoe UI" w:hAnsi="Segoe UI" w:cs="Segoe UI"/>
          <w:sz w:val="22"/>
          <w:szCs w:val="22"/>
        </w:rPr>
        <w:t xml:space="preserve"> to signal their lack of agency in relation to these thoughts and associated behaviours. </w:t>
      </w:r>
      <w:r w:rsidR="0096632A" w:rsidRPr="00FC6E59">
        <w:rPr>
          <w:rFonts w:ascii="Segoe UI" w:hAnsi="Segoe UI" w:cs="Segoe UI"/>
          <w:sz w:val="22"/>
          <w:szCs w:val="22"/>
        </w:rPr>
        <w:t xml:space="preserve">For example, </w:t>
      </w:r>
      <w:r w:rsidRPr="00FC6E59">
        <w:rPr>
          <w:rFonts w:ascii="Segoe UI" w:hAnsi="Segoe UI" w:cs="Segoe UI"/>
          <w:sz w:val="22"/>
          <w:szCs w:val="22"/>
        </w:rPr>
        <w:t xml:space="preserve">Mira </w:t>
      </w:r>
      <w:r w:rsidR="00840EE9" w:rsidRPr="00FC6E59">
        <w:rPr>
          <w:rFonts w:ascii="Segoe UI" w:hAnsi="Segoe UI" w:cs="Segoe UI"/>
          <w:sz w:val="22"/>
          <w:szCs w:val="22"/>
        </w:rPr>
        <w:t xml:space="preserve">(aged 22, heterosexual) </w:t>
      </w:r>
      <w:r w:rsidR="00AD2C45" w:rsidRPr="00FC6E59">
        <w:rPr>
          <w:rFonts w:ascii="Segoe UI" w:hAnsi="Segoe UI" w:cs="Segoe UI"/>
          <w:sz w:val="22"/>
          <w:szCs w:val="22"/>
        </w:rPr>
        <w:t>reported</w:t>
      </w:r>
      <w:r w:rsidRPr="00FC6E59">
        <w:rPr>
          <w:rFonts w:ascii="Segoe UI" w:hAnsi="Segoe UI" w:cs="Segoe UI"/>
          <w:sz w:val="22"/>
          <w:szCs w:val="22"/>
        </w:rPr>
        <w:t xml:space="preserve">: </w:t>
      </w:r>
    </w:p>
    <w:p w14:paraId="1B171970" w14:textId="0854FAE3" w:rsidR="00135010" w:rsidRPr="00FC6E59" w:rsidRDefault="00135010" w:rsidP="00C568AC">
      <w:pPr>
        <w:pStyle w:val="NormalWeb"/>
        <w:spacing w:before="120" w:beforeAutospacing="0" w:after="120" w:afterAutospacing="0" w:line="480" w:lineRule="auto"/>
        <w:ind w:left="709"/>
        <w:rPr>
          <w:rFonts w:ascii="Segoe UI" w:hAnsi="Segoe UI" w:cs="Segoe UI"/>
          <w:sz w:val="22"/>
          <w:szCs w:val="22"/>
          <w:lang w:eastAsia="en-GB"/>
        </w:rPr>
      </w:pPr>
      <w:r w:rsidRPr="00FC6E59">
        <w:rPr>
          <w:rFonts w:ascii="Segoe UI" w:hAnsi="Segoe UI" w:cs="Segoe UI"/>
          <w:sz w:val="22"/>
          <w:szCs w:val="22"/>
          <w:lang w:eastAsia="en-GB"/>
        </w:rPr>
        <w:t>My sexual obsessions led me to be sexually assaulted while on a date with a man (who I only dated because my obsession had me feeling that I was attracted to women and I was trying to see if my attraction to men was real). I thought my gut feelings about him being too controlling and weirding me were OCD thoughts. Basically, I couldn't trust anything I felt because the fake thoughts were mixing with the real ones.</w:t>
      </w:r>
    </w:p>
    <w:p w14:paraId="6037AEC2" w14:textId="5B440AAB" w:rsidR="00135010" w:rsidRPr="00FC6E59" w:rsidRDefault="00135010" w:rsidP="00FC6E59">
      <w:pPr>
        <w:spacing w:before="120" w:after="120" w:line="480" w:lineRule="auto"/>
        <w:rPr>
          <w:rFonts w:ascii="Segoe UI" w:hAnsi="Segoe UI" w:cs="Segoe UI"/>
          <w:sz w:val="22"/>
          <w:szCs w:val="22"/>
        </w:rPr>
      </w:pPr>
      <w:r w:rsidRPr="00FC6E59">
        <w:rPr>
          <w:rFonts w:ascii="Segoe UI" w:hAnsi="Segoe UI" w:cs="Segoe UI"/>
          <w:sz w:val="22"/>
          <w:szCs w:val="22"/>
        </w:rPr>
        <w:t xml:space="preserve">Mira touched on something fundamental to the experience of OCD for the women in this study </w:t>
      </w:r>
      <w:r w:rsidR="00E465E8" w:rsidRPr="00FC6E59">
        <w:rPr>
          <w:rFonts w:ascii="Segoe UI" w:hAnsi="Segoe UI" w:cs="Segoe UI"/>
          <w:sz w:val="22"/>
          <w:szCs w:val="22"/>
        </w:rPr>
        <w:t>–</w:t>
      </w:r>
      <w:r w:rsidRPr="00FC6E59">
        <w:rPr>
          <w:rFonts w:ascii="Segoe UI" w:hAnsi="Segoe UI" w:cs="Segoe UI"/>
          <w:sz w:val="22"/>
          <w:szCs w:val="22"/>
        </w:rPr>
        <w:t xml:space="preserve"> that they cannot trust or believe their thoughts because of the way OCD distorts reality. When this inability to distinguish between what is </w:t>
      </w:r>
      <w:r w:rsidR="00F42F5E" w:rsidRPr="00FC6E59">
        <w:rPr>
          <w:rFonts w:ascii="Segoe UI" w:hAnsi="Segoe UI" w:cs="Segoe UI"/>
          <w:sz w:val="22"/>
          <w:szCs w:val="22"/>
        </w:rPr>
        <w:t>“</w:t>
      </w:r>
      <w:r w:rsidRPr="00FC6E59">
        <w:rPr>
          <w:rFonts w:ascii="Segoe UI" w:hAnsi="Segoe UI" w:cs="Segoe UI"/>
          <w:sz w:val="22"/>
          <w:szCs w:val="22"/>
        </w:rPr>
        <w:t>real</w:t>
      </w:r>
      <w:r w:rsidR="00F42F5E" w:rsidRPr="00FC6E59">
        <w:rPr>
          <w:rFonts w:ascii="Segoe UI" w:hAnsi="Segoe UI" w:cs="Segoe UI"/>
          <w:sz w:val="22"/>
          <w:szCs w:val="22"/>
        </w:rPr>
        <w:t>”</w:t>
      </w:r>
      <w:r w:rsidRPr="00FC6E59">
        <w:rPr>
          <w:rFonts w:ascii="Segoe UI" w:hAnsi="Segoe UI" w:cs="Segoe UI"/>
          <w:sz w:val="22"/>
          <w:szCs w:val="22"/>
        </w:rPr>
        <w:t xml:space="preserve"> and, </w:t>
      </w:r>
      <w:r w:rsidR="00F42F5E" w:rsidRPr="00FC6E59">
        <w:rPr>
          <w:rFonts w:ascii="Segoe UI" w:hAnsi="Segoe UI" w:cs="Segoe UI"/>
          <w:sz w:val="22"/>
          <w:szCs w:val="22"/>
        </w:rPr>
        <w:t>“</w:t>
      </w:r>
      <w:r w:rsidRPr="00FC6E59">
        <w:rPr>
          <w:rFonts w:ascii="Segoe UI" w:hAnsi="Segoe UI" w:cs="Segoe UI"/>
          <w:sz w:val="22"/>
          <w:szCs w:val="22"/>
        </w:rPr>
        <w:t>unreal</w:t>
      </w:r>
      <w:r w:rsidR="00F42F5E" w:rsidRPr="00FC6E59">
        <w:rPr>
          <w:rFonts w:ascii="Segoe UI" w:hAnsi="Segoe UI" w:cs="Segoe UI"/>
          <w:sz w:val="22"/>
          <w:szCs w:val="22"/>
        </w:rPr>
        <w:t>”</w:t>
      </w:r>
      <w:r w:rsidRPr="00FC6E59">
        <w:rPr>
          <w:rFonts w:ascii="Segoe UI" w:hAnsi="Segoe UI" w:cs="Segoe UI"/>
          <w:sz w:val="22"/>
          <w:szCs w:val="22"/>
        </w:rPr>
        <w:t xml:space="preserve"> concerns sex, women are potentially vulnerable to sexual violence and abuse. This self-doubt is not specific to women with OCD but could be considered a normative element of female sexuality in a patriarchal society (Vance, 1984), and thus the experiences of women with OCD are perhaps different in degree but not </w:t>
      </w:r>
      <w:r w:rsidR="00E465E8" w:rsidRPr="00FC6E59">
        <w:rPr>
          <w:rFonts w:ascii="Segoe UI" w:hAnsi="Segoe UI" w:cs="Segoe UI"/>
          <w:sz w:val="22"/>
          <w:szCs w:val="22"/>
        </w:rPr>
        <w:t xml:space="preserve">in </w:t>
      </w:r>
      <w:r w:rsidRPr="00FC6E59">
        <w:rPr>
          <w:rFonts w:ascii="Segoe UI" w:hAnsi="Segoe UI" w:cs="Segoe UI"/>
          <w:sz w:val="22"/>
          <w:szCs w:val="22"/>
        </w:rPr>
        <w:t>kind from those of women without OCD.</w:t>
      </w:r>
    </w:p>
    <w:p w14:paraId="12DA0A69" w14:textId="5C5A2061" w:rsidR="001D3CCD" w:rsidRPr="00FC6E59" w:rsidRDefault="001D3CCD" w:rsidP="00FC6E59">
      <w:pPr>
        <w:autoSpaceDE w:val="0"/>
        <w:autoSpaceDN w:val="0"/>
        <w:adjustRightInd w:val="0"/>
        <w:spacing w:line="480" w:lineRule="auto"/>
        <w:rPr>
          <w:rFonts w:ascii="Segoe UI" w:eastAsiaTheme="minorHAnsi" w:hAnsi="Segoe UI" w:cs="Segoe UI"/>
          <w:sz w:val="22"/>
          <w:szCs w:val="22"/>
        </w:rPr>
      </w:pPr>
      <w:r w:rsidRPr="00FC6E59">
        <w:rPr>
          <w:rFonts w:ascii="Segoe UI" w:eastAsiaTheme="minorHAnsi" w:hAnsi="Segoe UI" w:cs="Segoe UI"/>
          <w:sz w:val="22"/>
          <w:szCs w:val="22"/>
        </w:rPr>
        <w:t xml:space="preserve">Janet (aged 18, bisexual) </w:t>
      </w:r>
      <w:r w:rsidR="002B082F" w:rsidRPr="00FC6E59">
        <w:rPr>
          <w:rFonts w:ascii="Segoe UI" w:eastAsiaTheme="minorHAnsi" w:hAnsi="Segoe UI" w:cs="Segoe UI"/>
          <w:sz w:val="22"/>
          <w:szCs w:val="22"/>
        </w:rPr>
        <w:t>experienced</w:t>
      </w:r>
      <w:r w:rsidRPr="00FC6E59">
        <w:rPr>
          <w:rFonts w:ascii="Segoe UI" w:eastAsiaTheme="minorHAnsi" w:hAnsi="Segoe UI" w:cs="Segoe UI"/>
          <w:sz w:val="22"/>
          <w:szCs w:val="22"/>
        </w:rPr>
        <w:t xml:space="preserve"> situations where she was potentially vulnerable as a result of the content of her intrusive thoughts:</w:t>
      </w:r>
    </w:p>
    <w:p w14:paraId="0526EF21" w14:textId="09FE3B9E" w:rsidR="001D3CCD" w:rsidRPr="00FC6E59" w:rsidRDefault="001D3CCD" w:rsidP="00C568AC">
      <w:pPr>
        <w:autoSpaceDE w:val="0"/>
        <w:autoSpaceDN w:val="0"/>
        <w:adjustRightInd w:val="0"/>
        <w:spacing w:line="480" w:lineRule="auto"/>
        <w:ind w:left="709"/>
        <w:rPr>
          <w:rFonts w:ascii="Segoe UI" w:eastAsiaTheme="minorHAnsi" w:hAnsi="Segoe UI" w:cs="Segoe UI"/>
          <w:sz w:val="22"/>
          <w:szCs w:val="22"/>
        </w:rPr>
      </w:pPr>
      <w:r w:rsidRPr="00FC6E59">
        <w:rPr>
          <w:rFonts w:ascii="Segoe UI" w:eastAsiaTheme="minorHAnsi" w:hAnsi="Segoe UI" w:cs="Segoe UI"/>
          <w:sz w:val="22"/>
          <w:szCs w:val="22"/>
        </w:rPr>
        <w:t xml:space="preserve">I put myself in sexual situations with people much older than me at young ages, because my intrusive thoughts would be of them hurting or rewarding me if I had sex with them. My intrusive thoughts also told me that I was made for sex and nothing </w:t>
      </w:r>
      <w:r w:rsidRPr="00FC6E59">
        <w:rPr>
          <w:rFonts w:ascii="Segoe UI" w:eastAsiaTheme="minorHAnsi" w:hAnsi="Segoe UI" w:cs="Segoe UI"/>
          <w:sz w:val="22"/>
          <w:szCs w:val="22"/>
        </w:rPr>
        <w:lastRenderedPageBreak/>
        <w:t>more. I have compulsively had sexual contact with people who I did not want to have sexual contact with.</w:t>
      </w:r>
    </w:p>
    <w:p w14:paraId="5F6E2E5B" w14:textId="57F6BF61" w:rsidR="001D3CCD" w:rsidRPr="00FC6E59" w:rsidRDefault="001D3CCD" w:rsidP="00C568AC">
      <w:pPr>
        <w:autoSpaceDE w:val="0"/>
        <w:autoSpaceDN w:val="0"/>
        <w:adjustRightInd w:val="0"/>
        <w:spacing w:line="480" w:lineRule="auto"/>
        <w:rPr>
          <w:rFonts w:ascii="Segoe UI" w:eastAsiaTheme="minorHAnsi" w:hAnsi="Segoe UI" w:cs="Segoe UI"/>
          <w:sz w:val="22"/>
          <w:szCs w:val="22"/>
        </w:rPr>
      </w:pPr>
      <w:r w:rsidRPr="00FC6E59">
        <w:rPr>
          <w:rFonts w:ascii="Segoe UI" w:eastAsiaTheme="minorHAnsi" w:hAnsi="Segoe UI" w:cs="Segoe UI"/>
          <w:sz w:val="22"/>
          <w:szCs w:val="22"/>
        </w:rPr>
        <w:t xml:space="preserve">Janet’s experience of OCD is embedded within societal discourses of women as </w:t>
      </w:r>
      <w:r w:rsidR="007D53FF" w:rsidRPr="00FC6E59">
        <w:rPr>
          <w:rFonts w:ascii="Segoe UI" w:eastAsiaTheme="minorHAnsi" w:hAnsi="Segoe UI" w:cs="Segoe UI"/>
          <w:sz w:val="22"/>
          <w:szCs w:val="22"/>
        </w:rPr>
        <w:t>“</w:t>
      </w:r>
      <w:r w:rsidRPr="00FC6E59">
        <w:rPr>
          <w:rFonts w:ascii="Segoe UI" w:eastAsiaTheme="minorHAnsi" w:hAnsi="Segoe UI" w:cs="Segoe UI"/>
          <w:sz w:val="22"/>
          <w:szCs w:val="22"/>
        </w:rPr>
        <w:t>sex objects</w:t>
      </w:r>
      <w:r w:rsidR="007D53FF" w:rsidRPr="00FC6E59">
        <w:rPr>
          <w:rFonts w:ascii="Segoe UI" w:eastAsiaTheme="minorHAnsi" w:hAnsi="Segoe UI" w:cs="Segoe UI"/>
          <w:sz w:val="22"/>
          <w:szCs w:val="22"/>
        </w:rPr>
        <w:t>”</w:t>
      </w:r>
      <w:r w:rsidR="00455072" w:rsidRPr="00FC6E59">
        <w:rPr>
          <w:rFonts w:ascii="Segoe UI" w:eastAsiaTheme="minorHAnsi" w:hAnsi="Segoe UI" w:cs="Segoe UI"/>
          <w:sz w:val="22"/>
          <w:szCs w:val="22"/>
        </w:rPr>
        <w:t xml:space="preserve"> </w:t>
      </w:r>
      <w:r w:rsidRPr="00FC6E59">
        <w:rPr>
          <w:rFonts w:ascii="Segoe UI" w:eastAsiaTheme="minorHAnsi" w:hAnsi="Segoe UI" w:cs="Segoe UI"/>
          <w:sz w:val="22"/>
          <w:szCs w:val="22"/>
        </w:rPr>
        <w:t>(</w:t>
      </w:r>
      <w:r w:rsidR="002C438F" w:rsidRPr="00FC6E59">
        <w:rPr>
          <w:rFonts w:ascii="Segoe UI" w:hAnsi="Segoe UI" w:cs="Segoe UI"/>
          <w:color w:val="000000"/>
          <w:sz w:val="22"/>
          <w:szCs w:val="22"/>
        </w:rPr>
        <w:t>Fredrickson &amp; Roberts, 1997</w:t>
      </w:r>
      <w:r w:rsidRPr="00FC6E59">
        <w:rPr>
          <w:rFonts w:ascii="Segoe UI" w:eastAsiaTheme="minorHAnsi" w:hAnsi="Segoe UI" w:cs="Segoe UI"/>
          <w:sz w:val="22"/>
          <w:szCs w:val="22"/>
        </w:rPr>
        <w:t xml:space="preserve">). The women experienced vulnerability </w:t>
      </w:r>
      <w:r w:rsidR="00945396" w:rsidRPr="00FC6E59">
        <w:rPr>
          <w:rFonts w:ascii="Segoe UI" w:eastAsiaTheme="minorHAnsi" w:hAnsi="Segoe UI" w:cs="Segoe UI"/>
          <w:sz w:val="22"/>
          <w:szCs w:val="22"/>
        </w:rPr>
        <w:t xml:space="preserve">both </w:t>
      </w:r>
      <w:r w:rsidRPr="00FC6E59">
        <w:rPr>
          <w:rFonts w:ascii="Segoe UI" w:eastAsiaTheme="minorHAnsi" w:hAnsi="Segoe UI" w:cs="Segoe UI"/>
          <w:sz w:val="22"/>
          <w:szCs w:val="22"/>
        </w:rPr>
        <w:t xml:space="preserve">when they </w:t>
      </w:r>
      <w:r w:rsidR="00945396" w:rsidRPr="00FC6E59">
        <w:rPr>
          <w:rFonts w:ascii="Segoe UI" w:eastAsiaTheme="minorHAnsi" w:hAnsi="Segoe UI" w:cs="Segoe UI"/>
          <w:sz w:val="22"/>
          <w:szCs w:val="22"/>
        </w:rPr>
        <w:t>treated</w:t>
      </w:r>
      <w:r w:rsidRPr="00FC6E59">
        <w:rPr>
          <w:rFonts w:ascii="Segoe UI" w:eastAsiaTheme="minorHAnsi" w:hAnsi="Segoe UI" w:cs="Segoe UI"/>
          <w:sz w:val="22"/>
          <w:szCs w:val="22"/>
        </w:rPr>
        <w:t xml:space="preserve"> their intrusive thoughts</w:t>
      </w:r>
      <w:r w:rsidR="00945396" w:rsidRPr="00FC6E59">
        <w:rPr>
          <w:rFonts w:ascii="Segoe UI" w:eastAsiaTheme="minorHAnsi" w:hAnsi="Segoe UI" w:cs="Segoe UI"/>
          <w:sz w:val="22"/>
          <w:szCs w:val="22"/>
        </w:rPr>
        <w:t xml:space="preserve"> as real and acted in accordance with them and when they compulsively checked and tested whether these thoughts were real or sought to “disprove” them</w:t>
      </w:r>
      <w:r w:rsidRPr="00FC6E59">
        <w:rPr>
          <w:rFonts w:ascii="Segoe UI" w:eastAsiaTheme="minorHAnsi" w:hAnsi="Segoe UI" w:cs="Segoe UI"/>
          <w:sz w:val="22"/>
          <w:szCs w:val="22"/>
        </w:rPr>
        <w:t>. Importantly,</w:t>
      </w:r>
      <w:r w:rsidR="00455072" w:rsidRPr="00FC6E59">
        <w:rPr>
          <w:rFonts w:ascii="Segoe UI" w:eastAsiaTheme="minorHAnsi" w:hAnsi="Segoe UI" w:cs="Segoe UI"/>
          <w:sz w:val="22"/>
          <w:szCs w:val="22"/>
        </w:rPr>
        <w:t xml:space="preserve"> </w:t>
      </w:r>
      <w:r w:rsidRPr="00FC6E59">
        <w:rPr>
          <w:rFonts w:ascii="Segoe UI" w:eastAsiaTheme="minorHAnsi" w:hAnsi="Segoe UI" w:cs="Segoe UI"/>
          <w:sz w:val="22"/>
          <w:szCs w:val="22"/>
        </w:rPr>
        <w:t>Janet’s extract describes a difficulty some women in the study experienced around</w:t>
      </w:r>
      <w:r w:rsidR="00455072" w:rsidRPr="00FC6E59">
        <w:rPr>
          <w:rFonts w:ascii="Segoe UI" w:eastAsiaTheme="minorHAnsi" w:hAnsi="Segoe UI" w:cs="Segoe UI"/>
          <w:sz w:val="22"/>
          <w:szCs w:val="22"/>
        </w:rPr>
        <w:t xml:space="preserve"> </w:t>
      </w:r>
      <w:r w:rsidRPr="00FC6E59">
        <w:rPr>
          <w:rFonts w:ascii="Segoe UI" w:eastAsiaTheme="minorHAnsi" w:hAnsi="Segoe UI" w:cs="Segoe UI"/>
          <w:sz w:val="22"/>
          <w:szCs w:val="22"/>
        </w:rPr>
        <w:t>consenting to sex</w:t>
      </w:r>
      <w:r w:rsidR="002D771A" w:rsidRPr="00FC6E59">
        <w:rPr>
          <w:rFonts w:ascii="Segoe UI" w:eastAsiaTheme="minorHAnsi" w:hAnsi="Segoe UI" w:cs="Segoe UI"/>
          <w:sz w:val="22"/>
          <w:szCs w:val="22"/>
        </w:rPr>
        <w:t xml:space="preserve"> –</w:t>
      </w:r>
      <w:r w:rsidRPr="00FC6E59">
        <w:rPr>
          <w:rFonts w:ascii="Segoe UI" w:eastAsiaTheme="minorHAnsi" w:hAnsi="Segoe UI" w:cs="Segoe UI"/>
          <w:sz w:val="22"/>
          <w:szCs w:val="22"/>
        </w:rPr>
        <w:t xml:space="preserve"> </w:t>
      </w:r>
      <w:r w:rsidR="002D771A" w:rsidRPr="00FC6E59">
        <w:rPr>
          <w:rFonts w:ascii="Segoe UI" w:eastAsiaTheme="minorHAnsi" w:hAnsi="Segoe UI" w:cs="Segoe UI"/>
          <w:sz w:val="22"/>
          <w:szCs w:val="22"/>
        </w:rPr>
        <w:t>Janet’s</w:t>
      </w:r>
      <w:r w:rsidRPr="00FC6E59">
        <w:rPr>
          <w:rFonts w:ascii="Segoe UI" w:eastAsiaTheme="minorHAnsi" w:hAnsi="Segoe UI" w:cs="Segoe UI"/>
          <w:sz w:val="22"/>
          <w:szCs w:val="22"/>
        </w:rPr>
        <w:t xml:space="preserve"> intrusive thoughts </w:t>
      </w:r>
      <w:r w:rsidR="00945396" w:rsidRPr="00FC6E59">
        <w:rPr>
          <w:rFonts w:ascii="Segoe UI" w:eastAsiaTheme="minorHAnsi" w:hAnsi="Segoe UI" w:cs="Segoe UI"/>
          <w:sz w:val="22"/>
          <w:szCs w:val="22"/>
        </w:rPr>
        <w:t xml:space="preserve">and the associated compulsions </w:t>
      </w:r>
      <w:r w:rsidRPr="00FC6E59">
        <w:rPr>
          <w:rFonts w:ascii="Segoe UI" w:eastAsiaTheme="minorHAnsi" w:hAnsi="Segoe UI" w:cs="Segoe UI"/>
          <w:sz w:val="22"/>
          <w:szCs w:val="22"/>
        </w:rPr>
        <w:t>interfered with her ability to give enthusiastic consent.</w:t>
      </w:r>
      <w:r w:rsidR="007D53FF" w:rsidRPr="00FC6E59">
        <w:rPr>
          <w:rFonts w:ascii="Segoe UI" w:eastAsiaTheme="minorHAnsi" w:hAnsi="Segoe UI" w:cs="Segoe UI"/>
          <w:sz w:val="22"/>
          <w:szCs w:val="22"/>
        </w:rPr>
        <w:t xml:space="preserve"> This extract also provides a</w:t>
      </w:r>
      <w:r w:rsidR="00B92859" w:rsidRPr="00FC6E59">
        <w:rPr>
          <w:rFonts w:ascii="Segoe UI" w:eastAsiaTheme="minorHAnsi" w:hAnsi="Segoe UI" w:cs="Segoe UI"/>
          <w:sz w:val="22"/>
          <w:szCs w:val="22"/>
        </w:rPr>
        <w:t xml:space="preserve"> further</w:t>
      </w:r>
      <w:r w:rsidR="007D53FF" w:rsidRPr="00FC6E59">
        <w:rPr>
          <w:rFonts w:ascii="Segoe UI" w:eastAsiaTheme="minorHAnsi" w:hAnsi="Segoe UI" w:cs="Segoe UI"/>
          <w:sz w:val="22"/>
          <w:szCs w:val="22"/>
        </w:rPr>
        <w:t xml:space="preserve"> example of the personification of mental entities such as intrusive thoughts</w:t>
      </w:r>
      <w:r w:rsidR="008E5D5C" w:rsidRPr="00FC6E59">
        <w:rPr>
          <w:rFonts w:ascii="Segoe UI" w:eastAsiaTheme="minorHAnsi" w:hAnsi="Segoe UI" w:cs="Segoe UI"/>
          <w:sz w:val="22"/>
          <w:szCs w:val="22"/>
        </w:rPr>
        <w:t>,</w:t>
      </w:r>
      <w:r w:rsidR="007D53FF" w:rsidRPr="00FC6E59">
        <w:rPr>
          <w:rFonts w:ascii="Segoe UI" w:eastAsiaTheme="minorHAnsi" w:hAnsi="Segoe UI" w:cs="Segoe UI"/>
          <w:sz w:val="22"/>
          <w:szCs w:val="22"/>
        </w:rPr>
        <w:t xml:space="preserve"> alongside the personification of OCD</w:t>
      </w:r>
      <w:r w:rsidR="008E5D5C" w:rsidRPr="00FC6E59">
        <w:rPr>
          <w:rFonts w:ascii="Segoe UI" w:eastAsiaTheme="minorHAnsi" w:hAnsi="Segoe UI" w:cs="Segoe UI"/>
          <w:sz w:val="22"/>
          <w:szCs w:val="22"/>
        </w:rPr>
        <w:t>,</w:t>
      </w:r>
      <w:r w:rsidR="007D53FF" w:rsidRPr="00FC6E59">
        <w:rPr>
          <w:rFonts w:ascii="Segoe UI" w:eastAsiaTheme="minorHAnsi" w:hAnsi="Segoe UI" w:cs="Segoe UI"/>
          <w:sz w:val="22"/>
          <w:szCs w:val="22"/>
        </w:rPr>
        <w:t xml:space="preserve"> that was evident throughout the data</w:t>
      </w:r>
      <w:r w:rsidR="007D53FF" w:rsidRPr="00FC6E59">
        <w:rPr>
          <w:rFonts w:ascii="Segoe UI" w:hAnsi="Segoe UI" w:cs="Segoe UI"/>
          <w:sz w:val="22"/>
          <w:szCs w:val="22"/>
        </w:rPr>
        <w:t>.</w:t>
      </w:r>
    </w:p>
    <w:p w14:paraId="466075FD" w14:textId="4036909B" w:rsidR="000A52F9" w:rsidRPr="00FC6E59" w:rsidRDefault="00856DBE" w:rsidP="00FC6E59">
      <w:pPr>
        <w:autoSpaceDE w:val="0"/>
        <w:autoSpaceDN w:val="0"/>
        <w:adjustRightInd w:val="0"/>
        <w:spacing w:line="480" w:lineRule="auto"/>
        <w:rPr>
          <w:rFonts w:ascii="Segoe UI" w:eastAsiaTheme="minorHAnsi" w:hAnsi="Segoe UI" w:cs="Segoe UI"/>
          <w:sz w:val="22"/>
          <w:szCs w:val="22"/>
        </w:rPr>
      </w:pPr>
      <w:r w:rsidRPr="00FC6E59">
        <w:rPr>
          <w:rFonts w:ascii="Segoe UI" w:hAnsi="Segoe UI" w:cs="Segoe UI"/>
          <w:sz w:val="22"/>
          <w:szCs w:val="22"/>
        </w:rPr>
        <w:t xml:space="preserve">Although the women most often described incidents of vulnerability in relation to sex with men, some of the women described sexual vulnerability with women. </w:t>
      </w:r>
      <w:r w:rsidR="000A52F9" w:rsidRPr="00FC6E59">
        <w:rPr>
          <w:rFonts w:ascii="Segoe UI" w:eastAsiaTheme="minorHAnsi" w:hAnsi="Segoe UI" w:cs="Segoe UI"/>
          <w:sz w:val="22"/>
          <w:szCs w:val="22"/>
        </w:rPr>
        <w:t xml:space="preserve">C (29, </w:t>
      </w:r>
      <w:r w:rsidR="00BE02F6" w:rsidRPr="00FC6E59">
        <w:rPr>
          <w:rFonts w:ascii="Segoe UI" w:eastAsiaTheme="minorHAnsi" w:hAnsi="Segoe UI" w:cs="Segoe UI"/>
          <w:sz w:val="22"/>
          <w:szCs w:val="22"/>
        </w:rPr>
        <w:t>h</w:t>
      </w:r>
      <w:r w:rsidR="000A52F9" w:rsidRPr="00FC6E59">
        <w:rPr>
          <w:rFonts w:ascii="Segoe UI" w:eastAsiaTheme="minorHAnsi" w:hAnsi="Segoe UI" w:cs="Segoe UI"/>
          <w:sz w:val="22"/>
          <w:szCs w:val="22"/>
        </w:rPr>
        <w:t xml:space="preserve">etero) </w:t>
      </w:r>
      <w:r w:rsidR="00BE02F6" w:rsidRPr="00FC6E59">
        <w:rPr>
          <w:rFonts w:ascii="Segoe UI" w:eastAsiaTheme="minorHAnsi" w:hAnsi="Segoe UI" w:cs="Segoe UI"/>
          <w:sz w:val="22"/>
          <w:szCs w:val="22"/>
        </w:rPr>
        <w:t>reported that uncertainty around her heterosexuality led to her “</w:t>
      </w:r>
      <w:r w:rsidR="000A52F9" w:rsidRPr="00FC6E59">
        <w:rPr>
          <w:rFonts w:ascii="Segoe UI" w:eastAsiaTheme="minorHAnsi" w:hAnsi="Segoe UI" w:cs="Segoe UI"/>
          <w:sz w:val="22"/>
          <w:szCs w:val="22"/>
        </w:rPr>
        <w:t>Feeling the pressure of having to go to a</w:t>
      </w:r>
      <w:r w:rsidR="00BE02F6" w:rsidRPr="00FC6E59">
        <w:rPr>
          <w:rFonts w:ascii="Segoe UI" w:eastAsiaTheme="minorHAnsi" w:hAnsi="Segoe UI" w:cs="Segoe UI"/>
          <w:sz w:val="22"/>
          <w:szCs w:val="22"/>
        </w:rPr>
        <w:t xml:space="preserve"> </w:t>
      </w:r>
      <w:r w:rsidR="000A52F9" w:rsidRPr="00FC6E59">
        <w:rPr>
          <w:rFonts w:ascii="Segoe UI" w:eastAsiaTheme="minorHAnsi" w:hAnsi="Segoe UI" w:cs="Segoe UI"/>
          <w:sz w:val="22"/>
          <w:szCs w:val="22"/>
        </w:rPr>
        <w:t>lesbian sex party in a mansion in London to find out if I am (compulsion then</w:t>
      </w:r>
      <w:r w:rsidR="00BE02F6" w:rsidRPr="00FC6E59">
        <w:rPr>
          <w:rFonts w:ascii="Segoe UI" w:eastAsiaTheme="minorHAnsi" w:hAnsi="Segoe UI" w:cs="Segoe UI"/>
          <w:sz w:val="22"/>
          <w:szCs w:val="22"/>
        </w:rPr>
        <w:t xml:space="preserve"> </w:t>
      </w:r>
      <w:r w:rsidR="000A52F9" w:rsidRPr="00FC6E59">
        <w:rPr>
          <w:rFonts w:ascii="Segoe UI" w:eastAsiaTheme="minorHAnsi" w:hAnsi="Segoe UI" w:cs="Segoe UI"/>
          <w:sz w:val="22"/>
          <w:szCs w:val="22"/>
        </w:rPr>
        <w:t>ruminating about it). I know it's ridiculous and entertaining.</w:t>
      </w:r>
      <w:r w:rsidR="00BE02F6" w:rsidRPr="00FC6E59">
        <w:rPr>
          <w:rFonts w:ascii="Segoe UI" w:eastAsiaTheme="minorHAnsi" w:hAnsi="Segoe UI" w:cs="Segoe UI"/>
          <w:sz w:val="22"/>
          <w:szCs w:val="22"/>
        </w:rPr>
        <w:t xml:space="preserve">” </w:t>
      </w:r>
      <w:r w:rsidR="000A52F9" w:rsidRPr="00FC6E59">
        <w:rPr>
          <w:rFonts w:ascii="Segoe UI" w:eastAsiaTheme="minorHAnsi" w:hAnsi="Segoe UI" w:cs="Segoe UI"/>
          <w:sz w:val="22"/>
          <w:szCs w:val="22"/>
        </w:rPr>
        <w:t xml:space="preserve">C </w:t>
      </w:r>
      <w:r w:rsidR="001A31A1" w:rsidRPr="00FC6E59">
        <w:rPr>
          <w:rFonts w:ascii="Segoe UI" w:eastAsiaTheme="minorHAnsi" w:hAnsi="Segoe UI" w:cs="Segoe UI"/>
          <w:sz w:val="22"/>
          <w:szCs w:val="22"/>
        </w:rPr>
        <w:t>notes</w:t>
      </w:r>
      <w:r w:rsidR="000A52F9" w:rsidRPr="00FC6E59">
        <w:rPr>
          <w:rFonts w:ascii="Segoe UI" w:eastAsiaTheme="minorHAnsi" w:hAnsi="Segoe UI" w:cs="Segoe UI"/>
          <w:sz w:val="22"/>
          <w:szCs w:val="22"/>
        </w:rPr>
        <w:t xml:space="preserve"> the </w:t>
      </w:r>
      <w:r w:rsidR="002D771A" w:rsidRPr="00FC6E59">
        <w:rPr>
          <w:rFonts w:ascii="Segoe UI" w:eastAsiaTheme="minorHAnsi" w:hAnsi="Segoe UI" w:cs="Segoe UI"/>
          <w:sz w:val="22"/>
          <w:szCs w:val="22"/>
        </w:rPr>
        <w:t>expectation</w:t>
      </w:r>
      <w:r w:rsidR="000A52F9" w:rsidRPr="00FC6E59">
        <w:rPr>
          <w:rFonts w:ascii="Segoe UI" w:eastAsiaTheme="minorHAnsi" w:hAnsi="Segoe UI" w:cs="Segoe UI"/>
          <w:sz w:val="22"/>
          <w:szCs w:val="22"/>
        </w:rPr>
        <w:t xml:space="preserve"> she fe</w:t>
      </w:r>
      <w:r w:rsidR="001A31A1" w:rsidRPr="00FC6E59">
        <w:rPr>
          <w:rFonts w:ascii="Segoe UI" w:eastAsiaTheme="minorHAnsi" w:hAnsi="Segoe UI" w:cs="Segoe UI"/>
          <w:sz w:val="22"/>
          <w:szCs w:val="22"/>
        </w:rPr>
        <w:t>lt</w:t>
      </w:r>
      <w:r w:rsidR="000A52F9" w:rsidRPr="00FC6E59">
        <w:rPr>
          <w:rFonts w:ascii="Segoe UI" w:eastAsiaTheme="minorHAnsi" w:hAnsi="Segoe UI" w:cs="Segoe UI"/>
          <w:sz w:val="22"/>
          <w:szCs w:val="22"/>
        </w:rPr>
        <w:t>, articulated by many women in the study, to find a</w:t>
      </w:r>
      <w:r w:rsidR="00BE02F6" w:rsidRPr="00FC6E59">
        <w:rPr>
          <w:rFonts w:ascii="Segoe UI" w:eastAsiaTheme="minorHAnsi" w:hAnsi="Segoe UI" w:cs="Segoe UI"/>
          <w:sz w:val="22"/>
          <w:szCs w:val="22"/>
        </w:rPr>
        <w:t xml:space="preserve"> </w:t>
      </w:r>
      <w:r w:rsidR="000A52F9" w:rsidRPr="00FC6E59">
        <w:rPr>
          <w:rFonts w:ascii="Segoe UI" w:eastAsiaTheme="minorHAnsi" w:hAnsi="Segoe UI" w:cs="Segoe UI"/>
          <w:sz w:val="22"/>
          <w:szCs w:val="22"/>
        </w:rPr>
        <w:t xml:space="preserve">definitive answer to the OCD fuelled uncertainty about her sexual identity. C </w:t>
      </w:r>
      <w:r w:rsidR="001A31A1" w:rsidRPr="00FC6E59">
        <w:rPr>
          <w:rFonts w:ascii="Segoe UI" w:eastAsiaTheme="minorHAnsi" w:hAnsi="Segoe UI" w:cs="Segoe UI"/>
          <w:sz w:val="22"/>
          <w:szCs w:val="22"/>
        </w:rPr>
        <w:t>pre-emptively frame</w:t>
      </w:r>
      <w:r w:rsidR="002D771A" w:rsidRPr="00FC6E59">
        <w:rPr>
          <w:rFonts w:ascii="Segoe UI" w:eastAsiaTheme="minorHAnsi" w:hAnsi="Segoe UI" w:cs="Segoe UI"/>
          <w:sz w:val="22"/>
          <w:szCs w:val="22"/>
        </w:rPr>
        <w:t>d</w:t>
      </w:r>
      <w:r w:rsidR="001A31A1" w:rsidRPr="00FC6E59">
        <w:rPr>
          <w:rFonts w:ascii="Segoe UI" w:eastAsiaTheme="minorHAnsi" w:hAnsi="Segoe UI" w:cs="Segoe UI"/>
          <w:sz w:val="22"/>
          <w:szCs w:val="22"/>
        </w:rPr>
        <w:t xml:space="preserve"> her behaviour as</w:t>
      </w:r>
      <w:r w:rsidR="000A52F9" w:rsidRPr="00FC6E59">
        <w:rPr>
          <w:rFonts w:ascii="Segoe UI" w:eastAsiaTheme="minorHAnsi" w:hAnsi="Segoe UI" w:cs="Segoe UI"/>
          <w:sz w:val="22"/>
          <w:szCs w:val="22"/>
        </w:rPr>
        <w:t xml:space="preserve"> “ridiculous and entertaining”, </w:t>
      </w:r>
      <w:r w:rsidR="001A31A1" w:rsidRPr="00FC6E59">
        <w:rPr>
          <w:rFonts w:ascii="Segoe UI" w:eastAsiaTheme="minorHAnsi" w:hAnsi="Segoe UI" w:cs="Segoe UI"/>
          <w:sz w:val="22"/>
          <w:szCs w:val="22"/>
        </w:rPr>
        <w:t>perhaps anticipating negative reactions from the reader and distancing the non-OCD rational self (who knows such behaviour is “ridiculous”) from the “mad” OCD self</w:t>
      </w:r>
      <w:r w:rsidR="007547E8" w:rsidRPr="00FC6E59">
        <w:rPr>
          <w:rFonts w:ascii="Segoe UI" w:eastAsiaTheme="minorHAnsi" w:hAnsi="Segoe UI" w:cs="Segoe UI"/>
          <w:sz w:val="22"/>
          <w:szCs w:val="22"/>
        </w:rPr>
        <w:t xml:space="preserve"> (</w:t>
      </w:r>
      <w:r w:rsidR="007547E8" w:rsidRPr="00FC6E59">
        <w:rPr>
          <w:rFonts w:ascii="Segoe UI" w:hAnsi="Segoe UI" w:cs="Segoe UI"/>
          <w:sz w:val="22"/>
          <w:szCs w:val="22"/>
        </w:rPr>
        <w:t>Coimbra-Gomes 2020)</w:t>
      </w:r>
      <w:r w:rsidR="001A31A1" w:rsidRPr="00FC6E59">
        <w:rPr>
          <w:rFonts w:ascii="Segoe UI" w:eastAsiaTheme="minorHAnsi" w:hAnsi="Segoe UI" w:cs="Segoe UI"/>
          <w:sz w:val="22"/>
          <w:szCs w:val="22"/>
        </w:rPr>
        <w:t>. Such a framing</w:t>
      </w:r>
      <w:r w:rsidR="00BE02F6" w:rsidRPr="00FC6E59">
        <w:rPr>
          <w:rFonts w:ascii="Segoe UI" w:eastAsiaTheme="minorHAnsi" w:hAnsi="Segoe UI" w:cs="Segoe UI"/>
          <w:sz w:val="22"/>
          <w:szCs w:val="22"/>
        </w:rPr>
        <w:t xml:space="preserve"> </w:t>
      </w:r>
      <w:r w:rsidR="000A52F9" w:rsidRPr="00FC6E59">
        <w:rPr>
          <w:rFonts w:ascii="Segoe UI" w:eastAsiaTheme="minorHAnsi" w:hAnsi="Segoe UI" w:cs="Segoe UI"/>
          <w:sz w:val="22"/>
          <w:szCs w:val="22"/>
        </w:rPr>
        <w:t xml:space="preserve">deflects from the seriousness of OCD and </w:t>
      </w:r>
      <w:r w:rsidR="001A31A1" w:rsidRPr="00FC6E59">
        <w:rPr>
          <w:rFonts w:ascii="Segoe UI" w:eastAsiaTheme="minorHAnsi" w:hAnsi="Segoe UI" w:cs="Segoe UI"/>
          <w:sz w:val="22"/>
          <w:szCs w:val="22"/>
        </w:rPr>
        <w:t>suggests</w:t>
      </w:r>
      <w:r w:rsidR="000A52F9" w:rsidRPr="00FC6E59">
        <w:rPr>
          <w:rFonts w:ascii="Segoe UI" w:eastAsiaTheme="minorHAnsi" w:hAnsi="Segoe UI" w:cs="Segoe UI"/>
          <w:sz w:val="22"/>
          <w:szCs w:val="22"/>
        </w:rPr>
        <w:t xml:space="preserve"> a self-deprecating judgement, not</w:t>
      </w:r>
      <w:r w:rsidR="00BE02F6" w:rsidRPr="00FC6E59">
        <w:rPr>
          <w:rFonts w:ascii="Segoe UI" w:eastAsiaTheme="minorHAnsi" w:hAnsi="Segoe UI" w:cs="Segoe UI"/>
          <w:sz w:val="22"/>
          <w:szCs w:val="22"/>
        </w:rPr>
        <w:t xml:space="preserve"> </w:t>
      </w:r>
      <w:r w:rsidR="000A52F9" w:rsidRPr="00FC6E59">
        <w:rPr>
          <w:rFonts w:ascii="Segoe UI" w:eastAsiaTheme="minorHAnsi" w:hAnsi="Segoe UI" w:cs="Segoe UI"/>
          <w:sz w:val="22"/>
          <w:szCs w:val="22"/>
        </w:rPr>
        <w:t>uncommon within the data set.</w:t>
      </w:r>
    </w:p>
    <w:p w14:paraId="2E9CEBAA" w14:textId="0855BC87" w:rsidR="00135010" w:rsidRPr="00FC6E59" w:rsidRDefault="00135010" w:rsidP="00C568AC">
      <w:pPr>
        <w:spacing w:before="120" w:after="120" w:line="480" w:lineRule="auto"/>
        <w:rPr>
          <w:rFonts w:ascii="Segoe UI" w:hAnsi="Segoe UI" w:cs="Segoe UI"/>
          <w:b/>
          <w:i/>
          <w:iCs/>
          <w:sz w:val="22"/>
          <w:szCs w:val="22"/>
        </w:rPr>
      </w:pPr>
      <w:r w:rsidRPr="00FC6E59">
        <w:rPr>
          <w:rFonts w:ascii="Segoe UI" w:hAnsi="Segoe UI" w:cs="Segoe UI"/>
          <w:b/>
          <w:i/>
          <w:iCs/>
          <w:sz w:val="22"/>
          <w:szCs w:val="22"/>
        </w:rPr>
        <w:t xml:space="preserve">OCD </w:t>
      </w:r>
      <w:r w:rsidR="00E416C4" w:rsidRPr="00FC6E59">
        <w:rPr>
          <w:rFonts w:ascii="Segoe UI" w:hAnsi="Segoe UI" w:cs="Segoe UI"/>
          <w:b/>
          <w:i/>
          <w:iCs/>
          <w:sz w:val="22"/>
          <w:szCs w:val="22"/>
        </w:rPr>
        <w:t xml:space="preserve">is a </w:t>
      </w:r>
      <w:r w:rsidR="004F3441" w:rsidRPr="00FC6E59">
        <w:rPr>
          <w:rFonts w:ascii="Segoe UI" w:hAnsi="Segoe UI" w:cs="Segoe UI"/>
          <w:b/>
          <w:i/>
          <w:iCs/>
          <w:sz w:val="22"/>
          <w:szCs w:val="22"/>
        </w:rPr>
        <w:t>R</w:t>
      </w:r>
      <w:r w:rsidRPr="00FC6E59">
        <w:rPr>
          <w:rFonts w:ascii="Segoe UI" w:hAnsi="Segoe UI" w:cs="Segoe UI"/>
          <w:b/>
          <w:i/>
          <w:iCs/>
          <w:sz w:val="22"/>
          <w:szCs w:val="22"/>
        </w:rPr>
        <w:t xml:space="preserve">eal </w:t>
      </w:r>
      <w:r w:rsidR="004F3441" w:rsidRPr="00FC6E59">
        <w:rPr>
          <w:rFonts w:ascii="Segoe UI" w:hAnsi="Segoe UI" w:cs="Segoe UI"/>
          <w:b/>
          <w:i/>
          <w:iCs/>
          <w:sz w:val="22"/>
          <w:szCs w:val="22"/>
        </w:rPr>
        <w:t>B</w:t>
      </w:r>
      <w:r w:rsidRPr="00FC6E59">
        <w:rPr>
          <w:rFonts w:ascii="Segoe UI" w:hAnsi="Segoe UI" w:cs="Segoe UI"/>
          <w:b/>
          <w:i/>
          <w:iCs/>
          <w:sz w:val="22"/>
          <w:szCs w:val="22"/>
        </w:rPr>
        <w:t>astard</w:t>
      </w:r>
    </w:p>
    <w:p w14:paraId="5509A183" w14:textId="551CF116" w:rsidR="00135010" w:rsidRPr="00FC6E59" w:rsidRDefault="00135010" w:rsidP="00FC6E59">
      <w:pPr>
        <w:spacing w:before="120" w:after="120" w:line="480" w:lineRule="auto"/>
        <w:rPr>
          <w:rFonts w:ascii="Segoe UI" w:hAnsi="Segoe UI" w:cs="Segoe UI"/>
          <w:sz w:val="22"/>
          <w:szCs w:val="22"/>
        </w:rPr>
      </w:pPr>
      <w:r w:rsidRPr="00FC6E59">
        <w:rPr>
          <w:rFonts w:ascii="Segoe UI" w:hAnsi="Segoe UI" w:cs="Segoe UI"/>
          <w:sz w:val="22"/>
          <w:szCs w:val="22"/>
        </w:rPr>
        <w:lastRenderedPageBreak/>
        <w:t xml:space="preserve">The women </w:t>
      </w:r>
      <w:r w:rsidR="001A31A1" w:rsidRPr="00FC6E59">
        <w:rPr>
          <w:rFonts w:ascii="Segoe UI" w:hAnsi="Segoe UI" w:cs="Segoe UI"/>
          <w:sz w:val="22"/>
          <w:szCs w:val="22"/>
        </w:rPr>
        <w:t xml:space="preserve">frequently </w:t>
      </w:r>
      <w:r w:rsidRPr="00FC6E59">
        <w:rPr>
          <w:rFonts w:ascii="Segoe UI" w:hAnsi="Segoe UI" w:cs="Segoe UI"/>
          <w:sz w:val="22"/>
          <w:szCs w:val="22"/>
        </w:rPr>
        <w:t xml:space="preserve">experienced sex (broadly defined </w:t>
      </w:r>
      <w:r w:rsidR="00E465E8" w:rsidRPr="00FC6E59">
        <w:rPr>
          <w:rFonts w:ascii="Segoe UI" w:hAnsi="Segoe UI" w:cs="Segoe UI"/>
          <w:sz w:val="22"/>
          <w:szCs w:val="22"/>
        </w:rPr>
        <w:t xml:space="preserve">as </w:t>
      </w:r>
      <w:r w:rsidRPr="00FC6E59">
        <w:rPr>
          <w:rFonts w:ascii="Segoe UI" w:hAnsi="Segoe UI" w:cs="Segoe UI"/>
          <w:sz w:val="22"/>
          <w:szCs w:val="22"/>
        </w:rPr>
        <w:t xml:space="preserve">encompassing </w:t>
      </w:r>
      <w:r w:rsidR="002D771A" w:rsidRPr="00FC6E59">
        <w:rPr>
          <w:rFonts w:ascii="Segoe UI" w:hAnsi="Segoe UI" w:cs="Segoe UI"/>
          <w:sz w:val="22"/>
          <w:szCs w:val="22"/>
        </w:rPr>
        <w:t xml:space="preserve">solo </w:t>
      </w:r>
      <w:r w:rsidRPr="00FC6E59">
        <w:rPr>
          <w:rFonts w:ascii="Segoe UI" w:hAnsi="Segoe UI" w:cs="Segoe UI"/>
          <w:sz w:val="22"/>
          <w:szCs w:val="22"/>
        </w:rPr>
        <w:t xml:space="preserve">masturbation and sexual activity with a partner) as terrifying or scary as a result of the content of their intrusive thoughts. </w:t>
      </w:r>
      <w:r w:rsidR="001A31A1" w:rsidRPr="00FC6E59">
        <w:rPr>
          <w:rFonts w:ascii="Segoe UI" w:hAnsi="Segoe UI" w:cs="Segoe UI"/>
          <w:sz w:val="22"/>
          <w:szCs w:val="22"/>
        </w:rPr>
        <w:t>T</w:t>
      </w:r>
      <w:r w:rsidRPr="00FC6E59">
        <w:rPr>
          <w:rFonts w:ascii="Segoe UI" w:hAnsi="Segoe UI" w:cs="Segoe UI"/>
          <w:sz w:val="22"/>
          <w:szCs w:val="22"/>
        </w:rPr>
        <w:t>he</w:t>
      </w:r>
      <w:r w:rsidR="00253852">
        <w:rPr>
          <w:rFonts w:ascii="Segoe UI" w:hAnsi="Segoe UI" w:cs="Segoe UI"/>
          <w:sz w:val="22"/>
          <w:szCs w:val="22"/>
        </w:rPr>
        <w:t>se</w:t>
      </w:r>
      <w:r w:rsidRPr="00FC6E59">
        <w:rPr>
          <w:rFonts w:ascii="Segoe UI" w:hAnsi="Segoe UI" w:cs="Segoe UI"/>
          <w:sz w:val="22"/>
          <w:szCs w:val="22"/>
        </w:rPr>
        <w:t xml:space="preserve"> </w:t>
      </w:r>
      <w:r w:rsidR="00011E2D" w:rsidRPr="00FC6E59">
        <w:rPr>
          <w:rFonts w:ascii="Segoe UI" w:hAnsi="Segoe UI" w:cs="Segoe UI"/>
          <w:sz w:val="22"/>
          <w:szCs w:val="22"/>
        </w:rPr>
        <w:t>could</w:t>
      </w:r>
      <w:r w:rsidR="001A31A1" w:rsidRPr="00FC6E59">
        <w:rPr>
          <w:rFonts w:ascii="Segoe UI" w:hAnsi="Segoe UI" w:cs="Segoe UI"/>
          <w:sz w:val="22"/>
          <w:szCs w:val="22"/>
        </w:rPr>
        <w:t xml:space="preserve"> </w:t>
      </w:r>
      <w:r w:rsidRPr="00FC6E59">
        <w:rPr>
          <w:rFonts w:ascii="Segoe UI" w:hAnsi="Segoe UI" w:cs="Segoe UI"/>
          <w:sz w:val="22"/>
          <w:szCs w:val="22"/>
        </w:rPr>
        <w:t>centre around infidelity, contamination or pregnancy</w:t>
      </w:r>
      <w:r w:rsidR="005A73DF">
        <w:rPr>
          <w:rFonts w:ascii="Segoe UI" w:hAnsi="Segoe UI" w:cs="Segoe UI"/>
          <w:sz w:val="22"/>
          <w:szCs w:val="22"/>
        </w:rPr>
        <w:t xml:space="preserve">, and </w:t>
      </w:r>
      <w:r w:rsidR="005A73DF" w:rsidRPr="00FC6E59">
        <w:rPr>
          <w:rFonts w:ascii="Segoe UI" w:hAnsi="Segoe UI" w:cs="Segoe UI"/>
          <w:sz w:val="22"/>
          <w:szCs w:val="22"/>
        </w:rPr>
        <w:t>social taboos and illegal activities such as paedophilia and incest</w:t>
      </w:r>
      <w:r w:rsidR="00E465E8" w:rsidRPr="00FC6E59">
        <w:rPr>
          <w:rFonts w:ascii="Segoe UI" w:hAnsi="Segoe UI" w:cs="Segoe UI"/>
          <w:sz w:val="22"/>
          <w:szCs w:val="22"/>
        </w:rPr>
        <w:t>. A</w:t>
      </w:r>
      <w:r w:rsidRPr="00FC6E59">
        <w:rPr>
          <w:rFonts w:ascii="Segoe UI" w:hAnsi="Segoe UI" w:cs="Segoe UI"/>
          <w:sz w:val="22"/>
          <w:szCs w:val="22"/>
        </w:rPr>
        <w:t>ll of these types of thoughts contributed to feelings of shame:</w:t>
      </w:r>
    </w:p>
    <w:p w14:paraId="0308D270" w14:textId="5259C291" w:rsidR="00135010" w:rsidRPr="00FC6E59" w:rsidRDefault="00135010" w:rsidP="00C568AC">
      <w:pPr>
        <w:spacing w:before="120" w:after="120" w:line="480" w:lineRule="auto"/>
        <w:ind w:left="709"/>
        <w:rPr>
          <w:rFonts w:ascii="Segoe UI" w:hAnsi="Segoe UI" w:cs="Segoe UI"/>
          <w:sz w:val="22"/>
          <w:szCs w:val="22"/>
        </w:rPr>
      </w:pPr>
      <w:r w:rsidRPr="00FC6E59">
        <w:rPr>
          <w:rFonts w:ascii="Segoe UI" w:hAnsi="Segoe UI" w:cs="Segoe UI"/>
          <w:sz w:val="22"/>
          <w:szCs w:val="22"/>
        </w:rPr>
        <w:t>I have a recurring intrusive, anxiety-producing thought about seducing (as an adult) or being sexually abused (as a child) by my father. It is hard to even put into words because the stigma and shame is so overwhelming, but I realize most of the time when this thought occurs that it is an OCD symptom and can manage it as such. Still, this is a thought that I have not shared with my therapist, partner, or even acknowledged myself much of the time. (Isabel</w:t>
      </w:r>
      <w:r w:rsidR="005A73DF">
        <w:rPr>
          <w:rFonts w:ascii="Segoe UI" w:hAnsi="Segoe UI" w:cs="Segoe UI"/>
          <w:sz w:val="22"/>
          <w:szCs w:val="22"/>
        </w:rPr>
        <w:t>-</w:t>
      </w:r>
      <w:r w:rsidR="00627AE2">
        <w:rPr>
          <w:rFonts w:ascii="Segoe UI" w:hAnsi="Segoe UI" w:cs="Segoe UI"/>
          <w:sz w:val="22"/>
          <w:szCs w:val="22"/>
        </w:rPr>
        <w:t>1</w:t>
      </w:r>
      <w:r w:rsidR="00587C5C" w:rsidRPr="00FC6E59">
        <w:rPr>
          <w:rFonts w:ascii="Segoe UI" w:hAnsi="Segoe UI" w:cs="Segoe UI"/>
          <w:sz w:val="22"/>
          <w:szCs w:val="22"/>
        </w:rPr>
        <w:t>, aged 27, heterosexual</w:t>
      </w:r>
      <w:r w:rsidRPr="00FC6E59">
        <w:rPr>
          <w:rFonts w:ascii="Segoe UI" w:hAnsi="Segoe UI" w:cs="Segoe UI"/>
          <w:sz w:val="22"/>
          <w:szCs w:val="22"/>
        </w:rPr>
        <w:t>)</w:t>
      </w:r>
    </w:p>
    <w:p w14:paraId="1E3D98A2" w14:textId="7F63D28C" w:rsidR="00BE02F6" w:rsidRPr="00FC6E59" w:rsidRDefault="00135010" w:rsidP="00C568AC">
      <w:pPr>
        <w:autoSpaceDE w:val="0"/>
        <w:autoSpaceDN w:val="0"/>
        <w:adjustRightInd w:val="0"/>
        <w:spacing w:line="480" w:lineRule="auto"/>
        <w:rPr>
          <w:rFonts w:ascii="Segoe UI" w:eastAsiaTheme="minorHAnsi" w:hAnsi="Segoe UI" w:cs="Segoe UI"/>
          <w:sz w:val="22"/>
          <w:szCs w:val="22"/>
        </w:rPr>
      </w:pPr>
      <w:r w:rsidRPr="00FC6E59">
        <w:rPr>
          <w:rFonts w:ascii="Segoe UI" w:hAnsi="Segoe UI" w:cs="Segoe UI"/>
          <w:sz w:val="22"/>
          <w:szCs w:val="22"/>
        </w:rPr>
        <w:t xml:space="preserve">The socially taboo content of a number of the women’s intrusive thoughts increased </w:t>
      </w:r>
      <w:r w:rsidR="002D771A" w:rsidRPr="00FC6E59">
        <w:rPr>
          <w:rFonts w:ascii="Segoe UI" w:hAnsi="Segoe UI" w:cs="Segoe UI"/>
          <w:sz w:val="22"/>
          <w:szCs w:val="22"/>
        </w:rPr>
        <w:t xml:space="preserve">the </w:t>
      </w:r>
      <w:r w:rsidRPr="00FC6E59">
        <w:rPr>
          <w:rFonts w:ascii="Segoe UI" w:hAnsi="Segoe UI" w:cs="Segoe UI"/>
          <w:sz w:val="22"/>
          <w:szCs w:val="22"/>
        </w:rPr>
        <w:t xml:space="preserve">feelings of anxiety </w:t>
      </w:r>
      <w:r w:rsidR="002D771A" w:rsidRPr="00FC6E59">
        <w:rPr>
          <w:rFonts w:ascii="Segoe UI" w:hAnsi="Segoe UI" w:cs="Segoe UI"/>
          <w:sz w:val="22"/>
          <w:szCs w:val="22"/>
        </w:rPr>
        <w:t xml:space="preserve">associated with </w:t>
      </w:r>
      <w:r w:rsidR="001920A9">
        <w:rPr>
          <w:rFonts w:ascii="Segoe UI" w:hAnsi="Segoe UI" w:cs="Segoe UI"/>
          <w:sz w:val="22"/>
          <w:szCs w:val="22"/>
        </w:rPr>
        <w:t>these</w:t>
      </w:r>
      <w:r w:rsidR="001920A9" w:rsidRPr="00FC6E59">
        <w:rPr>
          <w:rFonts w:ascii="Segoe UI" w:hAnsi="Segoe UI" w:cs="Segoe UI"/>
          <w:sz w:val="22"/>
          <w:szCs w:val="22"/>
        </w:rPr>
        <w:t xml:space="preserve"> </w:t>
      </w:r>
      <w:r w:rsidR="002D771A" w:rsidRPr="00FC6E59">
        <w:rPr>
          <w:rFonts w:ascii="Segoe UI" w:hAnsi="Segoe UI" w:cs="Segoe UI"/>
          <w:sz w:val="22"/>
          <w:szCs w:val="22"/>
        </w:rPr>
        <w:t xml:space="preserve">thoughts </w:t>
      </w:r>
      <w:r w:rsidRPr="00FC6E59">
        <w:rPr>
          <w:rFonts w:ascii="Segoe UI" w:hAnsi="Segoe UI" w:cs="Segoe UI"/>
          <w:sz w:val="22"/>
          <w:szCs w:val="22"/>
        </w:rPr>
        <w:t xml:space="preserve">and the need to </w:t>
      </w:r>
      <w:r w:rsidR="001A31A1" w:rsidRPr="00FC6E59">
        <w:rPr>
          <w:rFonts w:ascii="Segoe UI" w:hAnsi="Segoe UI" w:cs="Segoe UI"/>
          <w:sz w:val="22"/>
          <w:szCs w:val="22"/>
        </w:rPr>
        <w:t>suppress</w:t>
      </w:r>
      <w:r w:rsidRPr="00FC6E59">
        <w:rPr>
          <w:rFonts w:ascii="Segoe UI" w:hAnsi="Segoe UI" w:cs="Segoe UI"/>
          <w:sz w:val="22"/>
          <w:szCs w:val="22"/>
        </w:rPr>
        <w:t xml:space="preserve"> or not even acknowledge the</w:t>
      </w:r>
      <w:r w:rsidR="001920A9">
        <w:rPr>
          <w:rFonts w:ascii="Segoe UI" w:hAnsi="Segoe UI" w:cs="Segoe UI"/>
          <w:sz w:val="22"/>
          <w:szCs w:val="22"/>
        </w:rPr>
        <w:t>m</w:t>
      </w:r>
      <w:r w:rsidR="00FA4161" w:rsidRPr="00FC6E59">
        <w:rPr>
          <w:rFonts w:ascii="Segoe UI" w:hAnsi="Segoe UI" w:cs="Segoe UI"/>
          <w:sz w:val="22"/>
          <w:szCs w:val="22"/>
        </w:rPr>
        <w:t xml:space="preserve"> to avoid the anxiety</w:t>
      </w:r>
      <w:r w:rsidRPr="00FC6E59">
        <w:rPr>
          <w:rFonts w:ascii="Segoe UI" w:hAnsi="Segoe UI" w:cs="Segoe UI"/>
          <w:sz w:val="22"/>
          <w:szCs w:val="22"/>
        </w:rPr>
        <w:t>. Women reported experiencing themselves as socially abhorrent; as Anonymous</w:t>
      </w:r>
      <w:r w:rsidR="005A73DF">
        <w:rPr>
          <w:rFonts w:ascii="Segoe UI" w:hAnsi="Segoe UI" w:cs="Segoe UI"/>
          <w:sz w:val="22"/>
          <w:szCs w:val="22"/>
        </w:rPr>
        <w:t>-</w:t>
      </w:r>
      <w:r w:rsidR="00860436">
        <w:rPr>
          <w:rFonts w:ascii="Segoe UI" w:hAnsi="Segoe UI" w:cs="Segoe UI"/>
          <w:sz w:val="22"/>
          <w:szCs w:val="22"/>
        </w:rPr>
        <w:t xml:space="preserve">1 </w:t>
      </w:r>
      <w:r w:rsidR="00587C5C" w:rsidRPr="00FC6E59">
        <w:rPr>
          <w:rFonts w:ascii="Segoe UI" w:hAnsi="Segoe UI" w:cs="Segoe UI"/>
          <w:sz w:val="22"/>
          <w:szCs w:val="22"/>
        </w:rPr>
        <w:t xml:space="preserve">(aged 34, straight) </w:t>
      </w:r>
      <w:r w:rsidRPr="00FC6E59">
        <w:rPr>
          <w:rFonts w:ascii="Segoe UI" w:hAnsi="Segoe UI" w:cs="Segoe UI"/>
          <w:sz w:val="22"/>
          <w:szCs w:val="22"/>
        </w:rPr>
        <w:t>noted: “Intrusive thoughts can make you feel like a sexual monster, like there</w:t>
      </w:r>
      <w:r w:rsidR="00627AE2">
        <w:rPr>
          <w:rFonts w:ascii="Segoe UI" w:hAnsi="Segoe UI" w:cs="Segoe UI"/>
          <w:sz w:val="22"/>
          <w:szCs w:val="22"/>
        </w:rPr>
        <w:t>’</w:t>
      </w:r>
      <w:r w:rsidRPr="00FC6E59">
        <w:rPr>
          <w:rFonts w:ascii="Segoe UI" w:hAnsi="Segoe UI" w:cs="Segoe UI"/>
          <w:sz w:val="22"/>
          <w:szCs w:val="22"/>
        </w:rPr>
        <w:t xml:space="preserve">s something wrong with you.” These thoughts </w:t>
      </w:r>
      <w:r w:rsidR="002C15FB" w:rsidRPr="00FC6E59">
        <w:rPr>
          <w:rFonts w:ascii="Segoe UI" w:hAnsi="Segoe UI" w:cs="Segoe UI"/>
          <w:sz w:val="22"/>
          <w:szCs w:val="22"/>
        </w:rPr>
        <w:t>were perceived to</w:t>
      </w:r>
      <w:r w:rsidRPr="00FC6E59">
        <w:rPr>
          <w:rFonts w:ascii="Segoe UI" w:hAnsi="Segoe UI" w:cs="Segoe UI"/>
          <w:sz w:val="22"/>
          <w:szCs w:val="22"/>
        </w:rPr>
        <w:t xml:space="preserve"> sabotage sex, in the sense that sex was associated with unpleasant thoughts and images and engaging in sexual activity risked triggering </w:t>
      </w:r>
      <w:r w:rsidR="005A73DF">
        <w:rPr>
          <w:rFonts w:ascii="Segoe UI" w:hAnsi="Segoe UI" w:cs="Segoe UI"/>
          <w:sz w:val="22"/>
          <w:szCs w:val="22"/>
        </w:rPr>
        <w:t>these</w:t>
      </w:r>
      <w:r w:rsidRPr="00FC6E59">
        <w:rPr>
          <w:rFonts w:ascii="Segoe UI" w:hAnsi="Segoe UI" w:cs="Segoe UI"/>
          <w:sz w:val="22"/>
          <w:szCs w:val="22"/>
        </w:rPr>
        <w:t>.</w:t>
      </w:r>
      <w:r w:rsidR="007107F2" w:rsidRPr="00FC6E59">
        <w:rPr>
          <w:rFonts w:ascii="Segoe UI" w:hAnsi="Segoe UI" w:cs="Segoe UI"/>
          <w:sz w:val="22"/>
          <w:szCs w:val="22"/>
        </w:rPr>
        <w:t xml:space="preserve"> </w:t>
      </w:r>
    </w:p>
    <w:p w14:paraId="7752CF01" w14:textId="2D155EDB" w:rsidR="007107F2" w:rsidRPr="00FC6E59" w:rsidRDefault="00720908" w:rsidP="00FC6E59">
      <w:pPr>
        <w:autoSpaceDE w:val="0"/>
        <w:autoSpaceDN w:val="0"/>
        <w:adjustRightInd w:val="0"/>
        <w:spacing w:line="480" w:lineRule="auto"/>
        <w:rPr>
          <w:rFonts w:ascii="Segoe UI" w:eastAsiaTheme="minorHAnsi" w:hAnsi="Segoe UI" w:cs="Segoe UI"/>
          <w:sz w:val="22"/>
          <w:szCs w:val="22"/>
        </w:rPr>
      </w:pPr>
      <w:r w:rsidRPr="00FC6E59">
        <w:rPr>
          <w:rFonts w:ascii="Segoe UI" w:eastAsiaTheme="minorHAnsi" w:hAnsi="Segoe UI" w:cs="Segoe UI"/>
          <w:sz w:val="22"/>
          <w:szCs w:val="22"/>
        </w:rPr>
        <w:t>Many participants reported experiencing often extreme forms of anxiety including panic attacks during sex</w:t>
      </w:r>
      <w:r w:rsidR="007107F2" w:rsidRPr="00FC6E59">
        <w:rPr>
          <w:rFonts w:ascii="Segoe UI" w:eastAsiaTheme="minorHAnsi" w:hAnsi="Segoe UI" w:cs="Segoe UI"/>
          <w:sz w:val="22"/>
          <w:szCs w:val="22"/>
        </w:rPr>
        <w:t>:</w:t>
      </w:r>
    </w:p>
    <w:p w14:paraId="521B275F" w14:textId="651126B1" w:rsidR="007107F2" w:rsidRPr="00FC6E59" w:rsidRDefault="007107F2" w:rsidP="00C568AC">
      <w:pPr>
        <w:autoSpaceDE w:val="0"/>
        <w:autoSpaceDN w:val="0"/>
        <w:adjustRightInd w:val="0"/>
        <w:spacing w:line="480" w:lineRule="auto"/>
        <w:ind w:left="709"/>
        <w:rPr>
          <w:rFonts w:ascii="Segoe UI" w:eastAsiaTheme="minorHAnsi" w:hAnsi="Segoe UI" w:cs="Segoe UI"/>
          <w:sz w:val="22"/>
          <w:szCs w:val="22"/>
        </w:rPr>
      </w:pPr>
      <w:r w:rsidRPr="00FC6E59">
        <w:rPr>
          <w:rFonts w:ascii="Segoe UI" w:eastAsiaTheme="minorHAnsi" w:hAnsi="Segoe UI" w:cs="Segoe UI"/>
          <w:sz w:val="22"/>
          <w:szCs w:val="22"/>
        </w:rPr>
        <w:t xml:space="preserve">Sometimes during </w:t>
      </w:r>
      <w:proofErr w:type="gramStart"/>
      <w:r w:rsidRPr="00FC6E59">
        <w:rPr>
          <w:rFonts w:ascii="Segoe UI" w:eastAsiaTheme="minorHAnsi" w:hAnsi="Segoe UI" w:cs="Segoe UI"/>
          <w:sz w:val="22"/>
          <w:szCs w:val="22"/>
        </w:rPr>
        <w:t>sex</w:t>
      </w:r>
      <w:proofErr w:type="gramEnd"/>
      <w:r w:rsidRPr="00FC6E59">
        <w:rPr>
          <w:rFonts w:ascii="Segoe UI" w:eastAsiaTheme="minorHAnsi" w:hAnsi="Segoe UI" w:cs="Segoe UI"/>
          <w:sz w:val="22"/>
          <w:szCs w:val="22"/>
        </w:rPr>
        <w:t xml:space="preserve"> I get bad thoughts enter my head, like </w:t>
      </w:r>
      <w:r w:rsidR="00627AE2">
        <w:rPr>
          <w:rFonts w:ascii="Segoe UI" w:eastAsiaTheme="minorHAnsi" w:hAnsi="Segoe UI" w:cs="Segoe UI"/>
          <w:sz w:val="22"/>
          <w:szCs w:val="22"/>
        </w:rPr>
        <w:t>“</w:t>
      </w:r>
      <w:r w:rsidRPr="00FC6E59">
        <w:rPr>
          <w:rFonts w:ascii="Segoe UI" w:eastAsiaTheme="minorHAnsi" w:hAnsi="Segoe UI" w:cs="Segoe UI"/>
          <w:sz w:val="22"/>
          <w:szCs w:val="22"/>
        </w:rPr>
        <w:t>you</w:t>
      </w:r>
      <w:r w:rsidR="00627AE2">
        <w:rPr>
          <w:rFonts w:ascii="Segoe UI" w:eastAsiaTheme="minorHAnsi" w:hAnsi="Segoe UI" w:cs="Segoe UI"/>
          <w:sz w:val="22"/>
          <w:szCs w:val="22"/>
        </w:rPr>
        <w:t>’</w:t>
      </w:r>
      <w:r w:rsidRPr="00FC6E59">
        <w:rPr>
          <w:rFonts w:ascii="Segoe UI" w:eastAsiaTheme="minorHAnsi" w:hAnsi="Segoe UI" w:cs="Segoe UI"/>
          <w:sz w:val="22"/>
          <w:szCs w:val="22"/>
        </w:rPr>
        <w:t>re not enjoying sex with your wife, you</w:t>
      </w:r>
      <w:r w:rsidR="00627AE2">
        <w:rPr>
          <w:rFonts w:ascii="Segoe UI" w:eastAsiaTheme="minorHAnsi" w:hAnsi="Segoe UI" w:cs="Segoe UI"/>
          <w:sz w:val="22"/>
          <w:szCs w:val="22"/>
        </w:rPr>
        <w:t>’</w:t>
      </w:r>
      <w:r w:rsidRPr="00FC6E59">
        <w:rPr>
          <w:rFonts w:ascii="Segoe UI" w:eastAsiaTheme="minorHAnsi" w:hAnsi="Segoe UI" w:cs="Segoe UI"/>
          <w:sz w:val="22"/>
          <w:szCs w:val="22"/>
        </w:rPr>
        <w:t>re enjoying this because you</w:t>
      </w:r>
      <w:r w:rsidR="00627AE2">
        <w:rPr>
          <w:rFonts w:ascii="Segoe UI" w:eastAsiaTheme="minorHAnsi" w:hAnsi="Segoe UI" w:cs="Segoe UI"/>
          <w:sz w:val="22"/>
          <w:szCs w:val="22"/>
        </w:rPr>
        <w:t>’</w:t>
      </w:r>
      <w:r w:rsidRPr="00FC6E59">
        <w:rPr>
          <w:rFonts w:ascii="Segoe UI" w:eastAsiaTheme="minorHAnsi" w:hAnsi="Segoe UI" w:cs="Segoe UI"/>
          <w:sz w:val="22"/>
          <w:szCs w:val="22"/>
        </w:rPr>
        <w:t>re thinking of someone else</w:t>
      </w:r>
      <w:r w:rsidR="00627AE2">
        <w:rPr>
          <w:rFonts w:ascii="Segoe UI" w:eastAsiaTheme="minorHAnsi" w:hAnsi="Segoe UI" w:cs="Segoe UI"/>
          <w:sz w:val="22"/>
          <w:szCs w:val="22"/>
        </w:rPr>
        <w:t>”</w:t>
      </w:r>
      <w:r w:rsidRPr="00FC6E59">
        <w:rPr>
          <w:rFonts w:ascii="Segoe UI" w:eastAsiaTheme="minorHAnsi" w:hAnsi="Segoe UI" w:cs="Segoe UI"/>
          <w:sz w:val="22"/>
          <w:szCs w:val="22"/>
        </w:rPr>
        <w:t xml:space="preserve">. This </w:t>
      </w:r>
      <w:r w:rsidRPr="00FC6E59">
        <w:rPr>
          <w:rFonts w:ascii="Segoe UI" w:eastAsiaTheme="minorHAnsi" w:hAnsi="Segoe UI" w:cs="Segoe UI"/>
          <w:sz w:val="22"/>
          <w:szCs w:val="22"/>
        </w:rPr>
        <w:lastRenderedPageBreak/>
        <w:t>makes me panic and put a stop to any further physical contact.</w:t>
      </w:r>
      <w:r w:rsidR="001C30AD" w:rsidRPr="00FC6E59">
        <w:rPr>
          <w:rFonts w:ascii="Segoe UI" w:eastAsiaTheme="minorHAnsi" w:hAnsi="Segoe UI" w:cs="Segoe UI"/>
          <w:sz w:val="22"/>
          <w:szCs w:val="22"/>
        </w:rPr>
        <w:t xml:space="preserve"> (HL09, aged 28, Lesbian)</w:t>
      </w:r>
    </w:p>
    <w:p w14:paraId="3B0AF3D8" w14:textId="698C5B43" w:rsidR="007107F2" w:rsidRPr="00FC6E59" w:rsidRDefault="007107F2" w:rsidP="00FC6E59">
      <w:pPr>
        <w:autoSpaceDE w:val="0"/>
        <w:autoSpaceDN w:val="0"/>
        <w:adjustRightInd w:val="0"/>
        <w:spacing w:line="480" w:lineRule="auto"/>
        <w:rPr>
          <w:rFonts w:ascii="Segoe UI" w:hAnsi="Segoe UI" w:cs="Segoe UI"/>
          <w:b/>
          <w:sz w:val="22"/>
          <w:szCs w:val="22"/>
        </w:rPr>
      </w:pPr>
      <w:r w:rsidRPr="00FC6E59">
        <w:rPr>
          <w:rFonts w:ascii="Segoe UI" w:eastAsiaTheme="minorHAnsi" w:hAnsi="Segoe UI" w:cs="Segoe UI"/>
          <w:sz w:val="22"/>
          <w:szCs w:val="22"/>
        </w:rPr>
        <w:t xml:space="preserve">HL09 created a distinction between </w:t>
      </w:r>
      <w:r w:rsidR="002C15FB" w:rsidRPr="00FC6E59">
        <w:rPr>
          <w:rFonts w:ascii="Segoe UI" w:eastAsiaTheme="minorHAnsi" w:hAnsi="Segoe UI" w:cs="Segoe UI"/>
          <w:sz w:val="22"/>
          <w:szCs w:val="22"/>
        </w:rPr>
        <w:t>“</w:t>
      </w:r>
      <w:r w:rsidRPr="00FC6E59">
        <w:rPr>
          <w:rFonts w:ascii="Segoe UI" w:eastAsiaTheme="minorHAnsi" w:hAnsi="Segoe UI" w:cs="Segoe UI"/>
          <w:sz w:val="22"/>
          <w:szCs w:val="22"/>
        </w:rPr>
        <w:t>good</w:t>
      </w:r>
      <w:r w:rsidR="002C15FB" w:rsidRPr="00FC6E59">
        <w:rPr>
          <w:rFonts w:ascii="Segoe UI" w:eastAsiaTheme="minorHAnsi" w:hAnsi="Segoe UI" w:cs="Segoe UI"/>
          <w:sz w:val="22"/>
          <w:szCs w:val="22"/>
        </w:rPr>
        <w:t>”</w:t>
      </w:r>
      <w:r w:rsidRPr="00FC6E59">
        <w:rPr>
          <w:rFonts w:ascii="Segoe UI" w:eastAsiaTheme="minorHAnsi" w:hAnsi="Segoe UI" w:cs="Segoe UI"/>
          <w:sz w:val="22"/>
          <w:szCs w:val="22"/>
        </w:rPr>
        <w:t xml:space="preserve"> and </w:t>
      </w:r>
      <w:r w:rsidR="002C15FB" w:rsidRPr="00FC6E59">
        <w:rPr>
          <w:rFonts w:ascii="Segoe UI" w:eastAsiaTheme="minorHAnsi" w:hAnsi="Segoe UI" w:cs="Segoe UI"/>
          <w:sz w:val="22"/>
          <w:szCs w:val="22"/>
        </w:rPr>
        <w:t>“</w:t>
      </w:r>
      <w:r w:rsidRPr="00FC6E59">
        <w:rPr>
          <w:rFonts w:ascii="Segoe UI" w:eastAsiaTheme="minorHAnsi" w:hAnsi="Segoe UI" w:cs="Segoe UI"/>
          <w:sz w:val="22"/>
          <w:szCs w:val="22"/>
        </w:rPr>
        <w:t>bad</w:t>
      </w:r>
      <w:r w:rsidR="002C15FB" w:rsidRPr="00FC6E59">
        <w:rPr>
          <w:rFonts w:ascii="Segoe UI" w:eastAsiaTheme="minorHAnsi" w:hAnsi="Segoe UI" w:cs="Segoe UI"/>
          <w:sz w:val="22"/>
          <w:szCs w:val="22"/>
        </w:rPr>
        <w:t>”</w:t>
      </w:r>
      <w:r w:rsidRPr="00FC6E59">
        <w:rPr>
          <w:rFonts w:ascii="Segoe UI" w:eastAsiaTheme="minorHAnsi" w:hAnsi="Segoe UI" w:cs="Segoe UI"/>
          <w:sz w:val="22"/>
          <w:szCs w:val="22"/>
        </w:rPr>
        <w:t xml:space="preserve"> thoughts, and because some thoughts were </w:t>
      </w:r>
      <w:r w:rsidR="002C15FB" w:rsidRPr="00FC6E59">
        <w:rPr>
          <w:rFonts w:ascii="Segoe UI" w:eastAsiaTheme="minorHAnsi" w:hAnsi="Segoe UI" w:cs="Segoe UI"/>
          <w:sz w:val="22"/>
          <w:szCs w:val="22"/>
        </w:rPr>
        <w:t>“</w:t>
      </w:r>
      <w:r w:rsidRPr="00FC6E59">
        <w:rPr>
          <w:rFonts w:ascii="Segoe UI" w:eastAsiaTheme="minorHAnsi" w:hAnsi="Segoe UI" w:cs="Segoe UI"/>
          <w:sz w:val="22"/>
          <w:szCs w:val="22"/>
        </w:rPr>
        <w:t>bad</w:t>
      </w:r>
      <w:r w:rsidR="002C15FB" w:rsidRPr="00FC6E59">
        <w:rPr>
          <w:rFonts w:ascii="Segoe UI" w:eastAsiaTheme="minorHAnsi" w:hAnsi="Segoe UI" w:cs="Segoe UI"/>
          <w:sz w:val="22"/>
          <w:szCs w:val="22"/>
        </w:rPr>
        <w:t>”</w:t>
      </w:r>
      <w:r w:rsidRPr="00FC6E59">
        <w:rPr>
          <w:rFonts w:ascii="Segoe UI" w:eastAsiaTheme="minorHAnsi" w:hAnsi="Segoe UI" w:cs="Segoe UI"/>
          <w:sz w:val="22"/>
          <w:szCs w:val="22"/>
        </w:rPr>
        <w:t xml:space="preserve"> it meant the sex with HL09’s partner had to end because of what the thoughts might mean. As is common in people with OCD, HL09 treated intrusive thoughts as factual rather than a fleeting thought with no meaning.</w:t>
      </w:r>
    </w:p>
    <w:p w14:paraId="5E22BB8C" w14:textId="5E063721" w:rsidR="00135010" w:rsidRPr="00FC6E59" w:rsidRDefault="00135010" w:rsidP="00C568AC">
      <w:pPr>
        <w:spacing w:before="120" w:after="120" w:line="480" w:lineRule="auto"/>
        <w:rPr>
          <w:rFonts w:ascii="Segoe UI" w:hAnsi="Segoe UI" w:cs="Segoe UI"/>
          <w:b/>
          <w:sz w:val="22"/>
          <w:szCs w:val="22"/>
        </w:rPr>
      </w:pPr>
      <w:r w:rsidRPr="00FC6E59">
        <w:rPr>
          <w:rFonts w:ascii="Segoe UI" w:hAnsi="Segoe UI" w:cs="Segoe UI"/>
          <w:b/>
          <w:sz w:val="22"/>
          <w:szCs w:val="22"/>
        </w:rPr>
        <w:t xml:space="preserve">OCD </w:t>
      </w:r>
      <w:r w:rsidR="00E416C4" w:rsidRPr="00FC6E59">
        <w:rPr>
          <w:rFonts w:ascii="Segoe UI" w:hAnsi="Segoe UI" w:cs="Segoe UI"/>
          <w:b/>
          <w:sz w:val="22"/>
          <w:szCs w:val="22"/>
        </w:rPr>
        <w:t xml:space="preserve">as </w:t>
      </w:r>
      <w:r w:rsidR="004F3441" w:rsidRPr="00FC6E59">
        <w:rPr>
          <w:rFonts w:ascii="Segoe UI" w:hAnsi="Segoe UI" w:cs="Segoe UI"/>
          <w:b/>
          <w:sz w:val="22"/>
          <w:szCs w:val="22"/>
        </w:rPr>
        <w:t>S</w:t>
      </w:r>
      <w:r w:rsidR="00E416C4" w:rsidRPr="00FC6E59">
        <w:rPr>
          <w:rFonts w:ascii="Segoe UI" w:hAnsi="Segoe UI" w:cs="Segoe UI"/>
          <w:b/>
          <w:sz w:val="22"/>
          <w:szCs w:val="22"/>
        </w:rPr>
        <w:t xml:space="preserve">ex </w:t>
      </w:r>
      <w:r w:rsidR="004F3441" w:rsidRPr="00FC6E59">
        <w:rPr>
          <w:rFonts w:ascii="Segoe UI" w:hAnsi="Segoe UI" w:cs="Segoe UI"/>
          <w:b/>
          <w:sz w:val="22"/>
          <w:szCs w:val="22"/>
        </w:rPr>
        <w:t>K</w:t>
      </w:r>
      <w:r w:rsidRPr="00FC6E59">
        <w:rPr>
          <w:rFonts w:ascii="Segoe UI" w:hAnsi="Segoe UI" w:cs="Segoe UI"/>
          <w:b/>
          <w:sz w:val="22"/>
          <w:szCs w:val="22"/>
        </w:rPr>
        <w:t>illjoy</w:t>
      </w:r>
    </w:p>
    <w:p w14:paraId="44DF9089" w14:textId="47019671" w:rsidR="00135010" w:rsidRPr="00FC6E59" w:rsidRDefault="00135010" w:rsidP="00FC6E59">
      <w:pPr>
        <w:spacing w:before="120" w:after="120" w:line="480" w:lineRule="auto"/>
        <w:rPr>
          <w:rFonts w:ascii="Segoe UI" w:hAnsi="Segoe UI" w:cs="Segoe UI"/>
          <w:sz w:val="22"/>
          <w:szCs w:val="22"/>
        </w:rPr>
      </w:pPr>
      <w:r w:rsidRPr="00FC6E59">
        <w:rPr>
          <w:rFonts w:ascii="Segoe UI" w:hAnsi="Segoe UI" w:cs="Segoe UI"/>
          <w:sz w:val="22"/>
          <w:szCs w:val="22"/>
        </w:rPr>
        <w:t>Th</w:t>
      </w:r>
      <w:r w:rsidR="00595EF0" w:rsidRPr="00FC6E59">
        <w:rPr>
          <w:rFonts w:ascii="Segoe UI" w:hAnsi="Segoe UI" w:cs="Segoe UI"/>
          <w:sz w:val="22"/>
          <w:szCs w:val="22"/>
        </w:rPr>
        <w:t>is second them</w:t>
      </w:r>
      <w:r w:rsidRPr="00FC6E59">
        <w:rPr>
          <w:rFonts w:ascii="Segoe UI" w:hAnsi="Segoe UI" w:cs="Segoe UI"/>
          <w:sz w:val="22"/>
          <w:szCs w:val="22"/>
        </w:rPr>
        <w:t xml:space="preserve">e </w:t>
      </w:r>
      <w:r w:rsidR="00595EF0" w:rsidRPr="00FC6E59">
        <w:rPr>
          <w:rFonts w:ascii="Segoe UI" w:hAnsi="Segoe UI" w:cs="Segoe UI"/>
          <w:sz w:val="22"/>
          <w:szCs w:val="22"/>
        </w:rPr>
        <w:t xml:space="preserve">captures the way the </w:t>
      </w:r>
      <w:r w:rsidRPr="00FC6E59">
        <w:rPr>
          <w:rFonts w:ascii="Segoe UI" w:hAnsi="Segoe UI" w:cs="Segoe UI"/>
          <w:sz w:val="22"/>
          <w:szCs w:val="22"/>
        </w:rPr>
        <w:t xml:space="preserve">women </w:t>
      </w:r>
      <w:r w:rsidR="00253762" w:rsidRPr="00FC6E59">
        <w:rPr>
          <w:rFonts w:ascii="Segoe UI" w:hAnsi="Segoe UI" w:cs="Segoe UI"/>
          <w:sz w:val="22"/>
          <w:szCs w:val="22"/>
        </w:rPr>
        <w:t>avoided the anxiety generated by</w:t>
      </w:r>
      <w:r w:rsidRPr="00FC6E59">
        <w:rPr>
          <w:rFonts w:ascii="Segoe UI" w:hAnsi="Segoe UI" w:cs="Segoe UI"/>
          <w:sz w:val="22"/>
          <w:szCs w:val="22"/>
        </w:rPr>
        <w:t xml:space="preserve"> their intrusive thoughts by either </w:t>
      </w:r>
      <w:r w:rsidR="001C30AD" w:rsidRPr="00FC6E59">
        <w:rPr>
          <w:rFonts w:ascii="Segoe UI" w:hAnsi="Segoe UI" w:cs="Segoe UI"/>
          <w:sz w:val="22"/>
          <w:szCs w:val="22"/>
        </w:rPr>
        <w:t xml:space="preserve">shunning </w:t>
      </w:r>
      <w:r w:rsidRPr="00FC6E59">
        <w:rPr>
          <w:rFonts w:ascii="Segoe UI" w:hAnsi="Segoe UI" w:cs="Segoe UI"/>
          <w:sz w:val="22"/>
          <w:szCs w:val="22"/>
        </w:rPr>
        <w:t xml:space="preserve">sex with their partner whenever it felt possible to do so or by </w:t>
      </w:r>
      <w:r w:rsidR="00253762" w:rsidRPr="00FC6E59">
        <w:rPr>
          <w:rFonts w:ascii="Segoe UI" w:hAnsi="Segoe UI" w:cs="Segoe UI"/>
          <w:sz w:val="22"/>
          <w:szCs w:val="22"/>
        </w:rPr>
        <w:t>eschewing</w:t>
      </w:r>
      <w:r w:rsidRPr="00FC6E59">
        <w:rPr>
          <w:rFonts w:ascii="Segoe UI" w:hAnsi="Segoe UI" w:cs="Segoe UI"/>
          <w:sz w:val="22"/>
          <w:szCs w:val="22"/>
        </w:rPr>
        <w:t xml:space="preserve"> sex and relationships altogether</w:t>
      </w:r>
      <w:r w:rsidR="007C19DE" w:rsidRPr="00FC6E59">
        <w:rPr>
          <w:rFonts w:ascii="Segoe UI" w:hAnsi="Segoe UI" w:cs="Segoe UI"/>
          <w:sz w:val="22"/>
          <w:szCs w:val="22"/>
        </w:rPr>
        <w:t xml:space="preserve"> </w:t>
      </w:r>
      <w:r w:rsidR="007547E8" w:rsidRPr="00FC6E59">
        <w:rPr>
          <w:rFonts w:ascii="Segoe UI" w:hAnsi="Segoe UI" w:cs="Segoe UI"/>
          <w:sz w:val="22"/>
          <w:szCs w:val="22"/>
        </w:rPr>
        <w:t>(</w:t>
      </w:r>
      <w:r w:rsidR="00194E32" w:rsidRPr="00FC6E59">
        <w:rPr>
          <w:rFonts w:ascii="Segoe UI" w:hAnsi="Segoe UI" w:cs="Segoe UI"/>
          <w:sz w:val="22"/>
          <w:szCs w:val="22"/>
        </w:rPr>
        <w:t>Abramowitz &amp; Jacob, 2015a</w:t>
      </w:r>
      <w:r w:rsidR="007C19DE" w:rsidRPr="00FC6E59">
        <w:rPr>
          <w:rFonts w:ascii="Segoe UI" w:hAnsi="Segoe UI" w:cs="Segoe UI"/>
          <w:sz w:val="22"/>
          <w:szCs w:val="22"/>
        </w:rPr>
        <w:t xml:space="preserve">; </w:t>
      </w:r>
      <w:proofErr w:type="spellStart"/>
      <w:r w:rsidR="00356EA8" w:rsidRPr="00FC6E59">
        <w:rPr>
          <w:rFonts w:ascii="Segoe UI" w:hAnsi="Segoe UI" w:cs="Segoe UI"/>
          <w:sz w:val="22"/>
          <w:szCs w:val="22"/>
        </w:rPr>
        <w:t>Koolwal</w:t>
      </w:r>
      <w:proofErr w:type="spellEnd"/>
      <w:r w:rsidR="00356EA8" w:rsidRPr="00FC6E59">
        <w:rPr>
          <w:rFonts w:ascii="Segoe UI" w:hAnsi="Segoe UI" w:cs="Segoe UI"/>
          <w:sz w:val="22"/>
          <w:szCs w:val="22"/>
        </w:rPr>
        <w:t xml:space="preserve"> et al., 2020)</w:t>
      </w:r>
      <w:r w:rsidRPr="00FC6E59">
        <w:rPr>
          <w:rFonts w:ascii="Segoe UI" w:hAnsi="Segoe UI" w:cs="Segoe UI"/>
          <w:sz w:val="22"/>
          <w:szCs w:val="22"/>
        </w:rPr>
        <w:t xml:space="preserve">: </w:t>
      </w:r>
      <w:r w:rsidR="00253762" w:rsidRPr="00FC6E59">
        <w:rPr>
          <w:rFonts w:ascii="Segoe UI" w:hAnsi="Segoe UI" w:cs="Segoe UI"/>
          <w:sz w:val="22"/>
          <w:szCs w:val="22"/>
        </w:rPr>
        <w:t>“</w:t>
      </w:r>
      <w:r w:rsidRPr="00FC6E59">
        <w:rPr>
          <w:rFonts w:ascii="Segoe UI" w:hAnsi="Segoe UI" w:cs="Segoe UI"/>
          <w:sz w:val="22"/>
          <w:szCs w:val="22"/>
        </w:rPr>
        <w:t>OCD has made me want to avoid sex because of uncomfortable thoughts and images experienced or the fear of experiencing uncomfortable thoughts and images</w:t>
      </w:r>
      <w:r w:rsidR="00253762" w:rsidRPr="00FC6E59">
        <w:rPr>
          <w:rFonts w:ascii="Segoe UI" w:hAnsi="Segoe UI" w:cs="Segoe UI"/>
          <w:sz w:val="22"/>
          <w:szCs w:val="22"/>
        </w:rPr>
        <w:t>”</w:t>
      </w:r>
      <w:r w:rsidRPr="00FC6E59">
        <w:rPr>
          <w:rFonts w:ascii="Segoe UI" w:hAnsi="Segoe UI" w:cs="Segoe UI"/>
          <w:sz w:val="22"/>
          <w:szCs w:val="22"/>
        </w:rPr>
        <w:t xml:space="preserve"> (Michaela</w:t>
      </w:r>
      <w:r w:rsidR="00587C5C" w:rsidRPr="00FC6E59">
        <w:rPr>
          <w:rFonts w:ascii="Segoe UI" w:hAnsi="Segoe UI" w:cs="Segoe UI"/>
          <w:sz w:val="22"/>
          <w:szCs w:val="22"/>
        </w:rPr>
        <w:t>, aged 22, straight</w:t>
      </w:r>
      <w:r w:rsidRPr="00FC6E59">
        <w:rPr>
          <w:rFonts w:ascii="Segoe UI" w:hAnsi="Segoe UI" w:cs="Segoe UI"/>
          <w:sz w:val="22"/>
          <w:szCs w:val="22"/>
        </w:rPr>
        <w:t>)</w:t>
      </w:r>
      <w:r w:rsidR="00253762" w:rsidRPr="00FC6E59">
        <w:rPr>
          <w:rFonts w:ascii="Segoe UI" w:hAnsi="Segoe UI" w:cs="Segoe UI"/>
          <w:sz w:val="22"/>
          <w:szCs w:val="22"/>
        </w:rPr>
        <w:t xml:space="preserve">. </w:t>
      </w:r>
      <w:r w:rsidRPr="00FC6E59">
        <w:rPr>
          <w:rFonts w:ascii="Segoe UI" w:hAnsi="Segoe UI" w:cs="Segoe UI"/>
          <w:sz w:val="22"/>
          <w:szCs w:val="22"/>
        </w:rPr>
        <w:t>Engaging in sex was often no longer pleasurable, and this lack of pleasure provided a rationale for avoiding it:</w:t>
      </w:r>
    </w:p>
    <w:p w14:paraId="7A26AEFD" w14:textId="0A9CFE06" w:rsidR="00135010" w:rsidRPr="00FC6E59" w:rsidRDefault="00135010" w:rsidP="00C568AC">
      <w:pPr>
        <w:spacing w:before="120" w:after="120" w:line="480" w:lineRule="auto"/>
        <w:ind w:left="709"/>
        <w:rPr>
          <w:rFonts w:ascii="Segoe UI" w:hAnsi="Segoe UI" w:cs="Segoe UI"/>
          <w:sz w:val="22"/>
          <w:szCs w:val="22"/>
        </w:rPr>
      </w:pPr>
      <w:r w:rsidRPr="00FC6E59">
        <w:rPr>
          <w:rFonts w:ascii="Segoe UI" w:hAnsi="Segoe UI" w:cs="Segoe UI"/>
          <w:sz w:val="22"/>
          <w:szCs w:val="22"/>
        </w:rPr>
        <w:t xml:space="preserve">Anxiety about being a paedophile/pervert/lesbian has made me quite scared of having sex in case I have intrusive thoughts about children or women. </w:t>
      </w:r>
      <w:proofErr w:type="gramStart"/>
      <w:r w:rsidRPr="00FC6E59">
        <w:rPr>
          <w:rFonts w:ascii="Segoe UI" w:hAnsi="Segoe UI" w:cs="Segoe UI"/>
          <w:sz w:val="22"/>
          <w:szCs w:val="22"/>
        </w:rPr>
        <w:t>So</w:t>
      </w:r>
      <w:proofErr w:type="gramEnd"/>
      <w:r w:rsidRPr="00FC6E59">
        <w:rPr>
          <w:rFonts w:ascii="Segoe UI" w:hAnsi="Segoe UI" w:cs="Segoe UI"/>
          <w:sz w:val="22"/>
          <w:szCs w:val="22"/>
        </w:rPr>
        <w:t xml:space="preserve"> it is more anxiety provoking than pleasurable so I avoid it as much as possible. (Isabel</w:t>
      </w:r>
      <w:r w:rsidR="005A73DF">
        <w:rPr>
          <w:rFonts w:ascii="Segoe UI" w:hAnsi="Segoe UI" w:cs="Segoe UI"/>
          <w:sz w:val="22"/>
          <w:szCs w:val="22"/>
        </w:rPr>
        <w:t>-</w:t>
      </w:r>
      <w:r w:rsidR="00627AE2">
        <w:rPr>
          <w:rFonts w:ascii="Segoe UI" w:hAnsi="Segoe UI" w:cs="Segoe UI"/>
          <w:sz w:val="22"/>
          <w:szCs w:val="22"/>
        </w:rPr>
        <w:t>2</w:t>
      </w:r>
      <w:r w:rsidRPr="00FC6E59">
        <w:rPr>
          <w:rFonts w:ascii="Segoe UI" w:hAnsi="Segoe UI" w:cs="Segoe UI"/>
          <w:sz w:val="22"/>
          <w:szCs w:val="22"/>
        </w:rPr>
        <w:t>)</w:t>
      </w:r>
    </w:p>
    <w:p w14:paraId="7E4C8A17" w14:textId="2E332CB3" w:rsidR="00AE2B55" w:rsidRPr="00FC6E59" w:rsidRDefault="00135010" w:rsidP="00FC6E59">
      <w:pPr>
        <w:spacing w:before="120" w:after="120" w:line="480" w:lineRule="auto"/>
        <w:rPr>
          <w:rFonts w:ascii="Segoe UI" w:hAnsi="Segoe UI" w:cs="Segoe UI"/>
          <w:sz w:val="22"/>
          <w:szCs w:val="22"/>
        </w:rPr>
      </w:pPr>
      <w:r w:rsidRPr="00FC6E59">
        <w:rPr>
          <w:rFonts w:ascii="Segoe UI" w:hAnsi="Segoe UI" w:cs="Segoe UI"/>
          <w:sz w:val="22"/>
          <w:szCs w:val="22"/>
        </w:rPr>
        <w:t>Isabel</w:t>
      </w:r>
      <w:r w:rsidR="005A73DF">
        <w:rPr>
          <w:rFonts w:ascii="Segoe UI" w:hAnsi="Segoe UI" w:cs="Segoe UI"/>
          <w:sz w:val="22"/>
          <w:szCs w:val="22"/>
        </w:rPr>
        <w:t>-2</w:t>
      </w:r>
      <w:r w:rsidRPr="00FC6E59">
        <w:rPr>
          <w:rFonts w:ascii="Segoe UI" w:hAnsi="Segoe UI" w:cs="Segoe UI"/>
          <w:sz w:val="22"/>
          <w:szCs w:val="22"/>
        </w:rPr>
        <w:t>’s statement that she avoided sex “as much as possible” suggests that her desire to avoid sex clashed with her felt obligations to her male partner to have sex. The anxiety experienced by Isabel</w:t>
      </w:r>
      <w:r w:rsidR="005A73DF">
        <w:rPr>
          <w:rFonts w:ascii="Segoe UI" w:hAnsi="Segoe UI" w:cs="Segoe UI"/>
          <w:sz w:val="22"/>
          <w:szCs w:val="22"/>
        </w:rPr>
        <w:t>-2</w:t>
      </w:r>
      <w:r w:rsidRPr="00FC6E59">
        <w:rPr>
          <w:rFonts w:ascii="Segoe UI" w:hAnsi="Segoe UI" w:cs="Segoe UI"/>
          <w:sz w:val="22"/>
          <w:szCs w:val="22"/>
        </w:rPr>
        <w:t xml:space="preserve"> </w:t>
      </w:r>
      <w:r w:rsidR="00720908" w:rsidRPr="00FC6E59">
        <w:rPr>
          <w:rFonts w:ascii="Segoe UI" w:hAnsi="Segoe UI" w:cs="Segoe UI"/>
          <w:sz w:val="22"/>
          <w:szCs w:val="22"/>
        </w:rPr>
        <w:t>and other women</w:t>
      </w:r>
      <w:r w:rsidRPr="00FC6E59">
        <w:rPr>
          <w:rFonts w:ascii="Segoe UI" w:hAnsi="Segoe UI" w:cs="Segoe UI"/>
          <w:sz w:val="22"/>
          <w:szCs w:val="22"/>
        </w:rPr>
        <w:t xml:space="preserve"> expanded beyond sexual activity and could encompass several weeks or even months of anxiety. </w:t>
      </w:r>
      <w:r w:rsidR="00DF15DD" w:rsidRPr="00FC6E59">
        <w:rPr>
          <w:rFonts w:ascii="Segoe UI" w:hAnsi="Segoe UI" w:cs="Segoe UI"/>
          <w:sz w:val="22"/>
          <w:szCs w:val="22"/>
        </w:rPr>
        <w:t xml:space="preserve">Some of the women experienced </w:t>
      </w:r>
      <w:r w:rsidR="00194E32" w:rsidRPr="00FC6E59">
        <w:rPr>
          <w:rFonts w:ascii="Segoe UI" w:hAnsi="Segoe UI" w:cs="Segoe UI"/>
          <w:sz w:val="22"/>
          <w:szCs w:val="22"/>
        </w:rPr>
        <w:t xml:space="preserve">solo </w:t>
      </w:r>
      <w:r w:rsidR="00DF15DD" w:rsidRPr="00FC6E59">
        <w:rPr>
          <w:rFonts w:ascii="Segoe UI" w:hAnsi="Segoe UI" w:cs="Segoe UI"/>
          <w:sz w:val="22"/>
          <w:szCs w:val="22"/>
        </w:rPr>
        <w:t>masturbation as a less risky</w:t>
      </w:r>
      <w:r w:rsidR="00AE2B55" w:rsidRPr="00FC6E59">
        <w:rPr>
          <w:rFonts w:ascii="Segoe UI" w:hAnsi="Segoe UI" w:cs="Segoe UI"/>
          <w:sz w:val="22"/>
          <w:szCs w:val="22"/>
        </w:rPr>
        <w:t xml:space="preserve"> and </w:t>
      </w:r>
      <w:r w:rsidR="00DF15DD" w:rsidRPr="00FC6E59">
        <w:rPr>
          <w:rFonts w:ascii="Segoe UI" w:hAnsi="Segoe UI" w:cs="Segoe UI"/>
          <w:sz w:val="22"/>
          <w:szCs w:val="22"/>
        </w:rPr>
        <w:t xml:space="preserve">more controllable alternative to sex with a partner, </w:t>
      </w:r>
      <w:r w:rsidR="002913B9" w:rsidRPr="00FC6E59">
        <w:rPr>
          <w:rFonts w:ascii="Segoe UI" w:hAnsi="Segoe UI" w:cs="Segoe UI"/>
          <w:sz w:val="22"/>
          <w:szCs w:val="22"/>
        </w:rPr>
        <w:t xml:space="preserve">but for </w:t>
      </w:r>
      <w:r w:rsidR="00011E2D" w:rsidRPr="00FC6E59">
        <w:rPr>
          <w:rFonts w:ascii="Segoe UI" w:hAnsi="Segoe UI" w:cs="Segoe UI"/>
          <w:sz w:val="22"/>
          <w:szCs w:val="22"/>
        </w:rPr>
        <w:lastRenderedPageBreak/>
        <w:t>others</w:t>
      </w:r>
      <w:r w:rsidR="002913B9" w:rsidRPr="00FC6E59">
        <w:rPr>
          <w:rFonts w:ascii="Segoe UI" w:hAnsi="Segoe UI" w:cs="Segoe UI"/>
          <w:sz w:val="22"/>
          <w:szCs w:val="22"/>
        </w:rPr>
        <w:t xml:space="preserve"> intrusive thoughts</w:t>
      </w:r>
      <w:r w:rsidR="00194E32" w:rsidRPr="00FC6E59">
        <w:rPr>
          <w:rFonts w:ascii="Segoe UI" w:hAnsi="Segoe UI" w:cs="Segoe UI"/>
          <w:sz w:val="22"/>
          <w:szCs w:val="22"/>
        </w:rPr>
        <w:t>,</w:t>
      </w:r>
      <w:r w:rsidR="002913B9" w:rsidRPr="00FC6E59">
        <w:rPr>
          <w:rFonts w:ascii="Segoe UI" w:hAnsi="Segoe UI" w:cs="Segoe UI"/>
          <w:sz w:val="22"/>
          <w:szCs w:val="22"/>
        </w:rPr>
        <w:t xml:space="preserve"> or the fear of these thoughts</w:t>
      </w:r>
      <w:r w:rsidR="00194E32" w:rsidRPr="00FC6E59">
        <w:rPr>
          <w:rFonts w:ascii="Segoe UI" w:hAnsi="Segoe UI" w:cs="Segoe UI"/>
          <w:sz w:val="22"/>
          <w:szCs w:val="22"/>
        </w:rPr>
        <w:t>,</w:t>
      </w:r>
      <w:r w:rsidR="002913B9" w:rsidRPr="00FC6E59">
        <w:rPr>
          <w:rFonts w:ascii="Segoe UI" w:hAnsi="Segoe UI" w:cs="Segoe UI"/>
          <w:sz w:val="22"/>
          <w:szCs w:val="22"/>
        </w:rPr>
        <w:t xml:space="preserve"> and the associated anxiety</w:t>
      </w:r>
      <w:r w:rsidR="00194E32" w:rsidRPr="00FC6E59">
        <w:rPr>
          <w:rFonts w:ascii="Segoe UI" w:hAnsi="Segoe UI" w:cs="Segoe UI"/>
          <w:sz w:val="22"/>
          <w:szCs w:val="22"/>
        </w:rPr>
        <w:t>,</w:t>
      </w:r>
      <w:r w:rsidR="002913B9" w:rsidRPr="00FC6E59">
        <w:rPr>
          <w:rFonts w:ascii="Segoe UI" w:hAnsi="Segoe UI" w:cs="Segoe UI"/>
          <w:sz w:val="22"/>
          <w:szCs w:val="22"/>
        </w:rPr>
        <w:t xml:space="preserve"> pervaded even masturbation and they</w:t>
      </w:r>
      <w:r w:rsidR="00DF15DD" w:rsidRPr="00FC6E59">
        <w:rPr>
          <w:rFonts w:ascii="Segoe UI" w:hAnsi="Segoe UI" w:cs="Segoe UI"/>
          <w:sz w:val="22"/>
          <w:szCs w:val="22"/>
        </w:rPr>
        <w:t xml:space="preserve"> </w:t>
      </w:r>
      <w:r w:rsidR="00B94FC0" w:rsidRPr="00FC6E59">
        <w:rPr>
          <w:rFonts w:ascii="Segoe UI" w:hAnsi="Segoe UI" w:cs="Segoe UI"/>
          <w:sz w:val="22"/>
          <w:szCs w:val="22"/>
        </w:rPr>
        <w:t xml:space="preserve">rarely or </w:t>
      </w:r>
      <w:r w:rsidR="00DF15DD" w:rsidRPr="00FC6E59">
        <w:rPr>
          <w:rFonts w:ascii="Segoe UI" w:hAnsi="Segoe UI" w:cs="Segoe UI"/>
          <w:sz w:val="22"/>
          <w:szCs w:val="22"/>
        </w:rPr>
        <w:t xml:space="preserve">did not masturbate to avoid </w:t>
      </w:r>
      <w:r w:rsidR="002913B9" w:rsidRPr="00FC6E59">
        <w:rPr>
          <w:rFonts w:ascii="Segoe UI" w:hAnsi="Segoe UI" w:cs="Segoe UI"/>
          <w:sz w:val="22"/>
          <w:szCs w:val="22"/>
        </w:rPr>
        <w:t>potential</w:t>
      </w:r>
      <w:r w:rsidR="00AE2B55" w:rsidRPr="00FC6E59">
        <w:rPr>
          <w:rFonts w:ascii="Segoe UI" w:hAnsi="Segoe UI" w:cs="Segoe UI"/>
          <w:sz w:val="22"/>
          <w:szCs w:val="22"/>
        </w:rPr>
        <w:t xml:space="preserve"> anxiety</w:t>
      </w:r>
      <w:r w:rsidR="00DF15DD" w:rsidRPr="00FC6E59">
        <w:rPr>
          <w:rFonts w:ascii="Segoe UI" w:hAnsi="Segoe UI" w:cs="Segoe UI"/>
          <w:sz w:val="22"/>
          <w:szCs w:val="22"/>
        </w:rPr>
        <w:t xml:space="preserve">: </w:t>
      </w:r>
    </w:p>
    <w:p w14:paraId="5C56DF4E" w14:textId="35B6359F" w:rsidR="00DF15DD" w:rsidRPr="00FC6E59" w:rsidRDefault="00DF15DD" w:rsidP="00AE2B55">
      <w:pPr>
        <w:autoSpaceDE w:val="0"/>
        <w:autoSpaceDN w:val="0"/>
        <w:adjustRightInd w:val="0"/>
        <w:spacing w:line="480" w:lineRule="auto"/>
        <w:ind w:left="567"/>
        <w:rPr>
          <w:rFonts w:ascii="Segoe UI" w:eastAsiaTheme="minorHAnsi" w:hAnsi="Segoe UI" w:cs="Segoe UI"/>
          <w:sz w:val="22"/>
          <w:szCs w:val="22"/>
        </w:rPr>
      </w:pPr>
      <w:r w:rsidRPr="00FC6E59">
        <w:rPr>
          <w:rFonts w:ascii="Segoe UI" w:eastAsiaTheme="minorHAnsi" w:hAnsi="Segoe UI" w:cs="Segoe UI"/>
          <w:sz w:val="22"/>
          <w:szCs w:val="22"/>
        </w:rPr>
        <w:t>I feel like I cannot be a sexual person. I suffer most of my intrusive thoughts either</w:t>
      </w:r>
      <w:r w:rsidR="00AE2B55" w:rsidRPr="00FC6E59">
        <w:rPr>
          <w:rFonts w:ascii="Segoe UI" w:eastAsiaTheme="minorHAnsi" w:hAnsi="Segoe UI" w:cs="Segoe UI"/>
          <w:sz w:val="22"/>
          <w:szCs w:val="22"/>
        </w:rPr>
        <w:t xml:space="preserve"> </w:t>
      </w:r>
      <w:r w:rsidRPr="00FC6E59">
        <w:rPr>
          <w:rFonts w:ascii="Segoe UI" w:eastAsiaTheme="minorHAnsi" w:hAnsi="Segoe UI" w:cs="Segoe UI"/>
          <w:sz w:val="22"/>
          <w:szCs w:val="22"/>
        </w:rPr>
        <w:t>during sex or in a sexual setting and it has turned me off to sex almost completely. My</w:t>
      </w:r>
      <w:r w:rsidR="00AE2B55" w:rsidRPr="00FC6E59">
        <w:rPr>
          <w:rFonts w:ascii="Segoe UI" w:eastAsiaTheme="minorHAnsi" w:hAnsi="Segoe UI" w:cs="Segoe UI"/>
          <w:sz w:val="22"/>
          <w:szCs w:val="22"/>
        </w:rPr>
        <w:t xml:space="preserve"> </w:t>
      </w:r>
      <w:r w:rsidRPr="00FC6E59">
        <w:rPr>
          <w:rFonts w:ascii="Segoe UI" w:eastAsiaTheme="minorHAnsi" w:hAnsi="Segoe UI" w:cs="Segoe UI"/>
          <w:sz w:val="22"/>
          <w:szCs w:val="22"/>
        </w:rPr>
        <w:t>partner and I rarely have sex anyway by choice, but I do not often masturbate because</w:t>
      </w:r>
      <w:r w:rsidR="00AE2B55" w:rsidRPr="00FC6E59">
        <w:rPr>
          <w:rFonts w:ascii="Segoe UI" w:eastAsiaTheme="minorHAnsi" w:hAnsi="Segoe UI" w:cs="Segoe UI"/>
          <w:sz w:val="22"/>
          <w:szCs w:val="22"/>
        </w:rPr>
        <w:t xml:space="preserve"> </w:t>
      </w:r>
      <w:r w:rsidRPr="00FC6E59">
        <w:rPr>
          <w:rFonts w:ascii="Segoe UI" w:eastAsiaTheme="minorHAnsi" w:hAnsi="Segoe UI" w:cs="Segoe UI"/>
          <w:sz w:val="22"/>
          <w:szCs w:val="22"/>
        </w:rPr>
        <w:t xml:space="preserve">I am fearful I will have distressing thoughts </w:t>
      </w:r>
      <w:r w:rsidR="00AE2B55" w:rsidRPr="00FC6E59">
        <w:rPr>
          <w:rFonts w:ascii="Segoe UI" w:eastAsiaTheme="minorHAnsi" w:hAnsi="Segoe UI" w:cs="Segoe UI"/>
          <w:sz w:val="22"/>
          <w:szCs w:val="22"/>
        </w:rPr>
        <w:t>(</w:t>
      </w:r>
      <w:r w:rsidRPr="00FC6E59">
        <w:rPr>
          <w:rFonts w:ascii="Segoe UI" w:eastAsiaTheme="minorHAnsi" w:hAnsi="Segoe UI" w:cs="Segoe UI"/>
          <w:sz w:val="22"/>
          <w:szCs w:val="22"/>
        </w:rPr>
        <w:t>Nicole</w:t>
      </w:r>
      <w:r w:rsidR="00AE2B55" w:rsidRPr="00FC6E59">
        <w:rPr>
          <w:rFonts w:ascii="Segoe UI" w:eastAsiaTheme="minorHAnsi" w:hAnsi="Segoe UI" w:cs="Segoe UI"/>
          <w:sz w:val="22"/>
          <w:szCs w:val="22"/>
        </w:rPr>
        <w:t xml:space="preserve">, </w:t>
      </w:r>
      <w:r w:rsidRPr="00FC6E59">
        <w:rPr>
          <w:rFonts w:ascii="Segoe UI" w:eastAsiaTheme="minorHAnsi" w:hAnsi="Segoe UI" w:cs="Segoe UI"/>
          <w:sz w:val="22"/>
          <w:szCs w:val="22"/>
        </w:rPr>
        <w:t xml:space="preserve">aged 26, </w:t>
      </w:r>
      <w:proofErr w:type="spellStart"/>
      <w:r w:rsidRPr="00FC6E59">
        <w:rPr>
          <w:rFonts w:ascii="Segoe UI" w:eastAsiaTheme="minorHAnsi" w:hAnsi="Segoe UI" w:cs="Segoe UI"/>
          <w:sz w:val="22"/>
          <w:szCs w:val="22"/>
        </w:rPr>
        <w:t>heteromantic</w:t>
      </w:r>
      <w:proofErr w:type="spellEnd"/>
      <w:r w:rsidRPr="00FC6E59">
        <w:rPr>
          <w:rFonts w:ascii="Segoe UI" w:eastAsiaTheme="minorHAnsi" w:hAnsi="Segoe UI" w:cs="Segoe UI"/>
          <w:sz w:val="22"/>
          <w:szCs w:val="22"/>
        </w:rPr>
        <w:t>)</w:t>
      </w:r>
      <w:r w:rsidR="002913B9" w:rsidRPr="00FC6E59">
        <w:rPr>
          <w:rFonts w:ascii="Segoe UI" w:eastAsiaTheme="minorHAnsi" w:hAnsi="Segoe UI" w:cs="Segoe UI"/>
          <w:sz w:val="22"/>
          <w:szCs w:val="22"/>
        </w:rPr>
        <w:t>.</w:t>
      </w:r>
    </w:p>
    <w:p w14:paraId="211E058B" w14:textId="24C92A10" w:rsidR="002913B9" w:rsidRPr="00FC6E59" w:rsidRDefault="002913B9" w:rsidP="002913B9">
      <w:pPr>
        <w:autoSpaceDE w:val="0"/>
        <w:autoSpaceDN w:val="0"/>
        <w:adjustRightInd w:val="0"/>
        <w:spacing w:line="480" w:lineRule="auto"/>
        <w:rPr>
          <w:rFonts w:ascii="Segoe UI" w:hAnsi="Segoe UI" w:cs="Segoe UI"/>
          <w:sz w:val="22"/>
          <w:szCs w:val="22"/>
        </w:rPr>
      </w:pPr>
      <w:r w:rsidRPr="00FC6E59">
        <w:rPr>
          <w:rFonts w:ascii="Segoe UI" w:hAnsi="Segoe UI" w:cs="Segoe UI"/>
          <w:sz w:val="22"/>
          <w:szCs w:val="22"/>
        </w:rPr>
        <w:t>For Nicole, intrusive thoughts were primarily experienced in a sexual context and this had devastating consequences for her capacity to “be a sexual person”.</w:t>
      </w:r>
    </w:p>
    <w:p w14:paraId="1C45184E" w14:textId="43C9DAA3" w:rsidR="00135010" w:rsidRPr="00FC6E59" w:rsidRDefault="00135010" w:rsidP="00FC6E59">
      <w:pPr>
        <w:spacing w:before="120" w:after="120" w:line="480" w:lineRule="auto"/>
        <w:rPr>
          <w:rFonts w:ascii="Segoe UI" w:hAnsi="Segoe UI" w:cs="Segoe UI"/>
          <w:sz w:val="22"/>
          <w:szCs w:val="22"/>
        </w:rPr>
      </w:pPr>
      <w:r w:rsidRPr="00FC6E59">
        <w:rPr>
          <w:rFonts w:ascii="Segoe UI" w:hAnsi="Segoe UI" w:cs="Segoe UI"/>
          <w:sz w:val="22"/>
          <w:szCs w:val="22"/>
        </w:rPr>
        <w:t xml:space="preserve">Complete avoidance of sex was captured in Kandice's </w:t>
      </w:r>
      <w:r w:rsidR="00587C5C" w:rsidRPr="00FC6E59">
        <w:rPr>
          <w:rFonts w:ascii="Segoe UI" w:hAnsi="Segoe UI" w:cs="Segoe UI"/>
          <w:sz w:val="22"/>
          <w:szCs w:val="22"/>
        </w:rPr>
        <w:t xml:space="preserve">(aged 39, normal) </w:t>
      </w:r>
      <w:r w:rsidRPr="00FC6E59">
        <w:rPr>
          <w:rFonts w:ascii="Segoe UI" w:hAnsi="Segoe UI" w:cs="Segoe UI"/>
          <w:sz w:val="22"/>
          <w:szCs w:val="22"/>
        </w:rPr>
        <w:t xml:space="preserve">description of the impact </w:t>
      </w:r>
      <w:r w:rsidR="002913B9" w:rsidRPr="00FC6E59">
        <w:rPr>
          <w:rFonts w:ascii="Segoe UI" w:hAnsi="Segoe UI" w:cs="Segoe UI"/>
          <w:sz w:val="22"/>
          <w:szCs w:val="22"/>
        </w:rPr>
        <w:t>she felt</w:t>
      </w:r>
      <w:r w:rsidRPr="00FC6E59">
        <w:rPr>
          <w:rFonts w:ascii="Segoe UI" w:hAnsi="Segoe UI" w:cs="Segoe UI"/>
          <w:sz w:val="22"/>
          <w:szCs w:val="22"/>
        </w:rPr>
        <w:t xml:space="preserve"> OCD </w:t>
      </w:r>
      <w:r w:rsidR="007547E8" w:rsidRPr="00FC6E59">
        <w:rPr>
          <w:rFonts w:ascii="Segoe UI" w:hAnsi="Segoe UI" w:cs="Segoe UI"/>
          <w:sz w:val="22"/>
          <w:szCs w:val="22"/>
        </w:rPr>
        <w:t xml:space="preserve">had </w:t>
      </w:r>
      <w:r w:rsidRPr="00FC6E59">
        <w:rPr>
          <w:rFonts w:ascii="Segoe UI" w:hAnsi="Segoe UI" w:cs="Segoe UI"/>
          <w:sz w:val="22"/>
          <w:szCs w:val="22"/>
        </w:rPr>
        <w:t xml:space="preserve">on her sexual relationships - "One dead bedroom". </w:t>
      </w:r>
      <w:r w:rsidR="00720908" w:rsidRPr="00FC6E59">
        <w:rPr>
          <w:rFonts w:ascii="Segoe UI" w:hAnsi="Segoe UI" w:cs="Segoe UI"/>
          <w:sz w:val="22"/>
          <w:szCs w:val="22"/>
        </w:rPr>
        <w:t>As previously noted, t</w:t>
      </w:r>
      <w:r w:rsidRPr="00FC6E59">
        <w:rPr>
          <w:rFonts w:ascii="Segoe UI" w:hAnsi="Segoe UI" w:cs="Segoe UI"/>
          <w:sz w:val="22"/>
          <w:szCs w:val="22"/>
        </w:rPr>
        <w:t>he women often used personifying language to describe OCD as a separate entity that controlled their sexual desires and behaviours: “Everyone gets mad at me because my OCD won’t even let me kiss a person let alone sleep with them” (Brianna</w:t>
      </w:r>
      <w:r w:rsidR="00587C5C" w:rsidRPr="00FC6E59">
        <w:rPr>
          <w:rFonts w:ascii="Segoe UI" w:hAnsi="Segoe UI" w:cs="Segoe UI"/>
          <w:sz w:val="22"/>
          <w:szCs w:val="22"/>
        </w:rPr>
        <w:t>, aged 21, bisexual</w:t>
      </w:r>
      <w:r w:rsidRPr="00FC6E59">
        <w:rPr>
          <w:rFonts w:ascii="Segoe UI" w:hAnsi="Segoe UI" w:cs="Segoe UI"/>
          <w:sz w:val="22"/>
          <w:szCs w:val="22"/>
        </w:rPr>
        <w:t>).</w:t>
      </w:r>
      <w:r w:rsidR="007547E8" w:rsidRPr="00FC6E59">
        <w:rPr>
          <w:rFonts w:ascii="Segoe UI" w:hAnsi="Segoe UI" w:cs="Segoe UI"/>
          <w:sz w:val="22"/>
          <w:szCs w:val="22"/>
        </w:rPr>
        <w:t xml:space="preserve"> </w:t>
      </w:r>
      <w:r w:rsidRPr="00FC6E59">
        <w:rPr>
          <w:rFonts w:ascii="Segoe UI" w:hAnsi="Segoe UI" w:cs="Segoe UI"/>
          <w:sz w:val="22"/>
          <w:szCs w:val="22"/>
        </w:rPr>
        <w:t xml:space="preserve">The avoidance of sex for Brianna (which also included avoiding kissing), was described as though it was not a choice, but something that the </w:t>
      </w:r>
      <w:r w:rsidR="007547E8" w:rsidRPr="00FC6E59">
        <w:rPr>
          <w:rFonts w:ascii="Segoe UI" w:hAnsi="Segoe UI" w:cs="Segoe UI"/>
          <w:sz w:val="22"/>
          <w:szCs w:val="22"/>
        </w:rPr>
        <w:t>“</w:t>
      </w:r>
      <w:r w:rsidRPr="00FC6E59">
        <w:rPr>
          <w:rFonts w:ascii="Segoe UI" w:hAnsi="Segoe UI" w:cs="Segoe UI"/>
          <w:sz w:val="22"/>
          <w:szCs w:val="22"/>
        </w:rPr>
        <w:t>OCD entity</w:t>
      </w:r>
      <w:r w:rsidR="007547E8" w:rsidRPr="00FC6E59">
        <w:rPr>
          <w:rFonts w:ascii="Segoe UI" w:hAnsi="Segoe UI" w:cs="Segoe UI"/>
          <w:sz w:val="22"/>
          <w:szCs w:val="22"/>
        </w:rPr>
        <w:t>”</w:t>
      </w:r>
      <w:r w:rsidRPr="00FC6E59">
        <w:rPr>
          <w:rFonts w:ascii="Segoe UI" w:hAnsi="Segoe UI" w:cs="Segoe UI"/>
          <w:sz w:val="22"/>
          <w:szCs w:val="22"/>
        </w:rPr>
        <w:t xml:space="preserve"> did to </w:t>
      </w:r>
      <w:r w:rsidR="007547E8" w:rsidRPr="00FC6E59">
        <w:rPr>
          <w:rFonts w:ascii="Segoe UI" w:hAnsi="Segoe UI" w:cs="Segoe UI"/>
          <w:sz w:val="22"/>
          <w:szCs w:val="22"/>
        </w:rPr>
        <w:t>her</w:t>
      </w:r>
      <w:r w:rsidRPr="00FC6E59">
        <w:rPr>
          <w:rFonts w:ascii="Segoe UI" w:hAnsi="Segoe UI" w:cs="Segoe UI"/>
          <w:sz w:val="22"/>
          <w:szCs w:val="22"/>
        </w:rPr>
        <w:t>, which created the image of OCD as an emotionally abusive partner.</w:t>
      </w:r>
      <w:r w:rsidR="00DF15DD" w:rsidRPr="00FC6E59">
        <w:rPr>
          <w:rFonts w:ascii="Segoe UI" w:hAnsi="Segoe UI" w:cs="Segoe UI"/>
          <w:sz w:val="22"/>
          <w:szCs w:val="22"/>
        </w:rPr>
        <w:t xml:space="preserve"> Many of the women felt they had to choose between being sexually active and having partner relationships, and managing their OCD. </w:t>
      </w:r>
      <w:r w:rsidRPr="00FC6E59">
        <w:rPr>
          <w:rFonts w:ascii="Segoe UI" w:hAnsi="Segoe UI" w:cs="Segoe UI"/>
          <w:sz w:val="22"/>
          <w:szCs w:val="22"/>
        </w:rPr>
        <w:t>Some of the women also used the label/identity of asexual to describe their sexuality:</w:t>
      </w:r>
    </w:p>
    <w:p w14:paraId="31554DD8" w14:textId="3623D64D" w:rsidR="00135010" w:rsidRPr="00FC6E59" w:rsidRDefault="00135010" w:rsidP="00C568AC">
      <w:pPr>
        <w:spacing w:before="120" w:after="120" w:line="480" w:lineRule="auto"/>
        <w:ind w:left="709"/>
        <w:rPr>
          <w:rFonts w:ascii="Segoe UI" w:hAnsi="Segoe UI" w:cs="Segoe UI"/>
          <w:sz w:val="22"/>
          <w:szCs w:val="22"/>
        </w:rPr>
      </w:pPr>
      <w:r w:rsidRPr="00FC6E59">
        <w:rPr>
          <w:rFonts w:ascii="Segoe UI" w:hAnsi="Segoe UI" w:cs="Segoe UI"/>
          <w:sz w:val="22"/>
          <w:szCs w:val="22"/>
        </w:rPr>
        <w:t>I would not class myself as a sexual person at all. I do believe that my OCD has put me in the category of asexual. Although I am in a relationship, I have no desire to have sex due to how uncomfortable it makes me feel. It seems easier and less threatening to see myself as non-sexual being. (Meghan</w:t>
      </w:r>
      <w:r w:rsidR="00882754" w:rsidRPr="00FC6E59">
        <w:rPr>
          <w:rFonts w:ascii="Segoe UI" w:hAnsi="Segoe UI" w:cs="Segoe UI"/>
          <w:sz w:val="22"/>
          <w:szCs w:val="22"/>
        </w:rPr>
        <w:t>, aged 40, gay</w:t>
      </w:r>
      <w:r w:rsidRPr="00FC6E59">
        <w:rPr>
          <w:rFonts w:ascii="Segoe UI" w:hAnsi="Segoe UI" w:cs="Segoe UI"/>
          <w:sz w:val="22"/>
          <w:szCs w:val="22"/>
        </w:rPr>
        <w:t>)</w:t>
      </w:r>
    </w:p>
    <w:p w14:paraId="582FE650" w14:textId="19145A2B" w:rsidR="00135010" w:rsidRPr="00FC6E59" w:rsidRDefault="00135010" w:rsidP="00FC6E59">
      <w:pPr>
        <w:autoSpaceDE w:val="0"/>
        <w:autoSpaceDN w:val="0"/>
        <w:adjustRightInd w:val="0"/>
        <w:spacing w:line="480" w:lineRule="auto"/>
        <w:rPr>
          <w:rFonts w:ascii="Segoe UI" w:hAnsi="Segoe UI" w:cs="Segoe UI"/>
          <w:sz w:val="22"/>
          <w:szCs w:val="22"/>
        </w:rPr>
      </w:pPr>
      <w:r w:rsidRPr="00FC6E59">
        <w:rPr>
          <w:rFonts w:ascii="Segoe UI" w:hAnsi="Segoe UI" w:cs="Segoe UI"/>
          <w:sz w:val="22"/>
          <w:szCs w:val="22"/>
        </w:rPr>
        <w:lastRenderedPageBreak/>
        <w:t xml:space="preserve">Meghan draws on the personifying language evident throughout the data to </w:t>
      </w:r>
      <w:r w:rsidR="003C0C34" w:rsidRPr="00FC6E59">
        <w:rPr>
          <w:rFonts w:ascii="Segoe UI" w:hAnsi="Segoe UI" w:cs="Segoe UI"/>
          <w:sz w:val="22"/>
          <w:szCs w:val="22"/>
        </w:rPr>
        <w:t>convey her sense of</w:t>
      </w:r>
      <w:r w:rsidRPr="00FC6E59">
        <w:rPr>
          <w:rFonts w:ascii="Segoe UI" w:hAnsi="Segoe UI" w:cs="Segoe UI"/>
          <w:sz w:val="22"/>
          <w:szCs w:val="22"/>
        </w:rPr>
        <w:t xml:space="preserve"> her OCD classif</w:t>
      </w:r>
      <w:r w:rsidR="003C0C34" w:rsidRPr="00FC6E59">
        <w:rPr>
          <w:rFonts w:ascii="Segoe UI" w:hAnsi="Segoe UI" w:cs="Segoe UI"/>
          <w:sz w:val="22"/>
          <w:szCs w:val="22"/>
        </w:rPr>
        <w:t>ying</w:t>
      </w:r>
      <w:r w:rsidRPr="00FC6E59">
        <w:rPr>
          <w:rFonts w:ascii="Segoe UI" w:hAnsi="Segoe UI" w:cs="Segoe UI"/>
          <w:sz w:val="22"/>
          <w:szCs w:val="22"/>
        </w:rPr>
        <w:t xml:space="preserve"> her sexuality without her active involvement. Meghan</w:t>
      </w:r>
      <w:r w:rsidR="00194E32" w:rsidRPr="00FC6E59">
        <w:rPr>
          <w:rFonts w:ascii="Segoe UI" w:hAnsi="Segoe UI" w:cs="Segoe UI"/>
          <w:sz w:val="22"/>
          <w:szCs w:val="22"/>
        </w:rPr>
        <w:t xml:space="preserve"> strove to split off her sexuality from the rest</w:t>
      </w:r>
      <w:r w:rsidRPr="00FC6E59">
        <w:rPr>
          <w:rFonts w:ascii="Segoe UI" w:hAnsi="Segoe UI" w:cs="Segoe UI"/>
          <w:sz w:val="22"/>
          <w:szCs w:val="22"/>
        </w:rPr>
        <w:t xml:space="preserve"> of her</w:t>
      </w:r>
      <w:r w:rsidR="00194E32" w:rsidRPr="00FC6E59">
        <w:rPr>
          <w:rFonts w:ascii="Segoe UI" w:hAnsi="Segoe UI" w:cs="Segoe UI"/>
          <w:sz w:val="22"/>
          <w:szCs w:val="22"/>
        </w:rPr>
        <w:t xml:space="preserve"> being</w:t>
      </w:r>
      <w:r w:rsidRPr="00FC6E59">
        <w:rPr>
          <w:rFonts w:ascii="Segoe UI" w:hAnsi="Segoe UI" w:cs="Segoe UI"/>
          <w:sz w:val="22"/>
          <w:szCs w:val="22"/>
        </w:rPr>
        <w:t>.</w:t>
      </w:r>
      <w:r w:rsidR="00DF15DD" w:rsidRPr="00FC6E59">
        <w:rPr>
          <w:rFonts w:ascii="Segoe UI" w:hAnsi="Segoe UI" w:cs="Segoe UI"/>
          <w:sz w:val="22"/>
          <w:szCs w:val="22"/>
        </w:rPr>
        <w:t xml:space="preserve"> </w:t>
      </w:r>
      <w:r w:rsidR="001833C9" w:rsidRPr="00FC6E59">
        <w:rPr>
          <w:rFonts w:ascii="Segoe UI" w:hAnsi="Segoe UI" w:cs="Segoe UI"/>
          <w:sz w:val="22"/>
          <w:szCs w:val="22"/>
        </w:rPr>
        <w:t xml:space="preserve">Asexuality </w:t>
      </w:r>
      <w:r w:rsidR="007230A4" w:rsidRPr="00FC6E59">
        <w:rPr>
          <w:rFonts w:ascii="Segoe UI" w:hAnsi="Segoe UI" w:cs="Segoe UI"/>
          <w:sz w:val="22"/>
          <w:szCs w:val="22"/>
        </w:rPr>
        <w:t>wa</w:t>
      </w:r>
      <w:r w:rsidR="001833C9" w:rsidRPr="00FC6E59">
        <w:rPr>
          <w:rFonts w:ascii="Segoe UI" w:hAnsi="Segoe UI" w:cs="Segoe UI"/>
          <w:sz w:val="22"/>
          <w:szCs w:val="22"/>
        </w:rPr>
        <w:t xml:space="preserve">s a label to make sense of sexuality, and manage feelings, in the context of </w:t>
      </w:r>
      <w:r w:rsidR="007230A4" w:rsidRPr="00FC6E59">
        <w:rPr>
          <w:rFonts w:ascii="Segoe UI" w:hAnsi="Segoe UI" w:cs="Segoe UI"/>
          <w:sz w:val="22"/>
          <w:szCs w:val="22"/>
        </w:rPr>
        <w:t>O</w:t>
      </w:r>
      <w:r w:rsidR="001833C9" w:rsidRPr="00FC6E59">
        <w:rPr>
          <w:rFonts w:ascii="Segoe UI" w:hAnsi="Segoe UI" w:cs="Segoe UI"/>
          <w:sz w:val="22"/>
          <w:szCs w:val="22"/>
        </w:rPr>
        <w:t>CD</w:t>
      </w:r>
      <w:r w:rsidR="001C30AD" w:rsidRPr="00FC6E59">
        <w:rPr>
          <w:rFonts w:ascii="Segoe UI" w:hAnsi="Segoe UI" w:cs="Segoe UI"/>
          <w:sz w:val="22"/>
          <w:szCs w:val="22"/>
        </w:rPr>
        <w:t>, it was</w:t>
      </w:r>
      <w:r w:rsidR="001833C9" w:rsidRPr="00FC6E59">
        <w:rPr>
          <w:rFonts w:ascii="Segoe UI" w:hAnsi="Segoe UI" w:cs="Segoe UI"/>
          <w:sz w:val="22"/>
          <w:szCs w:val="22"/>
        </w:rPr>
        <w:t xml:space="preserve"> not </w:t>
      </w:r>
      <w:r w:rsidR="001C30AD" w:rsidRPr="00FC6E59">
        <w:rPr>
          <w:rFonts w:ascii="Segoe UI" w:hAnsi="Segoe UI" w:cs="Segoe UI"/>
          <w:sz w:val="22"/>
          <w:szCs w:val="22"/>
        </w:rPr>
        <w:t xml:space="preserve">always </w:t>
      </w:r>
      <w:r w:rsidR="001833C9" w:rsidRPr="00FC6E59">
        <w:rPr>
          <w:rFonts w:ascii="Segoe UI" w:hAnsi="Segoe UI" w:cs="Segoe UI"/>
          <w:sz w:val="22"/>
          <w:szCs w:val="22"/>
        </w:rPr>
        <w:t>an authentic expression of self.</w:t>
      </w:r>
    </w:p>
    <w:p w14:paraId="57BBDF94" w14:textId="31D56A5E" w:rsidR="00135010" w:rsidRPr="00FC6E59" w:rsidRDefault="00135010" w:rsidP="00C568AC">
      <w:pPr>
        <w:spacing w:before="120" w:after="120" w:line="480" w:lineRule="auto"/>
        <w:rPr>
          <w:rFonts w:ascii="Segoe UI" w:hAnsi="Segoe UI" w:cs="Segoe UI"/>
          <w:b/>
          <w:sz w:val="22"/>
          <w:szCs w:val="22"/>
        </w:rPr>
      </w:pPr>
      <w:r w:rsidRPr="00FC6E59">
        <w:rPr>
          <w:rFonts w:ascii="Segoe UI" w:hAnsi="Segoe UI" w:cs="Segoe UI"/>
          <w:b/>
          <w:sz w:val="22"/>
          <w:szCs w:val="22"/>
        </w:rPr>
        <w:t xml:space="preserve">What is </w:t>
      </w:r>
      <w:r w:rsidR="00F42F5E" w:rsidRPr="00FC6E59">
        <w:rPr>
          <w:rFonts w:ascii="Segoe UI" w:hAnsi="Segoe UI" w:cs="Segoe UI"/>
          <w:b/>
          <w:sz w:val="22"/>
          <w:szCs w:val="22"/>
        </w:rPr>
        <w:t>“</w:t>
      </w:r>
      <w:r w:rsidR="001327B2" w:rsidRPr="00FC6E59">
        <w:rPr>
          <w:rFonts w:ascii="Segoe UI" w:hAnsi="Segoe UI" w:cs="Segoe UI"/>
          <w:b/>
          <w:sz w:val="22"/>
          <w:szCs w:val="22"/>
        </w:rPr>
        <w:t>N</w:t>
      </w:r>
      <w:r w:rsidRPr="00FC6E59">
        <w:rPr>
          <w:rFonts w:ascii="Segoe UI" w:hAnsi="Segoe UI" w:cs="Segoe UI"/>
          <w:b/>
          <w:sz w:val="22"/>
          <w:szCs w:val="22"/>
        </w:rPr>
        <w:t>ormal</w:t>
      </w:r>
      <w:r w:rsidR="00F42F5E" w:rsidRPr="00FC6E59">
        <w:rPr>
          <w:rFonts w:ascii="Segoe UI" w:hAnsi="Segoe UI" w:cs="Segoe UI"/>
          <w:b/>
          <w:sz w:val="22"/>
          <w:szCs w:val="22"/>
        </w:rPr>
        <w:t>”</w:t>
      </w:r>
      <w:r w:rsidRPr="00FC6E59">
        <w:rPr>
          <w:rFonts w:ascii="Segoe UI" w:hAnsi="Segoe UI" w:cs="Segoe UI"/>
          <w:b/>
          <w:sz w:val="22"/>
          <w:szCs w:val="22"/>
        </w:rPr>
        <w:t xml:space="preserve"> </w:t>
      </w:r>
      <w:r w:rsidR="001327B2" w:rsidRPr="00FC6E59">
        <w:rPr>
          <w:rFonts w:ascii="Segoe UI" w:hAnsi="Segoe UI" w:cs="Segoe UI"/>
          <w:b/>
          <w:sz w:val="22"/>
          <w:szCs w:val="22"/>
        </w:rPr>
        <w:t>S</w:t>
      </w:r>
      <w:r w:rsidRPr="00FC6E59">
        <w:rPr>
          <w:rFonts w:ascii="Segoe UI" w:hAnsi="Segoe UI" w:cs="Segoe UI"/>
          <w:b/>
          <w:sz w:val="22"/>
          <w:szCs w:val="22"/>
        </w:rPr>
        <w:t>ex?</w:t>
      </w:r>
    </w:p>
    <w:p w14:paraId="24D56266" w14:textId="7E082121" w:rsidR="00135010" w:rsidRPr="00FC6E59" w:rsidRDefault="00135010" w:rsidP="00FC6E59">
      <w:pPr>
        <w:autoSpaceDE w:val="0"/>
        <w:autoSpaceDN w:val="0"/>
        <w:adjustRightInd w:val="0"/>
        <w:spacing w:line="480" w:lineRule="auto"/>
        <w:rPr>
          <w:rFonts w:ascii="Segoe UI" w:hAnsi="Segoe UI" w:cs="Segoe UI"/>
          <w:sz w:val="22"/>
          <w:szCs w:val="22"/>
        </w:rPr>
      </w:pPr>
      <w:r w:rsidRPr="00FC6E59">
        <w:rPr>
          <w:rFonts w:ascii="Segoe UI" w:hAnsi="Segoe UI" w:cs="Segoe UI"/>
          <w:sz w:val="22"/>
          <w:szCs w:val="22"/>
        </w:rPr>
        <w:t xml:space="preserve">The women’s accounts, especially </w:t>
      </w:r>
      <w:r w:rsidR="00E44665" w:rsidRPr="00FC6E59">
        <w:rPr>
          <w:rFonts w:ascii="Segoe UI" w:hAnsi="Segoe UI" w:cs="Segoe UI"/>
          <w:sz w:val="22"/>
          <w:szCs w:val="22"/>
        </w:rPr>
        <w:t xml:space="preserve">of </w:t>
      </w:r>
      <w:r w:rsidRPr="00FC6E59">
        <w:rPr>
          <w:rFonts w:ascii="Segoe UI" w:hAnsi="Segoe UI" w:cs="Segoe UI"/>
          <w:sz w:val="22"/>
          <w:szCs w:val="22"/>
        </w:rPr>
        <w:t>those in relationships</w:t>
      </w:r>
      <w:r w:rsidR="007230A4" w:rsidRPr="00FC6E59">
        <w:rPr>
          <w:rFonts w:ascii="Segoe UI" w:hAnsi="Segoe UI" w:cs="Segoe UI"/>
          <w:sz w:val="22"/>
          <w:szCs w:val="22"/>
        </w:rPr>
        <w:t xml:space="preserve"> with men</w:t>
      </w:r>
      <w:r w:rsidRPr="00FC6E59">
        <w:rPr>
          <w:rFonts w:ascii="Segoe UI" w:hAnsi="Segoe UI" w:cs="Segoe UI"/>
          <w:sz w:val="22"/>
          <w:szCs w:val="22"/>
        </w:rPr>
        <w:t xml:space="preserve">, reflected the gendered nature of sex. The women attempted to please their male partners, through engaging in obligatory </w:t>
      </w:r>
      <w:r w:rsidR="00EB16C6" w:rsidRPr="00FC6E59">
        <w:rPr>
          <w:rFonts w:ascii="Segoe UI" w:hAnsi="Segoe UI" w:cs="Segoe UI"/>
          <w:sz w:val="22"/>
          <w:szCs w:val="22"/>
        </w:rPr>
        <w:t>sex</w:t>
      </w:r>
      <w:r w:rsidR="00726775" w:rsidRPr="00FC6E59">
        <w:rPr>
          <w:rFonts w:ascii="Segoe UI" w:hAnsi="Segoe UI" w:cs="Segoe UI"/>
          <w:sz w:val="22"/>
          <w:szCs w:val="22"/>
        </w:rPr>
        <w:t>: “</w:t>
      </w:r>
      <w:r w:rsidR="00726775" w:rsidRPr="00FC6E59">
        <w:rPr>
          <w:rFonts w:ascii="Segoe UI" w:eastAsiaTheme="minorHAnsi" w:hAnsi="Segoe UI" w:cs="Segoe UI"/>
          <w:sz w:val="22"/>
          <w:szCs w:val="22"/>
        </w:rPr>
        <w:t>I do it for my husband, not for me” (Anonymous</w:t>
      </w:r>
      <w:r w:rsidR="005A73DF">
        <w:rPr>
          <w:rFonts w:ascii="Segoe UI" w:eastAsiaTheme="minorHAnsi" w:hAnsi="Segoe UI" w:cs="Segoe UI"/>
          <w:sz w:val="22"/>
          <w:szCs w:val="22"/>
        </w:rPr>
        <w:t>-</w:t>
      </w:r>
      <w:r w:rsidR="0071360D">
        <w:rPr>
          <w:rFonts w:ascii="Segoe UI" w:eastAsiaTheme="minorHAnsi" w:hAnsi="Segoe UI" w:cs="Segoe UI"/>
          <w:sz w:val="22"/>
          <w:szCs w:val="22"/>
        </w:rPr>
        <w:t>2</w:t>
      </w:r>
      <w:r w:rsidR="00726775" w:rsidRPr="00FC6E59">
        <w:rPr>
          <w:rFonts w:ascii="Segoe UI" w:eastAsiaTheme="minorHAnsi" w:hAnsi="Segoe UI" w:cs="Segoe UI"/>
          <w:sz w:val="22"/>
          <w:szCs w:val="22"/>
        </w:rPr>
        <w:t>, aged 36, heterosexual)</w:t>
      </w:r>
      <w:r w:rsidRPr="00FC6E59">
        <w:rPr>
          <w:rFonts w:ascii="Segoe UI" w:hAnsi="Segoe UI" w:cs="Segoe UI"/>
          <w:sz w:val="22"/>
          <w:szCs w:val="22"/>
        </w:rPr>
        <w:t xml:space="preserve">. They also engaged in significant emotional labour through prioritising the needs and pleasure of their male partner over their own wants and needs (Fahs &amp; Swank, 2016). </w:t>
      </w:r>
      <w:r w:rsidR="00B2036E" w:rsidRPr="00FC6E59">
        <w:rPr>
          <w:rFonts w:ascii="Segoe UI" w:hAnsi="Segoe UI" w:cs="Segoe UI"/>
          <w:sz w:val="22"/>
          <w:szCs w:val="22"/>
        </w:rPr>
        <w:t>The women compared themselves to other</w:t>
      </w:r>
      <w:r w:rsidR="00EB16C6" w:rsidRPr="00FC6E59">
        <w:rPr>
          <w:rFonts w:ascii="Segoe UI" w:hAnsi="Segoe UI" w:cs="Segoe UI"/>
          <w:sz w:val="22"/>
          <w:szCs w:val="22"/>
        </w:rPr>
        <w:t xml:space="preserve">s including their partners, and </w:t>
      </w:r>
      <w:r w:rsidR="00D8593E" w:rsidRPr="00FC6E59">
        <w:rPr>
          <w:rFonts w:ascii="Segoe UI" w:hAnsi="Segoe UI" w:cs="Segoe UI"/>
          <w:sz w:val="22"/>
          <w:szCs w:val="22"/>
        </w:rPr>
        <w:t xml:space="preserve">to </w:t>
      </w:r>
      <w:r w:rsidR="00EB16C6" w:rsidRPr="00FC6E59">
        <w:rPr>
          <w:rFonts w:ascii="Segoe UI" w:hAnsi="Segoe UI" w:cs="Segoe UI"/>
          <w:sz w:val="22"/>
          <w:szCs w:val="22"/>
        </w:rPr>
        <w:t>media depictions of sex, throughout their responses, often positioning themselves as “completely abnormal”</w:t>
      </w:r>
      <w:r w:rsidR="00EB16C6" w:rsidRPr="00FC6E59">
        <w:rPr>
          <w:rFonts w:ascii="Segoe UI" w:eastAsiaTheme="minorHAnsi" w:hAnsi="Segoe UI" w:cs="Segoe UI"/>
          <w:sz w:val="22"/>
          <w:szCs w:val="22"/>
        </w:rPr>
        <w:t xml:space="preserve"> (Katie, aged 23, straight)</w:t>
      </w:r>
      <w:r w:rsidR="007C19DE" w:rsidRPr="00FC6E59">
        <w:rPr>
          <w:rFonts w:ascii="Segoe UI" w:eastAsiaTheme="minorHAnsi" w:hAnsi="Segoe UI" w:cs="Segoe UI"/>
          <w:sz w:val="22"/>
          <w:szCs w:val="22"/>
        </w:rPr>
        <w:t xml:space="preserve"> and</w:t>
      </w:r>
      <w:r w:rsidR="00EB16C6" w:rsidRPr="00FC6E59">
        <w:rPr>
          <w:rFonts w:ascii="Segoe UI" w:eastAsiaTheme="minorHAnsi" w:hAnsi="Segoe UI" w:cs="Segoe UI"/>
          <w:sz w:val="22"/>
          <w:szCs w:val="22"/>
        </w:rPr>
        <w:t xml:space="preserve"> “a failure” (Anonymous</w:t>
      </w:r>
      <w:r w:rsidR="005A73DF">
        <w:rPr>
          <w:rFonts w:ascii="Segoe UI" w:eastAsiaTheme="minorHAnsi" w:hAnsi="Segoe UI" w:cs="Segoe UI"/>
          <w:sz w:val="22"/>
          <w:szCs w:val="22"/>
        </w:rPr>
        <w:t>-</w:t>
      </w:r>
      <w:r w:rsidR="0071360D">
        <w:rPr>
          <w:rFonts w:ascii="Segoe UI" w:eastAsiaTheme="minorHAnsi" w:hAnsi="Segoe UI" w:cs="Segoe UI"/>
          <w:sz w:val="22"/>
          <w:szCs w:val="22"/>
        </w:rPr>
        <w:t>2</w:t>
      </w:r>
      <w:r w:rsidR="00EB16C6" w:rsidRPr="00FC6E59">
        <w:rPr>
          <w:rFonts w:ascii="Segoe UI" w:eastAsiaTheme="minorHAnsi" w:hAnsi="Segoe UI" w:cs="Segoe UI"/>
          <w:sz w:val="22"/>
          <w:szCs w:val="22"/>
        </w:rPr>
        <w:t>) compared to others</w:t>
      </w:r>
      <w:r w:rsidR="00D8593E" w:rsidRPr="00FC6E59">
        <w:rPr>
          <w:rFonts w:ascii="Segoe UI" w:eastAsiaTheme="minorHAnsi" w:hAnsi="Segoe UI" w:cs="Segoe UI"/>
          <w:sz w:val="22"/>
          <w:szCs w:val="22"/>
        </w:rPr>
        <w:t xml:space="preserve">’ </w:t>
      </w:r>
      <w:r w:rsidR="003311C6" w:rsidRPr="00FC6E59">
        <w:rPr>
          <w:rFonts w:ascii="Segoe UI" w:eastAsiaTheme="minorHAnsi" w:hAnsi="Segoe UI" w:cs="Segoe UI"/>
          <w:sz w:val="22"/>
          <w:szCs w:val="22"/>
        </w:rPr>
        <w:t xml:space="preserve">perceived </w:t>
      </w:r>
      <w:r w:rsidR="00D8593E" w:rsidRPr="00FC6E59">
        <w:rPr>
          <w:rFonts w:ascii="Segoe UI" w:eastAsiaTheme="minorHAnsi" w:hAnsi="Segoe UI" w:cs="Segoe UI"/>
          <w:sz w:val="22"/>
          <w:szCs w:val="22"/>
        </w:rPr>
        <w:t>comfort with, and media depictions of, sex</w:t>
      </w:r>
      <w:r w:rsidR="00EB16C6" w:rsidRPr="00FC6E59">
        <w:rPr>
          <w:rFonts w:ascii="Segoe UI" w:hAnsi="Segoe UI" w:cs="Segoe UI"/>
          <w:sz w:val="22"/>
          <w:szCs w:val="22"/>
        </w:rPr>
        <w:t xml:space="preserve">. Such comparisons seemed to exacerbate the women’s anxiety around sex. </w:t>
      </w:r>
      <w:r w:rsidRPr="00FC6E59">
        <w:rPr>
          <w:rFonts w:ascii="Segoe UI" w:hAnsi="Segoe UI" w:cs="Segoe UI"/>
          <w:sz w:val="22"/>
          <w:szCs w:val="22"/>
        </w:rPr>
        <w:t xml:space="preserve">However, research shows that most people experience at least some anxiety around the </w:t>
      </w:r>
      <w:r w:rsidR="00F42F5E" w:rsidRPr="00FC6E59">
        <w:rPr>
          <w:rFonts w:ascii="Segoe UI" w:hAnsi="Segoe UI" w:cs="Segoe UI"/>
          <w:sz w:val="22"/>
          <w:szCs w:val="22"/>
        </w:rPr>
        <w:t>“</w:t>
      </w:r>
      <w:r w:rsidRPr="00FC6E59">
        <w:rPr>
          <w:rFonts w:ascii="Segoe UI" w:hAnsi="Segoe UI" w:cs="Segoe UI"/>
          <w:sz w:val="22"/>
          <w:szCs w:val="22"/>
        </w:rPr>
        <w:t>normality</w:t>
      </w:r>
      <w:r w:rsidR="00F42F5E" w:rsidRPr="00FC6E59">
        <w:rPr>
          <w:rFonts w:ascii="Segoe UI" w:hAnsi="Segoe UI" w:cs="Segoe UI"/>
          <w:sz w:val="22"/>
          <w:szCs w:val="22"/>
        </w:rPr>
        <w:t>”</w:t>
      </w:r>
      <w:r w:rsidRPr="00FC6E59">
        <w:rPr>
          <w:rFonts w:ascii="Segoe UI" w:hAnsi="Segoe UI" w:cs="Segoe UI"/>
          <w:sz w:val="22"/>
          <w:szCs w:val="22"/>
        </w:rPr>
        <w:t xml:space="preserve"> of </w:t>
      </w:r>
      <w:r w:rsidR="00B2036E" w:rsidRPr="00FC6E59">
        <w:rPr>
          <w:rFonts w:ascii="Segoe UI" w:hAnsi="Segoe UI" w:cs="Segoe UI"/>
          <w:sz w:val="22"/>
          <w:szCs w:val="22"/>
        </w:rPr>
        <w:t xml:space="preserve">their </w:t>
      </w:r>
      <w:r w:rsidRPr="00FC6E59">
        <w:rPr>
          <w:rFonts w:ascii="Segoe UI" w:hAnsi="Segoe UI" w:cs="Segoe UI"/>
          <w:sz w:val="22"/>
          <w:szCs w:val="22"/>
        </w:rPr>
        <w:t>sexual desires and experiences (</w:t>
      </w:r>
      <w:r w:rsidR="00D71FC2" w:rsidRPr="00FC6E59">
        <w:rPr>
          <w:rFonts w:ascii="Segoe UI" w:hAnsi="Segoe UI" w:cs="Segoe UI"/>
          <w:sz w:val="22"/>
          <w:szCs w:val="22"/>
        </w:rPr>
        <w:t>Paine</w:t>
      </w:r>
      <w:r w:rsidR="004228A9" w:rsidRPr="00FC6E59">
        <w:rPr>
          <w:rFonts w:ascii="Segoe UI" w:hAnsi="Segoe UI" w:cs="Segoe UI"/>
          <w:sz w:val="22"/>
          <w:szCs w:val="22"/>
        </w:rPr>
        <w:t xml:space="preserve"> et al.,</w:t>
      </w:r>
      <w:r w:rsidR="00D71FC2" w:rsidRPr="00FC6E59">
        <w:rPr>
          <w:rFonts w:ascii="Segoe UI" w:hAnsi="Segoe UI" w:cs="Segoe UI"/>
          <w:sz w:val="22"/>
          <w:szCs w:val="22"/>
        </w:rPr>
        <w:t xml:space="preserve"> 2019</w:t>
      </w:r>
      <w:r w:rsidRPr="00FC6E59">
        <w:rPr>
          <w:rFonts w:ascii="Segoe UI" w:hAnsi="Segoe UI" w:cs="Segoe UI"/>
          <w:sz w:val="22"/>
          <w:szCs w:val="22"/>
        </w:rPr>
        <w:t xml:space="preserve">). Thus, the anxiety the women in this study reported may be different in degree but not kind from that experienced by the general population. Annie’s </w:t>
      </w:r>
      <w:r w:rsidR="00882754" w:rsidRPr="00FC6E59">
        <w:rPr>
          <w:rFonts w:ascii="Segoe UI" w:hAnsi="Segoe UI" w:cs="Segoe UI"/>
          <w:sz w:val="22"/>
          <w:szCs w:val="22"/>
        </w:rPr>
        <w:t xml:space="preserve">(aged 32, heterosexual) </w:t>
      </w:r>
      <w:r w:rsidRPr="00FC6E59">
        <w:rPr>
          <w:rFonts w:ascii="Segoe UI" w:hAnsi="Segoe UI" w:cs="Segoe UI"/>
          <w:sz w:val="22"/>
          <w:szCs w:val="22"/>
        </w:rPr>
        <w:t>responses offered an insight into just how far she would go to engage in receptive anal intercourse</w:t>
      </w:r>
      <w:r w:rsidR="001920A9">
        <w:rPr>
          <w:rFonts w:ascii="Segoe UI" w:hAnsi="Segoe UI" w:cs="Segoe UI"/>
          <w:sz w:val="22"/>
          <w:szCs w:val="22"/>
        </w:rPr>
        <w:t xml:space="preserve"> (AI)</w:t>
      </w:r>
      <w:r w:rsidRPr="00FC6E59">
        <w:rPr>
          <w:rFonts w:ascii="Segoe UI" w:hAnsi="Segoe UI" w:cs="Segoe UI"/>
          <w:sz w:val="22"/>
          <w:szCs w:val="22"/>
        </w:rPr>
        <w:t xml:space="preserve"> for the sake of her male partner:</w:t>
      </w:r>
    </w:p>
    <w:p w14:paraId="331E1CF6" w14:textId="25E6A837" w:rsidR="00135010" w:rsidRPr="00FC6E59" w:rsidRDefault="00135010" w:rsidP="00C568AC">
      <w:pPr>
        <w:spacing w:before="120" w:after="120" w:line="480" w:lineRule="auto"/>
        <w:ind w:left="709"/>
        <w:rPr>
          <w:rFonts w:ascii="Segoe UI" w:hAnsi="Segoe UI" w:cs="Segoe UI"/>
          <w:sz w:val="22"/>
          <w:szCs w:val="22"/>
        </w:rPr>
      </w:pPr>
      <w:r w:rsidRPr="00FC6E59">
        <w:rPr>
          <w:rFonts w:ascii="Segoe UI" w:hAnsi="Segoe UI" w:cs="Segoe UI"/>
          <w:sz w:val="22"/>
          <w:szCs w:val="22"/>
        </w:rPr>
        <w:t xml:space="preserve">My contamination obsessions make it difficult to engage in certain sex acts. For example: I have severe contamination obsessions about faecal matter. […] </w:t>
      </w:r>
      <w:proofErr w:type="gramStart"/>
      <w:r w:rsidRPr="00FC6E59">
        <w:rPr>
          <w:rFonts w:ascii="Segoe UI" w:hAnsi="Segoe UI" w:cs="Segoe UI"/>
          <w:sz w:val="22"/>
          <w:szCs w:val="22"/>
        </w:rPr>
        <w:t>So</w:t>
      </w:r>
      <w:proofErr w:type="gramEnd"/>
      <w:r w:rsidRPr="00FC6E59">
        <w:rPr>
          <w:rFonts w:ascii="Segoe UI" w:hAnsi="Segoe UI" w:cs="Segoe UI"/>
          <w:sz w:val="22"/>
          <w:szCs w:val="22"/>
        </w:rPr>
        <w:t xml:space="preserve"> as you </w:t>
      </w:r>
      <w:r w:rsidRPr="00FC6E59">
        <w:rPr>
          <w:rFonts w:ascii="Segoe UI" w:hAnsi="Segoe UI" w:cs="Segoe UI"/>
          <w:sz w:val="22"/>
          <w:szCs w:val="22"/>
        </w:rPr>
        <w:lastRenderedPageBreak/>
        <w:t>can imagine, engaging in anal sex is difficult for me to do because of this faecal matter obsession. My partner enjoys anal sex almost more than vaginal sex, so I try to "handle the obsession" and engage in it for his benefit. However, the drastic OCD-related anal-cleansing procedure I do prior to anal sex -- and the lengthy hand washing (and body washing) cleansing procedure I do after it -- does cause me considerable mental discomfort, and it makes the entire anal sex experience extremely unpleasant for me. (</w:t>
      </w:r>
      <w:proofErr w:type="gramStart"/>
      <w:r w:rsidRPr="00FC6E59">
        <w:rPr>
          <w:rFonts w:ascii="Segoe UI" w:hAnsi="Segoe UI" w:cs="Segoe UI"/>
          <w:sz w:val="22"/>
          <w:szCs w:val="22"/>
        </w:rPr>
        <w:t>Of course</w:t>
      </w:r>
      <w:proofErr w:type="gramEnd"/>
      <w:r w:rsidRPr="00FC6E59">
        <w:rPr>
          <w:rFonts w:ascii="Segoe UI" w:hAnsi="Segoe UI" w:cs="Segoe UI"/>
          <w:sz w:val="22"/>
          <w:szCs w:val="22"/>
        </w:rPr>
        <w:t xml:space="preserve"> I do not tell my partner this.) But the truth is: I do dread anal sex because of the OCD.</w:t>
      </w:r>
    </w:p>
    <w:p w14:paraId="1CE0ADF9" w14:textId="2C1C1561" w:rsidR="00135010" w:rsidRPr="00FC6E59" w:rsidRDefault="00135010" w:rsidP="00FC6E59">
      <w:pPr>
        <w:spacing w:before="120" w:after="120" w:line="480" w:lineRule="auto"/>
        <w:rPr>
          <w:rFonts w:ascii="Segoe UI" w:hAnsi="Segoe UI" w:cs="Segoe UI"/>
          <w:sz w:val="22"/>
          <w:szCs w:val="22"/>
        </w:rPr>
      </w:pPr>
      <w:r w:rsidRPr="00FC6E59">
        <w:rPr>
          <w:rFonts w:ascii="Segoe UI" w:hAnsi="Segoe UI" w:cs="Segoe UI"/>
          <w:sz w:val="22"/>
          <w:szCs w:val="22"/>
        </w:rPr>
        <w:t xml:space="preserve">Consistent with research on women’s experiences of receptive </w:t>
      </w:r>
      <w:r w:rsidR="001920A9">
        <w:rPr>
          <w:rFonts w:ascii="Segoe UI" w:hAnsi="Segoe UI" w:cs="Segoe UI"/>
          <w:sz w:val="22"/>
          <w:szCs w:val="22"/>
        </w:rPr>
        <w:t>AI</w:t>
      </w:r>
      <w:r w:rsidR="001920A9" w:rsidRPr="00FC6E59" w:rsidDel="001920A9">
        <w:rPr>
          <w:rFonts w:ascii="Segoe UI" w:hAnsi="Segoe UI" w:cs="Segoe UI"/>
          <w:sz w:val="22"/>
          <w:szCs w:val="22"/>
        </w:rPr>
        <w:t xml:space="preserve"> </w:t>
      </w:r>
      <w:r w:rsidRPr="00FC6E59">
        <w:rPr>
          <w:rFonts w:ascii="Segoe UI" w:hAnsi="Segoe UI" w:cs="Segoe UI"/>
          <w:sz w:val="22"/>
          <w:szCs w:val="22"/>
        </w:rPr>
        <w:t>more broadly, Annie engaged in the act for her male partner’s benefit and pleasure not because she wanted to, and she experienced discomfort in the process (e.g.</w:t>
      </w:r>
      <w:r w:rsidR="00D8593E" w:rsidRPr="00FC6E59">
        <w:rPr>
          <w:rFonts w:ascii="Segoe UI" w:hAnsi="Segoe UI" w:cs="Segoe UI"/>
          <w:sz w:val="22"/>
          <w:szCs w:val="22"/>
        </w:rPr>
        <w:t>,</w:t>
      </w:r>
      <w:r w:rsidRPr="00FC6E59">
        <w:rPr>
          <w:rFonts w:ascii="Segoe UI" w:hAnsi="Segoe UI" w:cs="Segoe UI"/>
          <w:sz w:val="22"/>
          <w:szCs w:val="22"/>
        </w:rPr>
        <w:t xml:space="preserve"> Fahs &amp; </w:t>
      </w:r>
      <w:proofErr w:type="spellStart"/>
      <w:r w:rsidRPr="00FC6E59">
        <w:rPr>
          <w:rFonts w:ascii="Segoe UI" w:hAnsi="Segoe UI" w:cs="Segoe UI"/>
          <w:sz w:val="22"/>
          <w:szCs w:val="22"/>
        </w:rPr>
        <w:t>Gonzalex</w:t>
      </w:r>
      <w:proofErr w:type="spellEnd"/>
      <w:r w:rsidRPr="00FC6E59">
        <w:rPr>
          <w:rFonts w:ascii="Segoe UI" w:hAnsi="Segoe UI" w:cs="Segoe UI"/>
          <w:sz w:val="22"/>
          <w:szCs w:val="22"/>
        </w:rPr>
        <w:t>, 2014). She also engage</w:t>
      </w:r>
      <w:r w:rsidR="003C0C34" w:rsidRPr="00FC6E59">
        <w:rPr>
          <w:rFonts w:ascii="Segoe UI" w:hAnsi="Segoe UI" w:cs="Segoe UI"/>
          <w:sz w:val="22"/>
          <w:szCs w:val="22"/>
        </w:rPr>
        <w:t>d</w:t>
      </w:r>
      <w:r w:rsidRPr="00FC6E59">
        <w:rPr>
          <w:rFonts w:ascii="Segoe UI" w:hAnsi="Segoe UI" w:cs="Segoe UI"/>
          <w:sz w:val="22"/>
          <w:szCs w:val="22"/>
        </w:rPr>
        <w:t xml:space="preserve"> in considerable emotional labour by protecting her male partner from any knowledge of her physical and mental discomfort. This obligatory sex contrasts with more progressive and reciprocal models of sexual practices in which partners openly negotiate their desires and boundaries and all experience pleasure and satisfaction (see Braun</w:t>
      </w:r>
      <w:r w:rsidR="004228A9" w:rsidRPr="00FC6E59">
        <w:rPr>
          <w:rFonts w:ascii="Segoe UI" w:hAnsi="Segoe UI" w:cs="Segoe UI"/>
          <w:sz w:val="22"/>
          <w:szCs w:val="22"/>
        </w:rPr>
        <w:t xml:space="preserve"> et al., </w:t>
      </w:r>
      <w:r w:rsidRPr="00FC6E59">
        <w:rPr>
          <w:rFonts w:ascii="Segoe UI" w:hAnsi="Segoe UI" w:cs="Segoe UI"/>
          <w:sz w:val="22"/>
          <w:szCs w:val="22"/>
        </w:rPr>
        <w:t xml:space="preserve">2003). Annie described her preparation for </w:t>
      </w:r>
      <w:r w:rsidR="00880A7A">
        <w:rPr>
          <w:rFonts w:ascii="Segoe UI" w:hAnsi="Segoe UI" w:cs="Segoe UI"/>
          <w:sz w:val="22"/>
          <w:szCs w:val="22"/>
        </w:rPr>
        <w:t>AI</w:t>
      </w:r>
      <w:r w:rsidR="00880A7A" w:rsidRPr="00FC6E59" w:rsidDel="00880A7A">
        <w:rPr>
          <w:rFonts w:ascii="Segoe UI" w:hAnsi="Segoe UI" w:cs="Segoe UI"/>
          <w:sz w:val="22"/>
          <w:szCs w:val="22"/>
        </w:rPr>
        <w:t xml:space="preserve"> </w:t>
      </w:r>
      <w:r w:rsidRPr="00FC6E59">
        <w:rPr>
          <w:rFonts w:ascii="Segoe UI" w:hAnsi="Segoe UI" w:cs="Segoe UI"/>
          <w:sz w:val="22"/>
          <w:szCs w:val="22"/>
        </w:rPr>
        <w:t xml:space="preserve">as "drastic" and "lengthy" implying a serious amount of commitment and determination to engage in this sex act. It seems as if there is no space within Annie's relationship for her to negotiate what she wants from sex, as her partner's wants and needs </w:t>
      </w:r>
      <w:r w:rsidR="001C30AD" w:rsidRPr="00FC6E59">
        <w:rPr>
          <w:rFonts w:ascii="Segoe UI" w:hAnsi="Segoe UI" w:cs="Segoe UI"/>
          <w:sz w:val="22"/>
          <w:szCs w:val="22"/>
        </w:rPr>
        <w:t xml:space="preserve">took </w:t>
      </w:r>
      <w:r w:rsidRPr="00FC6E59">
        <w:rPr>
          <w:rFonts w:ascii="Segoe UI" w:hAnsi="Segoe UI" w:cs="Segoe UI"/>
          <w:sz w:val="22"/>
          <w:szCs w:val="22"/>
        </w:rPr>
        <w:t>priority.</w:t>
      </w:r>
    </w:p>
    <w:p w14:paraId="32BC9672" w14:textId="16805949" w:rsidR="00135010" w:rsidRDefault="00135010" w:rsidP="00FC6E59">
      <w:pPr>
        <w:spacing w:before="120" w:after="120" w:line="480" w:lineRule="auto"/>
        <w:rPr>
          <w:rFonts w:ascii="Segoe UI" w:hAnsi="Segoe UI" w:cs="Segoe UI"/>
          <w:sz w:val="22"/>
          <w:szCs w:val="22"/>
        </w:rPr>
      </w:pPr>
      <w:r w:rsidRPr="00FC6E59">
        <w:rPr>
          <w:rFonts w:ascii="Segoe UI" w:hAnsi="Segoe UI" w:cs="Segoe UI"/>
          <w:sz w:val="22"/>
          <w:szCs w:val="22"/>
        </w:rPr>
        <w:t xml:space="preserve">Annie appeared to lack agency in her engagement with </w:t>
      </w:r>
      <w:r w:rsidR="00880A7A">
        <w:rPr>
          <w:rFonts w:ascii="Segoe UI" w:hAnsi="Segoe UI" w:cs="Segoe UI"/>
          <w:sz w:val="22"/>
          <w:szCs w:val="22"/>
        </w:rPr>
        <w:t>AI</w:t>
      </w:r>
      <w:r w:rsidR="00880A7A" w:rsidRPr="00FC6E59" w:rsidDel="00880A7A">
        <w:rPr>
          <w:rFonts w:ascii="Segoe UI" w:hAnsi="Segoe UI" w:cs="Segoe UI"/>
          <w:sz w:val="22"/>
          <w:szCs w:val="22"/>
        </w:rPr>
        <w:t xml:space="preserve"> </w:t>
      </w:r>
      <w:r w:rsidRPr="00FC6E59">
        <w:rPr>
          <w:rFonts w:ascii="Segoe UI" w:hAnsi="Segoe UI" w:cs="Segoe UI"/>
          <w:sz w:val="22"/>
          <w:szCs w:val="22"/>
        </w:rPr>
        <w:t xml:space="preserve">as she positioned OCD as </w:t>
      </w:r>
      <w:r w:rsidR="00F65A6F">
        <w:rPr>
          <w:rFonts w:ascii="Segoe UI" w:hAnsi="Segoe UI" w:cs="Segoe UI"/>
          <w:sz w:val="22"/>
          <w:szCs w:val="22"/>
        </w:rPr>
        <w:t xml:space="preserve">a </w:t>
      </w:r>
      <w:r w:rsidRPr="00FC6E59">
        <w:rPr>
          <w:rFonts w:ascii="Segoe UI" w:hAnsi="Segoe UI" w:cs="Segoe UI"/>
          <w:sz w:val="22"/>
          <w:szCs w:val="22"/>
        </w:rPr>
        <w:t xml:space="preserve">separate entity that made the experience of </w:t>
      </w:r>
      <w:r w:rsidR="00880A7A">
        <w:rPr>
          <w:rFonts w:ascii="Segoe UI" w:hAnsi="Segoe UI" w:cs="Segoe UI"/>
          <w:sz w:val="22"/>
          <w:szCs w:val="22"/>
        </w:rPr>
        <w:t>AI</w:t>
      </w:r>
      <w:r w:rsidR="00880A7A" w:rsidRPr="00FC6E59" w:rsidDel="00880A7A">
        <w:rPr>
          <w:rFonts w:ascii="Segoe UI" w:hAnsi="Segoe UI" w:cs="Segoe UI"/>
          <w:sz w:val="22"/>
          <w:szCs w:val="22"/>
        </w:rPr>
        <w:t xml:space="preserve"> </w:t>
      </w:r>
      <w:r w:rsidRPr="00FC6E59">
        <w:rPr>
          <w:rFonts w:ascii="Segoe UI" w:hAnsi="Segoe UI" w:cs="Segoe UI"/>
          <w:sz w:val="22"/>
          <w:szCs w:val="22"/>
        </w:rPr>
        <w:t xml:space="preserve">even worse than it would have been without OCD intrusive thoughts and compulsions to contend with. The only way Annie could negotiate any agency was to avoid </w:t>
      </w:r>
      <w:r w:rsidR="00880A7A">
        <w:rPr>
          <w:rFonts w:ascii="Segoe UI" w:hAnsi="Segoe UI" w:cs="Segoe UI"/>
          <w:sz w:val="22"/>
          <w:szCs w:val="22"/>
        </w:rPr>
        <w:t>AI</w:t>
      </w:r>
      <w:r w:rsidR="00880A7A" w:rsidRPr="00FC6E59" w:rsidDel="00880A7A">
        <w:rPr>
          <w:rFonts w:ascii="Segoe UI" w:hAnsi="Segoe UI" w:cs="Segoe UI"/>
          <w:sz w:val="22"/>
          <w:szCs w:val="22"/>
        </w:rPr>
        <w:t xml:space="preserve"> </w:t>
      </w:r>
      <w:r w:rsidRPr="00FC6E59">
        <w:rPr>
          <w:rFonts w:ascii="Segoe UI" w:hAnsi="Segoe UI" w:cs="Segoe UI"/>
          <w:sz w:val="22"/>
          <w:szCs w:val="22"/>
        </w:rPr>
        <w:t xml:space="preserve">"as much as possible", although she did not detail how </w:t>
      </w:r>
      <w:r w:rsidRPr="00FC6E59">
        <w:rPr>
          <w:rFonts w:ascii="Segoe UI" w:hAnsi="Segoe UI" w:cs="Segoe UI"/>
          <w:sz w:val="22"/>
          <w:szCs w:val="22"/>
        </w:rPr>
        <w:lastRenderedPageBreak/>
        <w:t>this was negotiated. Annie draws on gendered sexual scripts, which define what is culturally expected of women during sexual experiences</w:t>
      </w:r>
      <w:r w:rsidR="003C0C34" w:rsidRPr="00FC6E59">
        <w:rPr>
          <w:rFonts w:ascii="Segoe UI" w:hAnsi="Segoe UI" w:cs="Segoe UI"/>
          <w:sz w:val="22"/>
          <w:szCs w:val="22"/>
        </w:rPr>
        <w:t>, in making sense of her experiences</w:t>
      </w:r>
      <w:r w:rsidRPr="00FC6E59">
        <w:rPr>
          <w:rFonts w:ascii="Segoe UI" w:hAnsi="Segoe UI" w:cs="Segoe UI"/>
          <w:sz w:val="22"/>
          <w:szCs w:val="22"/>
        </w:rPr>
        <w:t>; in this instance, that women's sexual needs are subservient to those of men (Frith &amp; Kitzinger, 2001). Annie goes to great lengths to “perform” the kind of sex her partner wants; however</w:t>
      </w:r>
      <w:r w:rsidR="003C0C34" w:rsidRPr="00FC6E59">
        <w:rPr>
          <w:rFonts w:ascii="Segoe UI" w:hAnsi="Segoe UI" w:cs="Segoe UI"/>
          <w:sz w:val="22"/>
          <w:szCs w:val="22"/>
        </w:rPr>
        <w:t>,</w:t>
      </w:r>
      <w:r w:rsidRPr="00FC6E59">
        <w:rPr>
          <w:rFonts w:ascii="Segoe UI" w:hAnsi="Segoe UI" w:cs="Segoe UI"/>
          <w:sz w:val="22"/>
          <w:szCs w:val="22"/>
        </w:rPr>
        <w:t xml:space="preserve"> this is just that, a </w:t>
      </w:r>
      <w:r w:rsidRPr="00FC6E59">
        <w:rPr>
          <w:rFonts w:ascii="Segoe UI" w:hAnsi="Segoe UI" w:cs="Segoe UI"/>
          <w:i/>
          <w:iCs/>
          <w:sz w:val="22"/>
          <w:szCs w:val="22"/>
        </w:rPr>
        <w:t>performance</w:t>
      </w:r>
      <w:r w:rsidRPr="00FC6E59">
        <w:rPr>
          <w:rFonts w:ascii="Segoe UI" w:hAnsi="Segoe UI" w:cs="Segoe UI"/>
          <w:sz w:val="22"/>
          <w:szCs w:val="22"/>
        </w:rPr>
        <w:t xml:space="preserve"> and not an authentic expression of her sexual desires.</w:t>
      </w:r>
    </w:p>
    <w:p w14:paraId="57D219FD" w14:textId="77777777" w:rsidR="003A6A5A" w:rsidRPr="00EB474C" w:rsidRDefault="003A6A5A" w:rsidP="00EB474C">
      <w:pPr>
        <w:spacing w:before="120" w:after="120" w:line="480" w:lineRule="auto"/>
        <w:outlineLvl w:val="0"/>
        <w:rPr>
          <w:rFonts w:ascii="Segoe UI" w:hAnsi="Segoe UI" w:cs="Segoe UI"/>
          <w:b/>
          <w:i/>
          <w:iCs/>
          <w:sz w:val="22"/>
          <w:szCs w:val="22"/>
        </w:rPr>
      </w:pPr>
      <w:r w:rsidRPr="00EB474C">
        <w:rPr>
          <w:rFonts w:ascii="Segoe UI" w:hAnsi="Segoe UI" w:cs="Segoe UI"/>
          <w:b/>
          <w:iCs/>
          <w:sz w:val="22"/>
          <w:szCs w:val="22"/>
        </w:rPr>
        <w:t>I'm Scared, and You're Not Helping</w:t>
      </w:r>
    </w:p>
    <w:p w14:paraId="323BEFFA" w14:textId="5B495BEA" w:rsidR="003A6A5A" w:rsidRPr="00EB474C" w:rsidRDefault="003A6A5A" w:rsidP="00EB474C">
      <w:pPr>
        <w:spacing w:before="120" w:after="120" w:line="480" w:lineRule="auto"/>
        <w:rPr>
          <w:rFonts w:ascii="Segoe UI" w:hAnsi="Segoe UI" w:cs="Segoe UI"/>
          <w:sz w:val="22"/>
          <w:szCs w:val="22"/>
        </w:rPr>
      </w:pPr>
      <w:r w:rsidRPr="00EB474C">
        <w:rPr>
          <w:rFonts w:ascii="Segoe UI" w:hAnsi="Segoe UI" w:cs="Segoe UI"/>
          <w:sz w:val="22"/>
          <w:szCs w:val="22"/>
        </w:rPr>
        <w:t>The women reported great difficulty in being open with therapists about the perceived impact of OCD on their sexual experiences. Many women either implied or explicitly stated they feared sharing information about sexuality in therapy because of the potential to be judged by the therapist. Although most of the participants had accessed therapy for OCD, they reported that they rarely discussed sexual experiences</w:t>
      </w:r>
      <w:r w:rsidR="005A73DF">
        <w:rPr>
          <w:rFonts w:ascii="Segoe UI" w:hAnsi="Segoe UI" w:cs="Segoe UI"/>
          <w:sz w:val="22"/>
          <w:szCs w:val="22"/>
        </w:rPr>
        <w:t>, and so were not receiving the support they needed</w:t>
      </w:r>
      <w:r w:rsidRPr="00EB474C">
        <w:rPr>
          <w:rFonts w:ascii="Segoe UI" w:hAnsi="Segoe UI" w:cs="Segoe UI"/>
          <w:sz w:val="22"/>
          <w:szCs w:val="22"/>
        </w:rPr>
        <w:t>. When women were asked about their experiences of seeking help, feelings of shame and embarrassment were often mentioned in relation to</w:t>
      </w:r>
      <w:r w:rsidR="00880A7A">
        <w:rPr>
          <w:rFonts w:ascii="Segoe UI" w:hAnsi="Segoe UI" w:cs="Segoe UI"/>
          <w:sz w:val="22"/>
          <w:szCs w:val="22"/>
        </w:rPr>
        <w:t xml:space="preserve"> sexually-related</w:t>
      </w:r>
      <w:r w:rsidRPr="00EB474C">
        <w:rPr>
          <w:rFonts w:ascii="Segoe UI" w:hAnsi="Segoe UI" w:cs="Segoe UI"/>
          <w:sz w:val="22"/>
          <w:szCs w:val="22"/>
        </w:rPr>
        <w:t xml:space="preserve"> intrusive thoughts and compulsions. Alex (aged 26, gay) wrote: "I've been too ashamed to talk about it or really seek help. I'm worried about what a therapist might think". Likewise, Emma (aged 19, bisexual) avoided the anxiety she felt around sex by not talking about it in therapy: "I have been in therapy for OCD and anxiety for the past 2-3 years but have always felt too anxious to talk about sexual issues." At the same time, some of the women who did want to talk about sex with their therapist noted their therapist’s inability to initiate discussions around sex: “My current therapist *never* mentions the topic, and even when I have tried to broach the subject with her, she seems to shy away from it. (It has almost seemed like she didn't want to engage in discussion about the topic, so I just stopped talking about it.)” (Annie). Annie’s experience mirrored literature reporting that clients test </w:t>
      </w:r>
      <w:r w:rsidRPr="00EB474C">
        <w:rPr>
          <w:rFonts w:ascii="Segoe UI" w:hAnsi="Segoe UI" w:cs="Segoe UI"/>
          <w:sz w:val="22"/>
          <w:szCs w:val="22"/>
        </w:rPr>
        <w:lastRenderedPageBreak/>
        <w:t>their therapist’s willingness to talk about sex and therapists often fail to respond to client cues (Hill, 2013).</w:t>
      </w:r>
    </w:p>
    <w:p w14:paraId="40722755" w14:textId="0B0AC2DC" w:rsidR="003A6A5A" w:rsidRPr="00EB474C" w:rsidRDefault="003A6A5A" w:rsidP="00EB474C">
      <w:pPr>
        <w:spacing w:before="120" w:after="120" w:line="480" w:lineRule="auto"/>
        <w:rPr>
          <w:rFonts w:ascii="Segoe UI" w:hAnsi="Segoe UI" w:cs="Segoe UI"/>
          <w:sz w:val="22"/>
          <w:szCs w:val="22"/>
        </w:rPr>
      </w:pPr>
      <w:r w:rsidRPr="00EB474C">
        <w:rPr>
          <w:rFonts w:ascii="Segoe UI" w:hAnsi="Segoe UI" w:cs="Segoe UI"/>
          <w:sz w:val="22"/>
          <w:szCs w:val="22"/>
        </w:rPr>
        <w:t xml:space="preserve">Arguably a lack of therapeutic training around OCD also contributed to the women experiencing feelings of shame, embarrassment and distress in therapy. Therapists were often unable to identify taboo thoughts as OCD-related (see Glazier et al., 2013). Mira reported that: </w:t>
      </w:r>
    </w:p>
    <w:p w14:paraId="765BB5BA" w14:textId="77777777" w:rsidR="003A6A5A" w:rsidRPr="00EB474C" w:rsidRDefault="003A6A5A" w:rsidP="00EB474C">
      <w:pPr>
        <w:spacing w:before="120" w:after="120" w:line="480" w:lineRule="auto"/>
        <w:ind w:left="709"/>
        <w:rPr>
          <w:rFonts w:ascii="Segoe UI" w:hAnsi="Segoe UI" w:cs="Segoe UI"/>
          <w:sz w:val="22"/>
          <w:szCs w:val="22"/>
        </w:rPr>
      </w:pPr>
      <w:r w:rsidRPr="00EB474C">
        <w:rPr>
          <w:rFonts w:ascii="Segoe UI" w:hAnsi="Segoe UI" w:cs="Segoe UI"/>
          <w:sz w:val="22"/>
          <w:szCs w:val="22"/>
        </w:rPr>
        <w:t>Went to see a therapist for the sexual assault and she told me I was gay because of the OCD thoughts. It sent me into a mental breakdown where I felt I couldn't trust myself. It took 2 years to be diagnosed and properly medicated. But until then, I dealt with having my own therapist doubting my thoughts and preferences as well as me.</w:t>
      </w:r>
    </w:p>
    <w:p w14:paraId="37579635" w14:textId="21EC11BC" w:rsidR="003A6A5A" w:rsidRPr="0023334A" w:rsidRDefault="003A6A5A" w:rsidP="00EB474C">
      <w:pPr>
        <w:spacing w:before="120" w:after="120" w:line="480" w:lineRule="auto"/>
        <w:rPr>
          <w:rFonts w:ascii="Segoe UI" w:hAnsi="Segoe UI" w:cs="Segoe UI"/>
          <w:sz w:val="22"/>
          <w:szCs w:val="22"/>
        </w:rPr>
      </w:pPr>
      <w:r w:rsidRPr="00EB474C">
        <w:rPr>
          <w:rFonts w:ascii="Segoe UI" w:hAnsi="Segoe UI" w:cs="Segoe UI"/>
          <w:sz w:val="22"/>
          <w:szCs w:val="22"/>
        </w:rPr>
        <w:t>OCD has been called “the doubting disease” because those with the condition doubt their thoughts and experiences (Gordon, 2002</w:t>
      </w:r>
      <w:r w:rsidR="005A73DF">
        <w:rPr>
          <w:rFonts w:ascii="Segoe UI" w:hAnsi="Segoe UI" w:cs="Segoe UI"/>
          <w:sz w:val="22"/>
          <w:szCs w:val="22"/>
        </w:rPr>
        <w:t>:</w:t>
      </w:r>
      <w:r w:rsidRPr="00335431">
        <w:rPr>
          <w:rFonts w:ascii="Segoe UI" w:hAnsi="Segoe UI" w:cs="Segoe UI"/>
          <w:sz w:val="22"/>
          <w:szCs w:val="22"/>
        </w:rPr>
        <w:t xml:space="preserve"> 348). In Mira’s case, not only did she doubt her sexual identity, but her therapist contributed to these doubts by telling her she was gay. Glazier et al. (2013) found that 77% of 360 mental health practitioners did not link sexual orientation obsessions to OCD, and 65% misdiagnosed such obsessions as sexual identity confusion. It was clearly problematic for the women when their therapists treated their intrusive thoughts as </w:t>
      </w:r>
      <w:r w:rsidR="00335431">
        <w:rPr>
          <w:rFonts w:ascii="Segoe UI" w:hAnsi="Segoe UI" w:cs="Segoe UI"/>
          <w:sz w:val="22"/>
          <w:szCs w:val="22"/>
        </w:rPr>
        <w:t>factual</w:t>
      </w:r>
      <w:r w:rsidRPr="00335431">
        <w:rPr>
          <w:rFonts w:ascii="Segoe UI" w:hAnsi="Segoe UI" w:cs="Segoe UI"/>
          <w:sz w:val="22"/>
          <w:szCs w:val="22"/>
        </w:rPr>
        <w:t>. When Bella disclosed her intrusive thoughts about paedophilia to her therapist, her "whole world collapsed". The therapist's clinical supervisor decided Bella's thoughts were a safeguarding issue because Bella worked with children. The therapist informed Bella that her manager would need to be notified about her intrusive thoughts. Fortunately, Bella’s manager was extremely understanding and offered support in finding a suitable therapist who speciali</w:t>
      </w:r>
      <w:r w:rsidR="009A4E56">
        <w:rPr>
          <w:rFonts w:ascii="Segoe UI" w:hAnsi="Segoe UI" w:cs="Segoe UI"/>
          <w:sz w:val="22"/>
          <w:szCs w:val="22"/>
        </w:rPr>
        <w:t>s</w:t>
      </w:r>
      <w:r w:rsidRPr="0023334A">
        <w:rPr>
          <w:rFonts w:ascii="Segoe UI" w:hAnsi="Segoe UI" w:cs="Segoe UI"/>
          <w:sz w:val="22"/>
          <w:szCs w:val="22"/>
        </w:rPr>
        <w:t xml:space="preserve">ed in the treatment of OCD. Bella had previously tried to access support but received judgemental responses from therapists because she worked in </w:t>
      </w:r>
      <w:r w:rsidRPr="0023334A">
        <w:rPr>
          <w:rFonts w:ascii="Segoe UI" w:hAnsi="Segoe UI" w:cs="Segoe UI"/>
          <w:sz w:val="22"/>
          <w:szCs w:val="22"/>
        </w:rPr>
        <w:lastRenderedPageBreak/>
        <w:t>the medical profession. When she disclosed her distress around paedophilia-related intrusive thoughts, the therapists questioned whether she was a paedophile. Robinson et al. (2017) found that fear of criminalisation was a barrier to help seeking for some participants because of intrusive thoughts related to paedophilia. The participants feared that authorities would think they were a paedophile. Bella’s experience suggests this fear might not be misplaced.</w:t>
      </w:r>
    </w:p>
    <w:p w14:paraId="362A4FFD" w14:textId="6612011B" w:rsidR="003A6A5A" w:rsidRPr="00EB474C" w:rsidRDefault="003A6A5A" w:rsidP="00EB474C">
      <w:pPr>
        <w:autoSpaceDE w:val="0"/>
        <w:autoSpaceDN w:val="0"/>
        <w:adjustRightInd w:val="0"/>
        <w:spacing w:before="120" w:after="120" w:line="480" w:lineRule="auto"/>
        <w:rPr>
          <w:rFonts w:ascii="Segoe UI" w:hAnsi="Segoe UI" w:cs="Segoe UI"/>
          <w:sz w:val="22"/>
          <w:szCs w:val="22"/>
          <w:lang w:val="en-US"/>
        </w:rPr>
      </w:pPr>
      <w:r w:rsidRPr="0023334A">
        <w:rPr>
          <w:rFonts w:ascii="Segoe UI" w:hAnsi="Segoe UI" w:cs="Segoe UI"/>
          <w:sz w:val="22"/>
          <w:szCs w:val="22"/>
        </w:rPr>
        <w:t>From the women’s accounts, it seemed as if many of the therapists they had worked with also lacked education in feminist and queer critical perspectives on sexuality, which is unsurprising given the general lack of focus on sex in therapeutic training (</w:t>
      </w:r>
      <w:proofErr w:type="spellStart"/>
      <w:r w:rsidRPr="0023334A">
        <w:rPr>
          <w:rFonts w:ascii="Segoe UI" w:hAnsi="Segoe UI" w:cs="Segoe UI"/>
          <w:sz w:val="22"/>
          <w:szCs w:val="22"/>
        </w:rPr>
        <w:t>Pukall</w:t>
      </w:r>
      <w:proofErr w:type="spellEnd"/>
      <w:r w:rsidRPr="0023334A">
        <w:rPr>
          <w:rFonts w:ascii="Segoe UI" w:hAnsi="Segoe UI" w:cs="Segoe UI"/>
          <w:sz w:val="22"/>
          <w:szCs w:val="22"/>
        </w:rPr>
        <w:t xml:space="preserve">, 2009) and evidence that therapists draw on heteronormative discourses to make sense of sexuality (Shah-Beckley et al., 2020). For Bella, this resulted in her therapist giving her deeply problematic sexist advice that reflected dominant heteronormative discourses around women’s sexual passivity and their obligation to put their male partners needs before their own (Fahs &amp; Plante, 2017). </w:t>
      </w:r>
      <w:r w:rsidRPr="0023334A">
        <w:rPr>
          <w:rFonts w:ascii="Segoe UI" w:hAnsi="Segoe UI" w:cs="Segoe UI"/>
          <w:sz w:val="22"/>
          <w:szCs w:val="22"/>
          <w:lang w:val="en-US"/>
        </w:rPr>
        <w:t xml:space="preserve">Bella commented that </w:t>
      </w:r>
      <w:r w:rsidR="009A4E56">
        <w:rPr>
          <w:rFonts w:ascii="Segoe UI" w:hAnsi="Segoe UI" w:cs="Segoe UI"/>
          <w:sz w:val="22"/>
          <w:szCs w:val="22"/>
          <w:lang w:val="en-US"/>
        </w:rPr>
        <w:t>this</w:t>
      </w:r>
      <w:r w:rsidRPr="00EB474C">
        <w:rPr>
          <w:rFonts w:ascii="Segoe UI" w:hAnsi="Segoe UI" w:cs="Segoe UI"/>
          <w:sz w:val="22"/>
          <w:szCs w:val="22"/>
          <w:lang w:val="en-US"/>
        </w:rPr>
        <w:t xml:space="preserve"> advice was offered in a reassuring and kindly manner, which served to make the patriarchal discourses the therapist drew on all the more insidious:</w:t>
      </w:r>
    </w:p>
    <w:p w14:paraId="104B637F" w14:textId="77777777" w:rsidR="003A6A5A" w:rsidRPr="00EB474C" w:rsidRDefault="003A6A5A" w:rsidP="00EB474C">
      <w:pPr>
        <w:autoSpaceDE w:val="0"/>
        <w:autoSpaceDN w:val="0"/>
        <w:adjustRightInd w:val="0"/>
        <w:spacing w:before="120" w:after="120" w:line="480" w:lineRule="auto"/>
        <w:ind w:left="720"/>
        <w:rPr>
          <w:rFonts w:ascii="Segoe UI" w:hAnsi="Segoe UI" w:cs="Segoe UI"/>
          <w:sz w:val="22"/>
          <w:szCs w:val="22"/>
          <w:lang w:val="en-US"/>
        </w:rPr>
      </w:pPr>
      <w:r w:rsidRPr="00EB474C">
        <w:rPr>
          <w:rFonts w:ascii="Segoe UI" w:hAnsi="Segoe UI" w:cs="Segoe UI"/>
          <w:sz w:val="22"/>
          <w:szCs w:val="22"/>
          <w:lang w:val="en-US"/>
        </w:rPr>
        <w:t>I initially felt a reduction in anxiety being able to talk through my difficulties but after a few sessions it became clear that talking was just reinforcing my OCD and the counsellor was offering "reassuring" and well-meant comments like a lot of women feel like "lie back and think of other things" when having sex which just wasn't helpful because I don't think sex should be endured.</w:t>
      </w:r>
    </w:p>
    <w:p w14:paraId="3734B6A9" w14:textId="54EDFA7E" w:rsidR="003A6A5A" w:rsidRPr="0023334A" w:rsidRDefault="003A6A5A" w:rsidP="00EB474C">
      <w:pPr>
        <w:autoSpaceDE w:val="0"/>
        <w:autoSpaceDN w:val="0"/>
        <w:adjustRightInd w:val="0"/>
        <w:spacing w:before="120" w:after="120" w:line="480" w:lineRule="auto"/>
        <w:rPr>
          <w:rFonts w:ascii="Segoe UI" w:hAnsi="Segoe UI" w:cs="Segoe UI"/>
          <w:sz w:val="22"/>
          <w:szCs w:val="22"/>
        </w:rPr>
      </w:pPr>
      <w:r w:rsidRPr="00EB474C">
        <w:rPr>
          <w:rFonts w:ascii="Segoe UI" w:hAnsi="Segoe UI" w:cs="Segoe UI"/>
          <w:sz w:val="22"/>
          <w:szCs w:val="22"/>
          <w:lang w:val="en-US"/>
        </w:rPr>
        <w:t xml:space="preserve">However, rather than Bella accepting her </w:t>
      </w:r>
      <w:r w:rsidR="00E568C0">
        <w:rPr>
          <w:rFonts w:ascii="Segoe UI" w:hAnsi="Segoe UI" w:cs="Segoe UI"/>
          <w:sz w:val="22"/>
          <w:szCs w:val="22"/>
          <w:lang w:val="en-US"/>
        </w:rPr>
        <w:t>therapist</w:t>
      </w:r>
      <w:r w:rsidRPr="0023334A">
        <w:rPr>
          <w:rFonts w:ascii="Segoe UI" w:hAnsi="Segoe UI" w:cs="Segoe UI"/>
          <w:sz w:val="22"/>
          <w:szCs w:val="22"/>
          <w:lang w:val="en-US"/>
        </w:rPr>
        <w:t xml:space="preserve">’s advice, she was able to question and challenge their view. </w:t>
      </w:r>
    </w:p>
    <w:p w14:paraId="7C503BB8" w14:textId="56298E20" w:rsidR="003A6A5A" w:rsidRPr="0023334A" w:rsidRDefault="003A6A5A" w:rsidP="00EB474C">
      <w:pPr>
        <w:spacing w:before="120" w:after="120" w:line="480" w:lineRule="auto"/>
        <w:rPr>
          <w:rFonts w:ascii="Segoe UI" w:hAnsi="Segoe UI" w:cs="Segoe UI"/>
          <w:sz w:val="22"/>
          <w:szCs w:val="22"/>
        </w:rPr>
      </w:pPr>
      <w:r w:rsidRPr="0023334A">
        <w:rPr>
          <w:rFonts w:ascii="Segoe UI" w:hAnsi="Segoe UI" w:cs="Segoe UI"/>
          <w:sz w:val="22"/>
          <w:szCs w:val="22"/>
        </w:rPr>
        <w:lastRenderedPageBreak/>
        <w:t xml:space="preserve">Having a trusting relationship with their therapist was very important for the women, particularly when it came to discussing sex and sexuality. </w:t>
      </w:r>
      <w:r w:rsidR="0023334A">
        <w:rPr>
          <w:rFonts w:ascii="Segoe UI" w:hAnsi="Segoe UI" w:cs="Segoe UI"/>
          <w:sz w:val="22"/>
          <w:szCs w:val="22"/>
        </w:rPr>
        <w:t>They</w:t>
      </w:r>
      <w:r w:rsidR="0023334A" w:rsidRPr="0023334A">
        <w:rPr>
          <w:rFonts w:ascii="Segoe UI" w:hAnsi="Segoe UI" w:cs="Segoe UI"/>
          <w:sz w:val="22"/>
          <w:szCs w:val="22"/>
          <w:u w:color="000000"/>
        </w:rPr>
        <w:t xml:space="preserve"> strongly expressed a need for acceptance from therapists, rather</w:t>
      </w:r>
      <w:r w:rsidR="0023334A">
        <w:rPr>
          <w:rFonts w:ascii="Segoe UI" w:hAnsi="Segoe UI" w:cs="Segoe UI"/>
          <w:sz w:val="22"/>
          <w:szCs w:val="22"/>
          <w:u w:color="000000"/>
        </w:rPr>
        <w:t xml:space="preserve"> </w:t>
      </w:r>
      <w:r w:rsidR="0023334A" w:rsidRPr="0023334A">
        <w:rPr>
          <w:rFonts w:ascii="Segoe UI" w:hAnsi="Segoe UI" w:cs="Segoe UI"/>
          <w:sz w:val="22"/>
          <w:szCs w:val="22"/>
          <w:u w:color="000000"/>
        </w:rPr>
        <w:t xml:space="preserve">than judgement, as they were already highly judgemental about themselves. </w:t>
      </w:r>
      <w:r w:rsidRPr="0023334A">
        <w:rPr>
          <w:rFonts w:ascii="Segoe UI" w:hAnsi="Segoe UI" w:cs="Segoe UI"/>
          <w:sz w:val="22"/>
          <w:szCs w:val="22"/>
        </w:rPr>
        <w:t>The</w:t>
      </w:r>
      <w:r w:rsidR="0023334A">
        <w:rPr>
          <w:rFonts w:ascii="Segoe UI" w:hAnsi="Segoe UI" w:cs="Segoe UI"/>
          <w:sz w:val="22"/>
          <w:szCs w:val="22"/>
        </w:rPr>
        <w:t>y</w:t>
      </w:r>
      <w:r w:rsidRPr="0023334A">
        <w:rPr>
          <w:rFonts w:ascii="Segoe UI" w:hAnsi="Segoe UI" w:cs="Segoe UI"/>
          <w:sz w:val="22"/>
          <w:szCs w:val="22"/>
        </w:rPr>
        <w:t xml:space="preserve"> </w:t>
      </w:r>
      <w:r w:rsidR="0023334A">
        <w:rPr>
          <w:rFonts w:ascii="Segoe UI" w:hAnsi="Segoe UI" w:cs="Segoe UI"/>
          <w:sz w:val="22"/>
          <w:szCs w:val="22"/>
        </w:rPr>
        <w:t xml:space="preserve">also </w:t>
      </w:r>
      <w:r w:rsidRPr="0023334A">
        <w:rPr>
          <w:rFonts w:ascii="Segoe UI" w:hAnsi="Segoe UI" w:cs="Segoe UI"/>
          <w:sz w:val="22"/>
          <w:szCs w:val="22"/>
        </w:rPr>
        <w:t>wanted therapists to be knowledgeable about OCD and to help them understand their experiences. Lastly, the women needed to know that they had permission to talk about sex in therapy and that it was also acceptable to do so.</w:t>
      </w:r>
    </w:p>
    <w:p w14:paraId="1F767183" w14:textId="77777777" w:rsidR="00135010" w:rsidRPr="00FC6E59" w:rsidRDefault="00135010" w:rsidP="00C568AC">
      <w:pPr>
        <w:spacing w:before="120" w:after="120" w:line="480" w:lineRule="auto"/>
        <w:jc w:val="center"/>
        <w:rPr>
          <w:rFonts w:ascii="Segoe UI" w:hAnsi="Segoe UI" w:cs="Segoe UI"/>
          <w:b/>
          <w:bCs/>
          <w:sz w:val="22"/>
          <w:szCs w:val="22"/>
        </w:rPr>
      </w:pPr>
      <w:r w:rsidRPr="00880A7A">
        <w:rPr>
          <w:rFonts w:ascii="Segoe UI" w:hAnsi="Segoe UI" w:cs="Segoe UI"/>
          <w:b/>
          <w:bCs/>
          <w:sz w:val="22"/>
          <w:szCs w:val="22"/>
        </w:rPr>
        <w:t>Discussion</w:t>
      </w:r>
    </w:p>
    <w:p w14:paraId="38FA1F47" w14:textId="48AF9DB9" w:rsidR="00135010" w:rsidRPr="00FC6E59" w:rsidRDefault="009E63BB" w:rsidP="00FC6E59">
      <w:pPr>
        <w:spacing w:before="120" w:after="120" w:line="480" w:lineRule="auto"/>
        <w:rPr>
          <w:rFonts w:ascii="Segoe UI" w:hAnsi="Segoe UI" w:cs="Segoe UI"/>
          <w:sz w:val="22"/>
          <w:szCs w:val="22"/>
          <w:u w:color="000000"/>
        </w:rPr>
      </w:pPr>
      <w:r w:rsidRPr="00FC6E59">
        <w:rPr>
          <w:rFonts w:ascii="Segoe UI" w:hAnsi="Segoe UI" w:cs="Segoe UI"/>
          <w:sz w:val="22"/>
          <w:szCs w:val="22"/>
          <w:u w:color="000000"/>
        </w:rPr>
        <w:t xml:space="preserve">In common with existing </w:t>
      </w:r>
      <w:r w:rsidR="00330F53" w:rsidRPr="00FC6E59">
        <w:rPr>
          <w:rFonts w:ascii="Segoe UI" w:hAnsi="Segoe UI" w:cs="Segoe UI"/>
          <w:sz w:val="22"/>
          <w:szCs w:val="22"/>
          <w:u w:color="000000"/>
        </w:rPr>
        <w:t>literature,</w:t>
      </w:r>
      <w:r w:rsidRPr="00FC6E59">
        <w:rPr>
          <w:rFonts w:ascii="Segoe UI" w:hAnsi="Segoe UI" w:cs="Segoe UI"/>
          <w:sz w:val="22"/>
          <w:szCs w:val="22"/>
          <w:u w:color="000000"/>
        </w:rPr>
        <w:t xml:space="preserve"> this research found that women with OCD report difficulties with, and a lack of pleasure in, sex and </w:t>
      </w:r>
      <w:r w:rsidR="00525B7C" w:rsidRPr="00FC6E59">
        <w:rPr>
          <w:rFonts w:ascii="Segoe UI" w:hAnsi="Segoe UI" w:cs="Segoe UI"/>
          <w:sz w:val="22"/>
          <w:szCs w:val="22"/>
          <w:u w:color="000000"/>
        </w:rPr>
        <w:t xml:space="preserve">often </w:t>
      </w:r>
      <w:r w:rsidR="00113516" w:rsidRPr="00FC6E59">
        <w:rPr>
          <w:rFonts w:ascii="Segoe UI" w:hAnsi="Segoe UI" w:cs="Segoe UI"/>
          <w:sz w:val="22"/>
          <w:szCs w:val="22"/>
          <w:u w:color="000000"/>
        </w:rPr>
        <w:t>try</w:t>
      </w:r>
      <w:r w:rsidR="00525B7C" w:rsidRPr="00FC6E59">
        <w:rPr>
          <w:rFonts w:ascii="Segoe UI" w:hAnsi="Segoe UI" w:cs="Segoe UI"/>
          <w:sz w:val="22"/>
          <w:szCs w:val="22"/>
          <w:u w:color="000000"/>
        </w:rPr>
        <w:t xml:space="preserve"> to avoid </w:t>
      </w:r>
      <w:r w:rsidR="00212387" w:rsidRPr="00FC6E59">
        <w:rPr>
          <w:rFonts w:ascii="Segoe UI" w:hAnsi="Segoe UI" w:cs="Segoe UI"/>
          <w:sz w:val="22"/>
          <w:szCs w:val="22"/>
          <w:u w:color="000000"/>
        </w:rPr>
        <w:t xml:space="preserve">it </w:t>
      </w:r>
      <w:r w:rsidRPr="00FC6E59">
        <w:rPr>
          <w:rFonts w:ascii="Segoe UI" w:hAnsi="Segoe UI" w:cs="Segoe UI"/>
          <w:sz w:val="22"/>
          <w:szCs w:val="22"/>
        </w:rPr>
        <w:t>(</w:t>
      </w:r>
      <w:r w:rsidR="00113516" w:rsidRPr="00FC6E59">
        <w:rPr>
          <w:rFonts w:ascii="Segoe UI" w:hAnsi="Segoe UI" w:cs="Segoe UI"/>
          <w:sz w:val="22"/>
          <w:szCs w:val="22"/>
        </w:rPr>
        <w:t xml:space="preserve">e.g., </w:t>
      </w:r>
      <w:proofErr w:type="spellStart"/>
      <w:r w:rsidRPr="00FC6E59">
        <w:rPr>
          <w:rFonts w:ascii="Segoe UI" w:hAnsi="Segoe UI" w:cs="Segoe UI"/>
          <w:sz w:val="22"/>
          <w:szCs w:val="22"/>
        </w:rPr>
        <w:t>Vulink</w:t>
      </w:r>
      <w:proofErr w:type="spellEnd"/>
      <w:r w:rsidRPr="00FC6E59">
        <w:rPr>
          <w:rFonts w:ascii="Segoe UI" w:hAnsi="Segoe UI" w:cs="Segoe UI"/>
          <w:sz w:val="22"/>
          <w:szCs w:val="22"/>
        </w:rPr>
        <w:t xml:space="preserve"> et al., 2006)</w:t>
      </w:r>
      <w:r w:rsidRPr="00FC6E59">
        <w:rPr>
          <w:rFonts w:ascii="Segoe UI" w:hAnsi="Segoe UI" w:cs="Segoe UI"/>
          <w:sz w:val="22"/>
          <w:szCs w:val="22"/>
          <w:u w:color="000000"/>
        </w:rPr>
        <w:t xml:space="preserve">. </w:t>
      </w:r>
      <w:r w:rsidR="00113516" w:rsidRPr="00FC6E59">
        <w:rPr>
          <w:rFonts w:ascii="Segoe UI" w:hAnsi="Segoe UI" w:cs="Segoe UI"/>
          <w:sz w:val="22"/>
          <w:szCs w:val="22"/>
          <w:u w:color="000000"/>
        </w:rPr>
        <w:t xml:space="preserve">Existing research tends to focus on avoidance of “sexual intercourse” (presumably with a male partner), this research found that women avoided a much wider range of sexual activities and both </w:t>
      </w:r>
      <w:r w:rsidR="00C92C59" w:rsidRPr="00FC6E59">
        <w:rPr>
          <w:rFonts w:ascii="Segoe UI" w:hAnsi="Segoe UI" w:cs="Segoe UI"/>
          <w:sz w:val="22"/>
          <w:szCs w:val="22"/>
          <w:u w:color="000000"/>
        </w:rPr>
        <w:t xml:space="preserve">straight </w:t>
      </w:r>
      <w:r w:rsidR="00113516" w:rsidRPr="00FC6E59">
        <w:rPr>
          <w:rFonts w:ascii="Segoe UI" w:hAnsi="Segoe UI" w:cs="Segoe UI"/>
          <w:sz w:val="22"/>
          <w:szCs w:val="22"/>
          <w:u w:color="000000"/>
        </w:rPr>
        <w:t xml:space="preserve">and </w:t>
      </w:r>
      <w:r w:rsidR="00C92C59" w:rsidRPr="00FC6E59">
        <w:rPr>
          <w:rFonts w:ascii="Segoe UI" w:hAnsi="Segoe UI" w:cs="Segoe UI"/>
          <w:sz w:val="22"/>
          <w:szCs w:val="22"/>
          <w:u w:color="000000"/>
        </w:rPr>
        <w:t>queer</w:t>
      </w:r>
      <w:r w:rsidR="00113516" w:rsidRPr="00FC6E59">
        <w:rPr>
          <w:rFonts w:ascii="Segoe UI" w:hAnsi="Segoe UI" w:cs="Segoe UI"/>
          <w:sz w:val="22"/>
          <w:szCs w:val="22"/>
          <w:u w:color="000000"/>
        </w:rPr>
        <w:t xml:space="preserve"> women avoided sex. This suggests that future research and clinical assessment need to adopt more expansive and inclusive definitions of sexual activity. </w:t>
      </w:r>
      <w:r w:rsidR="00135010" w:rsidRPr="00FC6E59">
        <w:rPr>
          <w:rFonts w:ascii="Segoe UI" w:hAnsi="Segoe UI" w:cs="Segoe UI"/>
          <w:sz w:val="22"/>
          <w:szCs w:val="22"/>
          <w:u w:color="000000"/>
        </w:rPr>
        <w:t>Throughout the data</w:t>
      </w:r>
      <w:r w:rsidR="00F65A6F">
        <w:rPr>
          <w:rFonts w:ascii="Segoe UI" w:hAnsi="Segoe UI" w:cs="Segoe UI"/>
          <w:sz w:val="22"/>
          <w:szCs w:val="22"/>
          <w:u w:color="000000"/>
        </w:rPr>
        <w:t xml:space="preserve"> </w:t>
      </w:r>
      <w:r w:rsidR="00135010" w:rsidRPr="00FC6E59">
        <w:rPr>
          <w:rFonts w:ascii="Segoe UI" w:hAnsi="Segoe UI" w:cs="Segoe UI"/>
          <w:sz w:val="22"/>
          <w:szCs w:val="22"/>
          <w:u w:color="000000"/>
        </w:rPr>
        <w:t xml:space="preserve">women described feelings of shame, embarrassment, fear and isolation. Distress was created through uncertainty around their </w:t>
      </w:r>
      <w:r w:rsidR="00F42F5E" w:rsidRPr="00FC6E59">
        <w:rPr>
          <w:rFonts w:ascii="Segoe UI" w:hAnsi="Segoe UI" w:cs="Segoe UI"/>
          <w:sz w:val="22"/>
          <w:szCs w:val="22"/>
          <w:u w:color="000000"/>
        </w:rPr>
        <w:t>“</w:t>
      </w:r>
      <w:r w:rsidR="00135010" w:rsidRPr="00FC6E59">
        <w:rPr>
          <w:rFonts w:ascii="Segoe UI" w:hAnsi="Segoe UI" w:cs="Segoe UI"/>
          <w:sz w:val="22"/>
          <w:szCs w:val="22"/>
          <w:u w:color="000000"/>
        </w:rPr>
        <w:t>true</w:t>
      </w:r>
      <w:r w:rsidR="00F42F5E" w:rsidRPr="00FC6E59">
        <w:rPr>
          <w:rFonts w:ascii="Segoe UI" w:hAnsi="Segoe UI" w:cs="Segoe UI"/>
          <w:sz w:val="22"/>
          <w:szCs w:val="22"/>
          <w:u w:color="000000"/>
        </w:rPr>
        <w:t>”</w:t>
      </w:r>
      <w:r w:rsidR="00135010" w:rsidRPr="00FC6E59">
        <w:rPr>
          <w:rFonts w:ascii="Segoe UI" w:hAnsi="Segoe UI" w:cs="Segoe UI"/>
          <w:sz w:val="22"/>
          <w:szCs w:val="22"/>
          <w:u w:color="000000"/>
        </w:rPr>
        <w:t xml:space="preserve"> sexual identity</w:t>
      </w:r>
      <w:r w:rsidRPr="00FC6E59">
        <w:rPr>
          <w:rFonts w:ascii="Segoe UI" w:hAnsi="Segoe UI" w:cs="Segoe UI"/>
          <w:sz w:val="22"/>
          <w:szCs w:val="22"/>
          <w:u w:color="000000"/>
        </w:rPr>
        <w:t xml:space="preserve"> for both </w:t>
      </w:r>
      <w:r w:rsidR="00C92C59" w:rsidRPr="00FC6E59">
        <w:rPr>
          <w:rFonts w:ascii="Segoe UI" w:hAnsi="Segoe UI" w:cs="Segoe UI"/>
          <w:sz w:val="22"/>
          <w:szCs w:val="22"/>
          <w:u w:color="000000"/>
        </w:rPr>
        <w:t xml:space="preserve">straight </w:t>
      </w:r>
      <w:r w:rsidRPr="00FC6E59">
        <w:rPr>
          <w:rFonts w:ascii="Segoe UI" w:hAnsi="Segoe UI" w:cs="Segoe UI"/>
          <w:sz w:val="22"/>
          <w:szCs w:val="22"/>
          <w:u w:color="000000"/>
        </w:rPr>
        <w:t xml:space="preserve">and </w:t>
      </w:r>
      <w:r w:rsidR="00C92C59" w:rsidRPr="00FC6E59">
        <w:rPr>
          <w:rFonts w:ascii="Segoe UI" w:hAnsi="Segoe UI" w:cs="Segoe UI"/>
          <w:sz w:val="22"/>
          <w:szCs w:val="22"/>
          <w:u w:color="000000"/>
        </w:rPr>
        <w:t>queer</w:t>
      </w:r>
      <w:r w:rsidRPr="00FC6E59">
        <w:rPr>
          <w:rFonts w:ascii="Segoe UI" w:hAnsi="Segoe UI" w:cs="Segoe UI"/>
          <w:sz w:val="22"/>
          <w:szCs w:val="22"/>
          <w:u w:color="000000"/>
        </w:rPr>
        <w:t xml:space="preserve"> women, suggesting SO-OCD should not be conflated with </w:t>
      </w:r>
      <w:r w:rsidR="0021655D">
        <w:rPr>
          <w:rFonts w:ascii="Segoe UI" w:hAnsi="Segoe UI" w:cs="Segoe UI"/>
          <w:sz w:val="22"/>
          <w:szCs w:val="22"/>
          <w:u w:color="000000"/>
        </w:rPr>
        <w:t>HOCD</w:t>
      </w:r>
      <w:r w:rsidRPr="00FC6E59">
        <w:rPr>
          <w:rFonts w:ascii="Segoe UI" w:hAnsi="Segoe UI" w:cs="Segoe UI"/>
          <w:sz w:val="22"/>
          <w:szCs w:val="22"/>
          <w:u w:color="000000"/>
        </w:rPr>
        <w:t>, something acknowledged but rarely demonstrated in existing literature (</w:t>
      </w:r>
      <w:r w:rsidRPr="00FC6E59">
        <w:rPr>
          <w:rFonts w:ascii="Segoe UI" w:hAnsi="Segoe UI" w:cs="Segoe UI"/>
          <w:sz w:val="22"/>
          <w:szCs w:val="22"/>
        </w:rPr>
        <w:t xml:space="preserve">Williams &amp; </w:t>
      </w:r>
      <w:proofErr w:type="spellStart"/>
      <w:r w:rsidRPr="00FC6E59">
        <w:rPr>
          <w:rFonts w:ascii="Segoe UI" w:hAnsi="Segoe UI" w:cs="Segoe UI"/>
          <w:sz w:val="22"/>
          <w:szCs w:val="22"/>
        </w:rPr>
        <w:t>Wetterneck</w:t>
      </w:r>
      <w:proofErr w:type="spellEnd"/>
      <w:r w:rsidRPr="00FC6E59">
        <w:rPr>
          <w:rFonts w:ascii="Segoe UI" w:hAnsi="Segoe UI" w:cs="Segoe UI"/>
          <w:sz w:val="22"/>
          <w:szCs w:val="22"/>
        </w:rPr>
        <w:t>, 2019)</w:t>
      </w:r>
      <w:r w:rsidR="00135010" w:rsidRPr="00FC6E59">
        <w:rPr>
          <w:rFonts w:ascii="Segoe UI" w:hAnsi="Segoe UI" w:cs="Segoe UI"/>
          <w:sz w:val="22"/>
          <w:szCs w:val="22"/>
          <w:u w:color="000000"/>
        </w:rPr>
        <w:t xml:space="preserve">. Generally, women did not share with </w:t>
      </w:r>
      <w:r w:rsidR="00C92C59" w:rsidRPr="00FC6E59">
        <w:rPr>
          <w:rFonts w:ascii="Segoe UI" w:hAnsi="Segoe UI" w:cs="Segoe UI"/>
          <w:sz w:val="22"/>
          <w:szCs w:val="22"/>
          <w:u w:color="000000"/>
        </w:rPr>
        <w:t>others</w:t>
      </w:r>
      <w:r w:rsidR="00135010" w:rsidRPr="00FC6E59">
        <w:rPr>
          <w:rFonts w:ascii="Segoe UI" w:hAnsi="Segoe UI" w:cs="Segoe UI"/>
          <w:sz w:val="22"/>
          <w:szCs w:val="22"/>
          <w:u w:color="000000"/>
        </w:rPr>
        <w:t xml:space="preserve"> details of how OCD impacted their experiences of and feelings about sex, which resulted in them managing their </w:t>
      </w:r>
      <w:r w:rsidR="00A60701" w:rsidRPr="00FC6E59">
        <w:rPr>
          <w:rFonts w:ascii="Segoe UI" w:hAnsi="Segoe UI" w:cs="Segoe UI"/>
          <w:sz w:val="22"/>
          <w:szCs w:val="22"/>
          <w:u w:color="000000"/>
        </w:rPr>
        <w:t xml:space="preserve">anxiety, </w:t>
      </w:r>
      <w:r w:rsidR="00135010" w:rsidRPr="00FC6E59">
        <w:rPr>
          <w:rFonts w:ascii="Segoe UI" w:hAnsi="Segoe UI" w:cs="Segoe UI"/>
          <w:sz w:val="22"/>
          <w:szCs w:val="22"/>
          <w:u w:color="000000"/>
        </w:rPr>
        <w:t xml:space="preserve">intrusive thoughts and compulsions </w:t>
      </w:r>
      <w:r w:rsidR="00A60701" w:rsidRPr="00FC6E59">
        <w:rPr>
          <w:rFonts w:ascii="Segoe UI" w:hAnsi="Segoe UI" w:cs="Segoe UI"/>
          <w:sz w:val="22"/>
          <w:szCs w:val="22"/>
          <w:u w:color="000000"/>
        </w:rPr>
        <w:t xml:space="preserve">relating to sex </w:t>
      </w:r>
      <w:r w:rsidR="00135010" w:rsidRPr="00FC6E59">
        <w:rPr>
          <w:rFonts w:ascii="Segoe UI" w:hAnsi="Segoe UI" w:cs="Segoe UI"/>
          <w:sz w:val="22"/>
          <w:szCs w:val="22"/>
          <w:u w:color="000000"/>
        </w:rPr>
        <w:t xml:space="preserve">alone. </w:t>
      </w:r>
    </w:p>
    <w:p w14:paraId="7313F474" w14:textId="144295E8" w:rsidR="00135010" w:rsidRPr="00FC6E59" w:rsidRDefault="00F16C67" w:rsidP="00FC6E59">
      <w:pPr>
        <w:autoSpaceDE w:val="0"/>
        <w:autoSpaceDN w:val="0"/>
        <w:adjustRightInd w:val="0"/>
        <w:spacing w:before="120" w:after="120" w:line="480" w:lineRule="auto"/>
        <w:rPr>
          <w:rFonts w:ascii="Segoe UI" w:hAnsi="Segoe UI" w:cs="Segoe UI"/>
          <w:sz w:val="22"/>
          <w:szCs w:val="22"/>
          <w:u w:color="000000"/>
        </w:rPr>
      </w:pPr>
      <w:r w:rsidRPr="00FC6E59">
        <w:rPr>
          <w:rFonts w:ascii="Segoe UI" w:hAnsi="Segoe UI" w:cs="Segoe UI"/>
          <w:sz w:val="22"/>
          <w:szCs w:val="22"/>
          <w:u w:color="000000"/>
        </w:rPr>
        <w:t>The analysis showed that women's distress around sex and sexuality was complicated by dominant heteronormative discourses around “normal” sex and gendered power dynamics in heterosexual relationships (</w:t>
      </w:r>
      <w:r w:rsidRPr="00FC6E59">
        <w:rPr>
          <w:rFonts w:ascii="Segoe UI" w:hAnsi="Segoe UI" w:cs="Segoe UI"/>
          <w:sz w:val="22"/>
          <w:szCs w:val="22"/>
        </w:rPr>
        <w:t>Frith &amp; Kitzinger, 2001</w:t>
      </w:r>
      <w:r w:rsidRPr="00FC6E59">
        <w:rPr>
          <w:rFonts w:ascii="Segoe UI" w:hAnsi="Segoe UI" w:cs="Segoe UI"/>
          <w:sz w:val="22"/>
          <w:szCs w:val="22"/>
          <w:u w:color="000000"/>
        </w:rPr>
        <w:t xml:space="preserve">). </w:t>
      </w:r>
      <w:r w:rsidR="00135010" w:rsidRPr="00FC6E59">
        <w:rPr>
          <w:rFonts w:ascii="Segoe UI" w:hAnsi="Segoe UI" w:cs="Segoe UI"/>
          <w:sz w:val="22"/>
          <w:szCs w:val="22"/>
          <w:u w:color="000000"/>
        </w:rPr>
        <w:t xml:space="preserve">Consent was a consistent theme </w:t>
      </w:r>
      <w:r w:rsidR="00135010" w:rsidRPr="00FC6E59">
        <w:rPr>
          <w:rFonts w:ascii="Segoe UI" w:hAnsi="Segoe UI" w:cs="Segoe UI"/>
          <w:sz w:val="22"/>
          <w:szCs w:val="22"/>
          <w:u w:color="000000"/>
        </w:rPr>
        <w:lastRenderedPageBreak/>
        <w:t>throughout the data, with some women engag</w:t>
      </w:r>
      <w:r w:rsidR="00880598">
        <w:rPr>
          <w:rFonts w:ascii="Segoe UI" w:hAnsi="Segoe UI" w:cs="Segoe UI"/>
          <w:sz w:val="22"/>
          <w:szCs w:val="22"/>
          <w:u w:color="000000"/>
        </w:rPr>
        <w:t>ing</w:t>
      </w:r>
      <w:r w:rsidR="00135010" w:rsidRPr="00FC6E59">
        <w:rPr>
          <w:rFonts w:ascii="Segoe UI" w:hAnsi="Segoe UI" w:cs="Segoe UI"/>
          <w:sz w:val="22"/>
          <w:szCs w:val="22"/>
          <w:u w:color="000000"/>
        </w:rPr>
        <w:t xml:space="preserve"> in receptive vaginal and anal intercourse purely to please </w:t>
      </w:r>
      <w:r w:rsidR="008D40F9" w:rsidRPr="00FC6E59">
        <w:rPr>
          <w:rFonts w:ascii="Segoe UI" w:hAnsi="Segoe UI" w:cs="Segoe UI"/>
          <w:sz w:val="22"/>
          <w:szCs w:val="22"/>
          <w:u w:color="000000"/>
        </w:rPr>
        <w:t>a male</w:t>
      </w:r>
      <w:r w:rsidR="00135010" w:rsidRPr="00FC6E59">
        <w:rPr>
          <w:rFonts w:ascii="Segoe UI" w:hAnsi="Segoe UI" w:cs="Segoe UI"/>
          <w:sz w:val="22"/>
          <w:szCs w:val="22"/>
          <w:u w:color="000000"/>
        </w:rPr>
        <w:t xml:space="preserve"> partner, even when such sex acts were painful, or intrusive thoughts resulted in a lack of pleasure. The women’s accounts raise questions about what it means to fully consent to sex. </w:t>
      </w:r>
      <w:r w:rsidR="008D40F9" w:rsidRPr="00FC6E59">
        <w:rPr>
          <w:rFonts w:ascii="Segoe UI" w:hAnsi="Segoe UI" w:cs="Segoe UI"/>
          <w:sz w:val="22"/>
          <w:szCs w:val="22"/>
          <w:u w:color="000000"/>
        </w:rPr>
        <w:t xml:space="preserve">In attempting to </w:t>
      </w:r>
      <w:r w:rsidR="00F42F5E" w:rsidRPr="00FC6E59">
        <w:rPr>
          <w:rFonts w:ascii="Segoe UI" w:hAnsi="Segoe UI" w:cs="Segoe UI"/>
          <w:sz w:val="22"/>
          <w:szCs w:val="22"/>
          <w:u w:color="000000"/>
        </w:rPr>
        <w:t>“</w:t>
      </w:r>
      <w:r w:rsidR="00135010" w:rsidRPr="00FC6E59">
        <w:rPr>
          <w:rFonts w:ascii="Segoe UI" w:hAnsi="Segoe UI" w:cs="Segoe UI"/>
          <w:sz w:val="22"/>
          <w:szCs w:val="22"/>
          <w:u w:color="000000"/>
        </w:rPr>
        <w:t>prove</w:t>
      </w:r>
      <w:r w:rsidR="00F42F5E" w:rsidRPr="00FC6E59">
        <w:rPr>
          <w:rFonts w:ascii="Segoe UI" w:hAnsi="Segoe UI" w:cs="Segoe UI"/>
          <w:sz w:val="22"/>
          <w:szCs w:val="22"/>
          <w:u w:color="000000"/>
        </w:rPr>
        <w:t>”</w:t>
      </w:r>
      <w:r w:rsidR="00135010" w:rsidRPr="00FC6E59">
        <w:rPr>
          <w:rFonts w:ascii="Segoe UI" w:hAnsi="Segoe UI" w:cs="Segoe UI"/>
          <w:sz w:val="22"/>
          <w:szCs w:val="22"/>
          <w:u w:color="000000"/>
        </w:rPr>
        <w:t xml:space="preserve"> their OCD-related intrusive thoughts </w:t>
      </w:r>
      <w:r w:rsidR="008D40F9" w:rsidRPr="00FC6E59">
        <w:rPr>
          <w:rFonts w:ascii="Segoe UI" w:hAnsi="Segoe UI" w:cs="Segoe UI"/>
          <w:sz w:val="22"/>
          <w:szCs w:val="22"/>
          <w:u w:color="000000"/>
        </w:rPr>
        <w:t xml:space="preserve">were </w:t>
      </w:r>
      <w:r w:rsidR="00135010" w:rsidRPr="00FC6E59">
        <w:rPr>
          <w:rFonts w:ascii="Segoe UI" w:hAnsi="Segoe UI" w:cs="Segoe UI"/>
          <w:sz w:val="22"/>
          <w:szCs w:val="22"/>
          <w:u w:color="000000"/>
        </w:rPr>
        <w:t>wrong (e.g.</w:t>
      </w:r>
      <w:r w:rsidR="009D268F" w:rsidRPr="00FC6E59">
        <w:rPr>
          <w:rFonts w:ascii="Segoe UI" w:hAnsi="Segoe UI" w:cs="Segoe UI"/>
          <w:sz w:val="22"/>
          <w:szCs w:val="22"/>
          <w:u w:color="000000"/>
        </w:rPr>
        <w:t>,</w:t>
      </w:r>
      <w:r w:rsidR="00135010" w:rsidRPr="00FC6E59">
        <w:rPr>
          <w:rFonts w:ascii="Segoe UI" w:hAnsi="Segoe UI" w:cs="Segoe UI"/>
          <w:sz w:val="22"/>
          <w:szCs w:val="22"/>
          <w:u w:color="000000"/>
        </w:rPr>
        <w:t xml:space="preserve"> they had sex with men to </w:t>
      </w:r>
      <w:r w:rsidR="00F42F5E" w:rsidRPr="00FC6E59">
        <w:rPr>
          <w:rFonts w:ascii="Segoe UI" w:hAnsi="Segoe UI" w:cs="Segoe UI"/>
          <w:sz w:val="22"/>
          <w:szCs w:val="22"/>
          <w:u w:color="000000"/>
        </w:rPr>
        <w:t>“</w:t>
      </w:r>
      <w:r w:rsidR="00135010" w:rsidRPr="00FC6E59">
        <w:rPr>
          <w:rFonts w:ascii="Segoe UI" w:hAnsi="Segoe UI" w:cs="Segoe UI"/>
          <w:sz w:val="22"/>
          <w:szCs w:val="22"/>
          <w:u w:color="000000"/>
        </w:rPr>
        <w:t>prove</w:t>
      </w:r>
      <w:r w:rsidR="00F42F5E" w:rsidRPr="00FC6E59">
        <w:rPr>
          <w:rFonts w:ascii="Segoe UI" w:hAnsi="Segoe UI" w:cs="Segoe UI"/>
          <w:sz w:val="22"/>
          <w:szCs w:val="22"/>
          <w:u w:color="000000"/>
        </w:rPr>
        <w:t>”</w:t>
      </w:r>
      <w:r w:rsidR="00135010" w:rsidRPr="00FC6E59">
        <w:rPr>
          <w:rFonts w:ascii="Segoe UI" w:hAnsi="Segoe UI" w:cs="Segoe UI"/>
          <w:sz w:val="22"/>
          <w:szCs w:val="22"/>
          <w:u w:color="000000"/>
        </w:rPr>
        <w:t xml:space="preserve"> they were</w:t>
      </w:r>
      <w:r w:rsidR="009D268F" w:rsidRPr="00FC6E59">
        <w:rPr>
          <w:rFonts w:ascii="Segoe UI" w:hAnsi="Segoe UI" w:cs="Segoe UI"/>
          <w:sz w:val="22"/>
          <w:szCs w:val="22"/>
          <w:u w:color="000000"/>
        </w:rPr>
        <w:t xml:space="preserve"> </w:t>
      </w:r>
      <w:r w:rsidR="00135010" w:rsidRPr="00FC6E59">
        <w:rPr>
          <w:rFonts w:ascii="Segoe UI" w:hAnsi="Segoe UI" w:cs="Segoe UI"/>
          <w:sz w:val="22"/>
          <w:szCs w:val="22"/>
          <w:u w:color="000000"/>
        </w:rPr>
        <w:t>n</w:t>
      </w:r>
      <w:r w:rsidR="009D268F" w:rsidRPr="00FC6E59">
        <w:rPr>
          <w:rFonts w:ascii="Segoe UI" w:hAnsi="Segoe UI" w:cs="Segoe UI"/>
          <w:sz w:val="22"/>
          <w:szCs w:val="22"/>
          <w:u w:color="000000"/>
        </w:rPr>
        <w:t>o</w:t>
      </w:r>
      <w:r w:rsidR="00135010" w:rsidRPr="00FC6E59">
        <w:rPr>
          <w:rFonts w:ascii="Segoe UI" w:hAnsi="Segoe UI" w:cs="Segoe UI"/>
          <w:sz w:val="22"/>
          <w:szCs w:val="22"/>
          <w:u w:color="000000"/>
        </w:rPr>
        <w:t xml:space="preserve">t lesbians) or </w:t>
      </w:r>
      <w:r w:rsidR="008D40F9" w:rsidRPr="00FC6E59">
        <w:rPr>
          <w:rFonts w:ascii="Segoe UI" w:hAnsi="Segoe UI" w:cs="Segoe UI"/>
          <w:sz w:val="22"/>
          <w:szCs w:val="22"/>
          <w:u w:color="000000"/>
        </w:rPr>
        <w:t>feeling compelled to have</w:t>
      </w:r>
      <w:r w:rsidR="00135010" w:rsidRPr="00FC6E59">
        <w:rPr>
          <w:rFonts w:ascii="Segoe UI" w:hAnsi="Segoe UI" w:cs="Segoe UI"/>
          <w:sz w:val="22"/>
          <w:szCs w:val="22"/>
          <w:u w:color="000000"/>
        </w:rPr>
        <w:t xml:space="preserve"> sex because of intrusive thoughts (e.g.</w:t>
      </w:r>
      <w:r w:rsidR="009D268F" w:rsidRPr="00FC6E59">
        <w:rPr>
          <w:rFonts w:ascii="Segoe UI" w:hAnsi="Segoe UI" w:cs="Segoe UI"/>
          <w:sz w:val="22"/>
          <w:szCs w:val="22"/>
          <w:u w:color="000000"/>
        </w:rPr>
        <w:t>,</w:t>
      </w:r>
      <w:r w:rsidR="00135010" w:rsidRPr="00FC6E59">
        <w:rPr>
          <w:rFonts w:ascii="Segoe UI" w:hAnsi="Segoe UI" w:cs="Segoe UI"/>
          <w:sz w:val="22"/>
          <w:szCs w:val="22"/>
          <w:u w:color="000000"/>
        </w:rPr>
        <w:t xml:space="preserve"> to stop something terrible from happening)</w:t>
      </w:r>
      <w:r w:rsidR="008D40F9" w:rsidRPr="00FC6E59">
        <w:rPr>
          <w:rFonts w:ascii="Segoe UI" w:hAnsi="Segoe UI" w:cs="Segoe UI"/>
          <w:sz w:val="22"/>
          <w:szCs w:val="22"/>
          <w:u w:color="000000"/>
        </w:rPr>
        <w:t>, some found themselves in risky sexual situations</w:t>
      </w:r>
      <w:r w:rsidR="00135010" w:rsidRPr="00FC6E59">
        <w:rPr>
          <w:rFonts w:ascii="Segoe UI" w:hAnsi="Segoe UI" w:cs="Segoe UI"/>
          <w:sz w:val="22"/>
          <w:szCs w:val="22"/>
          <w:u w:color="000000"/>
        </w:rPr>
        <w:t>. Th</w:t>
      </w:r>
      <w:r w:rsidR="008D40F9" w:rsidRPr="00FC6E59">
        <w:rPr>
          <w:rFonts w:ascii="Segoe UI" w:hAnsi="Segoe UI" w:cs="Segoe UI"/>
          <w:sz w:val="22"/>
          <w:szCs w:val="22"/>
          <w:u w:color="000000"/>
        </w:rPr>
        <w:t xml:space="preserve">is compulsive sexual behaviour, as with OCD compulsions more broadly, </w:t>
      </w:r>
      <w:r w:rsidR="00436159" w:rsidRPr="00FC6E59">
        <w:rPr>
          <w:rFonts w:ascii="Segoe UI" w:hAnsi="Segoe UI" w:cs="Segoe UI"/>
          <w:sz w:val="22"/>
          <w:szCs w:val="22"/>
          <w:u w:color="000000"/>
        </w:rPr>
        <w:t>was intended to</w:t>
      </w:r>
      <w:r w:rsidR="00135010" w:rsidRPr="00FC6E59">
        <w:rPr>
          <w:rFonts w:ascii="Segoe UI" w:hAnsi="Segoe UI" w:cs="Segoe UI"/>
          <w:sz w:val="22"/>
          <w:szCs w:val="22"/>
          <w:u w:color="000000"/>
        </w:rPr>
        <w:t xml:space="preserve"> reduce anxiety </w:t>
      </w:r>
      <w:r w:rsidR="00212387" w:rsidRPr="00FC6E59">
        <w:rPr>
          <w:rFonts w:ascii="Segoe UI" w:hAnsi="Segoe UI" w:cs="Segoe UI"/>
          <w:sz w:val="22"/>
          <w:szCs w:val="22"/>
          <w:u w:color="000000"/>
        </w:rPr>
        <w:t xml:space="preserve">and did </w:t>
      </w:r>
      <w:r w:rsidR="00135010" w:rsidRPr="00FC6E59">
        <w:rPr>
          <w:rFonts w:ascii="Segoe UI" w:hAnsi="Segoe UI" w:cs="Segoe UI"/>
          <w:sz w:val="22"/>
          <w:szCs w:val="22"/>
          <w:u w:color="000000"/>
        </w:rPr>
        <w:t xml:space="preserve">not </w:t>
      </w:r>
      <w:r w:rsidR="00436159" w:rsidRPr="00FC6E59">
        <w:rPr>
          <w:rFonts w:ascii="Segoe UI" w:hAnsi="Segoe UI" w:cs="Segoe UI"/>
          <w:sz w:val="22"/>
          <w:szCs w:val="22"/>
          <w:u w:color="000000"/>
        </w:rPr>
        <w:t>reflect a genuine</w:t>
      </w:r>
      <w:r w:rsidR="00135010" w:rsidRPr="00FC6E59">
        <w:rPr>
          <w:rFonts w:ascii="Segoe UI" w:hAnsi="Segoe UI" w:cs="Segoe UI"/>
          <w:sz w:val="22"/>
          <w:szCs w:val="22"/>
          <w:u w:color="000000"/>
        </w:rPr>
        <w:t xml:space="preserve"> desire</w:t>
      </w:r>
      <w:r w:rsidR="00436159" w:rsidRPr="00FC6E59">
        <w:rPr>
          <w:rFonts w:ascii="Segoe UI" w:hAnsi="Segoe UI" w:cs="Segoe UI"/>
          <w:sz w:val="22"/>
          <w:szCs w:val="22"/>
          <w:u w:color="000000"/>
        </w:rPr>
        <w:t xml:space="preserve"> for </w:t>
      </w:r>
      <w:r w:rsidR="00135010" w:rsidRPr="00FC6E59">
        <w:rPr>
          <w:rFonts w:ascii="Segoe UI" w:hAnsi="Segoe UI" w:cs="Segoe UI"/>
          <w:sz w:val="22"/>
          <w:szCs w:val="22"/>
          <w:u w:color="000000"/>
        </w:rPr>
        <w:t xml:space="preserve">sex. </w:t>
      </w:r>
      <w:r w:rsidR="00212387" w:rsidRPr="00FC6E59">
        <w:rPr>
          <w:rFonts w:ascii="Segoe UI" w:hAnsi="Segoe UI" w:cs="Segoe UI"/>
          <w:sz w:val="22"/>
          <w:szCs w:val="22"/>
          <w:u w:color="000000"/>
        </w:rPr>
        <w:t>L</w:t>
      </w:r>
      <w:r w:rsidR="00135010" w:rsidRPr="00FC6E59">
        <w:rPr>
          <w:rFonts w:ascii="Segoe UI" w:hAnsi="Segoe UI" w:cs="Segoe UI"/>
          <w:sz w:val="22"/>
          <w:szCs w:val="22"/>
          <w:u w:color="000000"/>
        </w:rPr>
        <w:t xml:space="preserve">iving with OCD resulted in women feeling like they had less control over the choices they made when engaging in sex. There has been some philosophical discussion of </w:t>
      </w:r>
      <w:r w:rsidR="00F42F5E" w:rsidRPr="00FC6E59">
        <w:rPr>
          <w:rFonts w:ascii="Segoe UI" w:hAnsi="Segoe UI" w:cs="Segoe UI"/>
          <w:sz w:val="22"/>
          <w:szCs w:val="22"/>
          <w:u w:color="000000"/>
        </w:rPr>
        <w:t>“</w:t>
      </w:r>
      <w:r w:rsidR="00135010" w:rsidRPr="00FC6E59">
        <w:rPr>
          <w:rFonts w:ascii="Segoe UI" w:hAnsi="Segoe UI" w:cs="Segoe UI"/>
          <w:sz w:val="22"/>
          <w:szCs w:val="22"/>
          <w:u w:color="000000"/>
        </w:rPr>
        <w:t>control</w:t>
      </w:r>
      <w:r w:rsidR="00F42F5E" w:rsidRPr="00FC6E59">
        <w:rPr>
          <w:rFonts w:ascii="Segoe UI" w:hAnsi="Segoe UI" w:cs="Segoe UI"/>
          <w:sz w:val="22"/>
          <w:szCs w:val="22"/>
          <w:u w:color="000000"/>
        </w:rPr>
        <w:t>”</w:t>
      </w:r>
      <w:r w:rsidR="00135010" w:rsidRPr="00FC6E59">
        <w:rPr>
          <w:rFonts w:ascii="Segoe UI" w:hAnsi="Segoe UI" w:cs="Segoe UI"/>
          <w:sz w:val="22"/>
          <w:szCs w:val="22"/>
          <w:u w:color="000000"/>
        </w:rPr>
        <w:t xml:space="preserve"> in OCD and whether compulsions are acted on from a place of agency or lack of free will (Meynen, 2012; Stein, 2012).</w:t>
      </w:r>
    </w:p>
    <w:p w14:paraId="2C7ABCE8" w14:textId="5DDB9205" w:rsidR="00135010" w:rsidRPr="00FC6E59" w:rsidRDefault="00135010" w:rsidP="00FC6E59">
      <w:pPr>
        <w:autoSpaceDE w:val="0"/>
        <w:autoSpaceDN w:val="0"/>
        <w:adjustRightInd w:val="0"/>
        <w:spacing w:before="120" w:after="120" w:line="480" w:lineRule="auto"/>
        <w:rPr>
          <w:rFonts w:ascii="Segoe UI" w:hAnsi="Segoe UI" w:cs="Segoe UI"/>
          <w:sz w:val="22"/>
          <w:szCs w:val="22"/>
          <w:u w:color="000000"/>
        </w:rPr>
      </w:pPr>
      <w:r w:rsidRPr="00FC6E59">
        <w:rPr>
          <w:rFonts w:ascii="Segoe UI" w:hAnsi="Segoe UI" w:cs="Segoe UI"/>
          <w:sz w:val="22"/>
          <w:szCs w:val="22"/>
          <w:u w:color="000000"/>
        </w:rPr>
        <w:t xml:space="preserve">It is important to consider how dominant discourses around sexuality and gender create pressures and expectations for women with OCD, as they do for all women. It is debatable how much free choice women have </w:t>
      </w:r>
      <w:r w:rsidR="00DE667D">
        <w:rPr>
          <w:rFonts w:ascii="Segoe UI" w:hAnsi="Segoe UI" w:cs="Segoe UI"/>
          <w:sz w:val="22"/>
          <w:szCs w:val="22"/>
          <w:u w:color="000000"/>
        </w:rPr>
        <w:t xml:space="preserve">to </w:t>
      </w:r>
      <w:r w:rsidRPr="00FC6E59">
        <w:rPr>
          <w:rFonts w:ascii="Segoe UI" w:hAnsi="Segoe UI" w:cs="Segoe UI"/>
          <w:sz w:val="22"/>
          <w:szCs w:val="22"/>
          <w:u w:color="000000"/>
        </w:rPr>
        <w:t>not engage in sex with their male partner or husband when they have been taught men have a right to sex. Fahs and McClelland (2016</w:t>
      </w:r>
      <w:r w:rsidR="00212387" w:rsidRPr="00FC6E59">
        <w:rPr>
          <w:rFonts w:ascii="Segoe UI" w:eastAsiaTheme="minorHAnsi" w:hAnsi="Segoe UI" w:cs="Segoe UI"/>
          <w:sz w:val="22"/>
          <w:szCs w:val="22"/>
        </w:rPr>
        <w:t>: 399-400</w:t>
      </w:r>
      <w:r w:rsidRPr="00FC6E59">
        <w:rPr>
          <w:rFonts w:ascii="Segoe UI" w:hAnsi="Segoe UI" w:cs="Segoe UI"/>
          <w:sz w:val="22"/>
          <w:szCs w:val="22"/>
          <w:u w:color="000000"/>
        </w:rPr>
        <w:t>) posed the question - how can women fully and freely consent to sex when women are socially conditioned to "please others, to prioritize others' emotional needs, and to engage in emotion work around sex"</w:t>
      </w:r>
      <w:r w:rsidR="009D268F" w:rsidRPr="00FC6E59">
        <w:rPr>
          <w:rFonts w:ascii="Segoe UI" w:hAnsi="Segoe UI" w:cs="Segoe UI"/>
          <w:sz w:val="22"/>
          <w:szCs w:val="22"/>
          <w:u w:color="000000"/>
        </w:rPr>
        <w:t xml:space="preserve"> </w:t>
      </w:r>
      <w:r w:rsidRPr="00FC6E59">
        <w:rPr>
          <w:rFonts w:ascii="Segoe UI" w:hAnsi="Segoe UI" w:cs="Segoe UI"/>
          <w:sz w:val="22"/>
          <w:szCs w:val="22"/>
          <w:u w:color="000000"/>
        </w:rPr>
        <w:t>at the expense of their own needs, wants and desires?</w:t>
      </w:r>
    </w:p>
    <w:p w14:paraId="7BADD97C" w14:textId="78894AC4" w:rsidR="00135010" w:rsidRDefault="00135010" w:rsidP="00FC6E59">
      <w:pPr>
        <w:autoSpaceDE w:val="0"/>
        <w:autoSpaceDN w:val="0"/>
        <w:adjustRightInd w:val="0"/>
        <w:spacing w:before="120" w:after="120" w:line="480" w:lineRule="auto"/>
        <w:rPr>
          <w:rFonts w:ascii="Segoe UI" w:hAnsi="Segoe UI" w:cs="Segoe UI"/>
          <w:sz w:val="22"/>
          <w:szCs w:val="22"/>
        </w:rPr>
      </w:pPr>
      <w:r w:rsidRPr="00FC6E59">
        <w:rPr>
          <w:rFonts w:ascii="Segoe UI" w:hAnsi="Segoe UI" w:cs="Segoe UI"/>
          <w:sz w:val="22"/>
          <w:szCs w:val="22"/>
        </w:rPr>
        <w:t xml:space="preserve">The participants were no different </w:t>
      </w:r>
      <w:r w:rsidR="009D268F" w:rsidRPr="00FC6E59">
        <w:rPr>
          <w:rFonts w:ascii="Segoe UI" w:hAnsi="Segoe UI" w:cs="Segoe UI"/>
          <w:sz w:val="22"/>
          <w:szCs w:val="22"/>
        </w:rPr>
        <w:t>from</w:t>
      </w:r>
      <w:r w:rsidRPr="00FC6E59">
        <w:rPr>
          <w:rFonts w:ascii="Segoe UI" w:hAnsi="Segoe UI" w:cs="Segoe UI"/>
          <w:sz w:val="22"/>
          <w:szCs w:val="22"/>
        </w:rPr>
        <w:t xml:space="preserve"> women </w:t>
      </w:r>
      <w:r w:rsidR="009C57FA" w:rsidRPr="00FC6E59">
        <w:rPr>
          <w:rFonts w:ascii="Segoe UI" w:hAnsi="Segoe UI" w:cs="Segoe UI"/>
          <w:sz w:val="22"/>
          <w:szCs w:val="22"/>
        </w:rPr>
        <w:t xml:space="preserve">in general </w:t>
      </w:r>
      <w:r w:rsidRPr="00FC6E59">
        <w:rPr>
          <w:rFonts w:ascii="Segoe UI" w:hAnsi="Segoe UI" w:cs="Segoe UI"/>
          <w:sz w:val="22"/>
          <w:szCs w:val="22"/>
        </w:rPr>
        <w:t xml:space="preserve">with regard to them predominantly not acknowledging that the patriarchal messages they received around sex contributed to their sexual difficulties. Instead, the participants </w:t>
      </w:r>
      <w:r w:rsidR="0021655D" w:rsidRPr="00FC6E59">
        <w:rPr>
          <w:rFonts w:ascii="Segoe UI" w:hAnsi="Segoe UI" w:cs="Segoe UI"/>
          <w:sz w:val="22"/>
          <w:szCs w:val="22"/>
        </w:rPr>
        <w:t>internali</w:t>
      </w:r>
      <w:r w:rsidR="0021655D">
        <w:rPr>
          <w:rFonts w:ascii="Segoe UI" w:hAnsi="Segoe UI" w:cs="Segoe UI"/>
          <w:sz w:val="22"/>
          <w:szCs w:val="22"/>
        </w:rPr>
        <w:t>s</w:t>
      </w:r>
      <w:r w:rsidR="0021655D" w:rsidRPr="00FC6E59">
        <w:rPr>
          <w:rFonts w:ascii="Segoe UI" w:hAnsi="Segoe UI" w:cs="Segoe UI"/>
          <w:sz w:val="22"/>
          <w:szCs w:val="22"/>
        </w:rPr>
        <w:t xml:space="preserve">ed </w:t>
      </w:r>
      <w:r w:rsidRPr="00FC6E59">
        <w:rPr>
          <w:rFonts w:ascii="Segoe UI" w:hAnsi="Segoe UI" w:cs="Segoe UI"/>
          <w:sz w:val="22"/>
          <w:szCs w:val="22"/>
        </w:rPr>
        <w:t xml:space="preserve">their sexual difficulties as evidence they were </w:t>
      </w:r>
      <w:r w:rsidR="00F42F5E" w:rsidRPr="00FC6E59">
        <w:rPr>
          <w:rFonts w:ascii="Segoe UI" w:hAnsi="Segoe UI" w:cs="Segoe UI"/>
          <w:sz w:val="22"/>
          <w:szCs w:val="22"/>
        </w:rPr>
        <w:t>“</w:t>
      </w:r>
      <w:r w:rsidRPr="00FC6E59">
        <w:rPr>
          <w:rFonts w:ascii="Segoe UI" w:hAnsi="Segoe UI" w:cs="Segoe UI"/>
          <w:sz w:val="22"/>
          <w:szCs w:val="22"/>
        </w:rPr>
        <w:t>lacking</w:t>
      </w:r>
      <w:r w:rsidR="00F42F5E" w:rsidRPr="00FC6E59">
        <w:rPr>
          <w:rFonts w:ascii="Segoe UI" w:hAnsi="Segoe UI" w:cs="Segoe UI"/>
          <w:sz w:val="22"/>
          <w:szCs w:val="22"/>
        </w:rPr>
        <w:t>”</w:t>
      </w:r>
      <w:r w:rsidRPr="00FC6E59">
        <w:rPr>
          <w:rFonts w:ascii="Segoe UI" w:hAnsi="Segoe UI" w:cs="Segoe UI"/>
          <w:sz w:val="22"/>
          <w:szCs w:val="22"/>
        </w:rPr>
        <w:t xml:space="preserve"> as sexual partners. Dominate discourses around </w:t>
      </w:r>
      <w:r w:rsidRPr="00FC6E59">
        <w:rPr>
          <w:rFonts w:ascii="Segoe UI" w:hAnsi="Segoe UI" w:cs="Segoe UI"/>
          <w:sz w:val="22"/>
          <w:szCs w:val="22"/>
        </w:rPr>
        <w:lastRenderedPageBreak/>
        <w:t xml:space="preserve">sex and gender had material and embodied consequences for the participants as they navigated their sexual identities and relationships. For example, mainstream pornography and increasingly the broader culture </w:t>
      </w:r>
      <w:r w:rsidR="0021655D" w:rsidRPr="00FC6E59">
        <w:rPr>
          <w:rFonts w:ascii="Segoe UI" w:hAnsi="Segoe UI" w:cs="Segoe UI"/>
          <w:sz w:val="22"/>
          <w:szCs w:val="22"/>
        </w:rPr>
        <w:t>normali</w:t>
      </w:r>
      <w:r w:rsidR="0021655D">
        <w:rPr>
          <w:rFonts w:ascii="Segoe UI" w:hAnsi="Segoe UI" w:cs="Segoe UI"/>
          <w:sz w:val="22"/>
          <w:szCs w:val="22"/>
        </w:rPr>
        <w:t>s</w:t>
      </w:r>
      <w:r w:rsidR="0021655D" w:rsidRPr="00FC6E59">
        <w:rPr>
          <w:rFonts w:ascii="Segoe UI" w:hAnsi="Segoe UI" w:cs="Segoe UI"/>
          <w:sz w:val="22"/>
          <w:szCs w:val="22"/>
        </w:rPr>
        <w:t xml:space="preserve">es </w:t>
      </w:r>
      <w:r w:rsidR="0021655D">
        <w:rPr>
          <w:rFonts w:ascii="Segoe UI" w:hAnsi="Segoe UI" w:cs="Segoe UI"/>
          <w:sz w:val="22"/>
          <w:szCs w:val="22"/>
        </w:rPr>
        <w:t>AI</w:t>
      </w:r>
      <w:r w:rsidRPr="00FC6E59">
        <w:rPr>
          <w:rFonts w:ascii="Segoe UI" w:hAnsi="Segoe UI" w:cs="Segoe UI"/>
          <w:sz w:val="22"/>
          <w:szCs w:val="22"/>
        </w:rPr>
        <w:t xml:space="preserve"> as part of the repertoire of heterosex; something men are entitled to and women should submit to and ideally experience (or perform) pleasure from (Fahs &amp; Gonzalez, 2014). </w:t>
      </w:r>
      <w:r w:rsidR="00C92C59" w:rsidRPr="00FC6E59">
        <w:rPr>
          <w:rFonts w:ascii="Segoe UI" w:hAnsi="Segoe UI" w:cs="Segoe UI"/>
          <w:sz w:val="22"/>
          <w:szCs w:val="22"/>
        </w:rPr>
        <w:t>W</w:t>
      </w:r>
      <w:r w:rsidRPr="00FC6E59">
        <w:rPr>
          <w:rFonts w:ascii="Segoe UI" w:hAnsi="Segoe UI" w:cs="Segoe UI"/>
          <w:sz w:val="22"/>
          <w:szCs w:val="22"/>
        </w:rPr>
        <w:t xml:space="preserve">omen with OCD could be considered as </w:t>
      </w:r>
      <w:r w:rsidR="00F42F5E" w:rsidRPr="00FC6E59">
        <w:rPr>
          <w:rFonts w:ascii="Segoe UI" w:hAnsi="Segoe UI" w:cs="Segoe UI"/>
          <w:sz w:val="22"/>
          <w:szCs w:val="22"/>
        </w:rPr>
        <w:t>“</w:t>
      </w:r>
      <w:r w:rsidRPr="00FC6E59">
        <w:rPr>
          <w:rFonts w:ascii="Segoe UI" w:hAnsi="Segoe UI" w:cs="Segoe UI"/>
          <w:sz w:val="22"/>
          <w:szCs w:val="22"/>
        </w:rPr>
        <w:t>soiled goods</w:t>
      </w:r>
      <w:r w:rsidR="00F42F5E" w:rsidRPr="00FC6E59">
        <w:rPr>
          <w:rFonts w:ascii="Segoe UI" w:hAnsi="Segoe UI" w:cs="Segoe UI"/>
          <w:sz w:val="22"/>
          <w:szCs w:val="22"/>
        </w:rPr>
        <w:t>”</w:t>
      </w:r>
      <w:r w:rsidRPr="00FC6E59">
        <w:rPr>
          <w:rFonts w:ascii="Segoe UI" w:hAnsi="Segoe UI" w:cs="Segoe UI"/>
          <w:sz w:val="22"/>
          <w:szCs w:val="22"/>
        </w:rPr>
        <w:t>, less valuable as a commodity compared with women</w:t>
      </w:r>
      <w:r w:rsidR="009C57FA" w:rsidRPr="00FC6E59">
        <w:rPr>
          <w:rFonts w:ascii="Segoe UI" w:hAnsi="Segoe UI" w:cs="Segoe UI"/>
          <w:sz w:val="22"/>
          <w:szCs w:val="22"/>
        </w:rPr>
        <w:t xml:space="preserve"> without OCD</w:t>
      </w:r>
      <w:r w:rsidRPr="00FC6E59">
        <w:rPr>
          <w:rFonts w:ascii="Segoe UI" w:hAnsi="Segoe UI" w:cs="Segoe UI"/>
          <w:sz w:val="22"/>
          <w:szCs w:val="22"/>
        </w:rPr>
        <w:t xml:space="preserve">, and less wanted by others. Consequently, women with OCD may have a greater need to live up to </w:t>
      </w:r>
      <w:r w:rsidR="00F7577B" w:rsidRPr="00FC6E59">
        <w:rPr>
          <w:rFonts w:ascii="Segoe UI" w:hAnsi="Segoe UI" w:cs="Segoe UI"/>
          <w:sz w:val="22"/>
          <w:szCs w:val="22"/>
        </w:rPr>
        <w:t xml:space="preserve">dominant </w:t>
      </w:r>
      <w:r w:rsidRPr="00FC6E59">
        <w:rPr>
          <w:rFonts w:ascii="Segoe UI" w:hAnsi="Segoe UI" w:cs="Segoe UI"/>
          <w:sz w:val="22"/>
          <w:szCs w:val="22"/>
        </w:rPr>
        <w:t xml:space="preserve">expectations around </w:t>
      </w:r>
      <w:r w:rsidR="00F42F5E" w:rsidRPr="00FC6E59">
        <w:rPr>
          <w:rFonts w:ascii="Segoe UI" w:hAnsi="Segoe UI" w:cs="Segoe UI"/>
          <w:sz w:val="22"/>
          <w:szCs w:val="22"/>
        </w:rPr>
        <w:t>“</w:t>
      </w:r>
      <w:r w:rsidRPr="00FC6E59">
        <w:rPr>
          <w:rFonts w:ascii="Segoe UI" w:hAnsi="Segoe UI" w:cs="Segoe UI"/>
          <w:sz w:val="22"/>
          <w:szCs w:val="22"/>
        </w:rPr>
        <w:t>normal</w:t>
      </w:r>
      <w:r w:rsidR="00F42F5E" w:rsidRPr="00FC6E59">
        <w:rPr>
          <w:rFonts w:ascii="Segoe UI" w:hAnsi="Segoe UI" w:cs="Segoe UI"/>
          <w:sz w:val="22"/>
          <w:szCs w:val="22"/>
        </w:rPr>
        <w:t>”</w:t>
      </w:r>
      <w:r w:rsidRPr="00FC6E59">
        <w:rPr>
          <w:rFonts w:ascii="Segoe UI" w:hAnsi="Segoe UI" w:cs="Segoe UI"/>
          <w:sz w:val="22"/>
          <w:szCs w:val="22"/>
        </w:rPr>
        <w:t xml:space="preserve"> sex within society. Conforming to norms could be a strategy for drawing attention away from areas that are shameful and embarrassing. </w:t>
      </w:r>
    </w:p>
    <w:p w14:paraId="369CD340" w14:textId="77777777" w:rsidR="0031691B" w:rsidRPr="00EB474C" w:rsidRDefault="0031691B" w:rsidP="00EB474C">
      <w:pPr>
        <w:autoSpaceDE w:val="0"/>
        <w:autoSpaceDN w:val="0"/>
        <w:adjustRightInd w:val="0"/>
        <w:spacing w:before="120" w:after="120" w:line="480" w:lineRule="auto"/>
        <w:rPr>
          <w:rFonts w:ascii="Segoe UI" w:hAnsi="Segoe UI" w:cs="Segoe UI"/>
          <w:b/>
          <w:sz w:val="22"/>
          <w:szCs w:val="22"/>
          <w:u w:color="000000"/>
        </w:rPr>
      </w:pPr>
      <w:r w:rsidRPr="00EB474C">
        <w:rPr>
          <w:rFonts w:ascii="Segoe UI" w:hAnsi="Segoe UI" w:cs="Segoe UI"/>
          <w:b/>
          <w:sz w:val="22"/>
          <w:szCs w:val="22"/>
          <w:u w:color="000000"/>
        </w:rPr>
        <w:t>Implications for practice</w:t>
      </w:r>
    </w:p>
    <w:p w14:paraId="396102F6" w14:textId="133E473C" w:rsidR="0031691B" w:rsidRPr="00EB474C" w:rsidRDefault="0031691B" w:rsidP="00EB474C">
      <w:pPr>
        <w:autoSpaceDE w:val="0"/>
        <w:autoSpaceDN w:val="0"/>
        <w:adjustRightInd w:val="0"/>
        <w:spacing w:before="120" w:after="120" w:line="480" w:lineRule="auto"/>
        <w:rPr>
          <w:rFonts w:ascii="Segoe UI" w:hAnsi="Segoe UI" w:cs="Segoe UI"/>
          <w:sz w:val="22"/>
          <w:szCs w:val="22"/>
        </w:rPr>
      </w:pPr>
      <w:r w:rsidRPr="00EB474C">
        <w:rPr>
          <w:rFonts w:ascii="Segoe UI" w:hAnsi="Segoe UI" w:cs="Segoe UI"/>
          <w:sz w:val="22"/>
          <w:szCs w:val="22"/>
          <w:u w:color="000000"/>
        </w:rPr>
        <w:t>Sex and sexuality are important contexts for clinical assessment of OCD – this research raises the question of whether clinicians are missing the opportunity to assess sex as one of the contexts in which OCD symptoms may occur</w:t>
      </w:r>
      <w:r w:rsidR="0023334A">
        <w:rPr>
          <w:rFonts w:ascii="Segoe UI" w:hAnsi="Segoe UI" w:cs="Segoe UI"/>
          <w:sz w:val="22"/>
          <w:szCs w:val="22"/>
          <w:u w:color="000000"/>
        </w:rPr>
        <w:t>,</w:t>
      </w:r>
      <w:r w:rsidRPr="00EB474C">
        <w:rPr>
          <w:rFonts w:ascii="Segoe UI" w:hAnsi="Segoe UI" w:cs="Segoe UI"/>
          <w:sz w:val="22"/>
          <w:szCs w:val="22"/>
          <w:u w:color="000000"/>
        </w:rPr>
        <w:t xml:space="preserve"> thus making treatment less effective. </w:t>
      </w:r>
      <w:r w:rsidRPr="00EB474C">
        <w:rPr>
          <w:rFonts w:ascii="Segoe UI" w:hAnsi="Segoe UI" w:cs="Segoe UI"/>
          <w:sz w:val="22"/>
          <w:szCs w:val="22"/>
        </w:rPr>
        <w:t xml:space="preserve">Based on the negative experiences of therapy reported by the women in this study, some therapists may require further training in OCD and sexuality to practice safely with this group of women and empower those who desire sex with a partner to have enthusiastically consensual and pleasurable sex. </w:t>
      </w:r>
      <w:r w:rsidRPr="00EB474C">
        <w:rPr>
          <w:rFonts w:ascii="Segoe UI" w:hAnsi="Segoe UI" w:cs="Segoe UI"/>
          <w:sz w:val="22"/>
          <w:szCs w:val="22"/>
          <w:u w:color="000000"/>
        </w:rPr>
        <w:t xml:space="preserve">Therapists need a good enough working knowledge of OCD to not treat intrusive sexual thoughts as authentic, because of how damaging this can be for clients. </w:t>
      </w:r>
      <w:r w:rsidRPr="00EB474C">
        <w:rPr>
          <w:rFonts w:ascii="Segoe UI" w:hAnsi="Segoe UI" w:cs="Segoe UI"/>
          <w:sz w:val="22"/>
          <w:szCs w:val="22"/>
        </w:rPr>
        <w:t>Therapists should also use supervision to reflect openly and candidly on their level of comfort in working with sexual material, as well as on their own sexual selves</w:t>
      </w:r>
      <w:r w:rsidR="0021655D">
        <w:rPr>
          <w:rFonts w:ascii="Segoe UI" w:hAnsi="Segoe UI" w:cs="Segoe UI"/>
          <w:sz w:val="22"/>
          <w:szCs w:val="22"/>
        </w:rPr>
        <w:t xml:space="preserve"> (e.g., </w:t>
      </w:r>
      <w:r w:rsidRPr="00EB474C">
        <w:rPr>
          <w:rFonts w:ascii="Segoe UI" w:hAnsi="Segoe UI" w:cs="Segoe UI"/>
          <w:sz w:val="22"/>
          <w:szCs w:val="22"/>
        </w:rPr>
        <w:t>their knowledge of sexuality and their own sexual histories</w:t>
      </w:r>
      <w:r w:rsidR="0021655D">
        <w:rPr>
          <w:rFonts w:ascii="Segoe UI" w:hAnsi="Segoe UI" w:cs="Segoe UI"/>
          <w:sz w:val="22"/>
          <w:szCs w:val="22"/>
        </w:rPr>
        <w:t>)</w:t>
      </w:r>
      <w:r w:rsidRPr="00EB474C">
        <w:rPr>
          <w:rFonts w:ascii="Segoe UI" w:hAnsi="Segoe UI" w:cs="Segoe UI"/>
          <w:sz w:val="22"/>
          <w:szCs w:val="22"/>
        </w:rPr>
        <w:t xml:space="preserve">. Timm (2009) provided helpful activities for therapists to explore their sexual selves such as creating a sexual genogram and a sexuality timeline; tools to reflect on the messages they received about sexuality and how </w:t>
      </w:r>
      <w:r w:rsidRPr="00EB474C">
        <w:rPr>
          <w:rFonts w:ascii="Segoe UI" w:hAnsi="Segoe UI" w:cs="Segoe UI"/>
          <w:sz w:val="22"/>
          <w:szCs w:val="22"/>
        </w:rPr>
        <w:lastRenderedPageBreak/>
        <w:t>these impacted on their own feelings about sexuality, and how these in turn might shape their willingness to talk about sex and work with sexual material in therapy. Therapists should also reflect on the extent to which their training and professional development has equipped them to recognise and critique the gendered and heteronormative assumptions about sex discussed in this paper. Clinicians are encouraged to take it upon themselves to fill any gaps through engagement in continuing education, workshops and conferences, and build their comfort and confidence with sexual material. Some of the women wanted to talk about sex and they need therapists willing and able to do so – and well educated enough to not cause further harm.</w:t>
      </w:r>
    </w:p>
    <w:p w14:paraId="7E4B6E7C" w14:textId="7247ED68" w:rsidR="00135010" w:rsidRPr="00FC6E59" w:rsidRDefault="00135010" w:rsidP="00C568AC">
      <w:pPr>
        <w:autoSpaceDE w:val="0"/>
        <w:autoSpaceDN w:val="0"/>
        <w:adjustRightInd w:val="0"/>
        <w:spacing w:before="120" w:after="120" w:line="480" w:lineRule="auto"/>
        <w:rPr>
          <w:rFonts w:ascii="Segoe UI" w:hAnsi="Segoe UI" w:cs="Segoe UI"/>
          <w:b/>
          <w:bCs/>
          <w:sz w:val="22"/>
          <w:szCs w:val="22"/>
        </w:rPr>
      </w:pPr>
      <w:r w:rsidRPr="00FC6E59">
        <w:rPr>
          <w:rFonts w:ascii="Segoe UI" w:hAnsi="Segoe UI" w:cs="Segoe UI"/>
          <w:b/>
          <w:bCs/>
          <w:sz w:val="22"/>
          <w:szCs w:val="22"/>
        </w:rPr>
        <w:t xml:space="preserve">Study </w:t>
      </w:r>
      <w:r w:rsidR="00F54ECB" w:rsidRPr="00FC6E59">
        <w:rPr>
          <w:rFonts w:ascii="Segoe UI" w:hAnsi="Segoe UI" w:cs="Segoe UI"/>
          <w:b/>
          <w:bCs/>
          <w:sz w:val="22"/>
          <w:szCs w:val="22"/>
        </w:rPr>
        <w:t>E</w:t>
      </w:r>
      <w:r w:rsidRPr="00FC6E59">
        <w:rPr>
          <w:rFonts w:ascii="Segoe UI" w:hAnsi="Segoe UI" w:cs="Segoe UI"/>
          <w:b/>
          <w:bCs/>
          <w:sz w:val="22"/>
          <w:szCs w:val="22"/>
        </w:rPr>
        <w:t xml:space="preserve">valuation and </w:t>
      </w:r>
      <w:r w:rsidR="00F54ECB" w:rsidRPr="00FC6E59">
        <w:rPr>
          <w:rFonts w:ascii="Segoe UI" w:hAnsi="Segoe UI" w:cs="Segoe UI"/>
          <w:b/>
          <w:bCs/>
          <w:sz w:val="22"/>
          <w:szCs w:val="22"/>
        </w:rPr>
        <w:t>S</w:t>
      </w:r>
      <w:r w:rsidRPr="00FC6E59">
        <w:rPr>
          <w:rFonts w:ascii="Segoe UI" w:hAnsi="Segoe UI" w:cs="Segoe UI"/>
          <w:b/>
          <w:bCs/>
          <w:sz w:val="22"/>
          <w:szCs w:val="22"/>
        </w:rPr>
        <w:t xml:space="preserve">uggestions for </w:t>
      </w:r>
      <w:r w:rsidR="00F54ECB" w:rsidRPr="00FC6E59">
        <w:rPr>
          <w:rFonts w:ascii="Segoe UI" w:hAnsi="Segoe UI" w:cs="Segoe UI"/>
          <w:b/>
          <w:bCs/>
          <w:sz w:val="22"/>
          <w:szCs w:val="22"/>
        </w:rPr>
        <w:t>F</w:t>
      </w:r>
      <w:r w:rsidRPr="00FC6E59">
        <w:rPr>
          <w:rFonts w:ascii="Segoe UI" w:hAnsi="Segoe UI" w:cs="Segoe UI"/>
          <w:b/>
          <w:bCs/>
          <w:sz w:val="22"/>
          <w:szCs w:val="22"/>
        </w:rPr>
        <w:t xml:space="preserve">urther </w:t>
      </w:r>
      <w:r w:rsidR="00F54ECB" w:rsidRPr="00FC6E59">
        <w:rPr>
          <w:rFonts w:ascii="Segoe UI" w:hAnsi="Segoe UI" w:cs="Segoe UI"/>
          <w:b/>
          <w:bCs/>
          <w:sz w:val="22"/>
          <w:szCs w:val="22"/>
        </w:rPr>
        <w:t>R</w:t>
      </w:r>
      <w:r w:rsidRPr="00FC6E59">
        <w:rPr>
          <w:rFonts w:ascii="Segoe UI" w:hAnsi="Segoe UI" w:cs="Segoe UI"/>
          <w:b/>
          <w:bCs/>
          <w:sz w:val="22"/>
          <w:szCs w:val="22"/>
        </w:rPr>
        <w:t>esearch</w:t>
      </w:r>
    </w:p>
    <w:p w14:paraId="05F878F6" w14:textId="237BA6F1" w:rsidR="00055EB8" w:rsidRPr="00FC6E59" w:rsidRDefault="00135010" w:rsidP="00C568AC">
      <w:pPr>
        <w:autoSpaceDE w:val="0"/>
        <w:autoSpaceDN w:val="0"/>
        <w:adjustRightInd w:val="0"/>
        <w:spacing w:line="480" w:lineRule="auto"/>
        <w:rPr>
          <w:rFonts w:ascii="Segoe UI" w:hAnsi="Segoe UI" w:cs="Segoe UI"/>
          <w:sz w:val="22"/>
          <w:szCs w:val="22"/>
          <w:u w:color="000000"/>
        </w:rPr>
      </w:pPr>
      <w:r w:rsidRPr="00FC6E59">
        <w:rPr>
          <w:rFonts w:ascii="Segoe UI" w:hAnsi="Segoe UI" w:cs="Segoe UI"/>
          <w:sz w:val="22"/>
          <w:szCs w:val="22"/>
        </w:rPr>
        <w:t>T</w:t>
      </w:r>
      <w:r w:rsidRPr="00FC6E59">
        <w:rPr>
          <w:rFonts w:ascii="Segoe UI" w:hAnsi="Segoe UI" w:cs="Segoe UI"/>
          <w:sz w:val="22"/>
          <w:szCs w:val="22"/>
          <w:u w:color="000000"/>
        </w:rPr>
        <w:t>he use of online qualitative surveys</w:t>
      </w:r>
      <w:r w:rsidR="00F7577B" w:rsidRPr="00FC6E59">
        <w:rPr>
          <w:rFonts w:ascii="Segoe UI" w:hAnsi="Segoe UI" w:cs="Segoe UI"/>
          <w:sz w:val="22"/>
          <w:szCs w:val="22"/>
          <w:u w:color="000000"/>
        </w:rPr>
        <w:t xml:space="preserve"> as a standalone technique</w:t>
      </w:r>
      <w:r w:rsidRPr="00FC6E59">
        <w:rPr>
          <w:rFonts w:ascii="Segoe UI" w:hAnsi="Segoe UI" w:cs="Segoe UI"/>
          <w:sz w:val="22"/>
          <w:szCs w:val="22"/>
          <w:u w:color="000000"/>
        </w:rPr>
        <w:t xml:space="preserve"> remains relatively novel (</w:t>
      </w:r>
      <w:r w:rsidR="00F7577B" w:rsidRPr="00FC6E59">
        <w:rPr>
          <w:rFonts w:ascii="Segoe UI" w:hAnsi="Segoe UI" w:cs="Segoe UI"/>
          <w:sz w:val="22"/>
          <w:szCs w:val="22"/>
          <w:u w:color="000000"/>
        </w:rPr>
        <w:t>Braun et al., 202</w:t>
      </w:r>
      <w:r w:rsidR="00D03ED1" w:rsidRPr="00FC6E59">
        <w:rPr>
          <w:rFonts w:ascii="Segoe UI" w:hAnsi="Segoe UI" w:cs="Segoe UI"/>
          <w:sz w:val="22"/>
          <w:szCs w:val="22"/>
          <w:u w:color="000000"/>
        </w:rPr>
        <w:t>1</w:t>
      </w:r>
      <w:r w:rsidRPr="00FC6E59">
        <w:rPr>
          <w:rFonts w:ascii="Segoe UI" w:hAnsi="Segoe UI" w:cs="Segoe UI"/>
          <w:sz w:val="22"/>
          <w:szCs w:val="22"/>
          <w:u w:color="000000"/>
        </w:rPr>
        <w:t xml:space="preserve">). In this study, this method enabled the collection of data from a </w:t>
      </w:r>
      <w:r w:rsidR="00F42F5E" w:rsidRPr="00FC6E59">
        <w:rPr>
          <w:rFonts w:ascii="Segoe UI" w:hAnsi="Segoe UI" w:cs="Segoe UI"/>
          <w:sz w:val="22"/>
          <w:szCs w:val="22"/>
          <w:u w:color="000000"/>
        </w:rPr>
        <w:t>“</w:t>
      </w:r>
      <w:r w:rsidRPr="00FC6E59">
        <w:rPr>
          <w:rFonts w:ascii="Segoe UI" w:hAnsi="Segoe UI" w:cs="Segoe UI"/>
          <w:sz w:val="22"/>
          <w:szCs w:val="22"/>
          <w:u w:color="000000"/>
        </w:rPr>
        <w:t>hidden</w:t>
      </w:r>
      <w:r w:rsidR="00F42F5E" w:rsidRPr="00FC6E59">
        <w:rPr>
          <w:rFonts w:ascii="Segoe UI" w:hAnsi="Segoe UI" w:cs="Segoe UI"/>
          <w:sz w:val="22"/>
          <w:szCs w:val="22"/>
          <w:u w:color="000000"/>
        </w:rPr>
        <w:t>”</w:t>
      </w:r>
      <w:r w:rsidRPr="00FC6E59">
        <w:rPr>
          <w:rFonts w:ascii="Segoe UI" w:hAnsi="Segoe UI" w:cs="Segoe UI"/>
          <w:sz w:val="22"/>
          <w:szCs w:val="22"/>
          <w:u w:color="000000"/>
        </w:rPr>
        <w:t xml:space="preserve"> and stigmat</w:t>
      </w:r>
      <w:r w:rsidR="009763D0" w:rsidRPr="00FC6E59">
        <w:rPr>
          <w:rFonts w:ascii="Segoe UI" w:hAnsi="Segoe UI" w:cs="Segoe UI"/>
          <w:sz w:val="22"/>
          <w:szCs w:val="22"/>
          <w:u w:color="000000"/>
        </w:rPr>
        <w:t>ize</w:t>
      </w:r>
      <w:r w:rsidRPr="00FC6E59">
        <w:rPr>
          <w:rFonts w:ascii="Segoe UI" w:hAnsi="Segoe UI" w:cs="Segoe UI"/>
          <w:sz w:val="22"/>
          <w:szCs w:val="22"/>
          <w:u w:color="000000"/>
        </w:rPr>
        <w:t xml:space="preserve">d population who experience profound shame about their thoughts and behaviours related to </w:t>
      </w:r>
      <w:r w:rsidR="00F7577B" w:rsidRPr="00FC6E59">
        <w:rPr>
          <w:rFonts w:ascii="Segoe UI" w:hAnsi="Segoe UI" w:cs="Segoe UI"/>
          <w:sz w:val="22"/>
          <w:szCs w:val="22"/>
          <w:u w:color="000000"/>
        </w:rPr>
        <w:t xml:space="preserve">sex and </w:t>
      </w:r>
      <w:r w:rsidRPr="00FC6E59">
        <w:rPr>
          <w:rFonts w:ascii="Segoe UI" w:hAnsi="Segoe UI" w:cs="Segoe UI"/>
          <w:sz w:val="22"/>
          <w:szCs w:val="22"/>
          <w:u w:color="000000"/>
        </w:rPr>
        <w:t xml:space="preserve">sexuality. Data were predominantly obtained from the US and UK, and therefore, the results </w:t>
      </w:r>
      <w:r w:rsidR="00F7577B" w:rsidRPr="00FC6E59">
        <w:rPr>
          <w:rFonts w:ascii="Segoe UI" w:hAnsi="Segoe UI" w:cs="Segoe UI"/>
          <w:sz w:val="22"/>
          <w:szCs w:val="22"/>
          <w:u w:color="000000"/>
        </w:rPr>
        <w:t xml:space="preserve">likely </w:t>
      </w:r>
      <w:r w:rsidRPr="00FC6E59">
        <w:rPr>
          <w:rFonts w:ascii="Segoe UI" w:hAnsi="Segoe UI" w:cs="Segoe UI"/>
          <w:sz w:val="22"/>
          <w:szCs w:val="22"/>
          <w:u w:color="000000"/>
        </w:rPr>
        <w:t xml:space="preserve">reflect </w:t>
      </w:r>
      <w:r w:rsidR="00C92C59" w:rsidRPr="00FC6E59">
        <w:rPr>
          <w:rFonts w:ascii="Segoe UI" w:hAnsi="Segoe UI" w:cs="Segoe UI"/>
          <w:sz w:val="22"/>
          <w:szCs w:val="22"/>
          <w:u w:color="000000"/>
        </w:rPr>
        <w:t xml:space="preserve">western </w:t>
      </w:r>
      <w:r w:rsidRPr="00FC6E59">
        <w:rPr>
          <w:rFonts w:ascii="Segoe UI" w:hAnsi="Segoe UI" w:cs="Segoe UI"/>
          <w:sz w:val="22"/>
          <w:szCs w:val="22"/>
          <w:u w:color="000000"/>
        </w:rPr>
        <w:t>ideas around sex</w:t>
      </w:r>
      <w:r w:rsidR="00E07FCD" w:rsidRPr="00FC6E59">
        <w:rPr>
          <w:rFonts w:ascii="Segoe UI" w:hAnsi="Segoe UI" w:cs="Segoe UI"/>
          <w:sz w:val="22"/>
          <w:szCs w:val="22"/>
          <w:u w:color="000000"/>
        </w:rPr>
        <w:t xml:space="preserve"> and</w:t>
      </w:r>
      <w:r w:rsidRPr="00FC6E59">
        <w:rPr>
          <w:rFonts w:ascii="Segoe UI" w:hAnsi="Segoe UI" w:cs="Segoe UI"/>
          <w:sz w:val="22"/>
          <w:szCs w:val="22"/>
          <w:u w:color="000000"/>
        </w:rPr>
        <w:t xml:space="preserve"> sexuality. </w:t>
      </w:r>
      <w:r w:rsidR="00E07FCD" w:rsidRPr="00FC6E59">
        <w:rPr>
          <w:rFonts w:ascii="Segoe UI" w:hAnsi="Segoe UI" w:cs="Segoe UI"/>
          <w:sz w:val="22"/>
          <w:szCs w:val="22"/>
          <w:u w:color="000000"/>
        </w:rPr>
        <w:t xml:space="preserve">Research suggests there are some cross-cultural differences in the expression of OCD, with sexual obsessions potentially more common in highly religious cultures (Williams et al., 2017). </w:t>
      </w:r>
      <w:r w:rsidRPr="00FC6E59">
        <w:rPr>
          <w:rFonts w:ascii="Segoe UI" w:hAnsi="Segoe UI" w:cs="Segoe UI"/>
          <w:sz w:val="22"/>
          <w:szCs w:val="22"/>
          <w:u w:color="000000"/>
        </w:rPr>
        <w:t>Differences have been acknowledged between people who do and do not volunteer for sex research (Opperman</w:t>
      </w:r>
      <w:r w:rsidR="004228A9" w:rsidRPr="00FC6E59">
        <w:rPr>
          <w:rFonts w:ascii="Segoe UI" w:hAnsi="Segoe UI" w:cs="Segoe UI"/>
          <w:sz w:val="22"/>
          <w:szCs w:val="22"/>
          <w:u w:color="000000"/>
        </w:rPr>
        <w:t xml:space="preserve"> et al., </w:t>
      </w:r>
      <w:r w:rsidRPr="00FC6E59">
        <w:rPr>
          <w:rFonts w:ascii="Segoe UI" w:hAnsi="Segoe UI" w:cs="Segoe UI"/>
          <w:sz w:val="22"/>
          <w:szCs w:val="22"/>
          <w:u w:color="000000"/>
        </w:rPr>
        <w:t xml:space="preserve">2014), however the (relatively) anonymous mode of responding and high level of felt anonymity seems likely to have facilitated participation and disclosure – several of the women certainly commented as such, and the explicit discussion of sex in the online interview with one participant was limited compared to that in her online survey responses. </w:t>
      </w:r>
      <w:r w:rsidR="00C92C59" w:rsidRPr="00FC6E59">
        <w:rPr>
          <w:rFonts w:ascii="Segoe UI" w:hAnsi="Segoe UI" w:cs="Segoe UI"/>
          <w:sz w:val="22"/>
          <w:szCs w:val="22"/>
          <w:u w:color="000000"/>
        </w:rPr>
        <w:t>M</w:t>
      </w:r>
      <w:r w:rsidRPr="00FC6E59">
        <w:rPr>
          <w:rFonts w:ascii="Segoe UI" w:hAnsi="Segoe UI" w:cs="Segoe UI"/>
          <w:sz w:val="22"/>
          <w:szCs w:val="22"/>
          <w:u w:color="000000"/>
        </w:rPr>
        <w:t xml:space="preserve">ost participants were </w:t>
      </w:r>
      <w:r w:rsidR="00C92C59" w:rsidRPr="00FC6E59">
        <w:rPr>
          <w:rFonts w:ascii="Segoe UI" w:hAnsi="Segoe UI" w:cs="Segoe UI"/>
          <w:sz w:val="22"/>
          <w:szCs w:val="22"/>
          <w:u w:color="000000"/>
        </w:rPr>
        <w:t xml:space="preserve">white </w:t>
      </w:r>
      <w:r w:rsidRPr="00FC6E59">
        <w:rPr>
          <w:rFonts w:ascii="Segoe UI" w:hAnsi="Segoe UI" w:cs="Segoe UI"/>
          <w:sz w:val="22"/>
          <w:szCs w:val="22"/>
          <w:u w:color="000000"/>
        </w:rPr>
        <w:t xml:space="preserve">women, and on reflection, </w:t>
      </w:r>
      <w:r w:rsidR="00F7577B" w:rsidRPr="00FC6E59">
        <w:rPr>
          <w:rFonts w:ascii="Segoe UI" w:hAnsi="Segoe UI" w:cs="Segoe UI"/>
          <w:sz w:val="22"/>
          <w:szCs w:val="22"/>
          <w:u w:color="000000"/>
        </w:rPr>
        <w:t>we c</w:t>
      </w:r>
      <w:r w:rsidRPr="00FC6E59">
        <w:rPr>
          <w:rFonts w:ascii="Segoe UI" w:hAnsi="Segoe UI" w:cs="Segoe UI"/>
          <w:sz w:val="22"/>
          <w:szCs w:val="22"/>
          <w:u w:color="000000"/>
        </w:rPr>
        <w:t xml:space="preserve">ould have made the </w:t>
      </w:r>
      <w:r w:rsidRPr="00FC6E59">
        <w:rPr>
          <w:rFonts w:ascii="Segoe UI" w:hAnsi="Segoe UI" w:cs="Segoe UI"/>
          <w:sz w:val="22"/>
          <w:szCs w:val="22"/>
          <w:u w:color="000000"/>
        </w:rPr>
        <w:lastRenderedPageBreak/>
        <w:t xml:space="preserve">study more accessible to women of </w:t>
      </w:r>
      <w:r w:rsidR="009763D0" w:rsidRPr="00FC6E59">
        <w:rPr>
          <w:rFonts w:ascii="Segoe UI" w:hAnsi="Segoe UI" w:cs="Segoe UI"/>
          <w:sz w:val="22"/>
          <w:szCs w:val="22"/>
          <w:u w:color="000000"/>
        </w:rPr>
        <w:t>colo</w:t>
      </w:r>
      <w:r w:rsidR="00212387" w:rsidRPr="00FC6E59">
        <w:rPr>
          <w:rFonts w:ascii="Segoe UI" w:hAnsi="Segoe UI" w:cs="Segoe UI"/>
          <w:sz w:val="22"/>
          <w:szCs w:val="22"/>
          <w:u w:color="000000"/>
        </w:rPr>
        <w:t>u</w:t>
      </w:r>
      <w:r w:rsidR="009763D0" w:rsidRPr="00FC6E59">
        <w:rPr>
          <w:rFonts w:ascii="Segoe UI" w:hAnsi="Segoe UI" w:cs="Segoe UI"/>
          <w:sz w:val="22"/>
          <w:szCs w:val="22"/>
          <w:u w:color="000000"/>
        </w:rPr>
        <w:t>r</w:t>
      </w:r>
      <w:r w:rsidRPr="00FC6E59">
        <w:rPr>
          <w:rFonts w:ascii="Segoe UI" w:hAnsi="Segoe UI" w:cs="Segoe UI"/>
          <w:sz w:val="22"/>
          <w:szCs w:val="22"/>
          <w:u w:color="000000"/>
        </w:rPr>
        <w:t xml:space="preserve"> (</w:t>
      </w:r>
      <w:r w:rsidR="00550C3C" w:rsidRPr="00FC6E59">
        <w:rPr>
          <w:rFonts w:ascii="Segoe UI" w:hAnsi="Segoe UI" w:cs="Segoe UI"/>
          <w:sz w:val="22"/>
          <w:szCs w:val="22"/>
          <w:u w:color="000000"/>
        </w:rPr>
        <w:t xml:space="preserve">e.g., </w:t>
      </w:r>
      <w:r w:rsidR="0021655D">
        <w:rPr>
          <w:rFonts w:ascii="Segoe UI" w:hAnsi="Segoe UI" w:cs="Segoe UI"/>
          <w:sz w:val="22"/>
          <w:szCs w:val="22"/>
          <w:u w:color="000000"/>
        </w:rPr>
        <w:t>noting</w:t>
      </w:r>
      <w:r w:rsidR="0071419B">
        <w:rPr>
          <w:rFonts w:ascii="Segoe UI" w:hAnsi="Segoe UI" w:cs="Segoe UI"/>
          <w:sz w:val="22"/>
          <w:szCs w:val="22"/>
          <w:u w:color="000000"/>
        </w:rPr>
        <w:t xml:space="preserve"> that</w:t>
      </w:r>
      <w:r w:rsidR="0071419B" w:rsidRPr="00FC6E59">
        <w:rPr>
          <w:rFonts w:ascii="Segoe UI" w:hAnsi="Segoe UI" w:cs="Segoe UI"/>
          <w:sz w:val="22"/>
          <w:szCs w:val="22"/>
          <w:u w:color="000000"/>
        </w:rPr>
        <w:t xml:space="preserve"> </w:t>
      </w:r>
      <w:r w:rsidRPr="00FC6E59">
        <w:rPr>
          <w:rFonts w:ascii="Segoe UI" w:hAnsi="Segoe UI" w:cs="Segoe UI"/>
          <w:sz w:val="22"/>
          <w:szCs w:val="22"/>
          <w:u w:color="000000"/>
        </w:rPr>
        <w:t xml:space="preserve">we are both </w:t>
      </w:r>
      <w:r w:rsidR="00C92C59" w:rsidRPr="00FC6E59">
        <w:rPr>
          <w:rFonts w:ascii="Segoe UI" w:hAnsi="Segoe UI" w:cs="Segoe UI"/>
          <w:sz w:val="22"/>
          <w:szCs w:val="22"/>
          <w:u w:color="000000"/>
        </w:rPr>
        <w:t xml:space="preserve">white </w:t>
      </w:r>
      <w:r w:rsidRPr="00FC6E59">
        <w:rPr>
          <w:rFonts w:ascii="Segoe UI" w:hAnsi="Segoe UI" w:cs="Segoe UI"/>
          <w:sz w:val="22"/>
          <w:szCs w:val="22"/>
          <w:u w:color="000000"/>
        </w:rPr>
        <w:t>women in the participant information</w:t>
      </w:r>
      <w:r w:rsidR="0071419B">
        <w:rPr>
          <w:rFonts w:ascii="Segoe UI" w:hAnsi="Segoe UI" w:cs="Segoe UI"/>
          <w:sz w:val="22"/>
          <w:szCs w:val="22"/>
          <w:u w:color="000000"/>
        </w:rPr>
        <w:t xml:space="preserve"> to build trust with participants by acknowledging our racial privilege</w:t>
      </w:r>
      <w:r w:rsidRPr="00FC6E59">
        <w:rPr>
          <w:rFonts w:ascii="Segoe UI" w:hAnsi="Segoe UI" w:cs="Segoe UI"/>
          <w:sz w:val="22"/>
          <w:szCs w:val="22"/>
          <w:u w:color="000000"/>
        </w:rPr>
        <w:t xml:space="preserve"> and </w:t>
      </w:r>
      <w:r w:rsidR="0071419B" w:rsidRPr="00FC6E59">
        <w:rPr>
          <w:rFonts w:ascii="Segoe UI" w:hAnsi="Segoe UI" w:cs="Segoe UI"/>
          <w:sz w:val="22"/>
          <w:szCs w:val="22"/>
          <w:u w:color="000000"/>
        </w:rPr>
        <w:t>recruit</w:t>
      </w:r>
      <w:r w:rsidR="0071419B">
        <w:rPr>
          <w:rFonts w:ascii="Segoe UI" w:hAnsi="Segoe UI" w:cs="Segoe UI"/>
          <w:sz w:val="22"/>
          <w:szCs w:val="22"/>
          <w:u w:color="000000"/>
        </w:rPr>
        <w:t>ed</w:t>
      </w:r>
      <w:r w:rsidR="0071419B" w:rsidRPr="00FC6E59">
        <w:rPr>
          <w:rFonts w:ascii="Segoe UI" w:hAnsi="Segoe UI" w:cs="Segoe UI"/>
          <w:sz w:val="22"/>
          <w:szCs w:val="22"/>
          <w:u w:color="000000"/>
        </w:rPr>
        <w:t xml:space="preserve"> </w:t>
      </w:r>
      <w:r w:rsidR="00550C3C" w:rsidRPr="00FC6E59">
        <w:rPr>
          <w:rFonts w:ascii="Segoe UI" w:hAnsi="Segoe UI" w:cs="Segoe UI"/>
          <w:sz w:val="22"/>
          <w:szCs w:val="22"/>
          <w:u w:color="000000"/>
        </w:rPr>
        <w:t>through social media groups for</w:t>
      </w:r>
      <w:r w:rsidR="00E5606D" w:rsidRPr="00FC6E59">
        <w:rPr>
          <w:rFonts w:ascii="Segoe UI" w:hAnsi="Segoe UI" w:cs="Segoe UI"/>
          <w:sz w:val="22"/>
          <w:szCs w:val="22"/>
          <w:u w:color="000000"/>
        </w:rPr>
        <w:t xml:space="preserve"> </w:t>
      </w:r>
      <w:r w:rsidR="0071419B">
        <w:rPr>
          <w:rFonts w:ascii="Segoe UI" w:hAnsi="Segoe UI" w:cs="Segoe UI"/>
          <w:sz w:val="22"/>
          <w:szCs w:val="22"/>
          <w:u w:color="000000"/>
        </w:rPr>
        <w:t>women/</w:t>
      </w:r>
      <w:r w:rsidR="00DA39EB">
        <w:rPr>
          <w:rFonts w:ascii="Segoe UI" w:hAnsi="Segoe UI" w:cs="Segoe UI"/>
          <w:sz w:val="22"/>
          <w:szCs w:val="22"/>
          <w:u w:color="000000"/>
        </w:rPr>
        <w:t xml:space="preserve">people of the </w:t>
      </w:r>
      <w:r w:rsidR="00880598">
        <w:rPr>
          <w:rFonts w:ascii="Segoe UI" w:hAnsi="Segoe UI" w:cs="Segoe UI"/>
          <w:sz w:val="22"/>
          <w:szCs w:val="22"/>
          <w:u w:color="000000"/>
        </w:rPr>
        <w:t>global majority</w:t>
      </w:r>
      <w:r w:rsidRPr="00FC6E59">
        <w:rPr>
          <w:rFonts w:ascii="Segoe UI" w:hAnsi="Segoe UI" w:cs="Segoe UI"/>
          <w:sz w:val="22"/>
          <w:szCs w:val="22"/>
          <w:u w:color="000000"/>
        </w:rPr>
        <w:t>)</w:t>
      </w:r>
      <w:r w:rsidR="00550C3C" w:rsidRPr="00FC6E59">
        <w:rPr>
          <w:rFonts w:ascii="Segoe UI" w:hAnsi="Segoe UI" w:cs="Segoe UI"/>
          <w:sz w:val="22"/>
          <w:szCs w:val="22"/>
          <w:u w:color="000000"/>
        </w:rPr>
        <w:t xml:space="preserve">; this is important because anxiety disorders are understudied in </w:t>
      </w:r>
      <w:r w:rsidR="00DA39EB">
        <w:rPr>
          <w:rFonts w:ascii="Segoe UI" w:hAnsi="Segoe UI" w:cs="Segoe UI"/>
          <w:sz w:val="22"/>
          <w:szCs w:val="22"/>
          <w:u w:color="000000"/>
        </w:rPr>
        <w:t xml:space="preserve">people of </w:t>
      </w:r>
      <w:r w:rsidR="00880598">
        <w:rPr>
          <w:rFonts w:ascii="Segoe UI" w:hAnsi="Segoe UI" w:cs="Segoe UI"/>
          <w:sz w:val="22"/>
          <w:szCs w:val="22"/>
          <w:u w:color="000000"/>
        </w:rPr>
        <w:t>the global majority</w:t>
      </w:r>
      <w:r w:rsidR="00550C3C" w:rsidRPr="00FC6E59">
        <w:rPr>
          <w:rFonts w:ascii="Segoe UI" w:hAnsi="Segoe UI" w:cs="Segoe UI"/>
          <w:sz w:val="22"/>
          <w:szCs w:val="22"/>
          <w:u w:color="000000"/>
        </w:rPr>
        <w:t xml:space="preserve"> (</w:t>
      </w:r>
      <w:r w:rsidR="00953FCD" w:rsidRPr="00FC6E59">
        <w:rPr>
          <w:rFonts w:ascii="Segoe UI" w:hAnsi="Segoe UI" w:cs="Segoe UI"/>
          <w:sz w:val="22"/>
          <w:szCs w:val="22"/>
          <w:u w:color="000000"/>
        </w:rPr>
        <w:t>Williams et al.</w:t>
      </w:r>
      <w:r w:rsidR="00550C3C" w:rsidRPr="00FC6E59">
        <w:rPr>
          <w:rFonts w:ascii="Segoe UI" w:hAnsi="Segoe UI" w:cs="Segoe UI"/>
          <w:sz w:val="22"/>
          <w:szCs w:val="22"/>
          <w:u w:color="000000"/>
        </w:rPr>
        <w:t xml:space="preserve">, </w:t>
      </w:r>
      <w:r w:rsidR="00953FCD" w:rsidRPr="00FC6E59">
        <w:rPr>
          <w:rFonts w:ascii="Segoe UI" w:hAnsi="Segoe UI" w:cs="Segoe UI"/>
          <w:sz w:val="22"/>
          <w:szCs w:val="22"/>
          <w:u w:color="000000"/>
        </w:rPr>
        <w:t>2013)</w:t>
      </w:r>
      <w:r w:rsidR="004656FA" w:rsidRPr="00FC6E59">
        <w:rPr>
          <w:rFonts w:ascii="Segoe UI" w:eastAsia="CenturyGothic" w:hAnsi="Segoe UI" w:cs="Segoe UI"/>
          <w:sz w:val="22"/>
          <w:szCs w:val="22"/>
        </w:rPr>
        <w:t>.</w:t>
      </w:r>
      <w:r w:rsidR="005E2372" w:rsidRPr="00FC6E59">
        <w:rPr>
          <w:rFonts w:ascii="Segoe UI" w:eastAsia="CenturyGothic" w:hAnsi="Segoe UI" w:cs="Segoe UI"/>
          <w:sz w:val="22"/>
          <w:szCs w:val="22"/>
        </w:rPr>
        <w:t xml:space="preserve"> </w:t>
      </w:r>
    </w:p>
    <w:p w14:paraId="2369FA25" w14:textId="3F62FD62" w:rsidR="008757DB" w:rsidRPr="00FC6E59" w:rsidRDefault="00135010" w:rsidP="00FC6E59">
      <w:pPr>
        <w:autoSpaceDE w:val="0"/>
        <w:autoSpaceDN w:val="0"/>
        <w:adjustRightInd w:val="0"/>
        <w:spacing w:line="480" w:lineRule="auto"/>
        <w:rPr>
          <w:rFonts w:ascii="Segoe UI" w:hAnsi="Segoe UI" w:cs="Segoe UI"/>
          <w:sz w:val="22"/>
          <w:szCs w:val="22"/>
          <w:u w:color="000000"/>
        </w:rPr>
      </w:pPr>
      <w:r w:rsidRPr="00FC6E59">
        <w:rPr>
          <w:rFonts w:ascii="Segoe UI" w:hAnsi="Segoe UI" w:cs="Segoe UI"/>
          <w:sz w:val="22"/>
          <w:szCs w:val="22"/>
          <w:u w:color="000000"/>
        </w:rPr>
        <w:t>In conclusion, the women in this study felt a deep sense of shame around intrusive sexual thoughts and compulsions, which resulted in feelings of isolation as they</w:t>
      </w:r>
      <w:r w:rsidR="00935A69" w:rsidRPr="00FC6E59">
        <w:rPr>
          <w:rFonts w:ascii="Segoe UI" w:hAnsi="Segoe UI" w:cs="Segoe UI"/>
          <w:sz w:val="22"/>
          <w:szCs w:val="22"/>
          <w:u w:color="000000"/>
        </w:rPr>
        <w:t xml:space="preserve"> attempted to</w:t>
      </w:r>
      <w:r w:rsidRPr="00FC6E59">
        <w:rPr>
          <w:rFonts w:ascii="Segoe UI" w:hAnsi="Segoe UI" w:cs="Segoe UI"/>
          <w:sz w:val="22"/>
          <w:szCs w:val="22"/>
          <w:u w:color="000000"/>
        </w:rPr>
        <w:t xml:space="preserve"> avoid sex and</w:t>
      </w:r>
      <w:r w:rsidR="00F7577B" w:rsidRPr="00FC6E59">
        <w:rPr>
          <w:rFonts w:ascii="Segoe UI" w:hAnsi="Segoe UI" w:cs="Segoe UI"/>
          <w:sz w:val="22"/>
          <w:szCs w:val="22"/>
          <w:u w:color="000000"/>
        </w:rPr>
        <w:t>, in some instances</w:t>
      </w:r>
      <w:r w:rsidR="00935A69" w:rsidRPr="00FC6E59">
        <w:rPr>
          <w:rFonts w:ascii="Segoe UI" w:hAnsi="Segoe UI" w:cs="Segoe UI"/>
          <w:sz w:val="22"/>
          <w:szCs w:val="22"/>
          <w:u w:color="000000"/>
        </w:rPr>
        <w:t>,</w:t>
      </w:r>
      <w:r w:rsidRPr="00FC6E59">
        <w:rPr>
          <w:rFonts w:ascii="Segoe UI" w:hAnsi="Segoe UI" w:cs="Segoe UI"/>
          <w:sz w:val="22"/>
          <w:szCs w:val="22"/>
          <w:u w:color="000000"/>
        </w:rPr>
        <w:t xml:space="preserve"> partner relationships</w:t>
      </w:r>
      <w:r w:rsidR="00935A69" w:rsidRPr="00FC6E59">
        <w:rPr>
          <w:rFonts w:ascii="Segoe UI" w:hAnsi="Segoe UI" w:cs="Segoe UI"/>
          <w:sz w:val="22"/>
          <w:szCs w:val="22"/>
          <w:u w:color="000000"/>
        </w:rPr>
        <w:t>,</w:t>
      </w:r>
      <w:r w:rsidRPr="00FC6E59">
        <w:rPr>
          <w:rFonts w:ascii="Segoe UI" w:hAnsi="Segoe UI" w:cs="Segoe UI"/>
          <w:sz w:val="22"/>
          <w:szCs w:val="22"/>
          <w:u w:color="000000"/>
        </w:rPr>
        <w:t xml:space="preserve"> and did not share their experiences with </w:t>
      </w:r>
      <w:r w:rsidR="00212387" w:rsidRPr="00FC6E59">
        <w:rPr>
          <w:rFonts w:ascii="Segoe UI" w:hAnsi="Segoe UI" w:cs="Segoe UI"/>
          <w:sz w:val="22"/>
          <w:szCs w:val="22"/>
          <w:u w:color="000000"/>
        </w:rPr>
        <w:t>others</w:t>
      </w:r>
      <w:r w:rsidRPr="00FC6E59">
        <w:rPr>
          <w:rFonts w:ascii="Segoe UI" w:hAnsi="Segoe UI" w:cs="Segoe UI"/>
          <w:sz w:val="22"/>
          <w:szCs w:val="22"/>
          <w:u w:color="000000"/>
        </w:rPr>
        <w:t>. Compulsions</w:t>
      </w:r>
      <w:r w:rsidR="002C74E4">
        <w:rPr>
          <w:rFonts w:ascii="Segoe UI" w:hAnsi="Segoe UI" w:cs="Segoe UI"/>
          <w:sz w:val="22"/>
          <w:szCs w:val="22"/>
          <w:u w:color="000000"/>
        </w:rPr>
        <w:t xml:space="preserve"> also</w:t>
      </w:r>
      <w:r w:rsidRPr="00FC6E59">
        <w:rPr>
          <w:rFonts w:ascii="Segoe UI" w:hAnsi="Segoe UI" w:cs="Segoe UI"/>
          <w:sz w:val="22"/>
          <w:szCs w:val="22"/>
          <w:u w:color="000000"/>
        </w:rPr>
        <w:t xml:space="preserve"> resulted in women </w:t>
      </w:r>
      <w:r w:rsidR="002C74E4">
        <w:rPr>
          <w:rFonts w:ascii="Segoe UI" w:hAnsi="Segoe UI" w:cs="Segoe UI"/>
          <w:sz w:val="22"/>
          <w:szCs w:val="22"/>
          <w:u w:color="000000"/>
        </w:rPr>
        <w:t xml:space="preserve">being </w:t>
      </w:r>
      <w:r w:rsidR="00253A6A" w:rsidRPr="0034320B">
        <w:rPr>
          <w:rFonts w:ascii="Segoe UI" w:hAnsi="Segoe UI" w:cs="Segoe UI"/>
          <w:sz w:val="22"/>
          <w:szCs w:val="22"/>
        </w:rPr>
        <w:t>vulnerable to sexual violence and abuse</w:t>
      </w:r>
      <w:r w:rsidRPr="00FC6E59">
        <w:rPr>
          <w:rFonts w:ascii="Segoe UI" w:hAnsi="Segoe UI" w:cs="Segoe UI"/>
          <w:sz w:val="22"/>
          <w:szCs w:val="22"/>
          <w:u w:color="000000"/>
        </w:rPr>
        <w:t>, and lack</w:t>
      </w:r>
      <w:r w:rsidR="002C74E4">
        <w:rPr>
          <w:rFonts w:ascii="Segoe UI" w:hAnsi="Segoe UI" w:cs="Segoe UI"/>
          <w:sz w:val="22"/>
          <w:szCs w:val="22"/>
          <w:u w:color="000000"/>
        </w:rPr>
        <w:t xml:space="preserve">ing </w:t>
      </w:r>
      <w:r w:rsidRPr="00FC6E59">
        <w:rPr>
          <w:rFonts w:ascii="Segoe UI" w:hAnsi="Segoe UI" w:cs="Segoe UI"/>
          <w:sz w:val="22"/>
          <w:szCs w:val="22"/>
          <w:u w:color="000000"/>
        </w:rPr>
        <w:t xml:space="preserve">certainty around </w:t>
      </w:r>
      <w:r w:rsidR="002C74E4">
        <w:rPr>
          <w:rFonts w:ascii="Segoe UI" w:hAnsi="Segoe UI" w:cs="Segoe UI"/>
          <w:sz w:val="22"/>
          <w:szCs w:val="22"/>
          <w:u w:color="000000"/>
        </w:rPr>
        <w:t xml:space="preserve">their </w:t>
      </w:r>
      <w:r w:rsidRPr="00FC6E59">
        <w:rPr>
          <w:rFonts w:ascii="Segoe UI" w:hAnsi="Segoe UI" w:cs="Segoe UI"/>
          <w:sz w:val="22"/>
          <w:szCs w:val="22"/>
          <w:u w:color="000000"/>
        </w:rPr>
        <w:t xml:space="preserve">sexuality caused them a great deal of distress. </w:t>
      </w:r>
      <w:r w:rsidR="002C74E4">
        <w:rPr>
          <w:rFonts w:ascii="Segoe UI" w:hAnsi="Segoe UI" w:cs="Segoe UI"/>
          <w:sz w:val="22"/>
          <w:szCs w:val="22"/>
          <w:u w:color="000000"/>
        </w:rPr>
        <w:t>Lastly, the women needed compassion for the never-ending turmoil they experienced; something they felt they could not obtain from those close to them</w:t>
      </w:r>
      <w:r w:rsidR="00FF0B72">
        <w:rPr>
          <w:rFonts w:ascii="Segoe UI" w:hAnsi="Segoe UI" w:cs="Segoe UI"/>
          <w:sz w:val="22"/>
          <w:szCs w:val="22"/>
          <w:u w:color="000000"/>
        </w:rPr>
        <w:t>, their therapists</w:t>
      </w:r>
      <w:r w:rsidR="002C74E4">
        <w:rPr>
          <w:rFonts w:ascii="Segoe UI" w:hAnsi="Segoe UI" w:cs="Segoe UI"/>
          <w:sz w:val="22"/>
          <w:szCs w:val="22"/>
          <w:u w:color="000000"/>
        </w:rPr>
        <w:t xml:space="preserve"> and wider society. </w:t>
      </w:r>
    </w:p>
    <w:p w14:paraId="4CB63237" w14:textId="2E3E3452" w:rsidR="00135010" w:rsidRPr="00FC6E59" w:rsidRDefault="00135010" w:rsidP="00C568AC">
      <w:pPr>
        <w:autoSpaceDE w:val="0"/>
        <w:autoSpaceDN w:val="0"/>
        <w:adjustRightInd w:val="0"/>
        <w:spacing w:after="120" w:line="480" w:lineRule="auto"/>
        <w:rPr>
          <w:rFonts w:ascii="Segoe UI" w:hAnsi="Segoe UI" w:cs="Segoe UI"/>
          <w:sz w:val="22"/>
          <w:szCs w:val="22"/>
        </w:rPr>
      </w:pPr>
      <w:r w:rsidRPr="00FC6E59">
        <w:rPr>
          <w:rFonts w:ascii="Segoe UI" w:hAnsi="Segoe UI" w:cs="Segoe UI"/>
          <w:sz w:val="22"/>
          <w:szCs w:val="22"/>
        </w:rPr>
        <w:br w:type="page"/>
      </w:r>
    </w:p>
    <w:p w14:paraId="04B146C5" w14:textId="77777777" w:rsidR="00135010" w:rsidRPr="00FC6E59" w:rsidRDefault="00135010" w:rsidP="00C568AC">
      <w:pPr>
        <w:spacing w:after="120" w:line="480" w:lineRule="auto"/>
        <w:jc w:val="center"/>
        <w:rPr>
          <w:rFonts w:ascii="Segoe UI" w:hAnsi="Segoe UI" w:cs="Segoe UI"/>
          <w:b/>
          <w:bCs/>
          <w:sz w:val="22"/>
          <w:szCs w:val="22"/>
        </w:rPr>
      </w:pPr>
      <w:r w:rsidRPr="00FC6E59">
        <w:rPr>
          <w:rFonts w:ascii="Segoe UI" w:hAnsi="Segoe UI" w:cs="Segoe UI"/>
          <w:b/>
          <w:bCs/>
          <w:sz w:val="22"/>
          <w:szCs w:val="22"/>
        </w:rPr>
        <w:lastRenderedPageBreak/>
        <w:t>References</w:t>
      </w:r>
    </w:p>
    <w:p w14:paraId="4D20C9F6" w14:textId="7DF0B11D" w:rsidR="00873269" w:rsidRPr="00FC6E59" w:rsidRDefault="00873269" w:rsidP="00873269">
      <w:pPr>
        <w:spacing w:after="120" w:line="480" w:lineRule="auto"/>
        <w:ind w:left="720" w:right="-8" w:hanging="720"/>
        <w:rPr>
          <w:rStyle w:val="Hyperlink"/>
          <w:rFonts w:ascii="Segoe UI" w:hAnsi="Segoe UI" w:cs="Segoe UI"/>
          <w:color w:val="auto"/>
          <w:sz w:val="22"/>
          <w:szCs w:val="22"/>
          <w:u w:val="none"/>
        </w:rPr>
      </w:pPr>
      <w:r w:rsidRPr="00FC6E59">
        <w:rPr>
          <w:rFonts w:ascii="Segoe UI" w:eastAsia="Calibri" w:hAnsi="Segoe UI" w:cs="Segoe UI"/>
          <w:sz w:val="22"/>
          <w:szCs w:val="22"/>
        </w:rPr>
        <w:t xml:space="preserve">Abramowitz, J. S., &amp; Jacoby, R. J. (2015a). Obsessive-compulsive and related disorders: A critical review of the new diagnostic class. </w:t>
      </w:r>
      <w:r w:rsidRPr="00FC6E59">
        <w:rPr>
          <w:rFonts w:ascii="Segoe UI" w:eastAsia="Calibri" w:hAnsi="Segoe UI" w:cs="Segoe UI"/>
          <w:i/>
          <w:sz w:val="22"/>
          <w:szCs w:val="22"/>
        </w:rPr>
        <w:t>Annual Review of Clinical Psychology, 11</w:t>
      </w:r>
      <w:r w:rsidRPr="00FC6E59">
        <w:rPr>
          <w:rFonts w:ascii="Segoe UI" w:eastAsia="Calibri" w:hAnsi="Segoe UI" w:cs="Segoe UI"/>
          <w:sz w:val="22"/>
          <w:szCs w:val="22"/>
        </w:rPr>
        <w:t>, 165-186. https://doi.org/10.1146/annurev-clinpsy-032813-153713</w:t>
      </w:r>
    </w:p>
    <w:p w14:paraId="07431526" w14:textId="15C7A212" w:rsidR="0005746F" w:rsidRPr="00FC6E59" w:rsidRDefault="0005746F" w:rsidP="00D07ACE">
      <w:pPr>
        <w:pStyle w:val="CommentText"/>
        <w:spacing w:line="480" w:lineRule="auto"/>
        <w:ind w:left="709" w:hanging="709"/>
        <w:rPr>
          <w:rFonts w:ascii="Segoe UI" w:hAnsi="Segoe UI" w:cs="Segoe UI"/>
          <w:sz w:val="22"/>
          <w:szCs w:val="22"/>
          <w:shd w:val="clear" w:color="auto" w:fill="F5F5F5"/>
        </w:rPr>
      </w:pPr>
      <w:r w:rsidRPr="00FC6E59">
        <w:rPr>
          <w:rFonts w:ascii="Segoe UI" w:hAnsi="Segoe UI" w:cs="Segoe UI"/>
          <w:sz w:val="22"/>
          <w:szCs w:val="22"/>
        </w:rPr>
        <w:t>Abramowitz, J. S.</w:t>
      </w:r>
      <w:r w:rsidR="00957CCD" w:rsidRPr="00FC6E59">
        <w:rPr>
          <w:rFonts w:ascii="Segoe UI" w:hAnsi="Segoe UI" w:cs="Segoe UI"/>
          <w:sz w:val="22"/>
          <w:szCs w:val="22"/>
        </w:rPr>
        <w:t>,</w:t>
      </w:r>
      <w:r w:rsidRPr="00FC6E59">
        <w:rPr>
          <w:rFonts w:ascii="Segoe UI" w:hAnsi="Segoe UI" w:cs="Segoe UI"/>
          <w:sz w:val="22"/>
          <w:szCs w:val="22"/>
        </w:rPr>
        <w:t xml:space="preserve"> &amp; Jacob</w:t>
      </w:r>
      <w:r w:rsidR="00957CCD" w:rsidRPr="00FC6E59">
        <w:rPr>
          <w:rFonts w:ascii="Segoe UI" w:hAnsi="Segoe UI" w:cs="Segoe UI"/>
          <w:sz w:val="22"/>
          <w:szCs w:val="22"/>
        </w:rPr>
        <w:t>y</w:t>
      </w:r>
      <w:r w:rsidRPr="00FC6E59">
        <w:rPr>
          <w:rFonts w:ascii="Segoe UI" w:hAnsi="Segoe UI" w:cs="Segoe UI"/>
          <w:sz w:val="22"/>
          <w:szCs w:val="22"/>
        </w:rPr>
        <w:t>, R. J. (2015</w:t>
      </w:r>
      <w:r w:rsidR="00873269" w:rsidRPr="00FC6E59">
        <w:rPr>
          <w:rFonts w:ascii="Segoe UI" w:hAnsi="Segoe UI" w:cs="Segoe UI"/>
          <w:sz w:val="22"/>
          <w:szCs w:val="22"/>
        </w:rPr>
        <w:t>b</w:t>
      </w:r>
      <w:r w:rsidRPr="00FC6E59">
        <w:rPr>
          <w:rFonts w:ascii="Segoe UI" w:hAnsi="Segoe UI" w:cs="Segoe UI"/>
          <w:sz w:val="22"/>
          <w:szCs w:val="22"/>
        </w:rPr>
        <w:t xml:space="preserve">). </w:t>
      </w:r>
      <w:r w:rsidRPr="00FC6E59">
        <w:rPr>
          <w:rStyle w:val="a-size-extra-large"/>
          <w:rFonts w:ascii="Segoe UI" w:hAnsi="Segoe UI" w:cs="Segoe UI"/>
          <w:i/>
          <w:sz w:val="22"/>
          <w:szCs w:val="22"/>
        </w:rPr>
        <w:t>Obsessive-</w:t>
      </w:r>
      <w:r w:rsidR="00957CCD" w:rsidRPr="00FC6E59">
        <w:rPr>
          <w:rStyle w:val="a-size-extra-large"/>
          <w:rFonts w:ascii="Segoe UI" w:hAnsi="Segoe UI" w:cs="Segoe UI"/>
          <w:i/>
          <w:sz w:val="22"/>
          <w:szCs w:val="22"/>
        </w:rPr>
        <w:t>c</w:t>
      </w:r>
      <w:r w:rsidRPr="00FC6E59">
        <w:rPr>
          <w:rStyle w:val="a-size-extra-large"/>
          <w:rFonts w:ascii="Segoe UI" w:hAnsi="Segoe UI" w:cs="Segoe UI"/>
          <w:i/>
          <w:sz w:val="22"/>
          <w:szCs w:val="22"/>
        </w:rPr>
        <w:t xml:space="preserve">ompulsive </w:t>
      </w:r>
      <w:r w:rsidR="00957CCD" w:rsidRPr="00FC6E59">
        <w:rPr>
          <w:rStyle w:val="a-size-extra-large"/>
          <w:rFonts w:ascii="Segoe UI" w:hAnsi="Segoe UI" w:cs="Segoe UI"/>
          <w:i/>
          <w:sz w:val="22"/>
          <w:szCs w:val="22"/>
        </w:rPr>
        <w:t>d</w:t>
      </w:r>
      <w:r w:rsidRPr="00FC6E59">
        <w:rPr>
          <w:rStyle w:val="a-size-extra-large"/>
          <w:rFonts w:ascii="Segoe UI" w:hAnsi="Segoe UI" w:cs="Segoe UI"/>
          <w:i/>
          <w:sz w:val="22"/>
          <w:szCs w:val="22"/>
        </w:rPr>
        <w:t xml:space="preserve">isorder in </w:t>
      </w:r>
      <w:r w:rsidR="00957CCD" w:rsidRPr="00FC6E59">
        <w:rPr>
          <w:rStyle w:val="a-size-extra-large"/>
          <w:rFonts w:ascii="Segoe UI" w:hAnsi="Segoe UI" w:cs="Segoe UI"/>
          <w:i/>
          <w:sz w:val="22"/>
          <w:szCs w:val="22"/>
        </w:rPr>
        <w:t>a</w:t>
      </w:r>
      <w:r w:rsidRPr="00FC6E59">
        <w:rPr>
          <w:rStyle w:val="a-size-extra-large"/>
          <w:rFonts w:ascii="Segoe UI" w:hAnsi="Segoe UI" w:cs="Segoe UI"/>
          <w:i/>
          <w:sz w:val="22"/>
          <w:szCs w:val="22"/>
        </w:rPr>
        <w:t>dults</w:t>
      </w:r>
      <w:r w:rsidRPr="00FC6E59">
        <w:rPr>
          <w:rStyle w:val="a-size-extra-large"/>
          <w:rFonts w:ascii="Segoe UI" w:hAnsi="Segoe UI" w:cs="Segoe UI"/>
          <w:sz w:val="22"/>
          <w:szCs w:val="22"/>
        </w:rPr>
        <w:t xml:space="preserve">. </w:t>
      </w:r>
      <w:proofErr w:type="spellStart"/>
      <w:r w:rsidRPr="00FC6E59">
        <w:rPr>
          <w:rFonts w:ascii="Segoe UI" w:hAnsi="Segoe UI" w:cs="Segoe UI"/>
          <w:sz w:val="22"/>
          <w:szCs w:val="22"/>
          <w:shd w:val="clear" w:color="auto" w:fill="FFFFFF"/>
        </w:rPr>
        <w:t>Hogrefe</w:t>
      </w:r>
      <w:proofErr w:type="spellEnd"/>
      <w:r w:rsidRPr="00FC6E59">
        <w:rPr>
          <w:rFonts w:ascii="Segoe UI" w:hAnsi="Segoe UI" w:cs="Segoe UI"/>
          <w:sz w:val="22"/>
          <w:szCs w:val="22"/>
          <w:shd w:val="clear" w:color="auto" w:fill="FFFFFF"/>
        </w:rPr>
        <w:t xml:space="preserve"> &amp; Huber.</w:t>
      </w:r>
    </w:p>
    <w:p w14:paraId="2F67306D" w14:textId="169B74C8" w:rsidR="00E3764C" w:rsidRPr="00FC6E59" w:rsidRDefault="00E3764C" w:rsidP="00C568AC">
      <w:pPr>
        <w:spacing w:after="120" w:line="480" w:lineRule="auto"/>
        <w:ind w:left="720" w:right="-8" w:hanging="720"/>
        <w:rPr>
          <w:rFonts w:ascii="Segoe UI" w:hAnsi="Segoe UI" w:cs="Segoe UI"/>
          <w:sz w:val="22"/>
          <w:szCs w:val="22"/>
        </w:rPr>
      </w:pPr>
      <w:r w:rsidRPr="00FC6E59">
        <w:rPr>
          <w:rFonts w:ascii="Segoe UI" w:hAnsi="Segoe UI" w:cs="Segoe UI"/>
          <w:sz w:val="22"/>
          <w:szCs w:val="22"/>
        </w:rPr>
        <w:t xml:space="preserve">American Psychiatric Association (2013). </w:t>
      </w:r>
      <w:r w:rsidRPr="00FC6E59">
        <w:rPr>
          <w:rFonts w:ascii="Segoe UI" w:hAnsi="Segoe UI" w:cs="Segoe UI"/>
          <w:i/>
          <w:sz w:val="22"/>
          <w:szCs w:val="22"/>
        </w:rPr>
        <w:t xml:space="preserve">Diagnostic and </w:t>
      </w:r>
      <w:r w:rsidR="00957CCD" w:rsidRPr="00FC6E59">
        <w:rPr>
          <w:rFonts w:ascii="Segoe UI" w:hAnsi="Segoe UI" w:cs="Segoe UI"/>
          <w:i/>
          <w:sz w:val="22"/>
          <w:szCs w:val="22"/>
        </w:rPr>
        <w:t>s</w:t>
      </w:r>
      <w:r w:rsidRPr="00FC6E59">
        <w:rPr>
          <w:rFonts w:ascii="Segoe UI" w:hAnsi="Segoe UI" w:cs="Segoe UI"/>
          <w:i/>
          <w:sz w:val="22"/>
          <w:szCs w:val="22"/>
        </w:rPr>
        <w:t xml:space="preserve">tatistical </w:t>
      </w:r>
      <w:r w:rsidR="00957CCD" w:rsidRPr="00FC6E59">
        <w:rPr>
          <w:rFonts w:ascii="Segoe UI" w:hAnsi="Segoe UI" w:cs="Segoe UI"/>
          <w:i/>
          <w:sz w:val="22"/>
          <w:szCs w:val="22"/>
        </w:rPr>
        <w:t>m</w:t>
      </w:r>
      <w:r w:rsidRPr="00FC6E59">
        <w:rPr>
          <w:rFonts w:ascii="Segoe UI" w:hAnsi="Segoe UI" w:cs="Segoe UI"/>
          <w:i/>
          <w:sz w:val="22"/>
          <w:szCs w:val="22"/>
        </w:rPr>
        <w:t xml:space="preserve">anual of </w:t>
      </w:r>
      <w:r w:rsidR="00957CCD" w:rsidRPr="00FC6E59">
        <w:rPr>
          <w:rFonts w:ascii="Segoe UI" w:hAnsi="Segoe UI" w:cs="Segoe UI"/>
          <w:i/>
          <w:sz w:val="22"/>
          <w:szCs w:val="22"/>
        </w:rPr>
        <w:t>m</w:t>
      </w:r>
      <w:r w:rsidRPr="00FC6E59">
        <w:rPr>
          <w:rFonts w:ascii="Segoe UI" w:hAnsi="Segoe UI" w:cs="Segoe UI"/>
          <w:i/>
          <w:sz w:val="22"/>
          <w:szCs w:val="22"/>
        </w:rPr>
        <w:t xml:space="preserve">ental </w:t>
      </w:r>
      <w:r w:rsidR="00957CCD" w:rsidRPr="00FC6E59">
        <w:rPr>
          <w:rFonts w:ascii="Segoe UI" w:hAnsi="Segoe UI" w:cs="Segoe UI"/>
          <w:i/>
          <w:sz w:val="22"/>
          <w:szCs w:val="22"/>
        </w:rPr>
        <w:t>d</w:t>
      </w:r>
      <w:r w:rsidRPr="00FC6E59">
        <w:rPr>
          <w:rFonts w:ascii="Segoe UI" w:hAnsi="Segoe UI" w:cs="Segoe UI"/>
          <w:i/>
          <w:sz w:val="22"/>
          <w:szCs w:val="22"/>
        </w:rPr>
        <w:t>isorders</w:t>
      </w:r>
      <w:r w:rsidR="00957CCD" w:rsidRPr="00FC6E59">
        <w:rPr>
          <w:rFonts w:ascii="Segoe UI" w:hAnsi="Segoe UI" w:cs="Segoe UI"/>
          <w:sz w:val="22"/>
          <w:szCs w:val="22"/>
        </w:rPr>
        <w:t xml:space="preserve"> (5</w:t>
      </w:r>
      <w:r w:rsidR="00957CCD" w:rsidRPr="00FC6E59">
        <w:rPr>
          <w:rFonts w:ascii="Segoe UI" w:hAnsi="Segoe UI" w:cs="Segoe UI"/>
          <w:sz w:val="22"/>
          <w:szCs w:val="22"/>
          <w:vertAlign w:val="superscript"/>
        </w:rPr>
        <w:t>th</w:t>
      </w:r>
      <w:r w:rsidR="00957CCD" w:rsidRPr="00FC6E59">
        <w:rPr>
          <w:rFonts w:ascii="Segoe UI" w:hAnsi="Segoe UI" w:cs="Segoe UI"/>
          <w:sz w:val="22"/>
          <w:szCs w:val="22"/>
        </w:rPr>
        <w:t xml:space="preserve"> ed.). </w:t>
      </w:r>
      <w:r w:rsidR="00C42757" w:rsidRPr="00FC6E59">
        <w:rPr>
          <w:rFonts w:ascii="Segoe UI" w:hAnsi="Segoe UI" w:cs="Segoe UI"/>
          <w:sz w:val="22"/>
          <w:szCs w:val="22"/>
        </w:rPr>
        <w:t>American Psychiatric Association.</w:t>
      </w:r>
    </w:p>
    <w:p w14:paraId="31E272E5" w14:textId="25CFB7DC" w:rsidR="003E382A" w:rsidRPr="00FC6E59" w:rsidRDefault="003E382A" w:rsidP="00C568AC">
      <w:pPr>
        <w:spacing w:after="120" w:line="480" w:lineRule="auto"/>
        <w:ind w:left="720" w:right="-8" w:hanging="720"/>
        <w:rPr>
          <w:rFonts w:ascii="Segoe UI" w:hAnsi="Segoe UI" w:cs="Segoe UI"/>
          <w:sz w:val="22"/>
          <w:szCs w:val="22"/>
        </w:rPr>
      </w:pPr>
      <w:proofErr w:type="spellStart"/>
      <w:r w:rsidRPr="00FC6E59">
        <w:rPr>
          <w:rFonts w:ascii="Segoe UI" w:hAnsi="Segoe UI" w:cs="Segoe UI"/>
          <w:sz w:val="22"/>
          <w:szCs w:val="22"/>
        </w:rPr>
        <w:t>A</w:t>
      </w:r>
      <w:r w:rsidR="00E3764C" w:rsidRPr="00FC6E59">
        <w:rPr>
          <w:rFonts w:ascii="Segoe UI" w:hAnsi="Segoe UI" w:cs="Segoe UI"/>
          <w:sz w:val="22"/>
          <w:szCs w:val="22"/>
        </w:rPr>
        <w:t>n</w:t>
      </w:r>
      <w:r w:rsidRPr="00FC6E59">
        <w:rPr>
          <w:rFonts w:ascii="Segoe UI" w:hAnsi="Segoe UI" w:cs="Segoe UI"/>
          <w:sz w:val="22"/>
          <w:szCs w:val="22"/>
        </w:rPr>
        <w:t>ksaray</w:t>
      </w:r>
      <w:proofErr w:type="spellEnd"/>
      <w:r w:rsidRPr="00FC6E59">
        <w:rPr>
          <w:rFonts w:ascii="Segoe UI" w:hAnsi="Segoe UI" w:cs="Segoe UI"/>
          <w:sz w:val="22"/>
          <w:szCs w:val="22"/>
        </w:rPr>
        <w:t xml:space="preserve">, G., </w:t>
      </w:r>
      <w:proofErr w:type="spellStart"/>
      <w:r w:rsidRPr="00FC6E59">
        <w:rPr>
          <w:rFonts w:ascii="Segoe UI" w:hAnsi="Segoe UI" w:cs="Segoe UI"/>
          <w:sz w:val="22"/>
          <w:szCs w:val="22"/>
        </w:rPr>
        <w:t>Yelken</w:t>
      </w:r>
      <w:proofErr w:type="spellEnd"/>
      <w:r w:rsidRPr="00FC6E59">
        <w:rPr>
          <w:rFonts w:ascii="Segoe UI" w:hAnsi="Segoe UI" w:cs="Segoe UI"/>
          <w:sz w:val="22"/>
          <w:szCs w:val="22"/>
        </w:rPr>
        <w:t xml:space="preserve">, B., </w:t>
      </w:r>
      <w:proofErr w:type="spellStart"/>
      <w:r w:rsidRPr="00FC6E59">
        <w:rPr>
          <w:rFonts w:ascii="Segoe UI" w:hAnsi="Segoe UI" w:cs="Segoe UI"/>
          <w:sz w:val="22"/>
          <w:szCs w:val="22"/>
        </w:rPr>
        <w:t>Kaptanoglu</w:t>
      </w:r>
      <w:proofErr w:type="spellEnd"/>
      <w:r w:rsidRPr="00FC6E59">
        <w:rPr>
          <w:rFonts w:ascii="Segoe UI" w:hAnsi="Segoe UI" w:cs="Segoe UI"/>
          <w:sz w:val="22"/>
          <w:szCs w:val="22"/>
        </w:rPr>
        <w:t xml:space="preserve">, C., </w:t>
      </w:r>
      <w:proofErr w:type="spellStart"/>
      <w:r w:rsidRPr="00FC6E59">
        <w:rPr>
          <w:rFonts w:ascii="Segoe UI" w:hAnsi="Segoe UI" w:cs="Segoe UI"/>
          <w:sz w:val="22"/>
          <w:szCs w:val="22"/>
        </w:rPr>
        <w:t>Oflu</w:t>
      </w:r>
      <w:proofErr w:type="spellEnd"/>
      <w:r w:rsidRPr="00FC6E59">
        <w:rPr>
          <w:rFonts w:ascii="Segoe UI" w:hAnsi="Segoe UI" w:cs="Segoe UI"/>
          <w:sz w:val="22"/>
          <w:szCs w:val="22"/>
        </w:rPr>
        <w:t xml:space="preserve">, S., &amp; </w:t>
      </w:r>
      <w:proofErr w:type="spellStart"/>
      <w:r w:rsidRPr="00FC6E59">
        <w:rPr>
          <w:rFonts w:ascii="Segoe UI" w:hAnsi="Segoe UI" w:cs="Segoe UI"/>
          <w:sz w:val="22"/>
          <w:szCs w:val="22"/>
        </w:rPr>
        <w:t>Ozaltin</w:t>
      </w:r>
      <w:proofErr w:type="spellEnd"/>
      <w:r w:rsidRPr="00FC6E59">
        <w:rPr>
          <w:rFonts w:ascii="Segoe UI" w:hAnsi="Segoe UI" w:cs="Segoe UI"/>
          <w:sz w:val="22"/>
          <w:szCs w:val="22"/>
        </w:rPr>
        <w:t xml:space="preserve">, M. (2001). Sexuality in women with obsessive compulsive disorder. </w:t>
      </w:r>
      <w:r w:rsidRPr="00FC6E59">
        <w:rPr>
          <w:rFonts w:ascii="Segoe UI" w:hAnsi="Segoe UI" w:cs="Segoe UI"/>
          <w:i/>
          <w:sz w:val="22"/>
          <w:szCs w:val="22"/>
        </w:rPr>
        <w:t>Journal of Sex &amp; Marital Therapy</w:t>
      </w:r>
      <w:r w:rsidRPr="00FC6E59">
        <w:rPr>
          <w:rFonts w:ascii="Segoe UI" w:hAnsi="Segoe UI" w:cs="Segoe UI"/>
          <w:sz w:val="22"/>
          <w:szCs w:val="22"/>
        </w:rPr>
        <w:t>,</w:t>
      </w:r>
      <w:r w:rsidRPr="00FC6E59">
        <w:rPr>
          <w:rFonts w:ascii="Segoe UI" w:hAnsi="Segoe UI" w:cs="Segoe UI"/>
          <w:i/>
          <w:sz w:val="22"/>
          <w:szCs w:val="22"/>
        </w:rPr>
        <w:t xml:space="preserve"> 27</w:t>
      </w:r>
      <w:r w:rsidRPr="00FC6E59">
        <w:rPr>
          <w:rFonts w:ascii="Segoe UI" w:hAnsi="Segoe UI" w:cs="Segoe UI"/>
          <w:sz w:val="22"/>
          <w:szCs w:val="22"/>
        </w:rPr>
        <w:t xml:space="preserve">(3), 273-277. </w:t>
      </w:r>
    </w:p>
    <w:p w14:paraId="1AC4CA73" w14:textId="3A19DFE1" w:rsidR="00935A69" w:rsidRPr="00FC6E59" w:rsidRDefault="00935A69" w:rsidP="00C568AC">
      <w:pPr>
        <w:spacing w:after="120" w:line="480" w:lineRule="auto"/>
        <w:ind w:left="720" w:right="-8" w:hanging="720"/>
        <w:rPr>
          <w:rStyle w:val="Hyperlink"/>
          <w:rFonts w:ascii="Segoe UI" w:eastAsia="Calibri" w:hAnsi="Segoe UI" w:cs="Segoe UI"/>
          <w:color w:val="auto"/>
          <w:sz w:val="22"/>
          <w:szCs w:val="22"/>
          <w:u w:val="none"/>
        </w:rPr>
      </w:pPr>
      <w:r w:rsidRPr="00FC6E59">
        <w:rPr>
          <w:rFonts w:ascii="Segoe UI" w:eastAsia="Calibri" w:hAnsi="Segoe UI" w:cs="Segoe UI"/>
          <w:sz w:val="22"/>
          <w:szCs w:val="22"/>
        </w:rPr>
        <w:t xml:space="preserve">Braun, V., Gavey, N., &amp; McPhillips, K. (2003). The </w:t>
      </w:r>
      <w:r w:rsidR="00F42F5E" w:rsidRPr="00FC6E59">
        <w:rPr>
          <w:rFonts w:ascii="Segoe UI" w:eastAsia="Calibri" w:hAnsi="Segoe UI" w:cs="Segoe UI"/>
          <w:sz w:val="22"/>
          <w:szCs w:val="22"/>
        </w:rPr>
        <w:t>“</w:t>
      </w:r>
      <w:r w:rsidRPr="00FC6E59">
        <w:rPr>
          <w:rFonts w:ascii="Segoe UI" w:eastAsia="Calibri" w:hAnsi="Segoe UI" w:cs="Segoe UI"/>
          <w:sz w:val="22"/>
          <w:szCs w:val="22"/>
        </w:rPr>
        <w:t>fair deal</w:t>
      </w:r>
      <w:r w:rsidR="00F42F5E" w:rsidRPr="00FC6E59">
        <w:rPr>
          <w:rFonts w:ascii="Segoe UI" w:eastAsia="Calibri" w:hAnsi="Segoe UI" w:cs="Segoe UI"/>
          <w:sz w:val="22"/>
          <w:szCs w:val="22"/>
        </w:rPr>
        <w:t>”</w:t>
      </w:r>
      <w:r w:rsidRPr="00FC6E59">
        <w:rPr>
          <w:rFonts w:ascii="Segoe UI" w:eastAsia="Calibri" w:hAnsi="Segoe UI" w:cs="Segoe UI"/>
          <w:sz w:val="22"/>
          <w:szCs w:val="22"/>
        </w:rPr>
        <w:t xml:space="preserve">? Unpacking accounts of reciprocity in heterosex. </w:t>
      </w:r>
      <w:r w:rsidRPr="00FC6E59">
        <w:rPr>
          <w:rFonts w:ascii="Segoe UI" w:eastAsia="Calibri" w:hAnsi="Segoe UI" w:cs="Segoe UI"/>
          <w:i/>
          <w:sz w:val="22"/>
          <w:szCs w:val="22"/>
        </w:rPr>
        <w:t>Sexualities</w:t>
      </w:r>
      <w:r w:rsidRPr="00FC6E59">
        <w:rPr>
          <w:rFonts w:ascii="Segoe UI" w:eastAsia="Calibri" w:hAnsi="Segoe UI" w:cs="Segoe UI"/>
          <w:sz w:val="22"/>
          <w:szCs w:val="22"/>
        </w:rPr>
        <w:t xml:space="preserve">, </w:t>
      </w:r>
      <w:r w:rsidRPr="00FC6E59">
        <w:rPr>
          <w:rFonts w:ascii="Segoe UI" w:eastAsia="Calibri" w:hAnsi="Segoe UI" w:cs="Segoe UI"/>
          <w:i/>
          <w:sz w:val="22"/>
          <w:szCs w:val="22"/>
        </w:rPr>
        <w:t>6</w:t>
      </w:r>
      <w:r w:rsidRPr="00FC6E59">
        <w:rPr>
          <w:rFonts w:ascii="Segoe UI" w:eastAsia="Calibri" w:hAnsi="Segoe UI" w:cs="Segoe UI"/>
          <w:sz w:val="22"/>
          <w:szCs w:val="22"/>
        </w:rPr>
        <w:t xml:space="preserve">(2), 237-261. </w:t>
      </w:r>
      <w:hyperlink r:id="rId13" w:history="1">
        <w:r w:rsidRPr="00FC6E59">
          <w:rPr>
            <w:rStyle w:val="Hyperlink"/>
            <w:rFonts w:ascii="Segoe UI" w:eastAsia="Calibri" w:hAnsi="Segoe UI" w:cs="Segoe UI"/>
            <w:color w:val="auto"/>
            <w:sz w:val="22"/>
            <w:szCs w:val="22"/>
            <w:u w:val="none"/>
          </w:rPr>
          <w:t>https://doi.org/10.1177%2F1363460703006002005</w:t>
        </w:r>
      </w:hyperlink>
    </w:p>
    <w:p w14:paraId="49BE85AE" w14:textId="77777777" w:rsidR="0073281A" w:rsidRPr="00FC6E59" w:rsidRDefault="003E382A" w:rsidP="00C568AC">
      <w:pPr>
        <w:spacing w:after="120" w:line="480" w:lineRule="auto"/>
        <w:ind w:left="720" w:right="-8" w:hanging="720"/>
        <w:rPr>
          <w:rFonts w:ascii="Segoe UI" w:hAnsi="Segoe UI" w:cs="Segoe UI"/>
          <w:sz w:val="22"/>
          <w:szCs w:val="22"/>
        </w:rPr>
      </w:pPr>
      <w:r w:rsidRPr="00FC6E59">
        <w:rPr>
          <w:rFonts w:ascii="Segoe UI" w:hAnsi="Segoe UI" w:cs="Segoe UI"/>
          <w:bCs/>
          <w:sz w:val="22"/>
          <w:szCs w:val="22"/>
        </w:rPr>
        <w:t>Braun, V.</w:t>
      </w:r>
      <w:r w:rsidRPr="00FC6E59">
        <w:rPr>
          <w:rFonts w:ascii="Segoe UI" w:hAnsi="Segoe UI" w:cs="Segoe UI"/>
          <w:sz w:val="22"/>
          <w:szCs w:val="22"/>
        </w:rPr>
        <w:t xml:space="preserve">, &amp; </w:t>
      </w:r>
      <w:r w:rsidRPr="00FC6E59">
        <w:rPr>
          <w:rFonts w:ascii="Segoe UI" w:hAnsi="Segoe UI" w:cs="Segoe UI"/>
          <w:bCs/>
          <w:sz w:val="22"/>
          <w:szCs w:val="22"/>
        </w:rPr>
        <w:t>Clarke, V</w:t>
      </w:r>
      <w:r w:rsidRPr="00FC6E59">
        <w:rPr>
          <w:rFonts w:ascii="Segoe UI" w:hAnsi="Segoe UI" w:cs="Segoe UI"/>
          <w:b/>
          <w:bCs/>
          <w:sz w:val="22"/>
          <w:szCs w:val="22"/>
        </w:rPr>
        <w:t xml:space="preserve">. </w:t>
      </w:r>
      <w:r w:rsidRPr="00FC6E59">
        <w:rPr>
          <w:rFonts w:ascii="Segoe UI" w:hAnsi="Segoe UI" w:cs="Segoe UI"/>
          <w:sz w:val="22"/>
          <w:szCs w:val="22"/>
        </w:rPr>
        <w:t xml:space="preserve">(2006). Using thematic analysis in psychology. </w:t>
      </w:r>
      <w:r w:rsidRPr="00FC6E59">
        <w:rPr>
          <w:rFonts w:ascii="Segoe UI" w:hAnsi="Segoe UI" w:cs="Segoe UI"/>
          <w:i/>
          <w:iCs/>
          <w:sz w:val="22"/>
          <w:szCs w:val="22"/>
        </w:rPr>
        <w:t>Qualitative Research in Psychology</w:t>
      </w:r>
      <w:r w:rsidRPr="00FC6E59">
        <w:rPr>
          <w:rFonts w:ascii="Segoe UI" w:hAnsi="Segoe UI" w:cs="Segoe UI"/>
          <w:sz w:val="22"/>
          <w:szCs w:val="22"/>
        </w:rPr>
        <w:t xml:space="preserve">, </w:t>
      </w:r>
      <w:r w:rsidRPr="00FC6E59">
        <w:rPr>
          <w:rFonts w:ascii="Segoe UI" w:hAnsi="Segoe UI" w:cs="Segoe UI"/>
          <w:i/>
          <w:iCs/>
          <w:sz w:val="22"/>
          <w:szCs w:val="22"/>
        </w:rPr>
        <w:t>3</w:t>
      </w:r>
      <w:r w:rsidRPr="00FC6E59">
        <w:rPr>
          <w:rFonts w:ascii="Segoe UI" w:hAnsi="Segoe UI" w:cs="Segoe UI"/>
          <w:sz w:val="22"/>
          <w:szCs w:val="22"/>
        </w:rPr>
        <w:t xml:space="preserve">(2), 77-101. </w:t>
      </w:r>
      <w:hyperlink r:id="rId14" w:history="1">
        <w:r w:rsidRPr="00FC6E59">
          <w:rPr>
            <w:rStyle w:val="Hyperlink"/>
            <w:rFonts w:ascii="Segoe UI" w:hAnsi="Segoe UI" w:cs="Segoe UI"/>
            <w:color w:val="auto"/>
            <w:sz w:val="22"/>
            <w:szCs w:val="22"/>
            <w:u w:val="none"/>
          </w:rPr>
          <w:t>https://doi.org/10.1191/1478088706qp063oa</w:t>
        </w:r>
      </w:hyperlink>
    </w:p>
    <w:p w14:paraId="2CE81931" w14:textId="120BFC1F" w:rsidR="00650B7F" w:rsidRPr="00FC6E59" w:rsidRDefault="00650B7F" w:rsidP="00C568AC">
      <w:pPr>
        <w:pStyle w:val="dx-doi"/>
        <w:spacing w:before="0" w:beforeAutospacing="0" w:after="120" w:afterAutospacing="0" w:line="480" w:lineRule="auto"/>
        <w:ind w:left="709" w:hanging="709"/>
        <w:rPr>
          <w:rStyle w:val="Hyperlink"/>
          <w:rFonts w:ascii="Segoe UI" w:hAnsi="Segoe UI" w:cs="Segoe UI"/>
          <w:color w:val="auto"/>
          <w:sz w:val="22"/>
          <w:szCs w:val="22"/>
        </w:rPr>
      </w:pPr>
      <w:r w:rsidRPr="00FC6E59">
        <w:rPr>
          <w:rFonts w:ascii="Segoe UI" w:hAnsi="Segoe UI" w:cs="Segoe UI"/>
          <w:bCs/>
          <w:sz w:val="22"/>
          <w:szCs w:val="22"/>
        </w:rPr>
        <w:t xml:space="preserve">Braun, V., &amp; Clarke, V. (2020). One size </w:t>
      </w:r>
      <w:proofErr w:type="gramStart"/>
      <w:r w:rsidRPr="00FC6E59">
        <w:rPr>
          <w:rFonts w:ascii="Segoe UI" w:hAnsi="Segoe UI" w:cs="Segoe UI"/>
          <w:bCs/>
          <w:sz w:val="22"/>
          <w:szCs w:val="22"/>
        </w:rPr>
        <w:t>fits</w:t>
      </w:r>
      <w:proofErr w:type="gramEnd"/>
      <w:r w:rsidRPr="00FC6E59">
        <w:rPr>
          <w:rFonts w:ascii="Segoe UI" w:hAnsi="Segoe UI" w:cs="Segoe UI"/>
          <w:bCs/>
          <w:sz w:val="22"/>
          <w:szCs w:val="22"/>
        </w:rPr>
        <w:t xml:space="preserve"> all? What counts as quality practice in (reflexive) thematic analysis? </w:t>
      </w:r>
      <w:r w:rsidRPr="00FC6E59">
        <w:rPr>
          <w:rFonts w:ascii="Segoe UI" w:hAnsi="Segoe UI" w:cs="Segoe UI"/>
          <w:bCs/>
          <w:i/>
          <w:sz w:val="22"/>
          <w:szCs w:val="22"/>
        </w:rPr>
        <w:t>Qualitative Research in Psychology</w:t>
      </w:r>
      <w:r w:rsidR="00CB2102" w:rsidRPr="00FC6E59">
        <w:rPr>
          <w:rFonts w:ascii="Segoe UI" w:hAnsi="Segoe UI" w:cs="Segoe UI"/>
          <w:bCs/>
          <w:sz w:val="22"/>
          <w:szCs w:val="22"/>
        </w:rPr>
        <w:t xml:space="preserve">, </w:t>
      </w:r>
      <w:r w:rsidR="00CB2102" w:rsidRPr="00FC6E59">
        <w:rPr>
          <w:rFonts w:ascii="Segoe UI" w:hAnsi="Segoe UI" w:cs="Segoe UI"/>
          <w:bCs/>
          <w:i/>
          <w:sz w:val="22"/>
          <w:szCs w:val="22"/>
        </w:rPr>
        <w:t>18</w:t>
      </w:r>
      <w:r w:rsidR="00CB2102" w:rsidRPr="00FC6E59">
        <w:rPr>
          <w:rFonts w:ascii="Segoe UI" w:hAnsi="Segoe UI" w:cs="Segoe UI"/>
          <w:bCs/>
          <w:sz w:val="22"/>
          <w:szCs w:val="22"/>
        </w:rPr>
        <w:t>(3), 328-352.</w:t>
      </w:r>
      <w:r w:rsidRPr="00FC6E59">
        <w:rPr>
          <w:rFonts w:ascii="Segoe UI" w:hAnsi="Segoe UI" w:cs="Segoe UI"/>
          <w:bCs/>
          <w:sz w:val="22"/>
          <w:szCs w:val="22"/>
        </w:rPr>
        <w:t xml:space="preserve"> </w:t>
      </w:r>
      <w:hyperlink r:id="rId15" w:history="1">
        <w:r w:rsidRPr="00FC6E59">
          <w:rPr>
            <w:rStyle w:val="Hyperlink"/>
            <w:rFonts w:ascii="Segoe UI" w:hAnsi="Segoe UI" w:cs="Segoe UI"/>
            <w:color w:val="auto"/>
            <w:sz w:val="22"/>
            <w:szCs w:val="22"/>
          </w:rPr>
          <w:t>https://doi.org/10.1080/14780887.2020.1769238</w:t>
        </w:r>
      </w:hyperlink>
    </w:p>
    <w:p w14:paraId="20E66DA5" w14:textId="22BCC404" w:rsidR="00F7577B" w:rsidRDefault="00F7577B" w:rsidP="00C568AC">
      <w:pPr>
        <w:spacing w:after="120" w:line="480" w:lineRule="auto"/>
        <w:ind w:left="720" w:right="-8" w:hanging="720"/>
        <w:rPr>
          <w:rStyle w:val="Hyperlink"/>
          <w:rFonts w:ascii="Segoe UI" w:hAnsi="Segoe UI" w:cs="Segoe UI"/>
          <w:color w:val="auto"/>
          <w:sz w:val="22"/>
          <w:szCs w:val="22"/>
          <w:bdr w:val="none" w:sz="0" w:space="0" w:color="auto" w:frame="1"/>
          <w:shd w:val="clear" w:color="auto" w:fill="FFFFFF"/>
        </w:rPr>
      </w:pPr>
      <w:r w:rsidRPr="00FC6E59">
        <w:rPr>
          <w:rFonts w:ascii="Segoe UI" w:hAnsi="Segoe UI" w:cs="Segoe UI"/>
          <w:sz w:val="22"/>
          <w:szCs w:val="22"/>
          <w:bdr w:val="none" w:sz="0" w:space="0" w:color="auto" w:frame="1"/>
          <w:shd w:val="clear" w:color="auto" w:fill="FFFFFF"/>
        </w:rPr>
        <w:t>Braun, V., Clarke, V., Boulton, E., Davey, L., &amp; McEvoy, C. (202</w:t>
      </w:r>
      <w:r w:rsidR="00AE31A5" w:rsidRPr="00FC6E59">
        <w:rPr>
          <w:rFonts w:ascii="Segoe UI" w:hAnsi="Segoe UI" w:cs="Segoe UI"/>
          <w:sz w:val="22"/>
          <w:szCs w:val="22"/>
          <w:bdr w:val="none" w:sz="0" w:space="0" w:color="auto" w:frame="1"/>
          <w:shd w:val="clear" w:color="auto" w:fill="FFFFFF"/>
        </w:rPr>
        <w:t>1</w:t>
      </w:r>
      <w:r w:rsidRPr="00FC6E59">
        <w:rPr>
          <w:rFonts w:ascii="Segoe UI" w:hAnsi="Segoe UI" w:cs="Segoe UI"/>
          <w:sz w:val="22"/>
          <w:szCs w:val="22"/>
          <w:bdr w:val="none" w:sz="0" w:space="0" w:color="auto" w:frame="1"/>
          <w:shd w:val="clear" w:color="auto" w:fill="FFFFFF"/>
        </w:rPr>
        <w:t>). The online survey as a qualitative research tool.</w:t>
      </w:r>
      <w:r w:rsidR="00935A69" w:rsidRPr="00FC6E59">
        <w:rPr>
          <w:rFonts w:ascii="Segoe UI" w:hAnsi="Segoe UI" w:cs="Segoe UI"/>
          <w:sz w:val="22"/>
          <w:szCs w:val="22"/>
          <w:bdr w:val="none" w:sz="0" w:space="0" w:color="auto" w:frame="1"/>
          <w:shd w:val="clear" w:color="auto" w:fill="FFFFFF"/>
        </w:rPr>
        <w:t xml:space="preserve"> </w:t>
      </w:r>
      <w:r w:rsidRPr="00FC6E59">
        <w:rPr>
          <w:rStyle w:val="Emphasis"/>
          <w:rFonts w:ascii="Segoe UI" w:hAnsi="Segoe UI" w:cs="Segoe UI"/>
          <w:sz w:val="22"/>
          <w:szCs w:val="22"/>
          <w:bdr w:val="none" w:sz="0" w:space="0" w:color="auto" w:frame="1"/>
          <w:shd w:val="clear" w:color="auto" w:fill="FFFFFF"/>
        </w:rPr>
        <w:t>International Journal of Social Research Methodology</w:t>
      </w:r>
      <w:r w:rsidR="00AE31A5" w:rsidRPr="00FC6E59">
        <w:rPr>
          <w:rStyle w:val="Emphasis"/>
          <w:rFonts w:ascii="Segoe UI" w:hAnsi="Segoe UI" w:cs="Segoe UI"/>
          <w:i w:val="0"/>
          <w:sz w:val="22"/>
          <w:szCs w:val="22"/>
          <w:bdr w:val="none" w:sz="0" w:space="0" w:color="auto" w:frame="1"/>
          <w:shd w:val="clear" w:color="auto" w:fill="FFFFFF"/>
        </w:rPr>
        <w:t>, 24(6), 641-654</w:t>
      </w:r>
      <w:r w:rsidRPr="00FC6E59">
        <w:rPr>
          <w:rFonts w:ascii="Segoe UI" w:hAnsi="Segoe UI" w:cs="Segoe UI"/>
          <w:sz w:val="22"/>
          <w:szCs w:val="22"/>
          <w:bdr w:val="none" w:sz="0" w:space="0" w:color="auto" w:frame="1"/>
          <w:shd w:val="clear" w:color="auto" w:fill="FFFFFF"/>
        </w:rPr>
        <w:t xml:space="preserve">. </w:t>
      </w:r>
      <w:hyperlink r:id="rId16" w:tgtFrame="_blank" w:history="1">
        <w:r w:rsidRPr="00FC6E59">
          <w:rPr>
            <w:rStyle w:val="Hyperlink"/>
            <w:rFonts w:ascii="Segoe UI" w:hAnsi="Segoe UI" w:cs="Segoe UI"/>
            <w:color w:val="auto"/>
            <w:sz w:val="22"/>
            <w:szCs w:val="22"/>
            <w:bdr w:val="none" w:sz="0" w:space="0" w:color="auto" w:frame="1"/>
            <w:shd w:val="clear" w:color="auto" w:fill="FFFFFF"/>
          </w:rPr>
          <w:t>https://doi.org/10.1080/13645579.2020.1805550</w:t>
        </w:r>
      </w:hyperlink>
    </w:p>
    <w:p w14:paraId="3EB88C05" w14:textId="15299E59" w:rsidR="008B326A" w:rsidRPr="00464787" w:rsidRDefault="008B326A" w:rsidP="00C568AC">
      <w:pPr>
        <w:spacing w:after="120" w:line="480" w:lineRule="auto"/>
        <w:ind w:left="720" w:right="-8" w:hanging="720"/>
        <w:rPr>
          <w:rFonts w:ascii="Segoe UI" w:hAnsi="Segoe UI" w:cs="Segoe UI"/>
          <w:sz w:val="22"/>
          <w:szCs w:val="22"/>
        </w:rPr>
      </w:pPr>
      <w:proofErr w:type="spellStart"/>
      <w:r w:rsidRPr="00464787">
        <w:rPr>
          <w:rFonts w:ascii="Segoe UI" w:hAnsi="Segoe UI" w:cs="Segoe UI"/>
          <w:color w:val="212121"/>
          <w:sz w:val="22"/>
          <w:szCs w:val="22"/>
          <w:shd w:val="clear" w:color="auto" w:fill="FFFFFF"/>
        </w:rPr>
        <w:lastRenderedPageBreak/>
        <w:t>Briken</w:t>
      </w:r>
      <w:proofErr w:type="spellEnd"/>
      <w:r w:rsidRPr="00464787">
        <w:rPr>
          <w:rFonts w:ascii="Segoe UI" w:hAnsi="Segoe UI" w:cs="Segoe UI"/>
          <w:color w:val="212121"/>
          <w:sz w:val="22"/>
          <w:szCs w:val="22"/>
          <w:shd w:val="clear" w:color="auto" w:fill="FFFFFF"/>
        </w:rPr>
        <w:t xml:space="preserve">, P., </w:t>
      </w:r>
      <w:proofErr w:type="spellStart"/>
      <w:r w:rsidRPr="00464787">
        <w:rPr>
          <w:rFonts w:ascii="Segoe UI" w:hAnsi="Segoe UI" w:cs="Segoe UI"/>
          <w:color w:val="212121"/>
          <w:sz w:val="22"/>
          <w:szCs w:val="22"/>
          <w:shd w:val="clear" w:color="auto" w:fill="FFFFFF"/>
        </w:rPr>
        <w:t>Matthiesen</w:t>
      </w:r>
      <w:proofErr w:type="spellEnd"/>
      <w:r w:rsidRPr="00464787">
        <w:rPr>
          <w:rFonts w:ascii="Segoe UI" w:hAnsi="Segoe UI" w:cs="Segoe UI"/>
          <w:color w:val="212121"/>
          <w:sz w:val="22"/>
          <w:szCs w:val="22"/>
          <w:shd w:val="clear" w:color="auto" w:fill="FFFFFF"/>
        </w:rPr>
        <w:t xml:space="preserve">, S., </w:t>
      </w:r>
      <w:proofErr w:type="spellStart"/>
      <w:r w:rsidRPr="00464787">
        <w:rPr>
          <w:rFonts w:ascii="Segoe UI" w:hAnsi="Segoe UI" w:cs="Segoe UI"/>
          <w:color w:val="212121"/>
          <w:sz w:val="22"/>
          <w:szCs w:val="22"/>
          <w:shd w:val="clear" w:color="auto" w:fill="FFFFFF"/>
        </w:rPr>
        <w:t>Pietras</w:t>
      </w:r>
      <w:proofErr w:type="spellEnd"/>
      <w:r w:rsidRPr="00464787">
        <w:rPr>
          <w:rFonts w:ascii="Segoe UI" w:hAnsi="Segoe UI" w:cs="Segoe UI"/>
          <w:color w:val="212121"/>
          <w:sz w:val="22"/>
          <w:szCs w:val="22"/>
          <w:shd w:val="clear" w:color="auto" w:fill="FFFFFF"/>
        </w:rPr>
        <w:t xml:space="preserve">, L., </w:t>
      </w:r>
      <w:proofErr w:type="spellStart"/>
      <w:r w:rsidRPr="00464787">
        <w:rPr>
          <w:rFonts w:ascii="Segoe UI" w:hAnsi="Segoe UI" w:cs="Segoe UI"/>
          <w:color w:val="212121"/>
          <w:sz w:val="22"/>
          <w:szCs w:val="22"/>
          <w:shd w:val="clear" w:color="auto" w:fill="FFFFFF"/>
        </w:rPr>
        <w:t>Wiessner</w:t>
      </w:r>
      <w:proofErr w:type="spellEnd"/>
      <w:r w:rsidRPr="00464787">
        <w:rPr>
          <w:rFonts w:ascii="Segoe UI" w:hAnsi="Segoe UI" w:cs="Segoe UI"/>
          <w:color w:val="212121"/>
          <w:sz w:val="22"/>
          <w:szCs w:val="22"/>
          <w:shd w:val="clear" w:color="auto" w:fill="FFFFFF"/>
        </w:rPr>
        <w:t xml:space="preserve">, C., Klein, V., Reed, G. M., &amp; Dekker, A. (2020). Estimating the </w:t>
      </w:r>
      <w:r w:rsidR="00464787">
        <w:rPr>
          <w:rFonts w:ascii="Segoe UI" w:hAnsi="Segoe UI" w:cs="Segoe UI"/>
          <w:color w:val="212121"/>
          <w:sz w:val="22"/>
          <w:szCs w:val="22"/>
          <w:shd w:val="clear" w:color="auto" w:fill="FFFFFF"/>
        </w:rPr>
        <w:t>p</w:t>
      </w:r>
      <w:r w:rsidRPr="00464787">
        <w:rPr>
          <w:rFonts w:ascii="Segoe UI" w:hAnsi="Segoe UI" w:cs="Segoe UI"/>
          <w:color w:val="212121"/>
          <w:sz w:val="22"/>
          <w:szCs w:val="22"/>
          <w:shd w:val="clear" w:color="auto" w:fill="FFFFFF"/>
        </w:rPr>
        <w:t xml:space="preserve">revalence of </w:t>
      </w:r>
      <w:r w:rsidR="00464787">
        <w:rPr>
          <w:rFonts w:ascii="Segoe UI" w:hAnsi="Segoe UI" w:cs="Segoe UI"/>
          <w:color w:val="212121"/>
          <w:sz w:val="22"/>
          <w:szCs w:val="22"/>
          <w:shd w:val="clear" w:color="auto" w:fill="FFFFFF"/>
        </w:rPr>
        <w:t>s</w:t>
      </w:r>
      <w:r w:rsidRPr="00464787">
        <w:rPr>
          <w:rFonts w:ascii="Segoe UI" w:hAnsi="Segoe UI" w:cs="Segoe UI"/>
          <w:color w:val="212121"/>
          <w:sz w:val="22"/>
          <w:szCs w:val="22"/>
          <w:shd w:val="clear" w:color="auto" w:fill="FFFFFF"/>
        </w:rPr>
        <w:t xml:space="preserve">exual </w:t>
      </w:r>
      <w:r w:rsidR="00464787">
        <w:rPr>
          <w:rFonts w:ascii="Segoe UI" w:hAnsi="Segoe UI" w:cs="Segoe UI"/>
          <w:color w:val="212121"/>
          <w:sz w:val="22"/>
          <w:szCs w:val="22"/>
          <w:shd w:val="clear" w:color="auto" w:fill="FFFFFF"/>
        </w:rPr>
        <w:t>d</w:t>
      </w:r>
      <w:r w:rsidRPr="00464787">
        <w:rPr>
          <w:rFonts w:ascii="Segoe UI" w:hAnsi="Segoe UI" w:cs="Segoe UI"/>
          <w:color w:val="212121"/>
          <w:sz w:val="22"/>
          <w:szCs w:val="22"/>
          <w:shd w:val="clear" w:color="auto" w:fill="FFFFFF"/>
        </w:rPr>
        <w:t xml:space="preserve">ysfunction </w:t>
      </w:r>
      <w:r w:rsidR="00464787">
        <w:rPr>
          <w:rFonts w:ascii="Segoe UI" w:hAnsi="Segoe UI" w:cs="Segoe UI"/>
          <w:color w:val="212121"/>
          <w:sz w:val="22"/>
          <w:szCs w:val="22"/>
          <w:shd w:val="clear" w:color="auto" w:fill="FFFFFF"/>
        </w:rPr>
        <w:t>us</w:t>
      </w:r>
      <w:r w:rsidRPr="00464787">
        <w:rPr>
          <w:rFonts w:ascii="Segoe UI" w:hAnsi="Segoe UI" w:cs="Segoe UI"/>
          <w:color w:val="212121"/>
          <w:sz w:val="22"/>
          <w:szCs w:val="22"/>
          <w:shd w:val="clear" w:color="auto" w:fill="FFFFFF"/>
        </w:rPr>
        <w:t xml:space="preserve">ing the </w:t>
      </w:r>
      <w:r w:rsidR="00464787">
        <w:rPr>
          <w:rFonts w:ascii="Segoe UI" w:hAnsi="Segoe UI" w:cs="Segoe UI"/>
          <w:color w:val="212121"/>
          <w:sz w:val="22"/>
          <w:szCs w:val="22"/>
          <w:shd w:val="clear" w:color="auto" w:fill="FFFFFF"/>
        </w:rPr>
        <w:t>n</w:t>
      </w:r>
      <w:r w:rsidRPr="00464787">
        <w:rPr>
          <w:rFonts w:ascii="Segoe UI" w:hAnsi="Segoe UI" w:cs="Segoe UI"/>
          <w:color w:val="212121"/>
          <w:sz w:val="22"/>
          <w:szCs w:val="22"/>
          <w:shd w:val="clear" w:color="auto" w:fill="FFFFFF"/>
        </w:rPr>
        <w:t xml:space="preserve">ew ICD-11 </w:t>
      </w:r>
      <w:r w:rsidR="00464787">
        <w:rPr>
          <w:rFonts w:ascii="Segoe UI" w:hAnsi="Segoe UI" w:cs="Segoe UI"/>
          <w:color w:val="212121"/>
          <w:sz w:val="22"/>
          <w:szCs w:val="22"/>
          <w:shd w:val="clear" w:color="auto" w:fill="FFFFFF"/>
        </w:rPr>
        <w:t>g</w:t>
      </w:r>
      <w:r w:rsidRPr="00464787">
        <w:rPr>
          <w:rFonts w:ascii="Segoe UI" w:hAnsi="Segoe UI" w:cs="Segoe UI"/>
          <w:color w:val="212121"/>
          <w:sz w:val="22"/>
          <w:szCs w:val="22"/>
          <w:shd w:val="clear" w:color="auto" w:fill="FFFFFF"/>
        </w:rPr>
        <w:t>uidelines.</w:t>
      </w:r>
      <w:r w:rsidR="00464787">
        <w:rPr>
          <w:rFonts w:ascii="Segoe UI" w:hAnsi="Segoe UI" w:cs="Segoe UI"/>
          <w:color w:val="212121"/>
          <w:sz w:val="22"/>
          <w:szCs w:val="22"/>
          <w:shd w:val="clear" w:color="auto" w:fill="FFFFFF"/>
        </w:rPr>
        <w:t xml:space="preserve"> </w:t>
      </w:r>
      <w:proofErr w:type="spellStart"/>
      <w:r w:rsidRPr="00464787">
        <w:rPr>
          <w:rFonts w:ascii="Segoe UI" w:hAnsi="Segoe UI" w:cs="Segoe UI"/>
          <w:i/>
          <w:iCs/>
          <w:color w:val="212121"/>
          <w:sz w:val="22"/>
          <w:szCs w:val="22"/>
          <w:shd w:val="clear" w:color="auto" w:fill="FFFFFF"/>
        </w:rPr>
        <w:t>Deutsches</w:t>
      </w:r>
      <w:proofErr w:type="spellEnd"/>
      <w:r w:rsidRPr="00464787">
        <w:rPr>
          <w:rFonts w:ascii="Segoe UI" w:hAnsi="Segoe UI" w:cs="Segoe UI"/>
          <w:i/>
          <w:iCs/>
          <w:color w:val="212121"/>
          <w:sz w:val="22"/>
          <w:szCs w:val="22"/>
          <w:shd w:val="clear" w:color="auto" w:fill="FFFFFF"/>
        </w:rPr>
        <w:t xml:space="preserve"> </w:t>
      </w:r>
      <w:proofErr w:type="spellStart"/>
      <w:r w:rsidRPr="00464787">
        <w:rPr>
          <w:rFonts w:ascii="Segoe UI" w:hAnsi="Segoe UI" w:cs="Segoe UI"/>
          <w:i/>
          <w:iCs/>
          <w:color w:val="212121"/>
          <w:sz w:val="22"/>
          <w:szCs w:val="22"/>
          <w:shd w:val="clear" w:color="auto" w:fill="FFFFFF"/>
        </w:rPr>
        <w:t>Arzteblatt</w:t>
      </w:r>
      <w:proofErr w:type="spellEnd"/>
      <w:r w:rsidRPr="00464787">
        <w:rPr>
          <w:rFonts w:ascii="Segoe UI" w:hAnsi="Segoe UI" w:cs="Segoe UI"/>
          <w:i/>
          <w:iCs/>
          <w:color w:val="212121"/>
          <w:sz w:val="22"/>
          <w:szCs w:val="22"/>
          <w:shd w:val="clear" w:color="auto" w:fill="FFFFFF"/>
        </w:rPr>
        <w:t xml:space="preserve"> international</w:t>
      </w:r>
      <w:r w:rsidRPr="00464787">
        <w:rPr>
          <w:rFonts w:ascii="Segoe UI" w:hAnsi="Segoe UI" w:cs="Segoe UI"/>
          <w:color w:val="212121"/>
          <w:sz w:val="22"/>
          <w:szCs w:val="22"/>
          <w:shd w:val="clear" w:color="auto" w:fill="FFFFFF"/>
        </w:rPr>
        <w:t>,</w:t>
      </w:r>
      <w:r w:rsidR="00464787">
        <w:rPr>
          <w:rFonts w:ascii="Segoe UI" w:hAnsi="Segoe UI" w:cs="Segoe UI"/>
          <w:color w:val="212121"/>
          <w:sz w:val="22"/>
          <w:szCs w:val="22"/>
          <w:shd w:val="clear" w:color="auto" w:fill="FFFFFF"/>
        </w:rPr>
        <w:t xml:space="preserve"> </w:t>
      </w:r>
      <w:r w:rsidRPr="00464787">
        <w:rPr>
          <w:rFonts w:ascii="Segoe UI" w:hAnsi="Segoe UI" w:cs="Segoe UI"/>
          <w:i/>
          <w:iCs/>
          <w:color w:val="212121"/>
          <w:sz w:val="22"/>
          <w:szCs w:val="22"/>
          <w:shd w:val="clear" w:color="auto" w:fill="FFFFFF"/>
        </w:rPr>
        <w:t>117</w:t>
      </w:r>
      <w:r w:rsidRPr="00464787">
        <w:rPr>
          <w:rFonts w:ascii="Segoe UI" w:hAnsi="Segoe UI" w:cs="Segoe UI"/>
          <w:color w:val="212121"/>
          <w:sz w:val="22"/>
          <w:szCs w:val="22"/>
          <w:shd w:val="clear" w:color="auto" w:fill="FFFFFF"/>
        </w:rPr>
        <w:t>(39), 653–658. https://doi.org/10.3238/arztebl.2020.0653</w:t>
      </w:r>
    </w:p>
    <w:p w14:paraId="26F33942" w14:textId="45341BD1" w:rsidR="0073281A" w:rsidRPr="00FC6E59" w:rsidRDefault="003E382A" w:rsidP="00C568AC">
      <w:pPr>
        <w:spacing w:after="120" w:line="480" w:lineRule="auto"/>
        <w:ind w:left="720" w:right="-8" w:hanging="720"/>
        <w:rPr>
          <w:rFonts w:ascii="Segoe UI" w:hAnsi="Segoe UI" w:cs="Segoe UI"/>
          <w:sz w:val="22"/>
          <w:szCs w:val="22"/>
        </w:rPr>
      </w:pPr>
      <w:r w:rsidRPr="00FC6E59">
        <w:rPr>
          <w:rFonts w:ascii="Segoe UI" w:hAnsi="Segoe UI" w:cs="Segoe UI"/>
          <w:sz w:val="22"/>
          <w:szCs w:val="22"/>
        </w:rPr>
        <w:t>Brookes, C.</w:t>
      </w:r>
      <w:r w:rsidR="001635CD" w:rsidRPr="00FC6E59">
        <w:rPr>
          <w:rFonts w:ascii="Segoe UI" w:hAnsi="Segoe UI" w:cs="Segoe UI"/>
          <w:sz w:val="22"/>
          <w:szCs w:val="22"/>
        </w:rPr>
        <w:t xml:space="preserve"> </w:t>
      </w:r>
      <w:r w:rsidRPr="00FC6E59">
        <w:rPr>
          <w:rFonts w:ascii="Segoe UI" w:hAnsi="Segoe UI" w:cs="Segoe UI"/>
          <w:sz w:val="22"/>
          <w:szCs w:val="22"/>
        </w:rPr>
        <w:t xml:space="preserve">F. (2011). Social performance and secret ritual: Battling against obsessive-compulsive disorder. </w:t>
      </w:r>
      <w:r w:rsidRPr="00FC6E59">
        <w:rPr>
          <w:rFonts w:ascii="Segoe UI" w:hAnsi="Segoe UI" w:cs="Segoe UI"/>
          <w:i/>
          <w:sz w:val="22"/>
          <w:szCs w:val="22"/>
        </w:rPr>
        <w:t>Qualitative Health Research</w:t>
      </w:r>
      <w:r w:rsidRPr="00FC6E59">
        <w:rPr>
          <w:rFonts w:ascii="Segoe UI" w:hAnsi="Segoe UI" w:cs="Segoe UI"/>
          <w:sz w:val="22"/>
          <w:szCs w:val="22"/>
        </w:rPr>
        <w:t xml:space="preserve">, </w:t>
      </w:r>
      <w:r w:rsidRPr="00FC6E59">
        <w:rPr>
          <w:rFonts w:ascii="Segoe UI" w:hAnsi="Segoe UI" w:cs="Segoe UI"/>
          <w:i/>
          <w:sz w:val="22"/>
          <w:szCs w:val="22"/>
        </w:rPr>
        <w:t>21</w:t>
      </w:r>
      <w:r w:rsidRPr="00FC6E59">
        <w:rPr>
          <w:rFonts w:ascii="Segoe UI" w:hAnsi="Segoe UI" w:cs="Segoe UI"/>
          <w:sz w:val="22"/>
          <w:szCs w:val="22"/>
        </w:rPr>
        <w:t xml:space="preserve">(2), 249-261. </w:t>
      </w:r>
      <w:hyperlink r:id="rId17" w:history="1">
        <w:r w:rsidRPr="00FC6E59">
          <w:rPr>
            <w:rStyle w:val="Hyperlink"/>
            <w:rFonts w:ascii="Segoe UI" w:hAnsi="Segoe UI" w:cs="Segoe UI"/>
            <w:color w:val="auto"/>
            <w:sz w:val="22"/>
            <w:szCs w:val="22"/>
            <w:u w:val="none"/>
          </w:rPr>
          <w:t>https://doi.org/10.1177/1049732310381387</w:t>
        </w:r>
      </w:hyperlink>
    </w:p>
    <w:p w14:paraId="5F3B3B23" w14:textId="4BBC59E3" w:rsidR="0073281A" w:rsidRPr="00FC6E59" w:rsidRDefault="003E382A" w:rsidP="00C568AC">
      <w:pPr>
        <w:spacing w:after="120" w:line="480" w:lineRule="auto"/>
        <w:ind w:left="720" w:right="-8" w:hanging="720"/>
        <w:rPr>
          <w:rFonts w:ascii="Segoe UI" w:hAnsi="Segoe UI" w:cs="Segoe UI"/>
          <w:sz w:val="22"/>
          <w:szCs w:val="22"/>
        </w:rPr>
      </w:pPr>
      <w:r w:rsidRPr="00FC6E59">
        <w:rPr>
          <w:rFonts w:ascii="Segoe UI" w:eastAsia="Calibri" w:hAnsi="Segoe UI" w:cs="Segoe UI"/>
          <w:sz w:val="22"/>
          <w:szCs w:val="22"/>
        </w:rPr>
        <w:t>Bruce, S.</w:t>
      </w:r>
      <w:r w:rsidR="00935A69" w:rsidRPr="00FC6E59">
        <w:rPr>
          <w:rFonts w:ascii="Segoe UI" w:eastAsia="Calibri" w:hAnsi="Segoe UI" w:cs="Segoe UI"/>
          <w:sz w:val="22"/>
          <w:szCs w:val="22"/>
        </w:rPr>
        <w:t xml:space="preserve"> </w:t>
      </w:r>
      <w:r w:rsidRPr="00FC6E59">
        <w:rPr>
          <w:rFonts w:ascii="Segoe UI" w:eastAsia="Calibri" w:hAnsi="Segoe UI" w:cs="Segoe UI"/>
          <w:sz w:val="22"/>
          <w:szCs w:val="22"/>
        </w:rPr>
        <w:t>L., Ching, T.</w:t>
      </w:r>
      <w:r w:rsidR="00935A69" w:rsidRPr="00FC6E59">
        <w:rPr>
          <w:rFonts w:ascii="Segoe UI" w:eastAsia="Calibri" w:hAnsi="Segoe UI" w:cs="Segoe UI"/>
          <w:sz w:val="22"/>
          <w:szCs w:val="22"/>
        </w:rPr>
        <w:t xml:space="preserve"> </w:t>
      </w:r>
      <w:r w:rsidRPr="00FC6E59">
        <w:rPr>
          <w:rFonts w:ascii="Segoe UI" w:eastAsia="Calibri" w:hAnsi="Segoe UI" w:cs="Segoe UI"/>
          <w:sz w:val="22"/>
          <w:szCs w:val="22"/>
        </w:rPr>
        <w:t>H.</w:t>
      </w:r>
      <w:r w:rsidR="00935A69" w:rsidRPr="00FC6E59">
        <w:rPr>
          <w:rFonts w:ascii="Segoe UI" w:eastAsia="Calibri" w:hAnsi="Segoe UI" w:cs="Segoe UI"/>
          <w:sz w:val="22"/>
          <w:szCs w:val="22"/>
        </w:rPr>
        <w:t xml:space="preserve"> </w:t>
      </w:r>
      <w:r w:rsidRPr="00FC6E59">
        <w:rPr>
          <w:rFonts w:ascii="Segoe UI" w:eastAsia="Calibri" w:hAnsi="Segoe UI" w:cs="Segoe UI"/>
          <w:sz w:val="22"/>
          <w:szCs w:val="22"/>
        </w:rPr>
        <w:t>W., &amp; Williams, M.</w:t>
      </w:r>
      <w:r w:rsidR="00935A69" w:rsidRPr="00FC6E59">
        <w:rPr>
          <w:rFonts w:ascii="Segoe UI" w:eastAsia="Calibri" w:hAnsi="Segoe UI" w:cs="Segoe UI"/>
          <w:sz w:val="22"/>
          <w:szCs w:val="22"/>
        </w:rPr>
        <w:t xml:space="preserve"> </w:t>
      </w:r>
      <w:r w:rsidRPr="00FC6E59">
        <w:rPr>
          <w:rFonts w:ascii="Segoe UI" w:eastAsia="Calibri" w:hAnsi="Segoe UI" w:cs="Segoe UI"/>
          <w:sz w:val="22"/>
          <w:szCs w:val="22"/>
        </w:rPr>
        <w:t xml:space="preserve">T. (2018). Paedophilia-themed obsessive-compulsive disorder: Assessment, differential diagnosis, and treatment with exposure and response prevention. </w:t>
      </w:r>
      <w:r w:rsidRPr="00FC6E59">
        <w:rPr>
          <w:rFonts w:ascii="Segoe UI" w:eastAsia="Calibri" w:hAnsi="Segoe UI" w:cs="Segoe UI"/>
          <w:i/>
          <w:sz w:val="22"/>
          <w:szCs w:val="22"/>
        </w:rPr>
        <w:t>Archives of Sexual Behavior</w:t>
      </w:r>
      <w:r w:rsidRPr="00FC6E59">
        <w:rPr>
          <w:rFonts w:ascii="Segoe UI" w:eastAsia="Calibri" w:hAnsi="Segoe UI" w:cs="Segoe UI"/>
          <w:sz w:val="22"/>
          <w:szCs w:val="22"/>
        </w:rPr>
        <w:t xml:space="preserve">, </w:t>
      </w:r>
      <w:r w:rsidRPr="00FC6E59">
        <w:rPr>
          <w:rFonts w:ascii="Segoe UI" w:eastAsia="Calibri" w:hAnsi="Segoe UI" w:cs="Segoe UI"/>
          <w:i/>
          <w:sz w:val="22"/>
          <w:szCs w:val="22"/>
        </w:rPr>
        <w:t>47</w:t>
      </w:r>
      <w:r w:rsidRPr="00FC6E59">
        <w:rPr>
          <w:rFonts w:ascii="Segoe UI" w:eastAsia="Calibri" w:hAnsi="Segoe UI" w:cs="Segoe UI"/>
          <w:sz w:val="22"/>
          <w:szCs w:val="22"/>
        </w:rPr>
        <w:t xml:space="preserve">(2), 389-402. </w:t>
      </w:r>
      <w:hyperlink r:id="rId18" w:history="1">
        <w:r w:rsidRPr="00FC6E59">
          <w:rPr>
            <w:rStyle w:val="Hyperlink"/>
            <w:rFonts w:ascii="Segoe UI" w:eastAsia="Calibri" w:hAnsi="Segoe UI" w:cs="Segoe UI"/>
            <w:color w:val="auto"/>
            <w:sz w:val="22"/>
            <w:szCs w:val="22"/>
            <w:u w:val="none"/>
          </w:rPr>
          <w:t>https://doi.org/10.1007/s10508-017-1031-4</w:t>
        </w:r>
      </w:hyperlink>
    </w:p>
    <w:p w14:paraId="4358A4D3" w14:textId="42F774C4" w:rsidR="00AC6D0B" w:rsidRPr="00FC6E59" w:rsidRDefault="003E382A" w:rsidP="00C568AC">
      <w:pPr>
        <w:pStyle w:val="BodyText"/>
        <w:spacing w:after="120" w:line="480" w:lineRule="auto"/>
        <w:ind w:left="709" w:hanging="709"/>
        <w:rPr>
          <w:rFonts w:ascii="Segoe UI" w:hAnsi="Segoe UI" w:cs="Segoe UI"/>
          <w:bCs/>
          <w:sz w:val="22"/>
          <w:szCs w:val="22"/>
          <w:lang w:val="en-NZ"/>
        </w:rPr>
      </w:pPr>
      <w:r w:rsidRPr="00FC6E59">
        <w:rPr>
          <w:rFonts w:ascii="Segoe UI" w:hAnsi="Segoe UI" w:cs="Segoe UI"/>
          <w:sz w:val="22"/>
          <w:szCs w:val="22"/>
        </w:rPr>
        <w:t>Clarke, V., &amp; Braun, V. (</w:t>
      </w:r>
      <w:r w:rsidR="00AC6D0B" w:rsidRPr="00FC6E59">
        <w:rPr>
          <w:rFonts w:ascii="Segoe UI" w:hAnsi="Segoe UI" w:cs="Segoe UI"/>
          <w:sz w:val="22"/>
          <w:szCs w:val="22"/>
        </w:rPr>
        <w:t>2019</w:t>
      </w:r>
      <w:r w:rsidRPr="00FC6E59">
        <w:rPr>
          <w:rFonts w:ascii="Segoe UI" w:hAnsi="Segoe UI" w:cs="Segoe UI"/>
          <w:sz w:val="22"/>
          <w:szCs w:val="22"/>
        </w:rPr>
        <w:t xml:space="preserve">). Feminist qualitative methods and methodologies in psychology: A review and reflection. </w:t>
      </w:r>
      <w:r w:rsidRPr="00FC6E59">
        <w:rPr>
          <w:rFonts w:ascii="Segoe UI" w:hAnsi="Segoe UI" w:cs="Segoe UI"/>
          <w:i/>
          <w:sz w:val="22"/>
          <w:szCs w:val="22"/>
        </w:rPr>
        <w:t>Psychology of Women &amp; Equalities Section Review</w:t>
      </w:r>
      <w:r w:rsidR="00AC6D0B" w:rsidRPr="00FC6E59">
        <w:rPr>
          <w:rFonts w:ascii="Segoe UI" w:hAnsi="Segoe UI" w:cs="Segoe UI"/>
          <w:i/>
          <w:sz w:val="22"/>
          <w:szCs w:val="22"/>
        </w:rPr>
        <w:t xml:space="preserve">, </w:t>
      </w:r>
      <w:r w:rsidR="00AC6D0B" w:rsidRPr="00FC6E59">
        <w:rPr>
          <w:rFonts w:ascii="Segoe UI" w:hAnsi="Segoe UI" w:cs="Segoe UI"/>
          <w:bCs/>
          <w:i/>
          <w:sz w:val="22"/>
          <w:szCs w:val="22"/>
          <w:lang w:val="en-NZ"/>
        </w:rPr>
        <w:t>2</w:t>
      </w:r>
      <w:r w:rsidR="00AC6D0B" w:rsidRPr="00FC6E59">
        <w:rPr>
          <w:rFonts w:ascii="Segoe UI" w:hAnsi="Segoe UI" w:cs="Segoe UI"/>
          <w:bCs/>
          <w:sz w:val="22"/>
          <w:szCs w:val="22"/>
          <w:lang w:val="en-NZ"/>
        </w:rPr>
        <w:t>(1), 13-28.</w:t>
      </w:r>
    </w:p>
    <w:p w14:paraId="62E1C9C1" w14:textId="60A29D90" w:rsidR="00B27AC2" w:rsidRPr="00FC6E59" w:rsidRDefault="00B27AC2" w:rsidP="00940452">
      <w:pPr>
        <w:autoSpaceDE w:val="0"/>
        <w:autoSpaceDN w:val="0"/>
        <w:adjustRightInd w:val="0"/>
        <w:spacing w:line="480" w:lineRule="auto"/>
        <w:ind w:left="709" w:hanging="709"/>
        <w:rPr>
          <w:rFonts w:ascii="Segoe UI" w:eastAsiaTheme="minorHAnsi" w:hAnsi="Segoe UI" w:cs="Segoe UI"/>
          <w:sz w:val="22"/>
          <w:szCs w:val="22"/>
        </w:rPr>
      </w:pPr>
      <w:r w:rsidRPr="00FC6E59">
        <w:rPr>
          <w:rFonts w:ascii="Segoe UI" w:hAnsi="Segoe UI" w:cs="Segoe UI"/>
          <w:sz w:val="22"/>
          <w:szCs w:val="22"/>
        </w:rPr>
        <w:t>Coimbra-Gomes</w:t>
      </w:r>
      <w:r w:rsidR="00940452" w:rsidRPr="00FC6E59">
        <w:rPr>
          <w:rFonts w:ascii="Segoe UI" w:hAnsi="Segoe UI" w:cs="Segoe UI"/>
          <w:sz w:val="22"/>
          <w:szCs w:val="22"/>
        </w:rPr>
        <w:t>, E. (</w:t>
      </w:r>
      <w:r w:rsidRPr="00FC6E59">
        <w:rPr>
          <w:rFonts w:ascii="Segoe UI" w:hAnsi="Segoe UI" w:cs="Segoe UI"/>
          <w:sz w:val="22"/>
          <w:szCs w:val="22"/>
        </w:rPr>
        <w:t>2020</w:t>
      </w:r>
      <w:r w:rsidR="00940452" w:rsidRPr="00FC6E59">
        <w:rPr>
          <w:rFonts w:ascii="Segoe UI" w:hAnsi="Segoe UI" w:cs="Segoe UI"/>
          <w:sz w:val="22"/>
          <w:szCs w:val="22"/>
        </w:rPr>
        <w:t xml:space="preserve">). Ego-dystonic stance-taking in sexual orientation obsessive-compulsive disorder (SO-OCD). </w:t>
      </w:r>
      <w:r w:rsidR="00940452" w:rsidRPr="00FC6E59">
        <w:rPr>
          <w:rFonts w:ascii="Segoe UI" w:hAnsi="Segoe UI" w:cs="Segoe UI"/>
          <w:i/>
          <w:sz w:val="22"/>
          <w:szCs w:val="22"/>
        </w:rPr>
        <w:t>Journal of Obsessive-Compulsive and Related Disorders</w:t>
      </w:r>
      <w:r w:rsidR="00940452" w:rsidRPr="00FC6E59">
        <w:rPr>
          <w:rFonts w:ascii="Segoe UI" w:hAnsi="Segoe UI" w:cs="Segoe UI"/>
          <w:sz w:val="22"/>
          <w:szCs w:val="22"/>
        </w:rPr>
        <w:t xml:space="preserve">, </w:t>
      </w:r>
      <w:r w:rsidR="00940452" w:rsidRPr="00FC6E59">
        <w:rPr>
          <w:rFonts w:ascii="Segoe UI" w:hAnsi="Segoe UI" w:cs="Segoe UI"/>
          <w:i/>
          <w:sz w:val="22"/>
          <w:szCs w:val="22"/>
        </w:rPr>
        <w:t>27</w:t>
      </w:r>
      <w:r w:rsidR="00940452" w:rsidRPr="00FC6E59">
        <w:rPr>
          <w:rFonts w:ascii="Segoe UI" w:hAnsi="Segoe UI" w:cs="Segoe UI"/>
          <w:sz w:val="22"/>
          <w:szCs w:val="22"/>
        </w:rPr>
        <w:t>, https://doi.org/10.1016/j.jocrd.2020.100576.</w:t>
      </w:r>
    </w:p>
    <w:p w14:paraId="6314FA11" w14:textId="77777777" w:rsidR="0073281A" w:rsidRPr="00FC6E59" w:rsidRDefault="003E382A" w:rsidP="00C568AC">
      <w:pPr>
        <w:spacing w:after="120" w:line="480" w:lineRule="auto"/>
        <w:ind w:left="720" w:right="-8" w:hanging="720"/>
        <w:rPr>
          <w:rStyle w:val="Hyperlink"/>
          <w:rFonts w:ascii="Segoe UI" w:hAnsi="Segoe UI" w:cs="Segoe UI"/>
          <w:color w:val="auto"/>
          <w:sz w:val="22"/>
          <w:szCs w:val="22"/>
          <w:u w:val="none"/>
        </w:rPr>
      </w:pPr>
      <w:r w:rsidRPr="00FC6E59">
        <w:rPr>
          <w:rFonts w:ascii="Segoe UI" w:hAnsi="Segoe UI" w:cs="Segoe UI"/>
          <w:sz w:val="22"/>
          <w:szCs w:val="22"/>
        </w:rPr>
        <w:t xml:space="preserve">Fahs, B., &amp; Gonzalez, J. (2014). The front lines of the “back door”: Navigating (dis)engagement, coercion, and pleasure in women’s anal sex experiences. </w:t>
      </w:r>
      <w:r w:rsidRPr="00FC6E59">
        <w:rPr>
          <w:rFonts w:ascii="Segoe UI" w:hAnsi="Segoe UI" w:cs="Segoe UI"/>
          <w:i/>
          <w:sz w:val="22"/>
          <w:szCs w:val="22"/>
        </w:rPr>
        <w:t>Feminism &amp; Psychology</w:t>
      </w:r>
      <w:r w:rsidRPr="00FC6E59">
        <w:rPr>
          <w:rFonts w:ascii="Segoe UI" w:hAnsi="Segoe UI" w:cs="Segoe UI"/>
          <w:sz w:val="22"/>
          <w:szCs w:val="22"/>
        </w:rPr>
        <w:t xml:space="preserve">, </w:t>
      </w:r>
      <w:r w:rsidRPr="00FC6E59">
        <w:rPr>
          <w:rFonts w:ascii="Segoe UI" w:hAnsi="Segoe UI" w:cs="Segoe UI"/>
          <w:i/>
          <w:sz w:val="22"/>
          <w:szCs w:val="22"/>
        </w:rPr>
        <w:t>24</w:t>
      </w:r>
      <w:r w:rsidRPr="00FC6E59">
        <w:rPr>
          <w:rFonts w:ascii="Segoe UI" w:hAnsi="Segoe UI" w:cs="Segoe UI"/>
          <w:sz w:val="22"/>
          <w:szCs w:val="22"/>
        </w:rPr>
        <w:t xml:space="preserve">(4), 500-520. </w:t>
      </w:r>
      <w:hyperlink r:id="rId19" w:history="1">
        <w:r w:rsidRPr="00FC6E59">
          <w:rPr>
            <w:rStyle w:val="Hyperlink"/>
            <w:rFonts w:ascii="Segoe UI" w:hAnsi="Segoe UI" w:cs="Segoe UI"/>
            <w:color w:val="auto"/>
            <w:sz w:val="22"/>
            <w:szCs w:val="22"/>
            <w:u w:val="none"/>
          </w:rPr>
          <w:t>https://doi.org/10.1177/0959353514539648</w:t>
        </w:r>
      </w:hyperlink>
    </w:p>
    <w:p w14:paraId="0517DC4B" w14:textId="4C7425F5" w:rsidR="0073281A" w:rsidRPr="00FC6E59" w:rsidRDefault="003E382A" w:rsidP="00C568AC">
      <w:pPr>
        <w:spacing w:after="120" w:line="480" w:lineRule="auto"/>
        <w:ind w:left="720" w:right="-8" w:hanging="720"/>
        <w:rPr>
          <w:rFonts w:ascii="Segoe UI" w:hAnsi="Segoe UI" w:cs="Segoe UI"/>
          <w:sz w:val="22"/>
          <w:szCs w:val="22"/>
        </w:rPr>
      </w:pPr>
      <w:r w:rsidRPr="00FC6E59">
        <w:rPr>
          <w:rFonts w:ascii="Segoe UI" w:hAnsi="Segoe UI" w:cs="Segoe UI"/>
          <w:sz w:val="22"/>
          <w:szCs w:val="22"/>
        </w:rPr>
        <w:t>Fahs, B., &amp; McClelland, S.</w:t>
      </w:r>
      <w:r w:rsidR="00765664" w:rsidRPr="00FC6E59">
        <w:rPr>
          <w:rFonts w:ascii="Segoe UI" w:hAnsi="Segoe UI" w:cs="Segoe UI"/>
          <w:sz w:val="22"/>
          <w:szCs w:val="22"/>
        </w:rPr>
        <w:t xml:space="preserve"> </w:t>
      </w:r>
      <w:r w:rsidRPr="00FC6E59">
        <w:rPr>
          <w:rFonts w:ascii="Segoe UI" w:hAnsi="Segoe UI" w:cs="Segoe UI"/>
          <w:sz w:val="22"/>
          <w:szCs w:val="22"/>
        </w:rPr>
        <w:t xml:space="preserve">I. (2016). When sex and power collide: An argument for critical sexuality studies. </w:t>
      </w:r>
      <w:r w:rsidRPr="00FC6E59">
        <w:rPr>
          <w:rFonts w:ascii="Segoe UI" w:hAnsi="Segoe UI" w:cs="Segoe UI"/>
          <w:i/>
          <w:sz w:val="22"/>
          <w:szCs w:val="22"/>
        </w:rPr>
        <w:t>Annual Review of Sex Research, 53</w:t>
      </w:r>
      <w:r w:rsidRPr="00FC6E59">
        <w:rPr>
          <w:rFonts w:ascii="Segoe UI" w:hAnsi="Segoe UI" w:cs="Segoe UI"/>
          <w:sz w:val="22"/>
          <w:szCs w:val="22"/>
        </w:rPr>
        <w:t xml:space="preserve">(4-5), 392-416. </w:t>
      </w:r>
      <w:hyperlink r:id="rId20" w:history="1">
        <w:r w:rsidRPr="00FC6E59">
          <w:rPr>
            <w:rStyle w:val="Hyperlink"/>
            <w:rFonts w:ascii="Segoe UI" w:hAnsi="Segoe UI" w:cs="Segoe UI"/>
            <w:color w:val="auto"/>
            <w:sz w:val="22"/>
            <w:szCs w:val="22"/>
            <w:u w:val="none"/>
          </w:rPr>
          <w:t>https://doi.org/10.1080/00224499.2016.1152454</w:t>
        </w:r>
      </w:hyperlink>
    </w:p>
    <w:p w14:paraId="6DC27F8E" w14:textId="2B16F3FF" w:rsidR="0073281A" w:rsidRPr="00FC6E59" w:rsidRDefault="003E382A" w:rsidP="00C568AC">
      <w:pPr>
        <w:spacing w:after="120" w:line="480" w:lineRule="auto"/>
        <w:ind w:left="720" w:right="-8" w:hanging="720"/>
        <w:rPr>
          <w:rFonts w:ascii="Segoe UI" w:hAnsi="Segoe UI" w:cs="Segoe UI"/>
          <w:sz w:val="22"/>
          <w:szCs w:val="22"/>
        </w:rPr>
      </w:pPr>
      <w:r w:rsidRPr="00FC6E59">
        <w:rPr>
          <w:rFonts w:ascii="Segoe UI" w:hAnsi="Segoe UI" w:cs="Segoe UI"/>
          <w:sz w:val="22"/>
          <w:szCs w:val="22"/>
        </w:rPr>
        <w:lastRenderedPageBreak/>
        <w:t xml:space="preserve">Fahs, B., &amp; Plante, R. (2017). On </w:t>
      </w:r>
      <w:r w:rsidR="00F42F5E" w:rsidRPr="00FC6E59">
        <w:rPr>
          <w:rFonts w:ascii="Segoe UI" w:hAnsi="Segoe UI" w:cs="Segoe UI"/>
          <w:sz w:val="22"/>
          <w:szCs w:val="22"/>
        </w:rPr>
        <w:t>“</w:t>
      </w:r>
      <w:r w:rsidRPr="00FC6E59">
        <w:rPr>
          <w:rFonts w:ascii="Segoe UI" w:hAnsi="Segoe UI" w:cs="Segoe UI"/>
          <w:sz w:val="22"/>
          <w:szCs w:val="22"/>
        </w:rPr>
        <w:t>good sex</w:t>
      </w:r>
      <w:r w:rsidR="00F42F5E" w:rsidRPr="00FC6E59">
        <w:rPr>
          <w:rFonts w:ascii="Segoe UI" w:hAnsi="Segoe UI" w:cs="Segoe UI"/>
          <w:sz w:val="22"/>
          <w:szCs w:val="22"/>
        </w:rPr>
        <w:t>”</w:t>
      </w:r>
      <w:r w:rsidRPr="00FC6E59">
        <w:rPr>
          <w:rFonts w:ascii="Segoe UI" w:hAnsi="Segoe UI" w:cs="Segoe UI"/>
          <w:sz w:val="22"/>
          <w:szCs w:val="22"/>
        </w:rPr>
        <w:t xml:space="preserve"> and other dangerous ideas: Women narrate their joyous and happy sexual encounters. </w:t>
      </w:r>
      <w:r w:rsidRPr="00FC6E59">
        <w:rPr>
          <w:rFonts w:ascii="Segoe UI" w:hAnsi="Segoe UI" w:cs="Segoe UI"/>
          <w:i/>
          <w:sz w:val="22"/>
          <w:szCs w:val="22"/>
        </w:rPr>
        <w:t>Journal of Gender Studies, 26</w:t>
      </w:r>
      <w:r w:rsidRPr="00FC6E59">
        <w:rPr>
          <w:rFonts w:ascii="Segoe UI" w:hAnsi="Segoe UI" w:cs="Segoe UI"/>
          <w:sz w:val="22"/>
          <w:szCs w:val="22"/>
        </w:rPr>
        <w:t xml:space="preserve">(1), 33-44. </w:t>
      </w:r>
      <w:hyperlink r:id="rId21" w:history="1">
        <w:r w:rsidRPr="00FC6E59">
          <w:rPr>
            <w:rStyle w:val="Hyperlink"/>
            <w:rFonts w:ascii="Segoe UI" w:hAnsi="Segoe UI" w:cs="Segoe UI"/>
            <w:color w:val="auto"/>
            <w:sz w:val="22"/>
            <w:szCs w:val="22"/>
            <w:u w:val="none"/>
          </w:rPr>
          <w:t>https://doi.org/10.1080/09589236.2016.1246999</w:t>
        </w:r>
      </w:hyperlink>
    </w:p>
    <w:p w14:paraId="2245F44C" w14:textId="3BD8100F" w:rsidR="0073281A" w:rsidRDefault="003E382A" w:rsidP="00C568AC">
      <w:pPr>
        <w:spacing w:after="120" w:line="480" w:lineRule="auto"/>
        <w:ind w:left="720" w:right="-8" w:hanging="720"/>
        <w:rPr>
          <w:rStyle w:val="Hyperlink"/>
          <w:rFonts w:ascii="Segoe UI" w:hAnsi="Segoe UI" w:cs="Segoe UI"/>
          <w:color w:val="auto"/>
          <w:sz w:val="22"/>
          <w:szCs w:val="22"/>
          <w:u w:val="none"/>
        </w:rPr>
      </w:pPr>
      <w:r w:rsidRPr="00FC6E59">
        <w:rPr>
          <w:rFonts w:ascii="Segoe UI" w:hAnsi="Segoe UI" w:cs="Segoe UI"/>
          <w:sz w:val="22"/>
          <w:szCs w:val="22"/>
        </w:rPr>
        <w:t xml:space="preserve">Fahs, B., &amp; Swank, E. (2016). The other third </w:t>
      </w:r>
      <w:proofErr w:type="gramStart"/>
      <w:r w:rsidRPr="00FC6E59">
        <w:rPr>
          <w:rFonts w:ascii="Segoe UI" w:hAnsi="Segoe UI" w:cs="Segoe UI"/>
          <w:sz w:val="22"/>
          <w:szCs w:val="22"/>
        </w:rPr>
        <w:t>shift?:</w:t>
      </w:r>
      <w:proofErr w:type="gramEnd"/>
      <w:r w:rsidRPr="00FC6E59">
        <w:rPr>
          <w:rFonts w:ascii="Segoe UI" w:hAnsi="Segoe UI" w:cs="Segoe UI"/>
          <w:sz w:val="22"/>
          <w:szCs w:val="22"/>
        </w:rPr>
        <w:t xml:space="preserve"> Women’s emotion work in their sexual relationships. </w:t>
      </w:r>
      <w:r w:rsidRPr="00FC6E59">
        <w:rPr>
          <w:rFonts w:ascii="Segoe UI" w:hAnsi="Segoe UI" w:cs="Segoe UI"/>
          <w:i/>
          <w:sz w:val="22"/>
          <w:szCs w:val="22"/>
        </w:rPr>
        <w:t>Feminist Formations</w:t>
      </w:r>
      <w:r w:rsidRPr="00FC6E59">
        <w:rPr>
          <w:rFonts w:ascii="Segoe UI" w:hAnsi="Segoe UI" w:cs="Segoe UI"/>
          <w:sz w:val="22"/>
          <w:szCs w:val="22"/>
        </w:rPr>
        <w:t xml:space="preserve">, </w:t>
      </w:r>
      <w:r w:rsidRPr="00FC6E59">
        <w:rPr>
          <w:rFonts w:ascii="Segoe UI" w:hAnsi="Segoe UI" w:cs="Segoe UI"/>
          <w:i/>
          <w:sz w:val="22"/>
          <w:szCs w:val="22"/>
        </w:rPr>
        <w:t>28</w:t>
      </w:r>
      <w:r w:rsidRPr="00FC6E59">
        <w:rPr>
          <w:rFonts w:ascii="Segoe UI" w:hAnsi="Segoe UI" w:cs="Segoe UI"/>
          <w:sz w:val="22"/>
          <w:szCs w:val="22"/>
        </w:rPr>
        <w:t xml:space="preserve">(3), 46-69. </w:t>
      </w:r>
      <w:hyperlink r:id="rId22" w:history="1">
        <w:r w:rsidRPr="00FC6E59">
          <w:rPr>
            <w:rStyle w:val="Hyperlink"/>
            <w:rFonts w:ascii="Segoe UI" w:hAnsi="Segoe UI" w:cs="Segoe UI"/>
            <w:color w:val="auto"/>
            <w:sz w:val="22"/>
            <w:szCs w:val="22"/>
            <w:u w:val="none"/>
          </w:rPr>
          <w:t>https://doi.org/10.1353/ff.2016.0043</w:t>
        </w:r>
      </w:hyperlink>
    </w:p>
    <w:p w14:paraId="6AECEE15" w14:textId="028DB719" w:rsidR="00D23FFC" w:rsidRPr="00D23FFC" w:rsidRDefault="00D23FFC" w:rsidP="00C568AC">
      <w:pPr>
        <w:spacing w:after="120" w:line="480" w:lineRule="auto"/>
        <w:ind w:left="720" w:right="-8" w:hanging="720"/>
        <w:rPr>
          <w:rStyle w:val="Hyperlink"/>
          <w:rFonts w:ascii="Segoe UI" w:hAnsi="Segoe UI" w:cs="Segoe UI"/>
          <w:color w:val="auto"/>
          <w:sz w:val="22"/>
          <w:szCs w:val="22"/>
          <w:u w:val="none"/>
        </w:rPr>
      </w:pPr>
      <w:r w:rsidRPr="00D23FFC">
        <w:rPr>
          <w:rFonts w:ascii="Segoe UI" w:hAnsi="Segoe UI" w:cs="Segoe UI"/>
          <w:color w:val="000000"/>
          <w:sz w:val="22"/>
          <w:szCs w:val="22"/>
        </w:rPr>
        <w:t>Fireman, B., Koran, L.</w:t>
      </w:r>
      <w:r>
        <w:rPr>
          <w:rFonts w:ascii="Segoe UI" w:hAnsi="Segoe UI" w:cs="Segoe UI"/>
          <w:color w:val="000000"/>
          <w:sz w:val="22"/>
          <w:szCs w:val="22"/>
        </w:rPr>
        <w:t xml:space="preserve"> </w:t>
      </w:r>
      <w:r w:rsidRPr="00D23FFC">
        <w:rPr>
          <w:rFonts w:ascii="Segoe UI" w:hAnsi="Segoe UI" w:cs="Segoe UI"/>
          <w:color w:val="000000"/>
          <w:sz w:val="22"/>
          <w:szCs w:val="22"/>
        </w:rPr>
        <w:t>M., Leventhal, J.</w:t>
      </w:r>
      <w:r>
        <w:rPr>
          <w:rFonts w:ascii="Segoe UI" w:hAnsi="Segoe UI" w:cs="Segoe UI"/>
          <w:color w:val="000000"/>
          <w:sz w:val="22"/>
          <w:szCs w:val="22"/>
        </w:rPr>
        <w:t xml:space="preserve"> </w:t>
      </w:r>
      <w:r w:rsidRPr="00D23FFC">
        <w:rPr>
          <w:rFonts w:ascii="Segoe UI" w:hAnsi="Segoe UI" w:cs="Segoe UI"/>
          <w:color w:val="000000"/>
          <w:sz w:val="22"/>
          <w:szCs w:val="22"/>
        </w:rPr>
        <w:t xml:space="preserve">L., &amp; Jacobson, A. (2001). The </w:t>
      </w:r>
      <w:r>
        <w:rPr>
          <w:rFonts w:ascii="Segoe UI" w:hAnsi="Segoe UI" w:cs="Segoe UI"/>
          <w:color w:val="000000"/>
          <w:sz w:val="22"/>
          <w:szCs w:val="22"/>
        </w:rPr>
        <w:t>p</w:t>
      </w:r>
      <w:r w:rsidRPr="00D23FFC">
        <w:rPr>
          <w:rFonts w:ascii="Segoe UI" w:hAnsi="Segoe UI" w:cs="Segoe UI"/>
          <w:color w:val="000000"/>
          <w:sz w:val="22"/>
          <w:szCs w:val="22"/>
        </w:rPr>
        <w:t>revalence of clinically</w:t>
      </w:r>
      <w:r>
        <w:rPr>
          <w:rFonts w:ascii="Segoe UI" w:hAnsi="Segoe UI" w:cs="Segoe UI"/>
          <w:color w:val="000000"/>
          <w:sz w:val="22"/>
          <w:szCs w:val="22"/>
        </w:rPr>
        <w:t xml:space="preserve"> </w:t>
      </w:r>
      <w:r w:rsidRPr="00D23FFC">
        <w:rPr>
          <w:rFonts w:ascii="Segoe UI" w:hAnsi="Segoe UI" w:cs="Segoe UI"/>
          <w:color w:val="000000"/>
          <w:sz w:val="22"/>
          <w:szCs w:val="22"/>
        </w:rPr>
        <w:t>recognized obsessive-compulsive disorder in a large health maintenance</w:t>
      </w:r>
      <w:r>
        <w:rPr>
          <w:rFonts w:ascii="Segoe UI" w:hAnsi="Segoe UI" w:cs="Segoe UI"/>
          <w:color w:val="000000"/>
          <w:sz w:val="22"/>
          <w:szCs w:val="22"/>
        </w:rPr>
        <w:t xml:space="preserve"> </w:t>
      </w:r>
      <w:r w:rsidRPr="00D23FFC">
        <w:rPr>
          <w:rFonts w:ascii="Segoe UI" w:hAnsi="Segoe UI" w:cs="Segoe UI"/>
          <w:color w:val="000000"/>
          <w:sz w:val="22"/>
          <w:szCs w:val="22"/>
        </w:rPr>
        <w:t xml:space="preserve">organization. </w:t>
      </w:r>
      <w:r w:rsidRPr="00D23FFC">
        <w:rPr>
          <w:rFonts w:ascii="Segoe UI" w:hAnsi="Segoe UI" w:cs="Segoe UI"/>
          <w:i/>
          <w:iCs/>
          <w:color w:val="000000"/>
          <w:sz w:val="22"/>
          <w:szCs w:val="22"/>
        </w:rPr>
        <w:t>The American Journal of Psychiatry, 158</w:t>
      </w:r>
      <w:r w:rsidRPr="00D23FFC">
        <w:rPr>
          <w:rFonts w:ascii="Segoe UI" w:hAnsi="Segoe UI" w:cs="Segoe UI"/>
          <w:color w:val="000000"/>
          <w:sz w:val="22"/>
          <w:szCs w:val="22"/>
        </w:rPr>
        <w:t xml:space="preserve">(11), 1904-1910. </w:t>
      </w:r>
      <w:r>
        <w:rPr>
          <w:rFonts w:ascii="Segoe UI" w:hAnsi="Segoe UI" w:cs="Segoe UI"/>
          <w:color w:val="000000"/>
          <w:sz w:val="22"/>
          <w:szCs w:val="22"/>
        </w:rPr>
        <w:t>https</w:t>
      </w:r>
      <w:r w:rsidRPr="00D23FFC">
        <w:rPr>
          <w:rFonts w:ascii="Segoe UI" w:hAnsi="Segoe UI" w:cs="Segoe UI"/>
          <w:color w:val="000000"/>
          <w:sz w:val="22"/>
          <w:szCs w:val="22"/>
        </w:rPr>
        <w:t>:</w:t>
      </w:r>
      <w:r>
        <w:rPr>
          <w:rFonts w:ascii="Segoe UI" w:hAnsi="Segoe UI" w:cs="Segoe UI"/>
          <w:color w:val="000000"/>
          <w:sz w:val="22"/>
          <w:szCs w:val="22"/>
        </w:rPr>
        <w:t>//doi.org/</w:t>
      </w:r>
      <w:r w:rsidRPr="00D23FFC">
        <w:rPr>
          <w:rFonts w:ascii="Segoe UI" w:hAnsi="Segoe UI" w:cs="Segoe UI"/>
          <w:color w:val="000000"/>
          <w:sz w:val="22"/>
          <w:szCs w:val="22"/>
        </w:rPr>
        <w:t>10.1176/appi.ajp.158.11.1904</w:t>
      </w:r>
    </w:p>
    <w:p w14:paraId="7B4E174A" w14:textId="3D14041D" w:rsidR="0073281A" w:rsidRPr="00FC6E59" w:rsidRDefault="003E382A" w:rsidP="00C568AC">
      <w:pPr>
        <w:spacing w:after="120" w:line="480" w:lineRule="auto"/>
        <w:ind w:left="720" w:right="-8" w:hanging="720"/>
        <w:rPr>
          <w:rFonts w:ascii="Segoe UI" w:hAnsi="Segoe UI" w:cs="Segoe UI"/>
          <w:sz w:val="22"/>
          <w:szCs w:val="22"/>
        </w:rPr>
      </w:pPr>
      <w:proofErr w:type="spellStart"/>
      <w:r w:rsidRPr="00FC6E59">
        <w:rPr>
          <w:rFonts w:ascii="Segoe UI" w:hAnsi="Segoe UI" w:cs="Segoe UI"/>
          <w:sz w:val="22"/>
          <w:szCs w:val="22"/>
        </w:rPr>
        <w:t>Flückiger</w:t>
      </w:r>
      <w:proofErr w:type="spellEnd"/>
      <w:r w:rsidRPr="00FC6E59">
        <w:rPr>
          <w:rFonts w:ascii="Segoe UI" w:hAnsi="Segoe UI" w:cs="Segoe UI"/>
          <w:sz w:val="22"/>
          <w:szCs w:val="22"/>
        </w:rPr>
        <w:t>, C., Del Re, A.</w:t>
      </w:r>
      <w:r w:rsidR="00765664" w:rsidRPr="00FC6E59">
        <w:rPr>
          <w:rFonts w:ascii="Segoe UI" w:hAnsi="Segoe UI" w:cs="Segoe UI"/>
          <w:sz w:val="22"/>
          <w:szCs w:val="22"/>
        </w:rPr>
        <w:t xml:space="preserve"> </w:t>
      </w:r>
      <w:r w:rsidRPr="00FC6E59">
        <w:rPr>
          <w:rFonts w:ascii="Segoe UI" w:hAnsi="Segoe UI" w:cs="Segoe UI"/>
          <w:sz w:val="22"/>
          <w:szCs w:val="22"/>
        </w:rPr>
        <w:t xml:space="preserve">C., </w:t>
      </w:r>
      <w:proofErr w:type="spellStart"/>
      <w:r w:rsidRPr="00FC6E59">
        <w:rPr>
          <w:rFonts w:ascii="Segoe UI" w:hAnsi="Segoe UI" w:cs="Segoe UI"/>
          <w:sz w:val="22"/>
          <w:szCs w:val="22"/>
        </w:rPr>
        <w:t>Wampold</w:t>
      </w:r>
      <w:proofErr w:type="spellEnd"/>
      <w:r w:rsidRPr="00FC6E59">
        <w:rPr>
          <w:rFonts w:ascii="Segoe UI" w:hAnsi="Segoe UI" w:cs="Segoe UI"/>
          <w:sz w:val="22"/>
          <w:szCs w:val="22"/>
        </w:rPr>
        <w:t>, B.</w:t>
      </w:r>
      <w:r w:rsidR="00765664" w:rsidRPr="00FC6E59">
        <w:rPr>
          <w:rFonts w:ascii="Segoe UI" w:hAnsi="Segoe UI" w:cs="Segoe UI"/>
          <w:sz w:val="22"/>
          <w:szCs w:val="22"/>
        </w:rPr>
        <w:t xml:space="preserve"> </w:t>
      </w:r>
      <w:r w:rsidRPr="00FC6E59">
        <w:rPr>
          <w:rFonts w:ascii="Segoe UI" w:hAnsi="Segoe UI" w:cs="Segoe UI"/>
          <w:sz w:val="22"/>
          <w:szCs w:val="22"/>
        </w:rPr>
        <w:t>E., &amp; Horvath, A.</w:t>
      </w:r>
      <w:r w:rsidR="00765664" w:rsidRPr="00FC6E59">
        <w:rPr>
          <w:rFonts w:ascii="Segoe UI" w:hAnsi="Segoe UI" w:cs="Segoe UI"/>
          <w:sz w:val="22"/>
          <w:szCs w:val="22"/>
        </w:rPr>
        <w:t xml:space="preserve"> </w:t>
      </w:r>
      <w:r w:rsidRPr="00FC6E59">
        <w:rPr>
          <w:rFonts w:ascii="Segoe UI" w:hAnsi="Segoe UI" w:cs="Segoe UI"/>
          <w:sz w:val="22"/>
          <w:szCs w:val="22"/>
        </w:rPr>
        <w:t xml:space="preserve">O. (2018). The alliance in adult psychotherapy: A meta-analytic synthesis. </w:t>
      </w:r>
      <w:r w:rsidRPr="00FC6E59">
        <w:rPr>
          <w:rFonts w:ascii="Segoe UI" w:hAnsi="Segoe UI" w:cs="Segoe UI"/>
          <w:i/>
          <w:sz w:val="22"/>
          <w:szCs w:val="22"/>
        </w:rPr>
        <w:t>Psychotherapy, 55</w:t>
      </w:r>
      <w:r w:rsidRPr="00FC6E59">
        <w:rPr>
          <w:rFonts w:ascii="Segoe UI" w:hAnsi="Segoe UI" w:cs="Segoe UI"/>
          <w:sz w:val="22"/>
          <w:szCs w:val="22"/>
        </w:rPr>
        <w:t xml:space="preserve">(4), 316-340. </w:t>
      </w:r>
      <w:hyperlink r:id="rId23" w:history="1">
        <w:r w:rsidRPr="00FC6E59">
          <w:rPr>
            <w:rStyle w:val="Hyperlink"/>
            <w:rFonts w:ascii="Segoe UI" w:hAnsi="Segoe UI" w:cs="Segoe UI"/>
            <w:color w:val="auto"/>
            <w:sz w:val="22"/>
            <w:szCs w:val="22"/>
            <w:u w:val="none"/>
          </w:rPr>
          <w:t>https://psycnet.apa.org/doi/10.1037/pst0000172</w:t>
        </w:r>
      </w:hyperlink>
    </w:p>
    <w:p w14:paraId="73A7C135" w14:textId="29973058" w:rsidR="0073281A" w:rsidRPr="00FC6E59" w:rsidRDefault="003E382A" w:rsidP="00C568AC">
      <w:pPr>
        <w:spacing w:after="120" w:line="480" w:lineRule="auto"/>
        <w:ind w:left="720" w:right="-8" w:hanging="720"/>
        <w:rPr>
          <w:rStyle w:val="Hyperlink"/>
          <w:rFonts w:ascii="Segoe UI" w:hAnsi="Segoe UI" w:cs="Segoe UI"/>
          <w:bCs/>
          <w:color w:val="auto"/>
          <w:sz w:val="22"/>
          <w:szCs w:val="22"/>
          <w:bdr w:val="none" w:sz="0" w:space="0" w:color="auto" w:frame="1"/>
        </w:rPr>
      </w:pPr>
      <w:r w:rsidRPr="00FC6E59">
        <w:rPr>
          <w:rFonts w:ascii="Segoe UI" w:hAnsi="Segoe UI" w:cs="Segoe UI"/>
          <w:sz w:val="22"/>
          <w:szCs w:val="22"/>
        </w:rPr>
        <w:t>Fontenelle, L.</w:t>
      </w:r>
      <w:r w:rsidR="00E752A1" w:rsidRPr="00FC6E59">
        <w:rPr>
          <w:rFonts w:ascii="Segoe UI" w:hAnsi="Segoe UI" w:cs="Segoe UI"/>
          <w:sz w:val="22"/>
          <w:szCs w:val="22"/>
        </w:rPr>
        <w:t xml:space="preserve"> </w:t>
      </w:r>
      <w:r w:rsidRPr="00FC6E59">
        <w:rPr>
          <w:rFonts w:ascii="Segoe UI" w:hAnsi="Segoe UI" w:cs="Segoe UI"/>
          <w:sz w:val="22"/>
          <w:szCs w:val="22"/>
        </w:rPr>
        <w:t>F., de Souza, W.</w:t>
      </w:r>
      <w:r w:rsidR="00E752A1" w:rsidRPr="00FC6E59">
        <w:rPr>
          <w:rFonts w:ascii="Segoe UI" w:hAnsi="Segoe UI" w:cs="Segoe UI"/>
          <w:sz w:val="22"/>
          <w:szCs w:val="22"/>
        </w:rPr>
        <w:t xml:space="preserve"> </w:t>
      </w:r>
      <w:r w:rsidRPr="00FC6E59">
        <w:rPr>
          <w:rFonts w:ascii="Segoe UI" w:hAnsi="Segoe UI" w:cs="Segoe UI"/>
          <w:sz w:val="22"/>
          <w:szCs w:val="22"/>
        </w:rPr>
        <w:t>F., de Menezes, G.</w:t>
      </w:r>
      <w:r w:rsidR="00E752A1" w:rsidRPr="00FC6E59">
        <w:rPr>
          <w:rFonts w:ascii="Segoe UI" w:hAnsi="Segoe UI" w:cs="Segoe UI"/>
          <w:sz w:val="22"/>
          <w:szCs w:val="22"/>
        </w:rPr>
        <w:t xml:space="preserve"> </w:t>
      </w:r>
      <w:r w:rsidRPr="00FC6E59">
        <w:rPr>
          <w:rFonts w:ascii="Segoe UI" w:hAnsi="Segoe UI" w:cs="Segoe UI"/>
          <w:sz w:val="22"/>
          <w:szCs w:val="22"/>
        </w:rPr>
        <w:t xml:space="preserve">B., </w:t>
      </w:r>
      <w:proofErr w:type="spellStart"/>
      <w:r w:rsidRPr="00FC6E59">
        <w:rPr>
          <w:rFonts w:ascii="Segoe UI" w:hAnsi="Segoe UI" w:cs="Segoe UI"/>
          <w:sz w:val="22"/>
          <w:szCs w:val="22"/>
        </w:rPr>
        <w:t>Mendlowicz</w:t>
      </w:r>
      <w:proofErr w:type="spellEnd"/>
      <w:r w:rsidRPr="00FC6E59">
        <w:rPr>
          <w:rFonts w:ascii="Segoe UI" w:hAnsi="Segoe UI" w:cs="Segoe UI"/>
          <w:sz w:val="22"/>
          <w:szCs w:val="22"/>
        </w:rPr>
        <w:t>, M.</w:t>
      </w:r>
      <w:r w:rsidR="00E752A1" w:rsidRPr="00FC6E59">
        <w:rPr>
          <w:rFonts w:ascii="Segoe UI" w:hAnsi="Segoe UI" w:cs="Segoe UI"/>
          <w:sz w:val="22"/>
          <w:szCs w:val="22"/>
        </w:rPr>
        <w:t xml:space="preserve"> </w:t>
      </w:r>
      <w:r w:rsidRPr="00FC6E59">
        <w:rPr>
          <w:rFonts w:ascii="Segoe UI" w:hAnsi="Segoe UI" w:cs="Segoe UI"/>
          <w:sz w:val="22"/>
          <w:szCs w:val="22"/>
        </w:rPr>
        <w:t xml:space="preserve">V., </w:t>
      </w:r>
      <w:proofErr w:type="spellStart"/>
      <w:r w:rsidRPr="00FC6E59">
        <w:rPr>
          <w:rFonts w:ascii="Segoe UI" w:hAnsi="Segoe UI" w:cs="Segoe UI"/>
          <w:sz w:val="22"/>
          <w:szCs w:val="22"/>
        </w:rPr>
        <w:t>Miotto</w:t>
      </w:r>
      <w:proofErr w:type="spellEnd"/>
      <w:r w:rsidRPr="00FC6E59">
        <w:rPr>
          <w:rFonts w:ascii="Segoe UI" w:hAnsi="Segoe UI" w:cs="Segoe UI"/>
          <w:sz w:val="22"/>
          <w:szCs w:val="22"/>
        </w:rPr>
        <w:t>, R.</w:t>
      </w:r>
      <w:r w:rsidR="00E752A1" w:rsidRPr="00FC6E59">
        <w:rPr>
          <w:rFonts w:ascii="Segoe UI" w:hAnsi="Segoe UI" w:cs="Segoe UI"/>
          <w:sz w:val="22"/>
          <w:szCs w:val="22"/>
        </w:rPr>
        <w:t xml:space="preserve"> </w:t>
      </w:r>
      <w:r w:rsidRPr="00FC6E59">
        <w:rPr>
          <w:rFonts w:ascii="Segoe UI" w:hAnsi="Segoe UI" w:cs="Segoe UI"/>
          <w:sz w:val="22"/>
          <w:szCs w:val="22"/>
        </w:rPr>
        <w:t xml:space="preserve">R., </w:t>
      </w:r>
      <w:proofErr w:type="spellStart"/>
      <w:r w:rsidRPr="00FC6E59">
        <w:rPr>
          <w:rFonts w:ascii="Segoe UI" w:hAnsi="Segoe UI" w:cs="Segoe UI"/>
          <w:sz w:val="22"/>
          <w:szCs w:val="22"/>
        </w:rPr>
        <w:t>Falcão</w:t>
      </w:r>
      <w:proofErr w:type="spellEnd"/>
      <w:r w:rsidRPr="00FC6E59">
        <w:rPr>
          <w:rFonts w:ascii="Segoe UI" w:hAnsi="Segoe UI" w:cs="Segoe UI"/>
          <w:sz w:val="22"/>
          <w:szCs w:val="22"/>
        </w:rPr>
        <w:t>, R.,</w:t>
      </w:r>
      <w:r w:rsidR="00D17EEC" w:rsidRPr="00FC6E59">
        <w:rPr>
          <w:rFonts w:ascii="Segoe UI" w:hAnsi="Segoe UI" w:cs="Segoe UI"/>
          <w:sz w:val="22"/>
          <w:szCs w:val="22"/>
        </w:rPr>
        <w:t xml:space="preserve"> </w:t>
      </w:r>
      <w:proofErr w:type="spellStart"/>
      <w:r w:rsidR="00D17EEC" w:rsidRPr="00FC6E59">
        <w:rPr>
          <w:rFonts w:ascii="Segoe UI" w:hAnsi="Segoe UI" w:cs="Segoe UI"/>
          <w:sz w:val="22"/>
          <w:szCs w:val="22"/>
        </w:rPr>
        <w:t>Versiani</w:t>
      </w:r>
      <w:proofErr w:type="spellEnd"/>
      <w:r w:rsidR="00D17EEC" w:rsidRPr="00FC6E59">
        <w:rPr>
          <w:rFonts w:ascii="Segoe UI" w:hAnsi="Segoe UI" w:cs="Segoe UI"/>
          <w:sz w:val="22"/>
          <w:szCs w:val="22"/>
        </w:rPr>
        <w:t xml:space="preserve">, M., &amp; </w:t>
      </w:r>
      <w:proofErr w:type="spellStart"/>
      <w:r w:rsidRPr="00FC6E59">
        <w:rPr>
          <w:rFonts w:ascii="Segoe UI" w:hAnsi="Segoe UI" w:cs="Segoe UI"/>
          <w:sz w:val="22"/>
          <w:szCs w:val="22"/>
        </w:rPr>
        <w:t>Figueira</w:t>
      </w:r>
      <w:proofErr w:type="spellEnd"/>
      <w:r w:rsidRPr="00FC6E59">
        <w:rPr>
          <w:rFonts w:ascii="Segoe UI" w:hAnsi="Segoe UI" w:cs="Segoe UI"/>
          <w:sz w:val="22"/>
          <w:szCs w:val="22"/>
        </w:rPr>
        <w:t>, I.</w:t>
      </w:r>
      <w:r w:rsidR="00E752A1" w:rsidRPr="00FC6E59">
        <w:rPr>
          <w:rFonts w:ascii="Segoe UI" w:hAnsi="Segoe UI" w:cs="Segoe UI"/>
          <w:sz w:val="22"/>
          <w:szCs w:val="22"/>
        </w:rPr>
        <w:t xml:space="preserve"> </w:t>
      </w:r>
      <w:r w:rsidRPr="00FC6E59">
        <w:rPr>
          <w:rFonts w:ascii="Segoe UI" w:hAnsi="Segoe UI" w:cs="Segoe UI"/>
          <w:sz w:val="22"/>
          <w:szCs w:val="22"/>
        </w:rPr>
        <w:t xml:space="preserve">L. (2007). Sexual function and dysfunction in Brazilian patients with obsessive-compulsive disorder and social anxiety disorder. </w:t>
      </w:r>
      <w:r w:rsidRPr="00FC6E59">
        <w:rPr>
          <w:rFonts w:ascii="Segoe UI" w:hAnsi="Segoe UI" w:cs="Segoe UI"/>
          <w:i/>
          <w:sz w:val="22"/>
          <w:szCs w:val="22"/>
        </w:rPr>
        <w:t>The Journal of Nervous and Mental Disease</w:t>
      </w:r>
      <w:r w:rsidRPr="00FC6E59">
        <w:rPr>
          <w:rFonts w:ascii="Segoe UI" w:hAnsi="Segoe UI" w:cs="Segoe UI"/>
          <w:sz w:val="22"/>
          <w:szCs w:val="22"/>
        </w:rPr>
        <w:t xml:space="preserve">, </w:t>
      </w:r>
      <w:r w:rsidRPr="00FC6E59">
        <w:rPr>
          <w:rFonts w:ascii="Segoe UI" w:hAnsi="Segoe UI" w:cs="Segoe UI"/>
          <w:i/>
          <w:sz w:val="22"/>
          <w:szCs w:val="22"/>
        </w:rPr>
        <w:t>195</w:t>
      </w:r>
      <w:r w:rsidRPr="00FC6E59">
        <w:rPr>
          <w:rFonts w:ascii="Segoe UI" w:hAnsi="Segoe UI" w:cs="Segoe UI"/>
          <w:sz w:val="22"/>
          <w:szCs w:val="22"/>
        </w:rPr>
        <w:t xml:space="preserve">(3), 254-257. </w:t>
      </w:r>
      <w:hyperlink r:id="rId24" w:history="1">
        <w:r w:rsidR="00A87874" w:rsidRPr="00FC6E59">
          <w:rPr>
            <w:rStyle w:val="Hyperlink"/>
            <w:rFonts w:ascii="Segoe UI" w:hAnsi="Segoe UI" w:cs="Segoe UI"/>
            <w:bCs/>
            <w:color w:val="auto"/>
            <w:sz w:val="22"/>
            <w:szCs w:val="22"/>
            <w:bdr w:val="none" w:sz="0" w:space="0" w:color="auto" w:frame="1"/>
          </w:rPr>
          <w:t>https://doi.org/10.1097/01.nmd.0000243823.94086.6f</w:t>
        </w:r>
      </w:hyperlink>
    </w:p>
    <w:p w14:paraId="6591FD96" w14:textId="77777777" w:rsidR="002C438F" w:rsidRPr="00FC6E59" w:rsidRDefault="002C438F" w:rsidP="002C438F">
      <w:pPr>
        <w:tabs>
          <w:tab w:val="left" w:pos="2835"/>
        </w:tabs>
        <w:spacing w:line="480" w:lineRule="auto"/>
        <w:ind w:left="720" w:hanging="720"/>
        <w:rPr>
          <w:rFonts w:ascii="Segoe UI" w:hAnsi="Segoe UI" w:cs="Segoe UI"/>
          <w:color w:val="000000" w:themeColor="text1"/>
          <w:sz w:val="22"/>
          <w:szCs w:val="22"/>
        </w:rPr>
      </w:pPr>
      <w:r w:rsidRPr="00FC6E59">
        <w:rPr>
          <w:rFonts w:ascii="Segoe UI" w:hAnsi="Segoe UI" w:cs="Segoe UI"/>
          <w:color w:val="000000" w:themeColor="text1"/>
          <w:sz w:val="22"/>
          <w:szCs w:val="22"/>
        </w:rPr>
        <w:t xml:space="preserve">Fredrickson, B. L., &amp; Roberts, T-A. (1997). Objectification theory: Toward understanding women’s lived experiences and mental health risks. </w:t>
      </w:r>
      <w:r w:rsidRPr="00FC6E59">
        <w:rPr>
          <w:rFonts w:ascii="Segoe UI" w:hAnsi="Segoe UI" w:cs="Segoe UI"/>
          <w:i/>
          <w:color w:val="000000" w:themeColor="text1"/>
          <w:sz w:val="22"/>
          <w:szCs w:val="22"/>
        </w:rPr>
        <w:t>Psychology of Women Quarterly</w:t>
      </w:r>
      <w:r w:rsidRPr="00FC6E59">
        <w:rPr>
          <w:rFonts w:ascii="Segoe UI" w:hAnsi="Segoe UI" w:cs="Segoe UI"/>
          <w:color w:val="000000" w:themeColor="text1"/>
          <w:sz w:val="22"/>
          <w:szCs w:val="22"/>
        </w:rPr>
        <w:t xml:space="preserve">, </w:t>
      </w:r>
      <w:r w:rsidRPr="00FC6E59">
        <w:rPr>
          <w:rFonts w:ascii="Segoe UI" w:hAnsi="Segoe UI" w:cs="Segoe UI"/>
          <w:i/>
          <w:color w:val="000000" w:themeColor="text1"/>
          <w:sz w:val="22"/>
          <w:szCs w:val="22"/>
        </w:rPr>
        <w:t>21</w:t>
      </w:r>
      <w:r w:rsidRPr="00FC6E59">
        <w:rPr>
          <w:rFonts w:ascii="Segoe UI" w:hAnsi="Segoe UI" w:cs="Segoe UI"/>
          <w:color w:val="000000" w:themeColor="text1"/>
          <w:sz w:val="22"/>
          <w:szCs w:val="22"/>
        </w:rPr>
        <w:t xml:space="preserve">(2), 173–206. </w:t>
      </w:r>
      <w:hyperlink r:id="rId25" w:history="1">
        <w:r w:rsidRPr="00FC6E59">
          <w:rPr>
            <w:rStyle w:val="Hyperlink"/>
            <w:rFonts w:ascii="Segoe UI" w:hAnsi="Segoe UI" w:cs="Segoe UI"/>
            <w:color w:val="000000" w:themeColor="text1"/>
            <w:sz w:val="22"/>
            <w:szCs w:val="22"/>
          </w:rPr>
          <w:t>https://doi.org/10.1111/j.1471-6402.1997.tb00108.x</w:t>
        </w:r>
      </w:hyperlink>
    </w:p>
    <w:p w14:paraId="604DE366" w14:textId="2594FFA0" w:rsidR="00A87874" w:rsidRPr="00FC6E59" w:rsidRDefault="00A87874" w:rsidP="00EF76B3">
      <w:pPr>
        <w:shd w:val="clear" w:color="auto" w:fill="FFFFFF"/>
        <w:spacing w:line="480" w:lineRule="auto"/>
        <w:ind w:left="709" w:hanging="709"/>
        <w:rPr>
          <w:rStyle w:val="Hyperlink"/>
          <w:rFonts w:ascii="Segoe UI" w:hAnsi="Segoe UI" w:cs="Segoe UI"/>
          <w:color w:val="auto"/>
          <w:sz w:val="22"/>
          <w:szCs w:val="22"/>
        </w:rPr>
      </w:pPr>
      <w:r w:rsidRPr="00FC6E59">
        <w:rPr>
          <w:rStyle w:val="authors"/>
          <w:rFonts w:ascii="Segoe UI" w:hAnsi="Segoe UI" w:cs="Segoe UI"/>
          <w:sz w:val="22"/>
          <w:szCs w:val="22"/>
        </w:rPr>
        <w:t>Freund</w:t>
      </w:r>
      <w:r w:rsidR="00EF76B3" w:rsidRPr="00FC6E59">
        <w:rPr>
          <w:rStyle w:val="authors"/>
          <w:rFonts w:ascii="Segoe UI" w:hAnsi="Segoe UI" w:cs="Segoe UI"/>
          <w:sz w:val="22"/>
          <w:szCs w:val="22"/>
        </w:rPr>
        <w:t>, B.,</w:t>
      </w:r>
      <w:r w:rsidRPr="00FC6E59">
        <w:rPr>
          <w:rStyle w:val="authors"/>
          <w:rFonts w:ascii="Segoe UI" w:hAnsi="Segoe UI" w:cs="Segoe UI"/>
          <w:sz w:val="22"/>
          <w:szCs w:val="22"/>
        </w:rPr>
        <w:t xml:space="preserve"> &amp; </w:t>
      </w:r>
      <w:proofErr w:type="spellStart"/>
      <w:r w:rsidRPr="00FC6E59">
        <w:rPr>
          <w:rStyle w:val="authors"/>
          <w:rFonts w:ascii="Segoe UI" w:hAnsi="Segoe UI" w:cs="Segoe UI"/>
          <w:sz w:val="22"/>
          <w:szCs w:val="22"/>
        </w:rPr>
        <w:t>Steketee</w:t>
      </w:r>
      <w:proofErr w:type="spellEnd"/>
      <w:r w:rsidR="00EF76B3" w:rsidRPr="00FC6E59">
        <w:rPr>
          <w:rStyle w:val="authors"/>
          <w:rFonts w:ascii="Segoe UI" w:hAnsi="Segoe UI" w:cs="Segoe UI"/>
          <w:sz w:val="22"/>
          <w:szCs w:val="22"/>
        </w:rPr>
        <w:t xml:space="preserve">, G. </w:t>
      </w:r>
      <w:r w:rsidRPr="00FC6E59">
        <w:rPr>
          <w:rStyle w:val="Date1"/>
          <w:rFonts w:ascii="Segoe UI" w:hAnsi="Segoe UI" w:cs="Segoe UI"/>
          <w:sz w:val="22"/>
          <w:szCs w:val="22"/>
        </w:rPr>
        <w:t>(1989)</w:t>
      </w:r>
      <w:r w:rsidR="00EF76B3" w:rsidRPr="00FC6E59">
        <w:rPr>
          <w:rStyle w:val="Date1"/>
          <w:rFonts w:ascii="Segoe UI" w:hAnsi="Segoe UI" w:cs="Segoe UI"/>
          <w:sz w:val="22"/>
          <w:szCs w:val="22"/>
        </w:rPr>
        <w:t xml:space="preserve">. </w:t>
      </w:r>
      <w:r w:rsidRPr="00FC6E59">
        <w:rPr>
          <w:rStyle w:val="arttitle"/>
          <w:rFonts w:ascii="Segoe UI" w:hAnsi="Segoe UI" w:cs="Segoe UI"/>
          <w:sz w:val="22"/>
          <w:szCs w:val="22"/>
        </w:rPr>
        <w:t xml:space="preserve">Sexual </w:t>
      </w:r>
      <w:r w:rsidR="00EF76B3" w:rsidRPr="00FC6E59">
        <w:rPr>
          <w:rStyle w:val="arttitle"/>
          <w:rFonts w:ascii="Segoe UI" w:hAnsi="Segoe UI" w:cs="Segoe UI"/>
          <w:sz w:val="22"/>
          <w:szCs w:val="22"/>
        </w:rPr>
        <w:t>h</w:t>
      </w:r>
      <w:r w:rsidRPr="00FC6E59">
        <w:rPr>
          <w:rStyle w:val="arttitle"/>
          <w:rFonts w:ascii="Segoe UI" w:hAnsi="Segoe UI" w:cs="Segoe UI"/>
          <w:sz w:val="22"/>
          <w:szCs w:val="22"/>
        </w:rPr>
        <w:t xml:space="preserve">istory, </w:t>
      </w:r>
      <w:r w:rsidR="00EF76B3" w:rsidRPr="00FC6E59">
        <w:rPr>
          <w:rStyle w:val="arttitle"/>
          <w:rFonts w:ascii="Segoe UI" w:hAnsi="Segoe UI" w:cs="Segoe UI"/>
          <w:sz w:val="22"/>
          <w:szCs w:val="22"/>
        </w:rPr>
        <w:t>a</w:t>
      </w:r>
      <w:r w:rsidRPr="00FC6E59">
        <w:rPr>
          <w:rStyle w:val="arttitle"/>
          <w:rFonts w:ascii="Segoe UI" w:hAnsi="Segoe UI" w:cs="Segoe UI"/>
          <w:sz w:val="22"/>
          <w:szCs w:val="22"/>
        </w:rPr>
        <w:t xml:space="preserve">ttitudes and </w:t>
      </w:r>
      <w:r w:rsidR="00EF76B3" w:rsidRPr="00FC6E59">
        <w:rPr>
          <w:rStyle w:val="arttitle"/>
          <w:rFonts w:ascii="Segoe UI" w:hAnsi="Segoe UI" w:cs="Segoe UI"/>
          <w:sz w:val="22"/>
          <w:szCs w:val="22"/>
        </w:rPr>
        <w:t>f</w:t>
      </w:r>
      <w:r w:rsidRPr="00FC6E59">
        <w:rPr>
          <w:rStyle w:val="arttitle"/>
          <w:rFonts w:ascii="Segoe UI" w:hAnsi="Segoe UI" w:cs="Segoe UI"/>
          <w:sz w:val="22"/>
          <w:szCs w:val="22"/>
        </w:rPr>
        <w:t xml:space="preserve">unctioning of </w:t>
      </w:r>
      <w:r w:rsidR="00EF76B3" w:rsidRPr="00FC6E59">
        <w:rPr>
          <w:rStyle w:val="arttitle"/>
          <w:rFonts w:ascii="Segoe UI" w:hAnsi="Segoe UI" w:cs="Segoe UI"/>
          <w:sz w:val="22"/>
          <w:szCs w:val="22"/>
        </w:rPr>
        <w:t>o</w:t>
      </w:r>
      <w:r w:rsidRPr="00FC6E59">
        <w:rPr>
          <w:rStyle w:val="arttitle"/>
          <w:rFonts w:ascii="Segoe UI" w:hAnsi="Segoe UI" w:cs="Segoe UI"/>
          <w:sz w:val="22"/>
          <w:szCs w:val="22"/>
        </w:rPr>
        <w:t>bsessive-</w:t>
      </w:r>
      <w:r w:rsidR="00EF76B3" w:rsidRPr="00FC6E59">
        <w:rPr>
          <w:rStyle w:val="arttitle"/>
          <w:rFonts w:ascii="Segoe UI" w:hAnsi="Segoe UI" w:cs="Segoe UI"/>
          <w:sz w:val="22"/>
          <w:szCs w:val="22"/>
        </w:rPr>
        <w:t>c</w:t>
      </w:r>
      <w:r w:rsidRPr="00FC6E59">
        <w:rPr>
          <w:rStyle w:val="arttitle"/>
          <w:rFonts w:ascii="Segoe UI" w:hAnsi="Segoe UI" w:cs="Segoe UI"/>
          <w:sz w:val="22"/>
          <w:szCs w:val="22"/>
        </w:rPr>
        <w:t xml:space="preserve">ompulsive </w:t>
      </w:r>
      <w:r w:rsidR="00EF76B3" w:rsidRPr="00FC6E59">
        <w:rPr>
          <w:rStyle w:val="arttitle"/>
          <w:rFonts w:ascii="Segoe UI" w:hAnsi="Segoe UI" w:cs="Segoe UI"/>
          <w:sz w:val="22"/>
          <w:szCs w:val="22"/>
        </w:rPr>
        <w:t>p</w:t>
      </w:r>
      <w:r w:rsidRPr="00FC6E59">
        <w:rPr>
          <w:rStyle w:val="arttitle"/>
          <w:rFonts w:ascii="Segoe UI" w:hAnsi="Segoe UI" w:cs="Segoe UI"/>
          <w:sz w:val="22"/>
          <w:szCs w:val="22"/>
        </w:rPr>
        <w:t>atients</w:t>
      </w:r>
      <w:r w:rsidR="00EF76B3" w:rsidRPr="00FC6E59">
        <w:rPr>
          <w:rStyle w:val="arttitle"/>
          <w:rFonts w:ascii="Segoe UI" w:hAnsi="Segoe UI" w:cs="Segoe UI"/>
          <w:sz w:val="22"/>
          <w:szCs w:val="22"/>
        </w:rPr>
        <w:t xml:space="preserve">. </w:t>
      </w:r>
      <w:r w:rsidRPr="00FC6E59">
        <w:rPr>
          <w:rStyle w:val="serialtitle"/>
          <w:rFonts w:ascii="Segoe UI" w:hAnsi="Segoe UI" w:cs="Segoe UI"/>
          <w:i/>
          <w:sz w:val="22"/>
          <w:szCs w:val="22"/>
        </w:rPr>
        <w:t>Journal of Sex &amp; Marital Therapy</w:t>
      </w:r>
      <w:r w:rsidRPr="00FC6E59">
        <w:rPr>
          <w:rStyle w:val="serialtitle"/>
          <w:rFonts w:ascii="Segoe UI" w:hAnsi="Segoe UI" w:cs="Segoe UI"/>
          <w:sz w:val="22"/>
          <w:szCs w:val="22"/>
        </w:rPr>
        <w:t>,</w:t>
      </w:r>
      <w:r w:rsidR="00EF76B3" w:rsidRPr="00FC6E59">
        <w:rPr>
          <w:rStyle w:val="serialtitle"/>
          <w:rFonts w:ascii="Segoe UI" w:hAnsi="Segoe UI" w:cs="Segoe UI"/>
          <w:sz w:val="22"/>
          <w:szCs w:val="22"/>
        </w:rPr>
        <w:t xml:space="preserve"> </w:t>
      </w:r>
      <w:r w:rsidRPr="00FC6E59">
        <w:rPr>
          <w:rStyle w:val="volumeissue"/>
          <w:rFonts w:ascii="Segoe UI" w:hAnsi="Segoe UI" w:cs="Segoe UI"/>
          <w:i/>
          <w:sz w:val="22"/>
          <w:szCs w:val="22"/>
        </w:rPr>
        <w:t>15</w:t>
      </w:r>
      <w:r w:rsidR="00EF76B3" w:rsidRPr="00FC6E59">
        <w:rPr>
          <w:rStyle w:val="volumeissue"/>
          <w:rFonts w:ascii="Segoe UI" w:hAnsi="Segoe UI" w:cs="Segoe UI"/>
          <w:sz w:val="22"/>
          <w:szCs w:val="22"/>
        </w:rPr>
        <w:t>(1</w:t>
      </w:r>
      <w:r w:rsidR="00EF76B3" w:rsidRPr="00FC6E59">
        <w:rPr>
          <w:rFonts w:ascii="Segoe UI" w:hAnsi="Segoe UI" w:cs="Segoe UI"/>
          <w:sz w:val="22"/>
          <w:szCs w:val="22"/>
        </w:rPr>
        <w:t xml:space="preserve">), </w:t>
      </w:r>
      <w:r w:rsidRPr="00FC6E59">
        <w:rPr>
          <w:rStyle w:val="pagerange"/>
          <w:rFonts w:ascii="Segoe UI" w:hAnsi="Segoe UI" w:cs="Segoe UI"/>
          <w:sz w:val="22"/>
          <w:szCs w:val="22"/>
        </w:rPr>
        <w:t>31-41</w:t>
      </w:r>
      <w:r w:rsidR="00EF76B3" w:rsidRPr="00FC6E59">
        <w:rPr>
          <w:rStyle w:val="pagerange"/>
          <w:rFonts w:ascii="Segoe UI" w:hAnsi="Segoe UI" w:cs="Segoe UI"/>
          <w:sz w:val="22"/>
          <w:szCs w:val="22"/>
        </w:rPr>
        <w:t>. https://doi.org/</w:t>
      </w:r>
      <w:hyperlink r:id="rId26" w:history="1">
        <w:r w:rsidRPr="00FC6E59">
          <w:rPr>
            <w:rStyle w:val="Hyperlink"/>
            <w:rFonts w:ascii="Segoe UI" w:hAnsi="Segoe UI" w:cs="Segoe UI"/>
            <w:color w:val="auto"/>
            <w:sz w:val="22"/>
            <w:szCs w:val="22"/>
          </w:rPr>
          <w:t>10.1080/00926238908412845</w:t>
        </w:r>
      </w:hyperlink>
    </w:p>
    <w:p w14:paraId="0292964C" w14:textId="77777777" w:rsidR="0073281A" w:rsidRPr="00FC6E59" w:rsidRDefault="003E382A" w:rsidP="00C568AC">
      <w:pPr>
        <w:spacing w:after="120" w:line="480" w:lineRule="auto"/>
        <w:ind w:left="720" w:right="-8" w:hanging="720"/>
        <w:rPr>
          <w:rFonts w:ascii="Segoe UI" w:hAnsi="Segoe UI" w:cs="Segoe UI"/>
          <w:sz w:val="22"/>
          <w:szCs w:val="22"/>
        </w:rPr>
      </w:pPr>
      <w:r w:rsidRPr="00FC6E59">
        <w:rPr>
          <w:rFonts w:ascii="Segoe UI" w:eastAsia="Calibri" w:hAnsi="Segoe UI" w:cs="Segoe UI"/>
          <w:sz w:val="22"/>
          <w:szCs w:val="22"/>
        </w:rPr>
        <w:lastRenderedPageBreak/>
        <w:t xml:space="preserve">Frith, H., &amp; Kitzinger, C. (2001). Reformulating sexual script theory: Developing a discursive psychology of sexual negotiation. </w:t>
      </w:r>
      <w:r w:rsidRPr="00FC6E59">
        <w:rPr>
          <w:rFonts w:ascii="Segoe UI" w:eastAsia="Calibri" w:hAnsi="Segoe UI" w:cs="Segoe UI"/>
          <w:i/>
          <w:sz w:val="22"/>
          <w:szCs w:val="22"/>
        </w:rPr>
        <w:t>Theory &amp; Psychology</w:t>
      </w:r>
      <w:r w:rsidRPr="00FC6E59">
        <w:rPr>
          <w:rFonts w:ascii="Segoe UI" w:eastAsia="Calibri" w:hAnsi="Segoe UI" w:cs="Segoe UI"/>
          <w:sz w:val="22"/>
          <w:szCs w:val="22"/>
        </w:rPr>
        <w:t xml:space="preserve">, </w:t>
      </w:r>
      <w:r w:rsidRPr="00FC6E59">
        <w:rPr>
          <w:rFonts w:ascii="Segoe UI" w:eastAsia="Calibri" w:hAnsi="Segoe UI" w:cs="Segoe UI"/>
          <w:i/>
          <w:sz w:val="22"/>
          <w:szCs w:val="22"/>
        </w:rPr>
        <w:t>11</w:t>
      </w:r>
      <w:r w:rsidRPr="00FC6E59">
        <w:rPr>
          <w:rFonts w:ascii="Segoe UI" w:eastAsia="Calibri" w:hAnsi="Segoe UI" w:cs="Segoe UI"/>
          <w:sz w:val="22"/>
          <w:szCs w:val="22"/>
        </w:rPr>
        <w:t xml:space="preserve">(2), 209-232. </w:t>
      </w:r>
      <w:hyperlink r:id="rId27" w:history="1">
        <w:r w:rsidRPr="00FC6E59">
          <w:rPr>
            <w:rStyle w:val="Hyperlink"/>
            <w:rFonts w:ascii="Segoe UI" w:eastAsia="Calibri" w:hAnsi="Segoe UI" w:cs="Segoe UI"/>
            <w:color w:val="auto"/>
            <w:sz w:val="22"/>
            <w:szCs w:val="22"/>
            <w:u w:val="none"/>
          </w:rPr>
          <w:t>https://doi.org/10.1177%2F0959354301112004</w:t>
        </w:r>
      </w:hyperlink>
    </w:p>
    <w:p w14:paraId="4CDD7722" w14:textId="4D8F59FE" w:rsidR="0073281A" w:rsidRDefault="003E382A" w:rsidP="00C568AC">
      <w:pPr>
        <w:spacing w:after="120" w:line="480" w:lineRule="auto"/>
        <w:ind w:left="720" w:right="-8" w:hanging="720"/>
        <w:rPr>
          <w:rFonts w:ascii="Segoe UI" w:hAnsi="Segoe UI" w:cs="Segoe UI"/>
          <w:sz w:val="22"/>
          <w:szCs w:val="22"/>
        </w:rPr>
      </w:pPr>
      <w:proofErr w:type="spellStart"/>
      <w:r w:rsidRPr="00FC6E59">
        <w:rPr>
          <w:rFonts w:ascii="Segoe UI" w:hAnsi="Segoe UI" w:cs="Segoe UI"/>
          <w:sz w:val="22"/>
          <w:szCs w:val="22"/>
        </w:rPr>
        <w:t>Ghassemzadeh</w:t>
      </w:r>
      <w:proofErr w:type="spellEnd"/>
      <w:r w:rsidRPr="00FC6E59">
        <w:rPr>
          <w:rFonts w:ascii="Segoe UI" w:hAnsi="Segoe UI" w:cs="Segoe UI"/>
          <w:sz w:val="22"/>
          <w:szCs w:val="22"/>
        </w:rPr>
        <w:t xml:space="preserve">, H., </w:t>
      </w:r>
      <w:proofErr w:type="spellStart"/>
      <w:r w:rsidRPr="00FC6E59">
        <w:rPr>
          <w:rFonts w:ascii="Segoe UI" w:hAnsi="Segoe UI" w:cs="Segoe UI"/>
          <w:sz w:val="22"/>
          <w:szCs w:val="22"/>
        </w:rPr>
        <w:t>Raisi</w:t>
      </w:r>
      <w:proofErr w:type="spellEnd"/>
      <w:r w:rsidRPr="00FC6E59">
        <w:rPr>
          <w:rFonts w:ascii="Segoe UI" w:hAnsi="Segoe UI" w:cs="Segoe UI"/>
          <w:sz w:val="22"/>
          <w:szCs w:val="22"/>
        </w:rPr>
        <w:t>,</w:t>
      </w:r>
      <w:r w:rsidR="00EF76B3" w:rsidRPr="00FC6E59">
        <w:rPr>
          <w:rFonts w:ascii="Segoe UI" w:hAnsi="Segoe UI" w:cs="Segoe UI"/>
          <w:sz w:val="22"/>
          <w:szCs w:val="22"/>
        </w:rPr>
        <w:t xml:space="preserve"> </w:t>
      </w:r>
      <w:r w:rsidRPr="00FC6E59">
        <w:rPr>
          <w:rFonts w:ascii="Segoe UI" w:hAnsi="Segoe UI" w:cs="Segoe UI"/>
          <w:sz w:val="22"/>
          <w:szCs w:val="22"/>
        </w:rPr>
        <w:t xml:space="preserve">F., </w:t>
      </w:r>
      <w:proofErr w:type="spellStart"/>
      <w:r w:rsidRPr="00FC6E59">
        <w:rPr>
          <w:rFonts w:ascii="Segoe UI" w:hAnsi="Segoe UI" w:cs="Segoe UI"/>
          <w:sz w:val="22"/>
          <w:szCs w:val="22"/>
        </w:rPr>
        <w:t>Firoozikhojastefar</w:t>
      </w:r>
      <w:proofErr w:type="spellEnd"/>
      <w:r w:rsidRPr="00FC6E59">
        <w:rPr>
          <w:rFonts w:ascii="Segoe UI" w:hAnsi="Segoe UI" w:cs="Segoe UI"/>
          <w:sz w:val="22"/>
          <w:szCs w:val="22"/>
        </w:rPr>
        <w:t xml:space="preserve">, R., </w:t>
      </w:r>
      <w:proofErr w:type="spellStart"/>
      <w:r w:rsidRPr="00FC6E59">
        <w:rPr>
          <w:rFonts w:ascii="Segoe UI" w:hAnsi="Segoe UI" w:cs="Segoe UI"/>
          <w:sz w:val="22"/>
          <w:szCs w:val="22"/>
        </w:rPr>
        <w:t>Meysamie</w:t>
      </w:r>
      <w:proofErr w:type="spellEnd"/>
      <w:r w:rsidRPr="00FC6E59">
        <w:rPr>
          <w:rFonts w:ascii="Segoe UI" w:hAnsi="Segoe UI" w:cs="Segoe UI"/>
          <w:sz w:val="22"/>
          <w:szCs w:val="22"/>
        </w:rPr>
        <w:t xml:space="preserve">, A., </w:t>
      </w:r>
      <w:proofErr w:type="spellStart"/>
      <w:r w:rsidRPr="00FC6E59">
        <w:rPr>
          <w:rFonts w:ascii="Segoe UI" w:hAnsi="Segoe UI" w:cs="Segoe UI"/>
          <w:sz w:val="22"/>
          <w:szCs w:val="22"/>
        </w:rPr>
        <w:t>Karamghadiri</w:t>
      </w:r>
      <w:proofErr w:type="spellEnd"/>
      <w:r w:rsidRPr="00FC6E59">
        <w:rPr>
          <w:rFonts w:ascii="Segoe UI" w:hAnsi="Segoe UI" w:cs="Segoe UI"/>
          <w:sz w:val="22"/>
          <w:szCs w:val="22"/>
        </w:rPr>
        <w:t xml:space="preserve">, N., </w:t>
      </w:r>
      <w:proofErr w:type="spellStart"/>
      <w:r w:rsidRPr="00FC6E59">
        <w:rPr>
          <w:rFonts w:ascii="Segoe UI" w:hAnsi="Segoe UI" w:cs="Segoe UI"/>
          <w:sz w:val="22"/>
          <w:szCs w:val="22"/>
        </w:rPr>
        <w:t>Nasehi</w:t>
      </w:r>
      <w:proofErr w:type="spellEnd"/>
      <w:r w:rsidRPr="00FC6E59">
        <w:rPr>
          <w:rFonts w:ascii="Segoe UI" w:hAnsi="Segoe UI" w:cs="Segoe UI"/>
          <w:sz w:val="22"/>
          <w:szCs w:val="22"/>
        </w:rPr>
        <w:t>, A.</w:t>
      </w:r>
      <w:r w:rsidR="00EF76B3" w:rsidRPr="00FC6E59">
        <w:rPr>
          <w:rFonts w:ascii="Segoe UI" w:hAnsi="Segoe UI" w:cs="Segoe UI"/>
          <w:sz w:val="22"/>
          <w:szCs w:val="22"/>
        </w:rPr>
        <w:t xml:space="preserve"> </w:t>
      </w:r>
      <w:r w:rsidRPr="00FC6E59">
        <w:rPr>
          <w:rFonts w:ascii="Segoe UI" w:hAnsi="Segoe UI" w:cs="Segoe UI"/>
          <w:sz w:val="22"/>
          <w:szCs w:val="22"/>
        </w:rPr>
        <w:t>A.,</w:t>
      </w:r>
      <w:r w:rsidR="004A14A5" w:rsidRPr="00FC6E59">
        <w:rPr>
          <w:rFonts w:ascii="Segoe UI" w:hAnsi="Segoe UI" w:cs="Segoe UI"/>
          <w:sz w:val="22"/>
          <w:szCs w:val="22"/>
        </w:rPr>
        <w:t xml:space="preserve"> </w:t>
      </w:r>
      <w:proofErr w:type="spellStart"/>
      <w:r w:rsidR="00D17EEC" w:rsidRPr="00FC6E59">
        <w:rPr>
          <w:rFonts w:ascii="Segoe UI" w:hAnsi="Segoe UI" w:cs="Segoe UI"/>
          <w:sz w:val="22"/>
          <w:szCs w:val="22"/>
        </w:rPr>
        <w:t>Fallah</w:t>
      </w:r>
      <w:proofErr w:type="spellEnd"/>
      <w:r w:rsidR="00D17EEC" w:rsidRPr="00FC6E59">
        <w:rPr>
          <w:rFonts w:ascii="Segoe UI" w:hAnsi="Segoe UI" w:cs="Segoe UI"/>
          <w:sz w:val="22"/>
          <w:szCs w:val="22"/>
        </w:rPr>
        <w:t xml:space="preserve">, J., </w:t>
      </w:r>
      <w:proofErr w:type="spellStart"/>
      <w:r w:rsidR="00D17EEC" w:rsidRPr="00FC6E59">
        <w:rPr>
          <w:rFonts w:ascii="Segoe UI" w:hAnsi="Segoe UI" w:cs="Segoe UI"/>
          <w:sz w:val="22"/>
          <w:szCs w:val="22"/>
        </w:rPr>
        <w:t>Sorayani</w:t>
      </w:r>
      <w:proofErr w:type="spellEnd"/>
      <w:r w:rsidR="00D17EEC" w:rsidRPr="00FC6E59">
        <w:rPr>
          <w:rFonts w:ascii="Segoe UI" w:hAnsi="Segoe UI" w:cs="Segoe UI"/>
          <w:sz w:val="22"/>
          <w:szCs w:val="22"/>
        </w:rPr>
        <w:t>, M., &amp;</w:t>
      </w:r>
      <w:r w:rsidR="004A14A5" w:rsidRPr="00FC6E59">
        <w:rPr>
          <w:rFonts w:ascii="Segoe UI" w:hAnsi="Segoe UI" w:cs="Segoe UI"/>
          <w:sz w:val="22"/>
          <w:szCs w:val="22"/>
        </w:rPr>
        <w:t xml:space="preserve"> </w:t>
      </w:r>
      <w:proofErr w:type="spellStart"/>
      <w:r w:rsidRPr="00FC6E59">
        <w:rPr>
          <w:rFonts w:ascii="Segoe UI" w:hAnsi="Segoe UI" w:cs="Segoe UI"/>
          <w:sz w:val="22"/>
          <w:szCs w:val="22"/>
        </w:rPr>
        <w:t>Ebrahimkhani</w:t>
      </w:r>
      <w:proofErr w:type="spellEnd"/>
      <w:r w:rsidRPr="00FC6E59">
        <w:rPr>
          <w:rFonts w:ascii="Segoe UI" w:hAnsi="Segoe UI" w:cs="Segoe UI"/>
          <w:sz w:val="22"/>
          <w:szCs w:val="22"/>
        </w:rPr>
        <w:t xml:space="preserve">, N. (2017). A study on sexual function in obsessive-compulsive disorder (OCD) patients with and without depressive symptoms. </w:t>
      </w:r>
      <w:r w:rsidRPr="00FC6E59">
        <w:rPr>
          <w:rFonts w:ascii="Segoe UI" w:hAnsi="Segoe UI" w:cs="Segoe UI"/>
          <w:i/>
          <w:sz w:val="22"/>
          <w:szCs w:val="22"/>
        </w:rPr>
        <w:t>Perspectives in Psychiatric Care, 53</w:t>
      </w:r>
      <w:r w:rsidRPr="00FC6E59">
        <w:rPr>
          <w:rFonts w:ascii="Segoe UI" w:hAnsi="Segoe UI" w:cs="Segoe UI"/>
          <w:sz w:val="22"/>
          <w:szCs w:val="22"/>
        </w:rPr>
        <w:t xml:space="preserve">, 208-213. </w:t>
      </w:r>
      <w:hyperlink r:id="rId28" w:history="1">
        <w:r w:rsidR="00EB413C" w:rsidRPr="00D93CCD">
          <w:rPr>
            <w:rStyle w:val="Hyperlink"/>
            <w:rFonts w:ascii="Segoe UI" w:hAnsi="Segoe UI" w:cs="Segoe UI"/>
            <w:sz w:val="22"/>
            <w:szCs w:val="22"/>
          </w:rPr>
          <w:t>https://doi.org/10.1111/ppc.12160</w:t>
        </w:r>
      </w:hyperlink>
    </w:p>
    <w:p w14:paraId="02F1C4BE" w14:textId="23EEDC0E" w:rsidR="0073281A" w:rsidRPr="00FC6E59" w:rsidRDefault="003E382A" w:rsidP="00C568AC">
      <w:pPr>
        <w:spacing w:after="120" w:line="480" w:lineRule="auto"/>
        <w:ind w:left="720" w:right="-8" w:hanging="720"/>
        <w:rPr>
          <w:rFonts w:ascii="Segoe UI" w:hAnsi="Segoe UI" w:cs="Segoe UI"/>
          <w:sz w:val="22"/>
          <w:szCs w:val="22"/>
          <w:shd w:val="clear" w:color="auto" w:fill="FFFFFF"/>
        </w:rPr>
      </w:pPr>
      <w:r w:rsidRPr="00FC6E59">
        <w:rPr>
          <w:rFonts w:ascii="Segoe UI" w:hAnsi="Segoe UI" w:cs="Segoe UI"/>
          <w:sz w:val="22"/>
          <w:szCs w:val="22"/>
          <w:shd w:val="clear" w:color="auto" w:fill="FFFFFF"/>
        </w:rPr>
        <w:t xml:space="preserve">Glazier, K., </w:t>
      </w:r>
      <w:proofErr w:type="spellStart"/>
      <w:r w:rsidRPr="00FC6E59">
        <w:rPr>
          <w:rFonts w:ascii="Segoe UI" w:hAnsi="Segoe UI" w:cs="Segoe UI"/>
          <w:sz w:val="22"/>
          <w:szCs w:val="22"/>
          <w:shd w:val="clear" w:color="auto" w:fill="FFFFFF"/>
        </w:rPr>
        <w:t>Calixte</w:t>
      </w:r>
      <w:proofErr w:type="spellEnd"/>
      <w:r w:rsidRPr="00FC6E59">
        <w:rPr>
          <w:rFonts w:ascii="Segoe UI" w:hAnsi="Segoe UI" w:cs="Segoe UI"/>
          <w:sz w:val="22"/>
          <w:szCs w:val="22"/>
          <w:shd w:val="clear" w:color="auto" w:fill="FFFFFF"/>
        </w:rPr>
        <w:t>, R. M., Rothschild, R., &amp; Pinto, A. (2013). High rates of OCD symptom misidentification by mental health professionals.</w:t>
      </w:r>
      <w:r w:rsidR="00B66B7D" w:rsidRPr="00FC6E59">
        <w:rPr>
          <w:rFonts w:ascii="Segoe UI" w:hAnsi="Segoe UI" w:cs="Segoe UI"/>
          <w:sz w:val="22"/>
          <w:szCs w:val="22"/>
          <w:shd w:val="clear" w:color="auto" w:fill="FFFFFF"/>
        </w:rPr>
        <w:t xml:space="preserve"> </w:t>
      </w:r>
      <w:r w:rsidRPr="00FC6E59">
        <w:rPr>
          <w:rStyle w:val="Emphasis"/>
          <w:rFonts w:ascii="Segoe UI" w:eastAsiaTheme="minorEastAsia" w:hAnsi="Segoe UI" w:cs="Segoe UI"/>
          <w:sz w:val="22"/>
          <w:szCs w:val="22"/>
        </w:rPr>
        <w:t>Annals of Clinical Psychiatry, 25</w:t>
      </w:r>
      <w:r w:rsidRPr="00FC6E59">
        <w:rPr>
          <w:rFonts w:ascii="Segoe UI" w:hAnsi="Segoe UI" w:cs="Segoe UI"/>
          <w:sz w:val="22"/>
          <w:szCs w:val="22"/>
          <w:shd w:val="clear" w:color="auto" w:fill="FFFFFF"/>
        </w:rPr>
        <w:t>(3), 201-209.</w:t>
      </w:r>
    </w:p>
    <w:p w14:paraId="63038273" w14:textId="285EEC58" w:rsidR="0073281A" w:rsidRPr="00FC6E59" w:rsidRDefault="003E382A" w:rsidP="00C568AC">
      <w:pPr>
        <w:spacing w:after="120" w:line="480" w:lineRule="auto"/>
        <w:ind w:left="720" w:right="-8" w:hanging="720"/>
        <w:rPr>
          <w:rFonts w:ascii="Segoe UI" w:hAnsi="Segoe UI" w:cs="Segoe UI"/>
          <w:sz w:val="22"/>
          <w:szCs w:val="22"/>
        </w:rPr>
      </w:pPr>
      <w:r w:rsidRPr="00FC6E59">
        <w:rPr>
          <w:rFonts w:ascii="Segoe UI" w:eastAsia="Calibri" w:hAnsi="Segoe UI" w:cs="Segoe UI"/>
          <w:sz w:val="22"/>
          <w:szCs w:val="22"/>
        </w:rPr>
        <w:t>Gordon, W.</w:t>
      </w:r>
      <w:r w:rsidR="00765664" w:rsidRPr="00FC6E59">
        <w:rPr>
          <w:rFonts w:ascii="Segoe UI" w:eastAsia="Calibri" w:hAnsi="Segoe UI" w:cs="Segoe UI"/>
          <w:sz w:val="22"/>
          <w:szCs w:val="22"/>
        </w:rPr>
        <w:t xml:space="preserve"> </w:t>
      </w:r>
      <w:r w:rsidRPr="00FC6E59">
        <w:rPr>
          <w:rFonts w:ascii="Segoe UI" w:eastAsia="Calibri" w:hAnsi="Segoe UI" w:cs="Segoe UI"/>
          <w:sz w:val="22"/>
          <w:szCs w:val="22"/>
        </w:rPr>
        <w:t xml:space="preserve">M. (2002). Sexual obsessions and OCD. </w:t>
      </w:r>
      <w:r w:rsidRPr="00FC6E59">
        <w:rPr>
          <w:rFonts w:ascii="Segoe UI" w:eastAsia="Calibri" w:hAnsi="Segoe UI" w:cs="Segoe UI"/>
          <w:i/>
          <w:sz w:val="22"/>
          <w:szCs w:val="22"/>
        </w:rPr>
        <w:t>Sexual and Relationship Therapy</w:t>
      </w:r>
      <w:r w:rsidRPr="00FC6E59">
        <w:rPr>
          <w:rFonts w:ascii="Segoe UI" w:eastAsia="Calibri" w:hAnsi="Segoe UI" w:cs="Segoe UI"/>
          <w:sz w:val="22"/>
          <w:szCs w:val="22"/>
        </w:rPr>
        <w:t xml:space="preserve">, </w:t>
      </w:r>
      <w:r w:rsidRPr="00FC6E59">
        <w:rPr>
          <w:rFonts w:ascii="Segoe UI" w:eastAsia="Calibri" w:hAnsi="Segoe UI" w:cs="Segoe UI"/>
          <w:i/>
          <w:sz w:val="22"/>
          <w:szCs w:val="22"/>
        </w:rPr>
        <w:t>17</w:t>
      </w:r>
      <w:r w:rsidRPr="00FC6E59">
        <w:rPr>
          <w:rFonts w:ascii="Segoe UI" w:eastAsia="Calibri" w:hAnsi="Segoe UI" w:cs="Segoe UI"/>
          <w:sz w:val="22"/>
          <w:szCs w:val="22"/>
        </w:rPr>
        <w:t xml:space="preserve">(4), 343-354. </w:t>
      </w:r>
      <w:hyperlink r:id="rId29" w:history="1">
        <w:r w:rsidRPr="00FC6E59">
          <w:rPr>
            <w:rStyle w:val="Hyperlink"/>
            <w:rFonts w:ascii="Segoe UI" w:eastAsia="Calibri" w:hAnsi="Segoe UI" w:cs="Segoe UI"/>
            <w:color w:val="auto"/>
            <w:sz w:val="22"/>
            <w:szCs w:val="22"/>
            <w:u w:val="none"/>
          </w:rPr>
          <w:t>https://doi.org/10.1080/1468199021000017191</w:t>
        </w:r>
      </w:hyperlink>
    </w:p>
    <w:p w14:paraId="4921D1B8" w14:textId="6CDA34DD" w:rsidR="0073281A" w:rsidRPr="00FC6E59" w:rsidRDefault="003E382A" w:rsidP="00C568AC">
      <w:pPr>
        <w:spacing w:after="120" w:line="480" w:lineRule="auto"/>
        <w:ind w:left="720" w:right="-8" w:hanging="720"/>
        <w:rPr>
          <w:rStyle w:val="Hyperlink"/>
          <w:rFonts w:ascii="Segoe UI" w:hAnsi="Segoe UI" w:cs="Segoe UI"/>
          <w:color w:val="auto"/>
          <w:sz w:val="22"/>
          <w:szCs w:val="22"/>
          <w:u w:val="none"/>
        </w:rPr>
      </w:pPr>
      <w:r w:rsidRPr="00FC6E59">
        <w:rPr>
          <w:rFonts w:ascii="Segoe UI" w:eastAsia="Arial Unicode MS" w:hAnsi="Segoe UI" w:cs="Segoe UI"/>
          <w:sz w:val="22"/>
          <w:szCs w:val="22"/>
        </w:rPr>
        <w:t>Grant, J.</w:t>
      </w:r>
      <w:r w:rsidR="00765664" w:rsidRPr="00FC6E59">
        <w:rPr>
          <w:rFonts w:ascii="Segoe UI" w:eastAsia="Arial Unicode MS" w:hAnsi="Segoe UI" w:cs="Segoe UI"/>
          <w:sz w:val="22"/>
          <w:szCs w:val="22"/>
        </w:rPr>
        <w:t xml:space="preserve"> </w:t>
      </w:r>
      <w:r w:rsidRPr="00FC6E59">
        <w:rPr>
          <w:rFonts w:ascii="Segoe UI" w:eastAsia="Arial Unicode MS" w:hAnsi="Segoe UI" w:cs="Segoe UI"/>
          <w:sz w:val="22"/>
          <w:szCs w:val="22"/>
        </w:rPr>
        <w:t xml:space="preserve">E., Pinto, A., </w:t>
      </w:r>
      <w:proofErr w:type="spellStart"/>
      <w:r w:rsidRPr="00FC6E59">
        <w:rPr>
          <w:rFonts w:ascii="Segoe UI" w:eastAsia="Arial Unicode MS" w:hAnsi="Segoe UI" w:cs="Segoe UI"/>
          <w:sz w:val="22"/>
          <w:szCs w:val="22"/>
        </w:rPr>
        <w:t>Gunnip</w:t>
      </w:r>
      <w:proofErr w:type="spellEnd"/>
      <w:r w:rsidRPr="00FC6E59">
        <w:rPr>
          <w:rFonts w:ascii="Segoe UI" w:eastAsia="Arial Unicode MS" w:hAnsi="Segoe UI" w:cs="Segoe UI"/>
          <w:sz w:val="22"/>
          <w:szCs w:val="22"/>
        </w:rPr>
        <w:t xml:space="preserve">, M., </w:t>
      </w:r>
      <w:proofErr w:type="spellStart"/>
      <w:r w:rsidRPr="00FC6E59">
        <w:rPr>
          <w:rFonts w:ascii="Segoe UI" w:eastAsia="Arial Unicode MS" w:hAnsi="Segoe UI" w:cs="Segoe UI"/>
          <w:sz w:val="22"/>
          <w:szCs w:val="22"/>
        </w:rPr>
        <w:t>Mancebo</w:t>
      </w:r>
      <w:proofErr w:type="spellEnd"/>
      <w:r w:rsidRPr="00FC6E59">
        <w:rPr>
          <w:rFonts w:ascii="Segoe UI" w:eastAsia="Arial Unicode MS" w:hAnsi="Segoe UI" w:cs="Segoe UI"/>
          <w:sz w:val="22"/>
          <w:szCs w:val="22"/>
        </w:rPr>
        <w:t>, M.</w:t>
      </w:r>
      <w:r w:rsidR="00765664" w:rsidRPr="00FC6E59">
        <w:rPr>
          <w:rFonts w:ascii="Segoe UI" w:eastAsia="Arial Unicode MS" w:hAnsi="Segoe UI" w:cs="Segoe UI"/>
          <w:sz w:val="22"/>
          <w:szCs w:val="22"/>
        </w:rPr>
        <w:t xml:space="preserve"> </w:t>
      </w:r>
      <w:r w:rsidRPr="00FC6E59">
        <w:rPr>
          <w:rFonts w:ascii="Segoe UI" w:eastAsia="Arial Unicode MS" w:hAnsi="Segoe UI" w:cs="Segoe UI"/>
          <w:sz w:val="22"/>
          <w:szCs w:val="22"/>
        </w:rPr>
        <w:t>C., Eisen, J.</w:t>
      </w:r>
      <w:r w:rsidR="00765664" w:rsidRPr="00FC6E59">
        <w:rPr>
          <w:rFonts w:ascii="Segoe UI" w:eastAsia="Arial Unicode MS" w:hAnsi="Segoe UI" w:cs="Segoe UI"/>
          <w:sz w:val="22"/>
          <w:szCs w:val="22"/>
        </w:rPr>
        <w:t xml:space="preserve"> </w:t>
      </w:r>
      <w:r w:rsidRPr="00FC6E59">
        <w:rPr>
          <w:rFonts w:ascii="Segoe UI" w:eastAsia="Arial Unicode MS" w:hAnsi="Segoe UI" w:cs="Segoe UI"/>
          <w:sz w:val="22"/>
          <w:szCs w:val="22"/>
        </w:rPr>
        <w:t>L., &amp; Rasmussen, S.</w:t>
      </w:r>
      <w:r w:rsidR="00765664" w:rsidRPr="00FC6E59">
        <w:rPr>
          <w:rFonts w:ascii="Segoe UI" w:eastAsia="Arial Unicode MS" w:hAnsi="Segoe UI" w:cs="Segoe UI"/>
          <w:sz w:val="22"/>
          <w:szCs w:val="22"/>
        </w:rPr>
        <w:t xml:space="preserve"> </w:t>
      </w:r>
      <w:r w:rsidRPr="00FC6E59">
        <w:rPr>
          <w:rFonts w:ascii="Segoe UI" w:eastAsia="Arial Unicode MS" w:hAnsi="Segoe UI" w:cs="Segoe UI"/>
          <w:sz w:val="22"/>
          <w:szCs w:val="22"/>
        </w:rPr>
        <w:t xml:space="preserve">A. (2006). Sexual obsessions and clinical correlates in adults with obsessive-compulsive disorder. </w:t>
      </w:r>
      <w:r w:rsidRPr="00FC6E59">
        <w:rPr>
          <w:rFonts w:ascii="Segoe UI" w:eastAsia="Arial Unicode MS" w:hAnsi="Segoe UI" w:cs="Segoe UI"/>
          <w:i/>
          <w:sz w:val="22"/>
          <w:szCs w:val="22"/>
        </w:rPr>
        <w:t>Comprehensive Psychiatry</w:t>
      </w:r>
      <w:r w:rsidRPr="00FC6E59">
        <w:rPr>
          <w:rFonts w:ascii="Segoe UI" w:eastAsia="Arial Unicode MS" w:hAnsi="Segoe UI" w:cs="Segoe UI"/>
          <w:sz w:val="22"/>
          <w:szCs w:val="22"/>
        </w:rPr>
        <w:t xml:space="preserve">, </w:t>
      </w:r>
      <w:r w:rsidRPr="00FC6E59">
        <w:rPr>
          <w:rFonts w:ascii="Segoe UI" w:eastAsia="Arial Unicode MS" w:hAnsi="Segoe UI" w:cs="Segoe UI"/>
          <w:i/>
          <w:sz w:val="22"/>
          <w:szCs w:val="22"/>
        </w:rPr>
        <w:t>47</w:t>
      </w:r>
      <w:r w:rsidRPr="00FC6E59">
        <w:rPr>
          <w:rFonts w:ascii="Segoe UI" w:eastAsia="Arial Unicode MS" w:hAnsi="Segoe UI" w:cs="Segoe UI"/>
          <w:sz w:val="22"/>
          <w:szCs w:val="22"/>
        </w:rPr>
        <w:t xml:space="preserve">(5), 325-329. </w:t>
      </w:r>
      <w:hyperlink r:id="rId30" w:history="1">
        <w:r w:rsidRPr="00FC6E59">
          <w:rPr>
            <w:rStyle w:val="Hyperlink"/>
            <w:rFonts w:ascii="Segoe UI" w:eastAsia="Arial Unicode MS" w:hAnsi="Segoe UI" w:cs="Segoe UI"/>
            <w:color w:val="auto"/>
            <w:sz w:val="22"/>
            <w:szCs w:val="22"/>
            <w:u w:val="none"/>
          </w:rPr>
          <w:t>https://doi.org/10.1016/j.comppsych.2006.01.007</w:t>
        </w:r>
      </w:hyperlink>
    </w:p>
    <w:p w14:paraId="41A0CC9E" w14:textId="77777777" w:rsidR="0073281A" w:rsidRPr="00FC6E59" w:rsidRDefault="003E382A" w:rsidP="00C568AC">
      <w:pPr>
        <w:spacing w:after="120" w:line="480" w:lineRule="auto"/>
        <w:ind w:left="720" w:right="-8" w:hanging="720"/>
        <w:rPr>
          <w:rFonts w:ascii="Segoe UI" w:hAnsi="Segoe UI" w:cs="Segoe UI"/>
          <w:sz w:val="22"/>
          <w:szCs w:val="22"/>
        </w:rPr>
      </w:pPr>
      <w:r w:rsidRPr="00FC6E59">
        <w:rPr>
          <w:rFonts w:ascii="Segoe UI" w:eastAsia="Calibri" w:hAnsi="Segoe UI" w:cs="Segoe UI"/>
          <w:sz w:val="22"/>
          <w:szCs w:val="22"/>
        </w:rPr>
        <w:t xml:space="preserve">Hill, L. (2013). </w:t>
      </w:r>
      <w:r w:rsidRPr="00FC6E59">
        <w:rPr>
          <w:rFonts w:ascii="Segoe UI" w:eastAsia="Calibri" w:hAnsi="Segoe UI" w:cs="Segoe UI"/>
          <w:i/>
          <w:iCs/>
          <w:sz w:val="22"/>
          <w:szCs w:val="22"/>
        </w:rPr>
        <w:t>Therapist experiences of addressing clients’ sexual material in the therapeutic encounter: A grounded theory analysis</w:t>
      </w:r>
      <w:r w:rsidRPr="00FC6E59">
        <w:rPr>
          <w:rFonts w:ascii="Segoe UI" w:eastAsia="Calibri" w:hAnsi="Segoe UI" w:cs="Segoe UI"/>
          <w:sz w:val="22"/>
          <w:szCs w:val="22"/>
        </w:rPr>
        <w:t xml:space="preserve">. </w:t>
      </w:r>
      <w:r w:rsidR="00D17EEC" w:rsidRPr="00FC6E59">
        <w:rPr>
          <w:rFonts w:ascii="Segoe UI" w:eastAsia="Calibri" w:hAnsi="Segoe UI" w:cs="Segoe UI"/>
          <w:sz w:val="22"/>
          <w:szCs w:val="22"/>
        </w:rPr>
        <w:t>[</w:t>
      </w:r>
      <w:r w:rsidRPr="00FC6E59">
        <w:rPr>
          <w:rFonts w:ascii="Segoe UI" w:eastAsia="Calibri" w:hAnsi="Segoe UI" w:cs="Segoe UI"/>
          <w:sz w:val="22"/>
          <w:szCs w:val="22"/>
        </w:rPr>
        <w:t xml:space="preserve">Unpublished doctoral </w:t>
      </w:r>
      <w:r w:rsidR="00D17EEC" w:rsidRPr="00FC6E59">
        <w:rPr>
          <w:rFonts w:ascii="Segoe UI" w:eastAsia="Calibri" w:hAnsi="Segoe UI" w:cs="Segoe UI"/>
          <w:sz w:val="22"/>
          <w:szCs w:val="22"/>
        </w:rPr>
        <w:t>dissertation]</w:t>
      </w:r>
      <w:r w:rsidRPr="00FC6E59">
        <w:rPr>
          <w:rFonts w:ascii="Segoe UI" w:eastAsia="Calibri" w:hAnsi="Segoe UI" w:cs="Segoe UI"/>
          <w:sz w:val="22"/>
          <w:szCs w:val="22"/>
        </w:rPr>
        <w:t xml:space="preserve">. University of the West of England. </w:t>
      </w:r>
    </w:p>
    <w:p w14:paraId="3D064EFA" w14:textId="4EB8FC9A" w:rsidR="009B1B2D" w:rsidRPr="00FC6E59" w:rsidRDefault="009B1B2D" w:rsidP="00940452">
      <w:pPr>
        <w:autoSpaceDE w:val="0"/>
        <w:autoSpaceDN w:val="0"/>
        <w:adjustRightInd w:val="0"/>
        <w:spacing w:line="480" w:lineRule="auto"/>
        <w:ind w:left="709" w:hanging="709"/>
        <w:rPr>
          <w:rFonts w:ascii="Segoe UI" w:hAnsi="Segoe UI" w:cs="Segoe UI"/>
          <w:sz w:val="22"/>
          <w:szCs w:val="22"/>
        </w:rPr>
      </w:pPr>
      <w:r w:rsidRPr="00FC6E59">
        <w:rPr>
          <w:rFonts w:ascii="Segoe UI" w:hAnsi="Segoe UI" w:cs="Segoe UI"/>
          <w:sz w:val="22"/>
          <w:szCs w:val="22"/>
        </w:rPr>
        <w:t>Knapton</w:t>
      </w:r>
      <w:r w:rsidR="00B27AC2" w:rsidRPr="00FC6E59">
        <w:rPr>
          <w:rFonts w:ascii="Segoe UI" w:hAnsi="Segoe UI" w:cs="Segoe UI"/>
          <w:sz w:val="22"/>
          <w:szCs w:val="22"/>
        </w:rPr>
        <w:t>, O.</w:t>
      </w:r>
      <w:r w:rsidRPr="00FC6E59">
        <w:rPr>
          <w:rFonts w:ascii="Segoe UI" w:hAnsi="Segoe UI" w:cs="Segoe UI"/>
          <w:sz w:val="22"/>
          <w:szCs w:val="22"/>
        </w:rPr>
        <w:t xml:space="preserve"> (20</w:t>
      </w:r>
      <w:r w:rsidR="00B27AC2" w:rsidRPr="00FC6E59">
        <w:rPr>
          <w:rFonts w:ascii="Segoe UI" w:hAnsi="Segoe UI" w:cs="Segoe UI"/>
          <w:sz w:val="22"/>
          <w:szCs w:val="22"/>
        </w:rPr>
        <w:t>21</w:t>
      </w:r>
      <w:r w:rsidRPr="00FC6E59">
        <w:rPr>
          <w:rFonts w:ascii="Segoe UI" w:hAnsi="Segoe UI" w:cs="Segoe UI"/>
          <w:sz w:val="22"/>
          <w:szCs w:val="22"/>
        </w:rPr>
        <w:t>)</w:t>
      </w:r>
      <w:r w:rsidR="00B27AC2" w:rsidRPr="00FC6E59">
        <w:rPr>
          <w:rFonts w:ascii="Segoe UI" w:hAnsi="Segoe UI" w:cs="Segoe UI"/>
          <w:sz w:val="22"/>
          <w:szCs w:val="22"/>
        </w:rPr>
        <w:t>.</w:t>
      </w:r>
      <w:r w:rsidR="00940452" w:rsidRPr="00FC6E59">
        <w:rPr>
          <w:rFonts w:ascii="Segoe UI" w:hAnsi="Segoe UI" w:cs="Segoe UI"/>
          <w:sz w:val="22"/>
          <w:szCs w:val="22"/>
        </w:rPr>
        <w:t xml:space="preserve"> </w:t>
      </w:r>
      <w:r w:rsidR="00B27AC2" w:rsidRPr="00FC6E59">
        <w:rPr>
          <w:rFonts w:ascii="Segoe UI" w:eastAsia="ArialUnicodeMS" w:hAnsi="Segoe UI" w:cs="Segoe UI"/>
          <w:sz w:val="22"/>
          <w:szCs w:val="22"/>
        </w:rPr>
        <w:t>The linguistic construction of the self in narratives</w:t>
      </w:r>
      <w:r w:rsidR="00940452" w:rsidRPr="00FC6E59">
        <w:rPr>
          <w:rFonts w:ascii="Segoe UI" w:eastAsia="ArialUnicodeMS" w:hAnsi="Segoe UI" w:cs="Segoe UI"/>
          <w:sz w:val="22"/>
          <w:szCs w:val="22"/>
        </w:rPr>
        <w:t xml:space="preserve"> </w:t>
      </w:r>
      <w:r w:rsidR="00B27AC2" w:rsidRPr="00FC6E59">
        <w:rPr>
          <w:rFonts w:ascii="Segoe UI" w:eastAsia="ArialUnicodeMS" w:hAnsi="Segoe UI" w:cs="Segoe UI"/>
          <w:sz w:val="22"/>
          <w:szCs w:val="22"/>
        </w:rPr>
        <w:t>of obsessive-compulsive disorder</w:t>
      </w:r>
      <w:r w:rsidR="00940452" w:rsidRPr="00FC6E59">
        <w:rPr>
          <w:rFonts w:ascii="Segoe UI" w:eastAsia="ArialUnicodeMS" w:hAnsi="Segoe UI" w:cs="Segoe UI"/>
          <w:sz w:val="22"/>
          <w:szCs w:val="22"/>
        </w:rPr>
        <w:t>.</w:t>
      </w:r>
      <w:r w:rsidR="00B27AC2" w:rsidRPr="00FC6E59">
        <w:rPr>
          <w:rFonts w:ascii="Segoe UI" w:eastAsia="ArialUnicodeMS" w:hAnsi="Segoe UI" w:cs="Segoe UI"/>
          <w:sz w:val="22"/>
          <w:szCs w:val="22"/>
        </w:rPr>
        <w:t xml:space="preserve"> </w:t>
      </w:r>
      <w:r w:rsidR="00B27AC2" w:rsidRPr="00FC6E59">
        <w:rPr>
          <w:rFonts w:ascii="Segoe UI" w:eastAsia="ArialUnicodeMS" w:hAnsi="Segoe UI" w:cs="Segoe UI"/>
          <w:i/>
          <w:sz w:val="22"/>
          <w:szCs w:val="22"/>
        </w:rPr>
        <w:t>Qualitative Research in Psychology</w:t>
      </w:r>
      <w:r w:rsidR="00B27AC2" w:rsidRPr="00FC6E59">
        <w:rPr>
          <w:rFonts w:ascii="Segoe UI" w:eastAsia="ArialUnicodeMS" w:hAnsi="Segoe UI" w:cs="Segoe UI"/>
          <w:sz w:val="22"/>
          <w:szCs w:val="22"/>
        </w:rPr>
        <w:t xml:space="preserve">, </w:t>
      </w:r>
      <w:r w:rsidR="00B27AC2" w:rsidRPr="00FC6E59">
        <w:rPr>
          <w:rFonts w:ascii="Segoe UI" w:eastAsia="ArialUnicodeMS" w:hAnsi="Segoe UI" w:cs="Segoe UI"/>
          <w:i/>
          <w:sz w:val="22"/>
          <w:szCs w:val="22"/>
        </w:rPr>
        <w:t>18</w:t>
      </w:r>
      <w:r w:rsidR="00940452" w:rsidRPr="00FC6E59">
        <w:rPr>
          <w:rFonts w:ascii="Segoe UI" w:eastAsia="ArialUnicodeMS" w:hAnsi="Segoe UI" w:cs="Segoe UI"/>
          <w:sz w:val="22"/>
          <w:szCs w:val="22"/>
        </w:rPr>
        <w:t>(2)</w:t>
      </w:r>
      <w:r w:rsidR="00B27AC2" w:rsidRPr="00FC6E59">
        <w:rPr>
          <w:rFonts w:ascii="Segoe UI" w:eastAsia="ArialUnicodeMS" w:hAnsi="Segoe UI" w:cs="Segoe UI"/>
          <w:sz w:val="22"/>
          <w:szCs w:val="22"/>
        </w:rPr>
        <w:t>, 204-226</w:t>
      </w:r>
      <w:r w:rsidR="00940452" w:rsidRPr="00FC6E59">
        <w:rPr>
          <w:rFonts w:ascii="Segoe UI" w:eastAsia="ArialUnicodeMS" w:hAnsi="Segoe UI" w:cs="Segoe UI"/>
          <w:sz w:val="22"/>
          <w:szCs w:val="22"/>
        </w:rPr>
        <w:t xml:space="preserve">. </w:t>
      </w:r>
      <w:r w:rsidR="00B27AC2" w:rsidRPr="00FC6E59">
        <w:rPr>
          <w:rFonts w:ascii="Segoe UI" w:eastAsia="ArialUnicodeMS" w:hAnsi="Segoe UI" w:cs="Segoe UI"/>
          <w:sz w:val="22"/>
          <w:szCs w:val="22"/>
        </w:rPr>
        <w:t>https://doi.org/10.1080/14780887.2018.1499834</w:t>
      </w:r>
    </w:p>
    <w:p w14:paraId="6692A6D4" w14:textId="53373FC6" w:rsidR="0055525E" w:rsidRPr="00FC6E59" w:rsidRDefault="0055525E" w:rsidP="00EF76B3">
      <w:pPr>
        <w:pStyle w:val="CommentText"/>
        <w:spacing w:line="480" w:lineRule="auto"/>
        <w:ind w:left="709" w:hanging="709"/>
        <w:rPr>
          <w:rStyle w:val="Hyperlink"/>
          <w:rFonts w:ascii="Segoe UI" w:hAnsi="Segoe UI" w:cs="Segoe UI"/>
          <w:color w:val="auto"/>
          <w:sz w:val="22"/>
          <w:szCs w:val="22"/>
          <w:shd w:val="clear" w:color="auto" w:fill="FFFFFF"/>
        </w:rPr>
      </w:pPr>
      <w:proofErr w:type="spellStart"/>
      <w:r w:rsidRPr="00FC6E59">
        <w:rPr>
          <w:rFonts w:ascii="Segoe UI" w:hAnsi="Segoe UI" w:cs="Segoe UI"/>
          <w:sz w:val="22"/>
          <w:szCs w:val="22"/>
          <w:shd w:val="clear" w:color="auto" w:fill="FFFFFF"/>
        </w:rPr>
        <w:lastRenderedPageBreak/>
        <w:t>Koolwal</w:t>
      </w:r>
      <w:proofErr w:type="spellEnd"/>
      <w:r w:rsidRPr="00FC6E59">
        <w:rPr>
          <w:rFonts w:ascii="Segoe UI" w:hAnsi="Segoe UI" w:cs="Segoe UI"/>
          <w:sz w:val="22"/>
          <w:szCs w:val="22"/>
          <w:shd w:val="clear" w:color="auto" w:fill="FFFFFF"/>
        </w:rPr>
        <w:t xml:space="preserve">, A., Agarwal, S., Manohar, S., </w:t>
      </w:r>
      <w:proofErr w:type="spellStart"/>
      <w:r w:rsidRPr="00FC6E59">
        <w:rPr>
          <w:rFonts w:ascii="Segoe UI" w:hAnsi="Segoe UI" w:cs="Segoe UI"/>
          <w:sz w:val="22"/>
          <w:szCs w:val="22"/>
          <w:shd w:val="clear" w:color="auto" w:fill="FFFFFF"/>
        </w:rPr>
        <w:t>Koolwal</w:t>
      </w:r>
      <w:proofErr w:type="spellEnd"/>
      <w:r w:rsidRPr="00FC6E59">
        <w:rPr>
          <w:rFonts w:ascii="Segoe UI" w:hAnsi="Segoe UI" w:cs="Segoe UI"/>
          <w:sz w:val="22"/>
          <w:szCs w:val="22"/>
          <w:shd w:val="clear" w:color="auto" w:fill="FFFFFF"/>
        </w:rPr>
        <w:t>, G. D., &amp; Gupta, A. (2020). Obsessive–</w:t>
      </w:r>
      <w:r w:rsidR="00EF76B3" w:rsidRPr="00FC6E59">
        <w:rPr>
          <w:rFonts w:ascii="Segoe UI" w:hAnsi="Segoe UI" w:cs="Segoe UI"/>
          <w:sz w:val="22"/>
          <w:szCs w:val="22"/>
          <w:shd w:val="clear" w:color="auto" w:fill="FFFFFF"/>
        </w:rPr>
        <w:t>c</w:t>
      </w:r>
      <w:r w:rsidRPr="00FC6E59">
        <w:rPr>
          <w:rFonts w:ascii="Segoe UI" w:hAnsi="Segoe UI" w:cs="Segoe UI"/>
          <w:sz w:val="22"/>
          <w:szCs w:val="22"/>
          <w:shd w:val="clear" w:color="auto" w:fill="FFFFFF"/>
        </w:rPr>
        <w:t xml:space="preserve">ompulsive </w:t>
      </w:r>
      <w:r w:rsidR="00EF76B3" w:rsidRPr="00FC6E59">
        <w:rPr>
          <w:rFonts w:ascii="Segoe UI" w:hAnsi="Segoe UI" w:cs="Segoe UI"/>
          <w:sz w:val="22"/>
          <w:szCs w:val="22"/>
          <w:shd w:val="clear" w:color="auto" w:fill="FFFFFF"/>
        </w:rPr>
        <w:t>d</w:t>
      </w:r>
      <w:r w:rsidRPr="00FC6E59">
        <w:rPr>
          <w:rFonts w:ascii="Segoe UI" w:hAnsi="Segoe UI" w:cs="Segoe UI"/>
          <w:sz w:val="22"/>
          <w:szCs w:val="22"/>
          <w:shd w:val="clear" w:color="auto" w:fill="FFFFFF"/>
        </w:rPr>
        <w:t xml:space="preserve">isorder and </w:t>
      </w:r>
      <w:r w:rsidR="00EF76B3" w:rsidRPr="00FC6E59">
        <w:rPr>
          <w:rFonts w:ascii="Segoe UI" w:hAnsi="Segoe UI" w:cs="Segoe UI"/>
          <w:sz w:val="22"/>
          <w:szCs w:val="22"/>
          <w:shd w:val="clear" w:color="auto" w:fill="FFFFFF"/>
        </w:rPr>
        <w:t>s</w:t>
      </w:r>
      <w:r w:rsidRPr="00FC6E59">
        <w:rPr>
          <w:rFonts w:ascii="Segoe UI" w:hAnsi="Segoe UI" w:cs="Segoe UI"/>
          <w:sz w:val="22"/>
          <w:szCs w:val="22"/>
          <w:shd w:val="clear" w:color="auto" w:fill="FFFFFF"/>
        </w:rPr>
        <w:t xml:space="preserve">exuality: A </w:t>
      </w:r>
      <w:r w:rsidR="00EF76B3" w:rsidRPr="00FC6E59">
        <w:rPr>
          <w:rFonts w:ascii="Segoe UI" w:hAnsi="Segoe UI" w:cs="Segoe UI"/>
          <w:sz w:val="22"/>
          <w:szCs w:val="22"/>
          <w:shd w:val="clear" w:color="auto" w:fill="FFFFFF"/>
        </w:rPr>
        <w:t>n</w:t>
      </w:r>
      <w:r w:rsidRPr="00FC6E59">
        <w:rPr>
          <w:rFonts w:ascii="Segoe UI" w:hAnsi="Segoe UI" w:cs="Segoe UI"/>
          <w:sz w:val="22"/>
          <w:szCs w:val="22"/>
          <w:shd w:val="clear" w:color="auto" w:fill="FFFFFF"/>
        </w:rPr>
        <w:t xml:space="preserve">arrative </w:t>
      </w:r>
      <w:r w:rsidR="00EF76B3" w:rsidRPr="00FC6E59">
        <w:rPr>
          <w:rFonts w:ascii="Segoe UI" w:hAnsi="Segoe UI" w:cs="Segoe UI"/>
          <w:sz w:val="22"/>
          <w:szCs w:val="22"/>
          <w:shd w:val="clear" w:color="auto" w:fill="FFFFFF"/>
        </w:rPr>
        <w:t>r</w:t>
      </w:r>
      <w:r w:rsidRPr="00FC6E59">
        <w:rPr>
          <w:rFonts w:ascii="Segoe UI" w:hAnsi="Segoe UI" w:cs="Segoe UI"/>
          <w:sz w:val="22"/>
          <w:szCs w:val="22"/>
          <w:shd w:val="clear" w:color="auto" w:fill="FFFFFF"/>
        </w:rPr>
        <w:t>eview.</w:t>
      </w:r>
      <w:r w:rsidR="00EF76B3" w:rsidRPr="00FC6E59">
        <w:rPr>
          <w:rFonts w:ascii="Segoe UI" w:hAnsi="Segoe UI" w:cs="Segoe UI"/>
          <w:sz w:val="22"/>
          <w:szCs w:val="22"/>
          <w:shd w:val="clear" w:color="auto" w:fill="FFFFFF"/>
        </w:rPr>
        <w:t xml:space="preserve"> </w:t>
      </w:r>
      <w:r w:rsidRPr="00FC6E59">
        <w:rPr>
          <w:rFonts w:ascii="Segoe UI" w:hAnsi="Segoe UI" w:cs="Segoe UI"/>
          <w:i/>
          <w:iCs/>
          <w:sz w:val="22"/>
          <w:szCs w:val="22"/>
          <w:shd w:val="clear" w:color="auto" w:fill="FFFFFF"/>
        </w:rPr>
        <w:t>Journal of Psychosexual Health</w:t>
      </w:r>
      <w:r w:rsidRPr="00FC6E59">
        <w:rPr>
          <w:rFonts w:ascii="Segoe UI" w:hAnsi="Segoe UI" w:cs="Segoe UI"/>
          <w:sz w:val="22"/>
          <w:szCs w:val="22"/>
          <w:shd w:val="clear" w:color="auto" w:fill="FFFFFF"/>
        </w:rPr>
        <w:t>,</w:t>
      </w:r>
      <w:r w:rsidR="00583CC2" w:rsidRPr="00FC6E59">
        <w:rPr>
          <w:rFonts w:ascii="Segoe UI" w:hAnsi="Segoe UI" w:cs="Segoe UI"/>
          <w:sz w:val="22"/>
          <w:szCs w:val="22"/>
          <w:shd w:val="clear" w:color="auto" w:fill="FFFFFF"/>
        </w:rPr>
        <w:t xml:space="preserve"> </w:t>
      </w:r>
      <w:r w:rsidRPr="00FC6E59">
        <w:rPr>
          <w:rFonts w:ascii="Segoe UI" w:hAnsi="Segoe UI" w:cs="Segoe UI"/>
          <w:i/>
          <w:iCs/>
          <w:sz w:val="22"/>
          <w:szCs w:val="22"/>
          <w:shd w:val="clear" w:color="auto" w:fill="FFFFFF"/>
        </w:rPr>
        <w:t>2</w:t>
      </w:r>
      <w:r w:rsidRPr="00FC6E59">
        <w:rPr>
          <w:rFonts w:ascii="Segoe UI" w:hAnsi="Segoe UI" w:cs="Segoe UI"/>
          <w:sz w:val="22"/>
          <w:szCs w:val="22"/>
          <w:shd w:val="clear" w:color="auto" w:fill="FFFFFF"/>
        </w:rPr>
        <w:t>(1), 37–43.</w:t>
      </w:r>
      <w:r w:rsidR="00EF76B3" w:rsidRPr="00FC6E59">
        <w:rPr>
          <w:rFonts w:ascii="Segoe UI" w:hAnsi="Segoe UI" w:cs="Segoe UI"/>
          <w:sz w:val="22"/>
          <w:szCs w:val="22"/>
          <w:shd w:val="clear" w:color="auto" w:fill="FFFFFF"/>
        </w:rPr>
        <w:t xml:space="preserve"> </w:t>
      </w:r>
      <w:hyperlink r:id="rId31" w:history="1">
        <w:r w:rsidR="00EF76B3" w:rsidRPr="00FC6E59">
          <w:rPr>
            <w:rStyle w:val="Hyperlink"/>
            <w:rFonts w:ascii="Segoe UI" w:hAnsi="Segoe UI" w:cs="Segoe UI"/>
            <w:color w:val="auto"/>
            <w:sz w:val="22"/>
            <w:szCs w:val="22"/>
            <w:shd w:val="clear" w:color="auto" w:fill="FFFFFF"/>
          </w:rPr>
          <w:t>https://doi.org/10.1177/2631831819896171</w:t>
        </w:r>
      </w:hyperlink>
    </w:p>
    <w:p w14:paraId="40ADE463" w14:textId="0B41D584" w:rsidR="009E78C3" w:rsidRDefault="009E78C3" w:rsidP="00436159">
      <w:pPr>
        <w:autoSpaceDE w:val="0"/>
        <w:autoSpaceDN w:val="0"/>
        <w:adjustRightInd w:val="0"/>
        <w:spacing w:line="480" w:lineRule="auto"/>
        <w:ind w:left="709" w:hanging="709"/>
        <w:rPr>
          <w:rFonts w:ascii="Segoe UI" w:eastAsiaTheme="minorHAnsi" w:hAnsi="Segoe UI" w:cs="Segoe UI"/>
          <w:sz w:val="22"/>
          <w:szCs w:val="22"/>
        </w:rPr>
      </w:pPr>
      <w:proofErr w:type="spellStart"/>
      <w:r w:rsidRPr="00FC6E59">
        <w:rPr>
          <w:rFonts w:ascii="Segoe UI" w:hAnsi="Segoe UI" w:cs="Segoe UI"/>
          <w:sz w:val="22"/>
          <w:szCs w:val="22"/>
        </w:rPr>
        <w:t>Kuty-Pachecka</w:t>
      </w:r>
      <w:proofErr w:type="spellEnd"/>
      <w:r w:rsidR="00EF76B3" w:rsidRPr="00FC6E59">
        <w:rPr>
          <w:rFonts w:ascii="Segoe UI" w:hAnsi="Segoe UI" w:cs="Segoe UI"/>
          <w:sz w:val="22"/>
          <w:szCs w:val="22"/>
        </w:rPr>
        <w:t>, M.</w:t>
      </w:r>
      <w:r w:rsidRPr="00FC6E59">
        <w:rPr>
          <w:rFonts w:ascii="Segoe UI" w:hAnsi="Segoe UI" w:cs="Segoe UI"/>
          <w:sz w:val="22"/>
          <w:szCs w:val="22"/>
        </w:rPr>
        <w:t xml:space="preserve"> (2021). </w:t>
      </w:r>
      <w:r w:rsidRPr="00FC6E59">
        <w:rPr>
          <w:rFonts w:ascii="Segoe UI" w:eastAsiaTheme="minorHAnsi" w:hAnsi="Segoe UI" w:cs="Segoe UI"/>
          <w:bCs/>
          <w:sz w:val="22"/>
          <w:szCs w:val="22"/>
        </w:rPr>
        <w:t>Sexual obsessions in obsessive-compulsive disorder</w:t>
      </w:r>
      <w:r w:rsidR="00583CC2" w:rsidRPr="00FC6E59">
        <w:rPr>
          <w:rFonts w:ascii="Segoe UI" w:eastAsiaTheme="minorHAnsi" w:hAnsi="Segoe UI" w:cs="Segoe UI"/>
          <w:bCs/>
          <w:sz w:val="22"/>
          <w:szCs w:val="22"/>
        </w:rPr>
        <w:t xml:space="preserve">: </w:t>
      </w:r>
      <w:r w:rsidRPr="00FC6E59">
        <w:rPr>
          <w:rFonts w:ascii="Segoe UI" w:eastAsiaTheme="minorHAnsi" w:hAnsi="Segoe UI" w:cs="Segoe UI"/>
          <w:bCs/>
          <w:sz w:val="22"/>
          <w:szCs w:val="22"/>
        </w:rPr>
        <w:t xml:space="preserve">Definitions, models and cognitive-behavioural therapy. </w:t>
      </w:r>
      <w:proofErr w:type="spellStart"/>
      <w:r w:rsidRPr="00FC6E59">
        <w:rPr>
          <w:rFonts w:ascii="Segoe UI" w:hAnsi="Segoe UI" w:cs="Segoe UI"/>
          <w:i/>
          <w:color w:val="445661"/>
          <w:sz w:val="22"/>
          <w:szCs w:val="22"/>
        </w:rPr>
        <w:t>Psychiatria</w:t>
      </w:r>
      <w:proofErr w:type="spellEnd"/>
      <w:r w:rsidRPr="00FC6E59">
        <w:rPr>
          <w:rFonts w:ascii="Segoe UI" w:hAnsi="Segoe UI" w:cs="Segoe UI"/>
          <w:i/>
          <w:color w:val="445661"/>
          <w:sz w:val="22"/>
          <w:szCs w:val="22"/>
        </w:rPr>
        <w:t xml:space="preserve"> </w:t>
      </w:r>
      <w:proofErr w:type="spellStart"/>
      <w:r w:rsidRPr="00FC6E59">
        <w:rPr>
          <w:rFonts w:ascii="Segoe UI" w:hAnsi="Segoe UI" w:cs="Segoe UI"/>
          <w:i/>
          <w:color w:val="445661"/>
          <w:sz w:val="22"/>
          <w:szCs w:val="22"/>
        </w:rPr>
        <w:t>Polska</w:t>
      </w:r>
      <w:proofErr w:type="spellEnd"/>
      <w:r w:rsidRPr="00FC6E59">
        <w:rPr>
          <w:rFonts w:ascii="Segoe UI" w:eastAsiaTheme="minorHAnsi" w:hAnsi="Segoe UI" w:cs="Segoe UI"/>
          <w:bCs/>
          <w:sz w:val="22"/>
          <w:szCs w:val="22"/>
        </w:rPr>
        <w:t xml:space="preserve">, </w:t>
      </w:r>
      <w:r w:rsidRPr="00FC6E59">
        <w:rPr>
          <w:rFonts w:ascii="Segoe UI" w:eastAsiaTheme="minorHAnsi" w:hAnsi="Segoe UI" w:cs="Segoe UI"/>
          <w:bCs/>
          <w:i/>
          <w:sz w:val="22"/>
          <w:szCs w:val="22"/>
        </w:rPr>
        <w:t>55</w:t>
      </w:r>
      <w:r w:rsidRPr="00FC6E59">
        <w:rPr>
          <w:rFonts w:ascii="Segoe UI" w:eastAsiaTheme="minorHAnsi" w:hAnsi="Segoe UI" w:cs="Segoe UI"/>
          <w:bCs/>
          <w:sz w:val="22"/>
          <w:szCs w:val="22"/>
        </w:rPr>
        <w:t>(1)</w:t>
      </w:r>
      <w:r w:rsidR="00583CC2" w:rsidRPr="00FC6E59">
        <w:rPr>
          <w:rFonts w:ascii="Segoe UI" w:eastAsiaTheme="minorHAnsi" w:hAnsi="Segoe UI" w:cs="Segoe UI"/>
          <w:bCs/>
          <w:sz w:val="22"/>
          <w:szCs w:val="22"/>
        </w:rPr>
        <w:t xml:space="preserve">, </w:t>
      </w:r>
      <w:r w:rsidRPr="00FC6E59">
        <w:rPr>
          <w:rFonts w:ascii="Segoe UI" w:eastAsiaTheme="minorHAnsi" w:hAnsi="Segoe UI" w:cs="Segoe UI"/>
          <w:bCs/>
          <w:sz w:val="22"/>
          <w:szCs w:val="22"/>
        </w:rPr>
        <w:t>39–52</w:t>
      </w:r>
      <w:r w:rsidR="00583CC2" w:rsidRPr="00FC6E59">
        <w:rPr>
          <w:rFonts w:ascii="Segoe UI" w:eastAsiaTheme="minorHAnsi" w:hAnsi="Segoe UI" w:cs="Segoe UI"/>
          <w:bCs/>
          <w:sz w:val="22"/>
          <w:szCs w:val="22"/>
        </w:rPr>
        <w:t xml:space="preserve">. </w:t>
      </w:r>
      <w:hyperlink r:id="rId32" w:history="1">
        <w:r w:rsidR="00407416" w:rsidRPr="00AB6FFA">
          <w:rPr>
            <w:rStyle w:val="Hyperlink"/>
            <w:rFonts w:ascii="Segoe UI" w:eastAsiaTheme="minorHAnsi" w:hAnsi="Segoe UI" w:cs="Segoe UI"/>
            <w:bCs/>
            <w:sz w:val="22"/>
            <w:szCs w:val="22"/>
          </w:rPr>
          <w:t>https://doi.org/</w:t>
        </w:r>
        <w:r w:rsidR="00407416" w:rsidRPr="00AB6FFA">
          <w:rPr>
            <w:rStyle w:val="Hyperlink"/>
            <w:rFonts w:ascii="Segoe UI" w:eastAsiaTheme="minorHAnsi" w:hAnsi="Segoe UI" w:cs="Segoe UI"/>
            <w:sz w:val="22"/>
            <w:szCs w:val="22"/>
          </w:rPr>
          <w:t>10.12740/PP/112051</w:t>
        </w:r>
      </w:hyperlink>
    </w:p>
    <w:p w14:paraId="4A4B81D1" w14:textId="0B1FA925" w:rsidR="00407416" w:rsidRPr="00407416" w:rsidRDefault="00407416" w:rsidP="00436159">
      <w:pPr>
        <w:autoSpaceDE w:val="0"/>
        <w:autoSpaceDN w:val="0"/>
        <w:adjustRightInd w:val="0"/>
        <w:spacing w:line="480" w:lineRule="auto"/>
        <w:ind w:left="709" w:hanging="709"/>
        <w:rPr>
          <w:rFonts w:ascii="Segoe UI" w:hAnsi="Segoe UI" w:cs="Segoe UI"/>
          <w:color w:val="445661"/>
          <w:sz w:val="22"/>
          <w:szCs w:val="22"/>
        </w:rPr>
      </w:pPr>
      <w:r w:rsidRPr="00EB474C">
        <w:rPr>
          <w:rFonts w:ascii="Segoe UI" w:hAnsi="Segoe UI" w:cs="Segoe UI"/>
          <w:color w:val="000000"/>
          <w:sz w:val="22"/>
          <w:szCs w:val="22"/>
        </w:rPr>
        <w:t xml:space="preserve">Limburg, J. (2010). </w:t>
      </w:r>
      <w:r w:rsidRPr="00EB474C">
        <w:rPr>
          <w:rFonts w:ascii="Segoe UI" w:hAnsi="Segoe UI" w:cs="Segoe UI"/>
          <w:i/>
          <w:iCs/>
          <w:color w:val="000000"/>
          <w:sz w:val="22"/>
          <w:szCs w:val="22"/>
        </w:rPr>
        <w:t>The woman who thought too much: A memoir of obsession and</w:t>
      </w:r>
      <w:r>
        <w:rPr>
          <w:rFonts w:ascii="Segoe UI" w:hAnsi="Segoe UI" w:cs="Segoe UI"/>
          <w:i/>
          <w:iCs/>
          <w:color w:val="000000"/>
          <w:sz w:val="22"/>
          <w:szCs w:val="22"/>
        </w:rPr>
        <w:t xml:space="preserve"> </w:t>
      </w:r>
      <w:r w:rsidRPr="00EB474C">
        <w:rPr>
          <w:rFonts w:ascii="Segoe UI" w:hAnsi="Segoe UI" w:cs="Segoe UI"/>
          <w:i/>
          <w:iCs/>
          <w:color w:val="000000"/>
          <w:sz w:val="22"/>
          <w:szCs w:val="22"/>
        </w:rPr>
        <w:t>compulsion</w:t>
      </w:r>
      <w:r w:rsidRPr="00EB474C">
        <w:rPr>
          <w:rFonts w:ascii="Segoe UI" w:hAnsi="Segoe UI" w:cs="Segoe UI"/>
          <w:color w:val="000000"/>
          <w:sz w:val="22"/>
          <w:szCs w:val="22"/>
        </w:rPr>
        <w:t>. Atlantic Books.</w:t>
      </w:r>
    </w:p>
    <w:p w14:paraId="3E15E9D2" w14:textId="77777777" w:rsidR="007D5FF1" w:rsidRPr="00FC6E59" w:rsidRDefault="007D5FF1" w:rsidP="00583CC2">
      <w:pPr>
        <w:pStyle w:val="REFReferenceText"/>
        <w:ind w:left="709" w:hanging="709"/>
        <w:rPr>
          <w:rFonts w:ascii="Segoe UI" w:hAnsi="Segoe UI" w:cs="Segoe UI"/>
          <w:noProof/>
          <w:szCs w:val="22"/>
        </w:rPr>
      </w:pPr>
      <w:r w:rsidRPr="00FC6E59">
        <w:rPr>
          <w:rFonts w:ascii="Segoe UI" w:hAnsi="Segoe UI" w:cs="Segoe UI"/>
          <w:noProof/>
          <w:szCs w:val="22"/>
        </w:rPr>
        <w:t xml:space="preserve">Malterud, K., Siersma, V. D., &amp; Guassora, A. D. (2016). Sample size in qualitative interview studies: Guided by information power. </w:t>
      </w:r>
      <w:r w:rsidRPr="00FC6E59">
        <w:rPr>
          <w:rFonts w:ascii="Segoe UI" w:hAnsi="Segoe UI" w:cs="Segoe UI"/>
          <w:i/>
          <w:noProof/>
          <w:szCs w:val="22"/>
        </w:rPr>
        <w:t>Qualitative Health Research, 26</w:t>
      </w:r>
      <w:r w:rsidRPr="00FC6E59">
        <w:rPr>
          <w:rFonts w:ascii="Segoe UI" w:hAnsi="Segoe UI" w:cs="Segoe UI"/>
          <w:noProof/>
          <w:szCs w:val="22"/>
        </w:rPr>
        <w:t xml:space="preserve">(13), 1753–1760. </w:t>
      </w:r>
    </w:p>
    <w:p w14:paraId="1B3E3384" w14:textId="77FF526A" w:rsidR="003E382A" w:rsidRPr="00FC6E59" w:rsidRDefault="003E382A" w:rsidP="00C568AC">
      <w:pPr>
        <w:spacing w:after="120" w:line="480" w:lineRule="auto"/>
        <w:ind w:right="-8"/>
        <w:rPr>
          <w:rFonts w:ascii="Segoe UI" w:eastAsia="Calibri" w:hAnsi="Segoe UI" w:cs="Segoe UI"/>
          <w:sz w:val="22"/>
          <w:szCs w:val="22"/>
        </w:rPr>
      </w:pPr>
      <w:r w:rsidRPr="00FC6E59">
        <w:rPr>
          <w:rFonts w:ascii="Segoe UI" w:eastAsia="Calibri" w:hAnsi="Segoe UI" w:cs="Segoe UI"/>
          <w:sz w:val="22"/>
          <w:szCs w:val="22"/>
        </w:rPr>
        <w:t>Maxwell, J.</w:t>
      </w:r>
      <w:r w:rsidR="005467C7" w:rsidRPr="00FC6E59">
        <w:rPr>
          <w:rFonts w:ascii="Segoe UI" w:eastAsia="Calibri" w:hAnsi="Segoe UI" w:cs="Segoe UI"/>
          <w:sz w:val="22"/>
          <w:szCs w:val="22"/>
        </w:rPr>
        <w:t xml:space="preserve"> </w:t>
      </w:r>
      <w:r w:rsidRPr="00FC6E59">
        <w:rPr>
          <w:rFonts w:ascii="Segoe UI" w:eastAsia="Calibri" w:hAnsi="Segoe UI" w:cs="Segoe UI"/>
          <w:sz w:val="22"/>
          <w:szCs w:val="22"/>
        </w:rPr>
        <w:t>A. (2012</w:t>
      </w:r>
      <w:r w:rsidRPr="00FC6E59">
        <w:rPr>
          <w:rFonts w:ascii="Segoe UI" w:eastAsia="Calibri" w:hAnsi="Segoe UI" w:cs="Segoe UI"/>
          <w:i/>
          <w:iCs/>
          <w:sz w:val="22"/>
          <w:szCs w:val="22"/>
        </w:rPr>
        <w:t>). A realist approach for qualitative research</w:t>
      </w:r>
      <w:r w:rsidRPr="00FC6E59">
        <w:rPr>
          <w:rFonts w:ascii="Segoe UI" w:eastAsia="Calibri" w:hAnsi="Segoe UI" w:cs="Segoe UI"/>
          <w:sz w:val="22"/>
          <w:szCs w:val="22"/>
        </w:rPr>
        <w:t>. S</w:t>
      </w:r>
      <w:r w:rsidR="005467C7" w:rsidRPr="00FC6E59">
        <w:rPr>
          <w:rFonts w:ascii="Segoe UI" w:eastAsia="Calibri" w:hAnsi="Segoe UI" w:cs="Segoe UI"/>
          <w:sz w:val="22"/>
          <w:szCs w:val="22"/>
        </w:rPr>
        <w:t>age.</w:t>
      </w:r>
    </w:p>
    <w:p w14:paraId="16F238D1" w14:textId="04B194DB" w:rsidR="0073281A" w:rsidRPr="00FC6E59" w:rsidRDefault="003E382A" w:rsidP="00C568AC">
      <w:pPr>
        <w:spacing w:after="120" w:line="480" w:lineRule="auto"/>
        <w:ind w:left="720" w:right="-8" w:hanging="720"/>
        <w:rPr>
          <w:rFonts w:ascii="Segoe UI" w:hAnsi="Segoe UI" w:cs="Segoe UI"/>
          <w:sz w:val="22"/>
          <w:szCs w:val="22"/>
        </w:rPr>
      </w:pPr>
      <w:r w:rsidRPr="00FC6E59">
        <w:rPr>
          <w:rFonts w:ascii="Segoe UI" w:hAnsi="Segoe UI" w:cs="Segoe UI"/>
          <w:sz w:val="22"/>
          <w:szCs w:val="22"/>
        </w:rPr>
        <w:t xml:space="preserve">Meynen, G. (2012). Obsessive-compulsive disorder, free will, and control. </w:t>
      </w:r>
      <w:r w:rsidRPr="00FC6E59">
        <w:rPr>
          <w:rFonts w:ascii="Segoe UI" w:hAnsi="Segoe UI" w:cs="Segoe UI"/>
          <w:i/>
          <w:sz w:val="22"/>
          <w:szCs w:val="22"/>
        </w:rPr>
        <w:t>Philosophy, Psychiatry, &amp; Psychology, 19</w:t>
      </w:r>
      <w:r w:rsidRPr="00FC6E59">
        <w:rPr>
          <w:rFonts w:ascii="Segoe UI" w:hAnsi="Segoe UI" w:cs="Segoe UI"/>
          <w:sz w:val="22"/>
          <w:szCs w:val="22"/>
        </w:rPr>
        <w:t>(4), 323-332.</w:t>
      </w:r>
    </w:p>
    <w:p w14:paraId="2BA856AC" w14:textId="6179F772" w:rsidR="00C43F55" w:rsidRDefault="00940452" w:rsidP="00A45C69">
      <w:pPr>
        <w:autoSpaceDE w:val="0"/>
        <w:autoSpaceDN w:val="0"/>
        <w:adjustRightInd w:val="0"/>
        <w:spacing w:line="480" w:lineRule="auto"/>
        <w:ind w:left="709" w:hanging="709"/>
        <w:rPr>
          <w:rFonts w:ascii="Segoe UI" w:eastAsiaTheme="minorHAnsi" w:hAnsi="Segoe UI" w:cs="Segoe UI"/>
          <w:sz w:val="22"/>
          <w:szCs w:val="22"/>
        </w:rPr>
      </w:pPr>
      <w:r w:rsidRPr="00FC6E59">
        <w:rPr>
          <w:rFonts w:ascii="Segoe UI" w:eastAsiaTheme="minorHAnsi" w:hAnsi="Segoe UI" w:cs="Segoe UI"/>
          <w:sz w:val="22"/>
          <w:szCs w:val="22"/>
        </w:rPr>
        <w:t>Miller, S. A., &amp; Byers, E. S. (2011). Practicing psychologists’ sexual intervention self-efficacy and</w:t>
      </w:r>
      <w:r w:rsidR="00A45C69" w:rsidRPr="00FC6E59">
        <w:rPr>
          <w:rFonts w:ascii="Segoe UI" w:eastAsiaTheme="minorHAnsi" w:hAnsi="Segoe UI" w:cs="Segoe UI"/>
          <w:sz w:val="22"/>
          <w:szCs w:val="22"/>
        </w:rPr>
        <w:t xml:space="preserve"> </w:t>
      </w:r>
      <w:r w:rsidRPr="00FC6E59">
        <w:rPr>
          <w:rFonts w:ascii="Segoe UI" w:eastAsiaTheme="minorHAnsi" w:hAnsi="Segoe UI" w:cs="Segoe UI"/>
          <w:sz w:val="22"/>
          <w:szCs w:val="22"/>
        </w:rPr>
        <w:t xml:space="preserve">willingness to treat sexual issues. </w:t>
      </w:r>
      <w:r w:rsidRPr="00FC6E59">
        <w:rPr>
          <w:rFonts w:ascii="Segoe UI" w:eastAsiaTheme="minorHAnsi" w:hAnsi="Segoe UI" w:cs="Segoe UI"/>
          <w:i/>
          <w:sz w:val="22"/>
          <w:szCs w:val="22"/>
        </w:rPr>
        <w:t>Archives of Sexual Behavior</w:t>
      </w:r>
      <w:r w:rsidRPr="00FC6E59">
        <w:rPr>
          <w:rFonts w:ascii="Segoe UI" w:eastAsiaTheme="minorHAnsi" w:hAnsi="Segoe UI" w:cs="Segoe UI"/>
          <w:sz w:val="22"/>
          <w:szCs w:val="22"/>
        </w:rPr>
        <w:t xml:space="preserve">, </w:t>
      </w:r>
      <w:r w:rsidRPr="00FC6E59">
        <w:rPr>
          <w:rFonts w:ascii="Segoe UI" w:eastAsiaTheme="minorHAnsi" w:hAnsi="Segoe UI" w:cs="Segoe UI"/>
          <w:i/>
          <w:sz w:val="22"/>
          <w:szCs w:val="22"/>
        </w:rPr>
        <w:t>41</w:t>
      </w:r>
      <w:r w:rsidRPr="00FC6E59">
        <w:rPr>
          <w:rFonts w:ascii="Segoe UI" w:eastAsiaTheme="minorHAnsi" w:hAnsi="Segoe UI" w:cs="Segoe UI"/>
          <w:sz w:val="22"/>
          <w:szCs w:val="22"/>
        </w:rPr>
        <w:t xml:space="preserve">(4), 1041–1050. </w:t>
      </w:r>
      <w:hyperlink r:id="rId33" w:history="1">
        <w:r w:rsidR="00105886" w:rsidRPr="00D93CCD">
          <w:rPr>
            <w:rStyle w:val="Hyperlink"/>
            <w:rFonts w:ascii="Segoe UI" w:eastAsiaTheme="minorHAnsi" w:hAnsi="Segoe UI" w:cs="Segoe UI"/>
            <w:sz w:val="22"/>
            <w:szCs w:val="22"/>
          </w:rPr>
          <w:t>https://doi.org/10.1007/s10508-011-9877-3</w:t>
        </w:r>
      </w:hyperlink>
    </w:p>
    <w:p w14:paraId="7C1F930E" w14:textId="1B58A6DE" w:rsidR="00105886" w:rsidRPr="006F1667" w:rsidRDefault="00105886" w:rsidP="00EB474C">
      <w:pPr>
        <w:shd w:val="clear" w:color="auto" w:fill="FFFFFF"/>
        <w:spacing w:afterAutospacing="1" w:line="480" w:lineRule="auto"/>
        <w:ind w:left="709" w:hanging="709"/>
        <w:rPr>
          <w:rFonts w:ascii="Segoe UI" w:hAnsi="Segoe UI" w:cs="Segoe UI"/>
          <w:color w:val="333333"/>
          <w:sz w:val="22"/>
          <w:szCs w:val="22"/>
        </w:rPr>
      </w:pPr>
      <w:r w:rsidRPr="006F1667">
        <w:rPr>
          <w:rStyle w:val="authorname"/>
          <w:rFonts w:ascii="Segoe UI" w:hAnsi="Segoe UI" w:cs="Segoe UI"/>
          <w:color w:val="333333"/>
          <w:sz w:val="22"/>
          <w:szCs w:val="22"/>
        </w:rPr>
        <w:t>Mitchell</w:t>
      </w:r>
      <w:r w:rsidRPr="006F1667">
        <w:rPr>
          <w:rStyle w:val="separator"/>
          <w:rFonts w:ascii="Segoe UI" w:hAnsi="Segoe UI" w:cs="Segoe UI"/>
          <w:color w:val="333333"/>
          <w:sz w:val="22"/>
          <w:szCs w:val="22"/>
        </w:rPr>
        <w:t>,</w:t>
      </w:r>
      <w:r>
        <w:rPr>
          <w:rStyle w:val="separator"/>
          <w:rFonts w:ascii="Segoe UI" w:hAnsi="Segoe UI" w:cs="Segoe UI"/>
          <w:color w:val="333333"/>
          <w:sz w:val="22"/>
          <w:szCs w:val="22"/>
        </w:rPr>
        <w:t xml:space="preserve"> K. R., </w:t>
      </w:r>
      <w:r w:rsidRPr="006F1667">
        <w:rPr>
          <w:rStyle w:val="authorname"/>
          <w:rFonts w:ascii="Segoe UI" w:hAnsi="Segoe UI" w:cs="Segoe UI"/>
          <w:color w:val="333333"/>
          <w:sz w:val="22"/>
          <w:szCs w:val="22"/>
        </w:rPr>
        <w:t>Jones</w:t>
      </w:r>
      <w:r w:rsidRPr="006F1667">
        <w:rPr>
          <w:rStyle w:val="separator"/>
          <w:rFonts w:ascii="Segoe UI" w:hAnsi="Segoe UI" w:cs="Segoe UI"/>
          <w:color w:val="333333"/>
          <w:sz w:val="22"/>
          <w:szCs w:val="22"/>
        </w:rPr>
        <w:t>,</w:t>
      </w:r>
      <w:r>
        <w:rPr>
          <w:rStyle w:val="separator"/>
          <w:rFonts w:ascii="Segoe UI" w:hAnsi="Segoe UI" w:cs="Segoe UI"/>
          <w:color w:val="333333"/>
          <w:sz w:val="22"/>
          <w:szCs w:val="22"/>
        </w:rPr>
        <w:t xml:space="preserve"> K. G., </w:t>
      </w:r>
      <w:proofErr w:type="spellStart"/>
      <w:r w:rsidRPr="006F1667">
        <w:rPr>
          <w:rStyle w:val="authorname"/>
          <w:rFonts w:ascii="Segoe UI" w:hAnsi="Segoe UI" w:cs="Segoe UI"/>
          <w:color w:val="333333"/>
          <w:sz w:val="22"/>
          <w:szCs w:val="22"/>
        </w:rPr>
        <w:t>Wellings</w:t>
      </w:r>
      <w:proofErr w:type="spellEnd"/>
      <w:r w:rsidRPr="006F1667">
        <w:rPr>
          <w:rStyle w:val="separator"/>
          <w:rFonts w:ascii="Segoe UI" w:hAnsi="Segoe UI" w:cs="Segoe UI"/>
          <w:color w:val="333333"/>
          <w:sz w:val="22"/>
          <w:szCs w:val="22"/>
        </w:rPr>
        <w:t>,</w:t>
      </w:r>
      <w:r>
        <w:rPr>
          <w:rStyle w:val="separator"/>
          <w:rFonts w:ascii="Segoe UI" w:hAnsi="Segoe UI" w:cs="Segoe UI"/>
          <w:color w:val="333333"/>
          <w:sz w:val="22"/>
          <w:szCs w:val="22"/>
        </w:rPr>
        <w:t xml:space="preserve"> K., </w:t>
      </w:r>
      <w:r w:rsidRPr="006F1667">
        <w:rPr>
          <w:rStyle w:val="authorname"/>
          <w:rFonts w:ascii="Segoe UI" w:hAnsi="Segoe UI" w:cs="Segoe UI"/>
          <w:color w:val="333333"/>
          <w:sz w:val="22"/>
          <w:szCs w:val="22"/>
        </w:rPr>
        <w:t>Johnson</w:t>
      </w:r>
      <w:r w:rsidRPr="006F1667">
        <w:rPr>
          <w:rStyle w:val="separator"/>
          <w:rFonts w:ascii="Segoe UI" w:hAnsi="Segoe UI" w:cs="Segoe UI"/>
          <w:color w:val="333333"/>
          <w:sz w:val="22"/>
          <w:szCs w:val="22"/>
        </w:rPr>
        <w:t>,</w:t>
      </w:r>
      <w:r>
        <w:rPr>
          <w:rStyle w:val="separator"/>
          <w:rFonts w:ascii="Segoe UI" w:hAnsi="Segoe UI" w:cs="Segoe UI"/>
          <w:color w:val="333333"/>
          <w:sz w:val="22"/>
          <w:szCs w:val="22"/>
        </w:rPr>
        <w:t xml:space="preserve"> A. M., </w:t>
      </w:r>
      <w:r w:rsidRPr="006F1667">
        <w:rPr>
          <w:rStyle w:val="authorname"/>
          <w:rFonts w:ascii="Segoe UI" w:hAnsi="Segoe UI" w:cs="Segoe UI"/>
          <w:color w:val="333333"/>
          <w:sz w:val="22"/>
          <w:szCs w:val="22"/>
        </w:rPr>
        <w:t>Graham</w:t>
      </w:r>
      <w:r w:rsidRPr="006F1667">
        <w:rPr>
          <w:rStyle w:val="separator"/>
          <w:rFonts w:ascii="Segoe UI" w:hAnsi="Segoe UI" w:cs="Segoe UI"/>
          <w:color w:val="333333"/>
          <w:sz w:val="22"/>
          <w:szCs w:val="22"/>
        </w:rPr>
        <w:t>,</w:t>
      </w:r>
      <w:r>
        <w:rPr>
          <w:rStyle w:val="separator"/>
          <w:rFonts w:ascii="Segoe UI" w:hAnsi="Segoe UI" w:cs="Segoe UI"/>
          <w:color w:val="333333"/>
          <w:sz w:val="22"/>
          <w:szCs w:val="22"/>
        </w:rPr>
        <w:t xml:space="preserve"> C. A. </w:t>
      </w:r>
      <w:r w:rsidR="006F1667">
        <w:rPr>
          <w:rStyle w:val="separator"/>
          <w:rFonts w:ascii="Segoe UI" w:hAnsi="Segoe UI" w:cs="Segoe UI"/>
          <w:color w:val="333333"/>
          <w:sz w:val="22"/>
          <w:szCs w:val="22"/>
        </w:rPr>
        <w:t>et al.</w:t>
      </w:r>
      <w:r w:rsidR="006F1667" w:rsidRPr="006F1667">
        <w:rPr>
          <w:rStyle w:val="Date2"/>
          <w:rFonts w:ascii="Segoe UI" w:hAnsi="Segoe UI" w:cs="Segoe UI"/>
          <w:color w:val="333333"/>
          <w:sz w:val="22"/>
          <w:szCs w:val="22"/>
        </w:rPr>
        <w:t xml:space="preserve"> </w:t>
      </w:r>
      <w:r w:rsidRPr="006F1667">
        <w:rPr>
          <w:rStyle w:val="Date2"/>
          <w:rFonts w:ascii="Segoe UI" w:hAnsi="Segoe UI" w:cs="Segoe UI"/>
          <w:color w:val="333333"/>
          <w:sz w:val="22"/>
          <w:szCs w:val="22"/>
        </w:rPr>
        <w:t>(2016)</w:t>
      </w:r>
      <w:r w:rsidR="006F1667">
        <w:rPr>
          <w:rStyle w:val="Date2"/>
          <w:rFonts w:ascii="Segoe UI" w:hAnsi="Segoe UI" w:cs="Segoe UI"/>
          <w:color w:val="333333"/>
          <w:sz w:val="22"/>
          <w:szCs w:val="22"/>
        </w:rPr>
        <w:t xml:space="preserve">. </w:t>
      </w:r>
      <w:r w:rsidRPr="006F1667">
        <w:rPr>
          <w:rStyle w:val="arttitle"/>
          <w:rFonts w:ascii="Segoe UI" w:hAnsi="Segoe UI" w:cs="Segoe UI"/>
          <w:color w:val="333333"/>
          <w:sz w:val="22"/>
          <w:szCs w:val="22"/>
        </w:rPr>
        <w:t xml:space="preserve">Estimating the </w:t>
      </w:r>
      <w:r w:rsidR="006F1667">
        <w:rPr>
          <w:rStyle w:val="arttitle"/>
          <w:rFonts w:ascii="Segoe UI" w:hAnsi="Segoe UI" w:cs="Segoe UI"/>
          <w:color w:val="333333"/>
          <w:sz w:val="22"/>
          <w:szCs w:val="22"/>
        </w:rPr>
        <w:t>p</w:t>
      </w:r>
      <w:r w:rsidRPr="006F1667">
        <w:rPr>
          <w:rStyle w:val="arttitle"/>
          <w:rFonts w:ascii="Segoe UI" w:hAnsi="Segoe UI" w:cs="Segoe UI"/>
          <w:color w:val="333333"/>
          <w:sz w:val="22"/>
          <w:szCs w:val="22"/>
        </w:rPr>
        <w:t xml:space="preserve">revalence of </w:t>
      </w:r>
      <w:r w:rsidR="006F1667">
        <w:rPr>
          <w:rStyle w:val="arttitle"/>
          <w:rFonts w:ascii="Segoe UI" w:hAnsi="Segoe UI" w:cs="Segoe UI"/>
          <w:color w:val="333333"/>
          <w:sz w:val="22"/>
          <w:szCs w:val="22"/>
        </w:rPr>
        <w:t>s</w:t>
      </w:r>
      <w:r w:rsidRPr="006F1667">
        <w:rPr>
          <w:rStyle w:val="arttitle"/>
          <w:rFonts w:ascii="Segoe UI" w:hAnsi="Segoe UI" w:cs="Segoe UI"/>
          <w:color w:val="333333"/>
          <w:sz w:val="22"/>
          <w:szCs w:val="22"/>
        </w:rPr>
        <w:t xml:space="preserve">exual </w:t>
      </w:r>
      <w:r w:rsidR="006F1667">
        <w:rPr>
          <w:rStyle w:val="arttitle"/>
          <w:rFonts w:ascii="Segoe UI" w:hAnsi="Segoe UI" w:cs="Segoe UI"/>
          <w:color w:val="333333"/>
          <w:sz w:val="22"/>
          <w:szCs w:val="22"/>
        </w:rPr>
        <w:t>f</w:t>
      </w:r>
      <w:r w:rsidRPr="006F1667">
        <w:rPr>
          <w:rStyle w:val="arttitle"/>
          <w:rFonts w:ascii="Segoe UI" w:hAnsi="Segoe UI" w:cs="Segoe UI"/>
          <w:color w:val="333333"/>
          <w:sz w:val="22"/>
          <w:szCs w:val="22"/>
        </w:rPr>
        <w:t xml:space="preserve">unction </w:t>
      </w:r>
      <w:r w:rsidR="006F1667">
        <w:rPr>
          <w:rStyle w:val="arttitle"/>
          <w:rFonts w:ascii="Segoe UI" w:hAnsi="Segoe UI" w:cs="Segoe UI"/>
          <w:color w:val="333333"/>
          <w:sz w:val="22"/>
          <w:szCs w:val="22"/>
        </w:rPr>
        <w:t>p</w:t>
      </w:r>
      <w:r w:rsidRPr="006F1667">
        <w:rPr>
          <w:rStyle w:val="arttitle"/>
          <w:rFonts w:ascii="Segoe UI" w:hAnsi="Segoe UI" w:cs="Segoe UI"/>
          <w:color w:val="333333"/>
          <w:sz w:val="22"/>
          <w:szCs w:val="22"/>
        </w:rPr>
        <w:t xml:space="preserve">roblems: The </w:t>
      </w:r>
      <w:r w:rsidR="006F1667">
        <w:rPr>
          <w:rStyle w:val="arttitle"/>
          <w:rFonts w:ascii="Segoe UI" w:hAnsi="Segoe UI" w:cs="Segoe UI"/>
          <w:color w:val="333333"/>
          <w:sz w:val="22"/>
          <w:szCs w:val="22"/>
        </w:rPr>
        <w:t>i</w:t>
      </w:r>
      <w:r w:rsidRPr="006F1667">
        <w:rPr>
          <w:rStyle w:val="arttitle"/>
          <w:rFonts w:ascii="Segoe UI" w:hAnsi="Segoe UI" w:cs="Segoe UI"/>
          <w:color w:val="333333"/>
          <w:sz w:val="22"/>
          <w:szCs w:val="22"/>
        </w:rPr>
        <w:t xml:space="preserve">mpact of </w:t>
      </w:r>
      <w:r w:rsidR="006F1667">
        <w:rPr>
          <w:rStyle w:val="arttitle"/>
          <w:rFonts w:ascii="Segoe UI" w:hAnsi="Segoe UI" w:cs="Segoe UI"/>
          <w:color w:val="333333"/>
          <w:sz w:val="22"/>
          <w:szCs w:val="22"/>
        </w:rPr>
        <w:t>m</w:t>
      </w:r>
      <w:r w:rsidRPr="006F1667">
        <w:rPr>
          <w:rStyle w:val="arttitle"/>
          <w:rFonts w:ascii="Segoe UI" w:hAnsi="Segoe UI" w:cs="Segoe UI"/>
          <w:color w:val="333333"/>
          <w:sz w:val="22"/>
          <w:szCs w:val="22"/>
        </w:rPr>
        <w:t xml:space="preserve">orbidity </w:t>
      </w:r>
      <w:r w:rsidR="006F1667">
        <w:rPr>
          <w:rStyle w:val="arttitle"/>
          <w:rFonts w:ascii="Segoe UI" w:hAnsi="Segoe UI" w:cs="Segoe UI"/>
          <w:color w:val="333333"/>
          <w:sz w:val="22"/>
          <w:szCs w:val="22"/>
        </w:rPr>
        <w:t>c</w:t>
      </w:r>
      <w:r w:rsidRPr="006F1667">
        <w:rPr>
          <w:rStyle w:val="arttitle"/>
          <w:rFonts w:ascii="Segoe UI" w:hAnsi="Segoe UI" w:cs="Segoe UI"/>
          <w:color w:val="333333"/>
          <w:sz w:val="22"/>
          <w:szCs w:val="22"/>
        </w:rPr>
        <w:t>riteria</w:t>
      </w:r>
      <w:r w:rsidR="006F1667">
        <w:rPr>
          <w:rStyle w:val="arttitle"/>
          <w:rFonts w:ascii="Segoe UI" w:hAnsi="Segoe UI" w:cs="Segoe UI"/>
          <w:color w:val="333333"/>
          <w:sz w:val="22"/>
          <w:szCs w:val="22"/>
        </w:rPr>
        <w:t xml:space="preserve">. </w:t>
      </w:r>
      <w:r w:rsidRPr="00EB474C">
        <w:rPr>
          <w:rStyle w:val="serialtitle"/>
          <w:rFonts w:ascii="Segoe UI" w:hAnsi="Segoe UI" w:cs="Segoe UI"/>
          <w:i/>
          <w:color w:val="333333"/>
          <w:sz w:val="22"/>
          <w:szCs w:val="22"/>
        </w:rPr>
        <w:t>The Journal of Sex Research</w:t>
      </w:r>
      <w:r w:rsidRPr="006F1667">
        <w:rPr>
          <w:rStyle w:val="serialtitle"/>
          <w:rFonts w:ascii="Segoe UI" w:hAnsi="Segoe UI" w:cs="Segoe UI"/>
          <w:color w:val="333333"/>
          <w:sz w:val="22"/>
          <w:szCs w:val="22"/>
        </w:rPr>
        <w:t>,</w:t>
      </w:r>
      <w:r w:rsidR="006F1667">
        <w:rPr>
          <w:rFonts w:ascii="Segoe UI" w:hAnsi="Segoe UI" w:cs="Segoe UI"/>
          <w:color w:val="333333"/>
          <w:sz w:val="22"/>
          <w:szCs w:val="22"/>
        </w:rPr>
        <w:t xml:space="preserve"> </w:t>
      </w:r>
      <w:r w:rsidRPr="00EB474C">
        <w:rPr>
          <w:rStyle w:val="volumeissue"/>
          <w:rFonts w:ascii="Segoe UI" w:hAnsi="Segoe UI" w:cs="Segoe UI"/>
          <w:i/>
          <w:color w:val="333333"/>
          <w:sz w:val="22"/>
          <w:szCs w:val="22"/>
        </w:rPr>
        <w:t>53</w:t>
      </w:r>
      <w:r w:rsidR="006F1667">
        <w:rPr>
          <w:rStyle w:val="volumeissue"/>
          <w:rFonts w:ascii="Segoe UI" w:hAnsi="Segoe UI" w:cs="Segoe UI"/>
          <w:color w:val="333333"/>
          <w:sz w:val="22"/>
          <w:szCs w:val="22"/>
        </w:rPr>
        <w:t xml:space="preserve">(8), </w:t>
      </w:r>
      <w:r w:rsidRPr="006F1667">
        <w:rPr>
          <w:rStyle w:val="pagerange"/>
          <w:rFonts w:ascii="Segoe UI" w:hAnsi="Segoe UI" w:cs="Segoe UI"/>
          <w:color w:val="333333"/>
          <w:sz w:val="22"/>
          <w:szCs w:val="22"/>
        </w:rPr>
        <w:t>955-967</w:t>
      </w:r>
      <w:r w:rsidR="006F1667">
        <w:rPr>
          <w:rStyle w:val="pagerange"/>
          <w:rFonts w:ascii="Segoe UI" w:hAnsi="Segoe UI" w:cs="Segoe UI"/>
          <w:color w:val="333333"/>
          <w:sz w:val="22"/>
          <w:szCs w:val="22"/>
        </w:rPr>
        <w:t>. https</w:t>
      </w:r>
      <w:r w:rsidRPr="006F1667">
        <w:rPr>
          <w:rStyle w:val="doilink"/>
          <w:rFonts w:ascii="Segoe UI" w:hAnsi="Segoe UI" w:cs="Segoe UI"/>
          <w:color w:val="333333"/>
          <w:sz w:val="22"/>
          <w:szCs w:val="22"/>
        </w:rPr>
        <w:t>:</w:t>
      </w:r>
      <w:r w:rsidR="006F1667">
        <w:rPr>
          <w:rStyle w:val="doilink"/>
          <w:rFonts w:ascii="Segoe UI" w:hAnsi="Segoe UI" w:cs="Segoe UI"/>
          <w:color w:val="333333"/>
          <w:sz w:val="22"/>
          <w:szCs w:val="22"/>
        </w:rPr>
        <w:t>//doi.org/</w:t>
      </w:r>
      <w:hyperlink r:id="rId34" w:history="1">
        <w:r w:rsidRPr="006F1667">
          <w:rPr>
            <w:rStyle w:val="Hyperlink"/>
            <w:rFonts w:ascii="Segoe UI" w:hAnsi="Segoe UI" w:cs="Segoe UI"/>
            <w:color w:val="333333"/>
            <w:sz w:val="22"/>
            <w:szCs w:val="22"/>
          </w:rPr>
          <w:t>10.1080/00224499.2015.1089214</w:t>
        </w:r>
      </w:hyperlink>
    </w:p>
    <w:p w14:paraId="0F7EFBF9" w14:textId="66FA5CCB" w:rsidR="0073281A" w:rsidRPr="00FC6E59" w:rsidRDefault="003E382A" w:rsidP="00C568AC">
      <w:pPr>
        <w:spacing w:after="120" w:line="480" w:lineRule="auto"/>
        <w:ind w:left="720" w:right="-8" w:hanging="720"/>
        <w:rPr>
          <w:rFonts w:ascii="Segoe UI" w:hAnsi="Segoe UI" w:cs="Segoe UI"/>
          <w:sz w:val="22"/>
          <w:szCs w:val="22"/>
          <w:shd w:val="clear" w:color="auto" w:fill="FFFFFF"/>
        </w:rPr>
      </w:pPr>
      <w:r w:rsidRPr="00FC6E59">
        <w:rPr>
          <w:rFonts w:ascii="Segoe UI" w:eastAsia="Calibri" w:hAnsi="Segoe UI" w:cs="Segoe UI"/>
          <w:sz w:val="22"/>
          <w:szCs w:val="22"/>
        </w:rPr>
        <w:t xml:space="preserve">Monteiro, P., &amp; Feng, G. (2016). Learning from animal models of obsessive-compulsive disorder. </w:t>
      </w:r>
      <w:r w:rsidRPr="00FC6E59">
        <w:rPr>
          <w:rFonts w:ascii="Segoe UI" w:eastAsia="Calibri" w:hAnsi="Segoe UI" w:cs="Segoe UI"/>
          <w:i/>
          <w:sz w:val="22"/>
          <w:szCs w:val="22"/>
        </w:rPr>
        <w:t>Biological Psychiatry</w:t>
      </w:r>
      <w:r w:rsidRPr="00FC6E59">
        <w:rPr>
          <w:rFonts w:ascii="Segoe UI" w:eastAsia="Calibri" w:hAnsi="Segoe UI" w:cs="Segoe UI"/>
          <w:sz w:val="22"/>
          <w:szCs w:val="22"/>
        </w:rPr>
        <w:t xml:space="preserve">, </w:t>
      </w:r>
      <w:r w:rsidRPr="00FC6E59">
        <w:rPr>
          <w:rFonts w:ascii="Segoe UI" w:eastAsia="Calibri" w:hAnsi="Segoe UI" w:cs="Segoe UI"/>
          <w:i/>
          <w:sz w:val="22"/>
          <w:szCs w:val="22"/>
        </w:rPr>
        <w:t>79</w:t>
      </w:r>
      <w:r w:rsidRPr="00FC6E59">
        <w:rPr>
          <w:rFonts w:ascii="Segoe UI" w:eastAsia="Calibri" w:hAnsi="Segoe UI" w:cs="Segoe UI"/>
          <w:sz w:val="22"/>
          <w:szCs w:val="22"/>
        </w:rPr>
        <w:t xml:space="preserve">(1), 7-16. </w:t>
      </w:r>
      <w:hyperlink r:id="rId35" w:history="1">
        <w:r w:rsidR="00522DA3" w:rsidRPr="00FC6E59">
          <w:rPr>
            <w:rStyle w:val="Hyperlink"/>
            <w:rFonts w:ascii="Segoe UI" w:hAnsi="Segoe UI" w:cs="Segoe UI"/>
            <w:color w:val="auto"/>
            <w:sz w:val="22"/>
            <w:szCs w:val="22"/>
            <w:shd w:val="clear" w:color="auto" w:fill="FFFFFF"/>
          </w:rPr>
          <w:t>https://doi.org/10.1016/j.biopsych.2015.04.020</w:t>
        </w:r>
      </w:hyperlink>
    </w:p>
    <w:p w14:paraId="60DFD308" w14:textId="7B2256C8" w:rsidR="003E382A" w:rsidRPr="00FC6E59" w:rsidRDefault="003E382A" w:rsidP="00C568AC">
      <w:pPr>
        <w:spacing w:after="120" w:line="480" w:lineRule="auto"/>
        <w:ind w:right="-8"/>
        <w:rPr>
          <w:rStyle w:val="Hyperlink"/>
          <w:rFonts w:ascii="Segoe UI" w:hAnsi="Segoe UI" w:cs="Segoe UI"/>
          <w:color w:val="auto"/>
          <w:sz w:val="22"/>
          <w:szCs w:val="22"/>
          <w:u w:val="none"/>
        </w:rPr>
      </w:pPr>
      <w:proofErr w:type="spellStart"/>
      <w:r w:rsidRPr="00FC6E59">
        <w:rPr>
          <w:rFonts w:ascii="Segoe UI" w:eastAsia="MS Mincho" w:hAnsi="Segoe UI" w:cs="Segoe UI"/>
          <w:sz w:val="22"/>
          <w:szCs w:val="22"/>
        </w:rPr>
        <w:lastRenderedPageBreak/>
        <w:t>Nagoski</w:t>
      </w:r>
      <w:proofErr w:type="spellEnd"/>
      <w:r w:rsidRPr="00FC6E59">
        <w:rPr>
          <w:rFonts w:ascii="Segoe UI" w:eastAsia="MS Mincho" w:hAnsi="Segoe UI" w:cs="Segoe UI"/>
          <w:sz w:val="22"/>
          <w:szCs w:val="22"/>
        </w:rPr>
        <w:t xml:space="preserve">, E. (2015). </w:t>
      </w:r>
      <w:r w:rsidRPr="00FC6E59">
        <w:rPr>
          <w:rFonts w:ascii="Segoe UI" w:eastAsia="MS Mincho" w:hAnsi="Segoe UI" w:cs="Segoe UI"/>
          <w:i/>
          <w:sz w:val="22"/>
          <w:szCs w:val="22"/>
        </w:rPr>
        <w:t>COME as you are</w:t>
      </w:r>
      <w:r w:rsidRPr="00FC6E59">
        <w:rPr>
          <w:rFonts w:ascii="Segoe UI" w:eastAsia="MS Mincho" w:hAnsi="Segoe UI" w:cs="Segoe UI"/>
          <w:sz w:val="22"/>
          <w:szCs w:val="22"/>
        </w:rPr>
        <w:t xml:space="preserve">. SCRIBE Publications. </w:t>
      </w:r>
    </w:p>
    <w:p w14:paraId="044621BE" w14:textId="6858E258" w:rsidR="0073281A" w:rsidRPr="00FC6E59" w:rsidRDefault="003E382A" w:rsidP="00C568AC">
      <w:pPr>
        <w:spacing w:after="120" w:line="480" w:lineRule="auto"/>
        <w:ind w:left="720" w:right="-8" w:hanging="720"/>
        <w:rPr>
          <w:rFonts w:ascii="Segoe UI" w:hAnsi="Segoe UI" w:cs="Segoe UI"/>
          <w:sz w:val="22"/>
          <w:szCs w:val="22"/>
        </w:rPr>
      </w:pPr>
      <w:r w:rsidRPr="00FC6E59">
        <w:rPr>
          <w:rFonts w:ascii="Segoe UI" w:eastAsia="MS Mincho" w:hAnsi="Segoe UI" w:cs="Segoe UI"/>
          <w:sz w:val="22"/>
          <w:szCs w:val="22"/>
        </w:rPr>
        <w:t xml:space="preserve">Nicolson, P., &amp; Burr, J. (2003). What is </w:t>
      </w:r>
      <w:r w:rsidR="00F42F5E" w:rsidRPr="00FC6E59">
        <w:rPr>
          <w:rFonts w:ascii="Segoe UI" w:eastAsia="MS Mincho" w:hAnsi="Segoe UI" w:cs="Segoe UI"/>
          <w:sz w:val="22"/>
          <w:szCs w:val="22"/>
        </w:rPr>
        <w:t>“</w:t>
      </w:r>
      <w:r w:rsidRPr="00FC6E59">
        <w:rPr>
          <w:rFonts w:ascii="Segoe UI" w:eastAsia="MS Mincho" w:hAnsi="Segoe UI" w:cs="Segoe UI"/>
          <w:sz w:val="22"/>
          <w:szCs w:val="22"/>
        </w:rPr>
        <w:t>normal</w:t>
      </w:r>
      <w:r w:rsidR="00F42F5E" w:rsidRPr="00FC6E59">
        <w:rPr>
          <w:rFonts w:ascii="Segoe UI" w:eastAsia="MS Mincho" w:hAnsi="Segoe UI" w:cs="Segoe UI"/>
          <w:sz w:val="22"/>
          <w:szCs w:val="22"/>
        </w:rPr>
        <w:t>”</w:t>
      </w:r>
      <w:r w:rsidRPr="00FC6E59">
        <w:rPr>
          <w:rFonts w:ascii="Segoe UI" w:eastAsia="MS Mincho" w:hAnsi="Segoe UI" w:cs="Segoe UI"/>
          <w:sz w:val="22"/>
          <w:szCs w:val="22"/>
        </w:rPr>
        <w:t xml:space="preserve"> about women’s (hetero) sexual desire and </w:t>
      </w:r>
      <w:proofErr w:type="gramStart"/>
      <w:r w:rsidRPr="00FC6E59">
        <w:rPr>
          <w:rFonts w:ascii="Segoe UI" w:eastAsia="MS Mincho" w:hAnsi="Segoe UI" w:cs="Segoe UI"/>
          <w:sz w:val="22"/>
          <w:szCs w:val="22"/>
        </w:rPr>
        <w:t>orgasm?:</w:t>
      </w:r>
      <w:proofErr w:type="gramEnd"/>
      <w:r w:rsidRPr="00FC6E59">
        <w:rPr>
          <w:rFonts w:ascii="Segoe UI" w:eastAsia="MS Mincho" w:hAnsi="Segoe UI" w:cs="Segoe UI"/>
          <w:sz w:val="22"/>
          <w:szCs w:val="22"/>
        </w:rPr>
        <w:t xml:space="preserve"> A report of an in-depth interview study. </w:t>
      </w:r>
      <w:r w:rsidRPr="00FC6E59">
        <w:rPr>
          <w:rFonts w:ascii="Segoe UI" w:eastAsia="MS Mincho" w:hAnsi="Segoe UI" w:cs="Segoe UI"/>
          <w:i/>
          <w:sz w:val="22"/>
          <w:szCs w:val="22"/>
        </w:rPr>
        <w:t>Social Science &amp; Medicine</w:t>
      </w:r>
      <w:r w:rsidRPr="00FC6E59">
        <w:rPr>
          <w:rFonts w:ascii="Segoe UI" w:eastAsia="MS Mincho" w:hAnsi="Segoe UI" w:cs="Segoe UI"/>
          <w:sz w:val="22"/>
          <w:szCs w:val="22"/>
        </w:rPr>
        <w:t xml:space="preserve">, </w:t>
      </w:r>
      <w:r w:rsidRPr="00FC6E59">
        <w:rPr>
          <w:rFonts w:ascii="Segoe UI" w:eastAsia="MS Mincho" w:hAnsi="Segoe UI" w:cs="Segoe UI"/>
          <w:i/>
          <w:sz w:val="22"/>
          <w:szCs w:val="22"/>
        </w:rPr>
        <w:t>57</w:t>
      </w:r>
      <w:r w:rsidRPr="00FC6E59">
        <w:rPr>
          <w:rFonts w:ascii="Segoe UI" w:eastAsia="MS Mincho" w:hAnsi="Segoe UI" w:cs="Segoe UI"/>
          <w:sz w:val="22"/>
          <w:szCs w:val="22"/>
        </w:rPr>
        <w:t xml:space="preserve">(9), 1735-1745. </w:t>
      </w:r>
      <w:r w:rsidR="0073281A" w:rsidRPr="00FC6E59">
        <w:rPr>
          <w:rFonts w:ascii="Segoe UI" w:eastAsia="MS Mincho" w:hAnsi="Segoe UI" w:cs="Segoe UI"/>
          <w:sz w:val="22"/>
          <w:szCs w:val="22"/>
        </w:rPr>
        <w:t>https://doi.org/10.1016/s0277-9536(03)00012-1</w:t>
      </w:r>
    </w:p>
    <w:p w14:paraId="334A044D" w14:textId="253A13CD" w:rsidR="0073281A" w:rsidRPr="00FC6E59" w:rsidRDefault="003E382A" w:rsidP="00C568AC">
      <w:pPr>
        <w:spacing w:after="120" w:line="480" w:lineRule="auto"/>
        <w:ind w:left="720" w:right="-8" w:hanging="720"/>
        <w:rPr>
          <w:rStyle w:val="Hyperlink"/>
          <w:rFonts w:ascii="Segoe UI" w:eastAsia="MS Mincho" w:hAnsi="Segoe UI" w:cs="Segoe UI"/>
          <w:color w:val="auto"/>
          <w:sz w:val="22"/>
          <w:szCs w:val="22"/>
          <w:u w:val="none"/>
        </w:rPr>
      </w:pPr>
      <w:r w:rsidRPr="00FC6E59">
        <w:rPr>
          <w:rFonts w:ascii="Segoe UI" w:eastAsia="MS Mincho" w:hAnsi="Segoe UI" w:cs="Segoe UI"/>
          <w:sz w:val="22"/>
          <w:szCs w:val="22"/>
        </w:rPr>
        <w:t xml:space="preserve">OCD Action. (n.d.). </w:t>
      </w:r>
      <w:r w:rsidRPr="00FC6E59">
        <w:rPr>
          <w:rFonts w:ascii="Segoe UI" w:eastAsia="MS Mincho" w:hAnsi="Segoe UI" w:cs="Segoe UI"/>
          <w:i/>
          <w:sz w:val="22"/>
          <w:szCs w:val="22"/>
        </w:rPr>
        <w:t>What is obsessive compulsive disorder?</w:t>
      </w:r>
      <w:r w:rsidRPr="00FC6E59">
        <w:rPr>
          <w:rFonts w:ascii="Segoe UI" w:eastAsia="MS Mincho" w:hAnsi="Segoe UI" w:cs="Segoe UI"/>
          <w:sz w:val="22"/>
          <w:szCs w:val="22"/>
        </w:rPr>
        <w:t xml:space="preserve"> </w:t>
      </w:r>
      <w:hyperlink r:id="rId36" w:history="1">
        <w:r w:rsidRPr="00FC6E59">
          <w:rPr>
            <w:rStyle w:val="Hyperlink"/>
            <w:rFonts w:ascii="Segoe UI" w:eastAsia="MS Mincho" w:hAnsi="Segoe UI" w:cs="Segoe UI"/>
            <w:color w:val="auto"/>
            <w:sz w:val="22"/>
            <w:szCs w:val="22"/>
            <w:u w:val="none"/>
          </w:rPr>
          <w:t>http://www.ocdaction.org.uk/resource/what-is-obsessive-compulsive-disorder</w:t>
        </w:r>
      </w:hyperlink>
    </w:p>
    <w:p w14:paraId="40166455" w14:textId="25BAC90F" w:rsidR="00805FFF" w:rsidRPr="00FC6E59" w:rsidRDefault="00805FFF" w:rsidP="00C568AC">
      <w:pPr>
        <w:spacing w:after="120" w:line="480" w:lineRule="auto"/>
        <w:ind w:left="720" w:right="-8" w:hanging="720"/>
        <w:rPr>
          <w:rStyle w:val="Hyperlink"/>
          <w:rFonts w:ascii="Segoe UI" w:hAnsi="Segoe UI" w:cs="Segoe UI"/>
          <w:color w:val="auto"/>
          <w:sz w:val="22"/>
          <w:szCs w:val="22"/>
          <w:u w:val="none"/>
        </w:rPr>
      </w:pPr>
      <w:r w:rsidRPr="00FC6E59">
        <w:rPr>
          <w:rStyle w:val="Hyperlink"/>
          <w:rFonts w:ascii="Segoe UI" w:hAnsi="Segoe UI" w:cs="Segoe UI"/>
          <w:color w:val="auto"/>
          <w:sz w:val="22"/>
          <w:szCs w:val="22"/>
          <w:u w:val="none"/>
        </w:rPr>
        <w:t>OCD UK</w:t>
      </w:r>
      <w:r w:rsidR="008E33DC" w:rsidRPr="00FC6E59">
        <w:rPr>
          <w:rStyle w:val="Hyperlink"/>
          <w:rFonts w:ascii="Segoe UI" w:hAnsi="Segoe UI" w:cs="Segoe UI"/>
          <w:color w:val="auto"/>
          <w:sz w:val="22"/>
          <w:szCs w:val="22"/>
          <w:u w:val="none"/>
        </w:rPr>
        <w:t xml:space="preserve"> </w:t>
      </w:r>
      <w:r w:rsidR="008E33DC" w:rsidRPr="00FC6E59">
        <w:rPr>
          <w:rStyle w:val="fontstyle01"/>
          <w:rFonts w:ascii="Segoe UI" w:hAnsi="Segoe UI" w:cs="Segoe UI"/>
          <w:sz w:val="22"/>
          <w:szCs w:val="22"/>
        </w:rPr>
        <w:t xml:space="preserve">(2018, June 5). </w:t>
      </w:r>
      <w:r w:rsidR="008E33DC" w:rsidRPr="00FC6E59">
        <w:rPr>
          <w:rStyle w:val="fontstyle21"/>
          <w:rFonts w:ascii="Segoe UI" w:hAnsi="Segoe UI" w:cs="Segoe UI"/>
          <w:sz w:val="22"/>
          <w:szCs w:val="22"/>
        </w:rPr>
        <w:t>Occurrences of OCD</w:t>
      </w:r>
      <w:r w:rsidR="008E33DC" w:rsidRPr="00FC6E59">
        <w:rPr>
          <w:rStyle w:val="fontstyle01"/>
          <w:rFonts w:ascii="Segoe UI" w:hAnsi="Segoe UI" w:cs="Segoe UI"/>
          <w:sz w:val="22"/>
          <w:szCs w:val="22"/>
        </w:rPr>
        <w:t>. https://www.ocduk.org/ocd/how-common-is-ocd/</w:t>
      </w:r>
    </w:p>
    <w:p w14:paraId="4B4977A7" w14:textId="77777777" w:rsidR="0073281A" w:rsidRPr="00FC6E59" w:rsidRDefault="003E382A" w:rsidP="00C568AC">
      <w:pPr>
        <w:spacing w:after="120" w:line="480" w:lineRule="auto"/>
        <w:ind w:left="720" w:right="-8" w:hanging="720"/>
        <w:rPr>
          <w:rStyle w:val="Hyperlink"/>
          <w:rFonts w:ascii="Segoe UI" w:hAnsi="Segoe UI" w:cs="Segoe UI"/>
          <w:color w:val="auto"/>
          <w:sz w:val="22"/>
          <w:szCs w:val="22"/>
          <w:u w:val="none"/>
        </w:rPr>
      </w:pPr>
      <w:r w:rsidRPr="00FC6E59">
        <w:rPr>
          <w:rFonts w:ascii="Segoe UI" w:eastAsia="Calibri" w:hAnsi="Segoe UI" w:cs="Segoe UI"/>
          <w:sz w:val="22"/>
          <w:szCs w:val="22"/>
        </w:rPr>
        <w:t xml:space="preserve">Opperman, E., Braun, V., Clarke, V., &amp; Rogers, C. (2014). “It feels so good it almost hurts”: Young adults' experiences of orgasm and sexual pleasure. </w:t>
      </w:r>
      <w:r w:rsidRPr="00FC6E59">
        <w:rPr>
          <w:rFonts w:ascii="Segoe UI" w:eastAsia="Calibri" w:hAnsi="Segoe UI" w:cs="Segoe UI"/>
          <w:i/>
          <w:sz w:val="22"/>
          <w:szCs w:val="22"/>
        </w:rPr>
        <w:t>The Journal of Sex Research</w:t>
      </w:r>
      <w:r w:rsidRPr="00FC6E59">
        <w:rPr>
          <w:rFonts w:ascii="Segoe UI" w:eastAsia="Calibri" w:hAnsi="Segoe UI" w:cs="Segoe UI"/>
          <w:sz w:val="22"/>
          <w:szCs w:val="22"/>
        </w:rPr>
        <w:t xml:space="preserve">, </w:t>
      </w:r>
      <w:r w:rsidRPr="00FC6E59">
        <w:rPr>
          <w:rFonts w:ascii="Segoe UI" w:eastAsia="Calibri" w:hAnsi="Segoe UI" w:cs="Segoe UI"/>
          <w:i/>
          <w:sz w:val="22"/>
          <w:szCs w:val="22"/>
        </w:rPr>
        <w:t>51</w:t>
      </w:r>
      <w:r w:rsidRPr="00FC6E59">
        <w:rPr>
          <w:rFonts w:ascii="Segoe UI" w:eastAsia="Calibri" w:hAnsi="Segoe UI" w:cs="Segoe UI"/>
          <w:sz w:val="22"/>
          <w:szCs w:val="22"/>
        </w:rPr>
        <w:t xml:space="preserve">(5), 503-515. </w:t>
      </w:r>
      <w:hyperlink r:id="rId37" w:history="1">
        <w:r w:rsidRPr="00FC6E59">
          <w:rPr>
            <w:rStyle w:val="Hyperlink"/>
            <w:rFonts w:ascii="Segoe UI" w:eastAsia="Calibri" w:hAnsi="Segoe UI" w:cs="Segoe UI"/>
            <w:color w:val="auto"/>
            <w:sz w:val="22"/>
            <w:szCs w:val="22"/>
            <w:u w:val="none"/>
          </w:rPr>
          <w:t>https://doi.org/10.1080/00224499.2012.753982</w:t>
        </w:r>
      </w:hyperlink>
    </w:p>
    <w:p w14:paraId="03B23B3F" w14:textId="11B5E864" w:rsidR="0073281A" w:rsidRDefault="003E382A" w:rsidP="00C568AC">
      <w:pPr>
        <w:spacing w:after="120" w:line="480" w:lineRule="auto"/>
        <w:ind w:left="720" w:right="-8" w:hanging="720"/>
        <w:rPr>
          <w:rStyle w:val="Hyperlink"/>
          <w:rFonts w:ascii="Segoe UI" w:hAnsi="Segoe UI" w:cs="Segoe UI"/>
          <w:color w:val="auto"/>
          <w:sz w:val="22"/>
          <w:szCs w:val="22"/>
          <w:u w:val="none"/>
        </w:rPr>
      </w:pPr>
      <w:r w:rsidRPr="00FC6E59">
        <w:rPr>
          <w:rFonts w:ascii="Segoe UI" w:hAnsi="Segoe UI" w:cs="Segoe UI"/>
          <w:sz w:val="22"/>
          <w:szCs w:val="22"/>
        </w:rPr>
        <w:t>Paine, E.</w:t>
      </w:r>
      <w:r w:rsidR="005467C7" w:rsidRPr="00FC6E59">
        <w:rPr>
          <w:rFonts w:ascii="Segoe UI" w:hAnsi="Segoe UI" w:cs="Segoe UI"/>
          <w:sz w:val="22"/>
          <w:szCs w:val="22"/>
        </w:rPr>
        <w:t xml:space="preserve"> </w:t>
      </w:r>
      <w:r w:rsidRPr="00FC6E59">
        <w:rPr>
          <w:rFonts w:ascii="Segoe UI" w:hAnsi="Segoe UI" w:cs="Segoe UI"/>
          <w:sz w:val="22"/>
          <w:szCs w:val="22"/>
        </w:rPr>
        <w:t xml:space="preserve">A., </w:t>
      </w:r>
      <w:proofErr w:type="spellStart"/>
      <w:r w:rsidRPr="00FC6E59">
        <w:rPr>
          <w:rFonts w:ascii="Segoe UI" w:hAnsi="Segoe UI" w:cs="Segoe UI"/>
          <w:sz w:val="22"/>
          <w:szCs w:val="22"/>
        </w:rPr>
        <w:t>Umberson</w:t>
      </w:r>
      <w:proofErr w:type="spellEnd"/>
      <w:r w:rsidRPr="00FC6E59">
        <w:rPr>
          <w:rFonts w:ascii="Segoe UI" w:hAnsi="Segoe UI" w:cs="Segoe UI"/>
          <w:sz w:val="22"/>
          <w:szCs w:val="22"/>
        </w:rPr>
        <w:t xml:space="preserve">, D., &amp; </w:t>
      </w:r>
      <w:proofErr w:type="spellStart"/>
      <w:r w:rsidRPr="00FC6E59">
        <w:rPr>
          <w:rFonts w:ascii="Segoe UI" w:hAnsi="Segoe UI" w:cs="Segoe UI"/>
          <w:sz w:val="22"/>
          <w:szCs w:val="22"/>
        </w:rPr>
        <w:t>Reczek</w:t>
      </w:r>
      <w:proofErr w:type="spellEnd"/>
      <w:r w:rsidRPr="00FC6E59">
        <w:rPr>
          <w:rFonts w:ascii="Segoe UI" w:hAnsi="Segoe UI" w:cs="Segoe UI"/>
          <w:sz w:val="22"/>
          <w:szCs w:val="22"/>
        </w:rPr>
        <w:t xml:space="preserve">, C. (2019). Sex in </w:t>
      </w:r>
      <w:r w:rsidR="00527D63" w:rsidRPr="00FC6E59">
        <w:rPr>
          <w:rFonts w:ascii="Segoe UI" w:hAnsi="Segoe UI" w:cs="Segoe UI"/>
          <w:sz w:val="22"/>
          <w:szCs w:val="22"/>
        </w:rPr>
        <w:t>m</w:t>
      </w:r>
      <w:r w:rsidRPr="00FC6E59">
        <w:rPr>
          <w:rFonts w:ascii="Segoe UI" w:hAnsi="Segoe UI" w:cs="Segoe UI"/>
          <w:sz w:val="22"/>
          <w:szCs w:val="22"/>
        </w:rPr>
        <w:t xml:space="preserve">idlife: Women’s </w:t>
      </w:r>
      <w:r w:rsidR="00527D63" w:rsidRPr="00FC6E59">
        <w:rPr>
          <w:rFonts w:ascii="Segoe UI" w:hAnsi="Segoe UI" w:cs="Segoe UI"/>
          <w:sz w:val="22"/>
          <w:szCs w:val="22"/>
        </w:rPr>
        <w:t>s</w:t>
      </w:r>
      <w:r w:rsidRPr="00FC6E59">
        <w:rPr>
          <w:rFonts w:ascii="Segoe UI" w:hAnsi="Segoe UI" w:cs="Segoe UI"/>
          <w:sz w:val="22"/>
          <w:szCs w:val="22"/>
        </w:rPr>
        <w:t xml:space="preserve">exual </w:t>
      </w:r>
      <w:r w:rsidR="00527D63" w:rsidRPr="00FC6E59">
        <w:rPr>
          <w:rFonts w:ascii="Segoe UI" w:hAnsi="Segoe UI" w:cs="Segoe UI"/>
          <w:sz w:val="22"/>
          <w:szCs w:val="22"/>
        </w:rPr>
        <w:t>e</w:t>
      </w:r>
      <w:r w:rsidRPr="00FC6E59">
        <w:rPr>
          <w:rFonts w:ascii="Segoe UI" w:hAnsi="Segoe UI" w:cs="Segoe UI"/>
          <w:sz w:val="22"/>
          <w:szCs w:val="22"/>
        </w:rPr>
        <w:t xml:space="preserve">xperiences in </w:t>
      </w:r>
      <w:r w:rsidR="00527D63" w:rsidRPr="00FC6E59">
        <w:rPr>
          <w:rFonts w:ascii="Segoe UI" w:hAnsi="Segoe UI" w:cs="Segoe UI"/>
          <w:sz w:val="22"/>
          <w:szCs w:val="22"/>
        </w:rPr>
        <w:t>l</w:t>
      </w:r>
      <w:r w:rsidRPr="00FC6E59">
        <w:rPr>
          <w:rFonts w:ascii="Segoe UI" w:hAnsi="Segoe UI" w:cs="Segoe UI"/>
          <w:sz w:val="22"/>
          <w:szCs w:val="22"/>
        </w:rPr>
        <w:t xml:space="preserve">esbian and </w:t>
      </w:r>
      <w:r w:rsidR="00527D63" w:rsidRPr="00FC6E59">
        <w:rPr>
          <w:rFonts w:ascii="Segoe UI" w:hAnsi="Segoe UI" w:cs="Segoe UI"/>
          <w:sz w:val="22"/>
          <w:szCs w:val="22"/>
        </w:rPr>
        <w:t>s</w:t>
      </w:r>
      <w:r w:rsidRPr="00FC6E59">
        <w:rPr>
          <w:rFonts w:ascii="Segoe UI" w:hAnsi="Segoe UI" w:cs="Segoe UI"/>
          <w:sz w:val="22"/>
          <w:szCs w:val="22"/>
        </w:rPr>
        <w:t xml:space="preserve">traight </w:t>
      </w:r>
      <w:r w:rsidR="00527D63" w:rsidRPr="00FC6E59">
        <w:rPr>
          <w:rFonts w:ascii="Segoe UI" w:hAnsi="Segoe UI" w:cs="Segoe UI"/>
          <w:sz w:val="22"/>
          <w:szCs w:val="22"/>
        </w:rPr>
        <w:t>m</w:t>
      </w:r>
      <w:r w:rsidRPr="00FC6E59">
        <w:rPr>
          <w:rFonts w:ascii="Segoe UI" w:hAnsi="Segoe UI" w:cs="Segoe UI"/>
          <w:sz w:val="22"/>
          <w:szCs w:val="22"/>
        </w:rPr>
        <w:t xml:space="preserve">arriages. </w:t>
      </w:r>
      <w:r w:rsidRPr="00FC6E59">
        <w:rPr>
          <w:rFonts w:ascii="Segoe UI" w:hAnsi="Segoe UI" w:cs="Segoe UI"/>
          <w:i/>
          <w:iCs/>
          <w:sz w:val="22"/>
          <w:szCs w:val="22"/>
        </w:rPr>
        <w:t>Journal of Marriage and Family, 81</w:t>
      </w:r>
      <w:r w:rsidRPr="00FC6E59">
        <w:rPr>
          <w:rFonts w:ascii="Segoe UI" w:hAnsi="Segoe UI" w:cs="Segoe UI"/>
          <w:sz w:val="22"/>
          <w:szCs w:val="22"/>
        </w:rPr>
        <w:t xml:space="preserve">(1), 7-23. </w:t>
      </w:r>
      <w:hyperlink r:id="rId38" w:history="1">
        <w:r w:rsidRPr="00FC6E59">
          <w:rPr>
            <w:rStyle w:val="Hyperlink"/>
            <w:rFonts w:ascii="Segoe UI" w:hAnsi="Segoe UI" w:cs="Segoe UI"/>
            <w:color w:val="auto"/>
            <w:sz w:val="22"/>
            <w:szCs w:val="22"/>
            <w:u w:val="none"/>
          </w:rPr>
          <w:t>https://doi.org/10.1111/jomf.12508</w:t>
        </w:r>
      </w:hyperlink>
    </w:p>
    <w:p w14:paraId="0AA1018D" w14:textId="7BF5EA6E" w:rsidR="00D23FFC" w:rsidRPr="00D23FFC" w:rsidRDefault="00D23FFC" w:rsidP="00C568AC">
      <w:pPr>
        <w:spacing w:after="120" w:line="480" w:lineRule="auto"/>
        <w:ind w:left="720" w:right="-8" w:hanging="720"/>
        <w:rPr>
          <w:rStyle w:val="Hyperlink"/>
          <w:rFonts w:ascii="Segoe UI" w:hAnsi="Segoe UI" w:cs="Segoe UI"/>
          <w:color w:val="auto"/>
          <w:sz w:val="22"/>
          <w:szCs w:val="22"/>
          <w:u w:val="none"/>
        </w:rPr>
      </w:pPr>
      <w:proofErr w:type="spellStart"/>
      <w:r w:rsidRPr="00D23FFC">
        <w:rPr>
          <w:rFonts w:ascii="Segoe UI" w:hAnsi="Segoe UI" w:cs="Segoe UI"/>
          <w:color w:val="333333"/>
          <w:sz w:val="22"/>
          <w:szCs w:val="22"/>
          <w:shd w:val="clear" w:color="auto" w:fill="FCFCFC"/>
        </w:rPr>
        <w:t>Pattyn</w:t>
      </w:r>
      <w:proofErr w:type="spellEnd"/>
      <w:r w:rsidRPr="00D23FFC">
        <w:rPr>
          <w:rFonts w:ascii="Segoe UI" w:hAnsi="Segoe UI" w:cs="Segoe UI"/>
          <w:color w:val="333333"/>
          <w:sz w:val="22"/>
          <w:szCs w:val="22"/>
          <w:shd w:val="clear" w:color="auto" w:fill="FCFCFC"/>
        </w:rPr>
        <w:t>, E., Verhaeghe, M.</w:t>
      </w:r>
      <w:r>
        <w:rPr>
          <w:rFonts w:ascii="Segoe UI" w:hAnsi="Segoe UI" w:cs="Segoe UI"/>
          <w:color w:val="333333"/>
          <w:sz w:val="22"/>
          <w:szCs w:val="22"/>
          <w:shd w:val="clear" w:color="auto" w:fill="FCFCFC"/>
        </w:rPr>
        <w:t>,</w:t>
      </w:r>
      <w:r w:rsidRPr="00D23FFC">
        <w:rPr>
          <w:rFonts w:ascii="Segoe UI" w:hAnsi="Segoe UI" w:cs="Segoe UI"/>
          <w:color w:val="333333"/>
          <w:sz w:val="22"/>
          <w:szCs w:val="22"/>
          <w:shd w:val="clear" w:color="auto" w:fill="FCFCFC"/>
        </w:rPr>
        <w:t xml:space="preserve"> &amp; </w:t>
      </w:r>
      <w:proofErr w:type="spellStart"/>
      <w:r w:rsidRPr="00D23FFC">
        <w:rPr>
          <w:rFonts w:ascii="Segoe UI" w:hAnsi="Segoe UI" w:cs="Segoe UI"/>
          <w:color w:val="333333"/>
          <w:sz w:val="22"/>
          <w:szCs w:val="22"/>
          <w:shd w:val="clear" w:color="auto" w:fill="FCFCFC"/>
        </w:rPr>
        <w:t>Bracke</w:t>
      </w:r>
      <w:proofErr w:type="spellEnd"/>
      <w:r w:rsidRPr="00D23FFC">
        <w:rPr>
          <w:rFonts w:ascii="Segoe UI" w:hAnsi="Segoe UI" w:cs="Segoe UI"/>
          <w:color w:val="333333"/>
          <w:sz w:val="22"/>
          <w:szCs w:val="22"/>
          <w:shd w:val="clear" w:color="auto" w:fill="FCFCFC"/>
        </w:rPr>
        <w:t xml:space="preserve">, P. </w:t>
      </w:r>
      <w:r w:rsidRPr="00C738C9">
        <w:rPr>
          <w:rFonts w:ascii="Segoe UI" w:hAnsi="Segoe UI" w:cs="Segoe UI"/>
          <w:color w:val="333333"/>
          <w:sz w:val="22"/>
          <w:szCs w:val="22"/>
          <w:shd w:val="clear" w:color="auto" w:fill="FCFCFC"/>
        </w:rPr>
        <w:t>(2015)</w:t>
      </w:r>
      <w:r>
        <w:rPr>
          <w:rFonts w:ascii="Segoe UI" w:hAnsi="Segoe UI" w:cs="Segoe UI"/>
          <w:color w:val="333333"/>
          <w:sz w:val="22"/>
          <w:szCs w:val="22"/>
          <w:shd w:val="clear" w:color="auto" w:fill="FCFCFC"/>
        </w:rPr>
        <w:t xml:space="preserve">. </w:t>
      </w:r>
      <w:r w:rsidRPr="00D23FFC">
        <w:rPr>
          <w:rFonts w:ascii="Segoe UI" w:hAnsi="Segoe UI" w:cs="Segoe UI"/>
          <w:color w:val="333333"/>
          <w:sz w:val="22"/>
          <w:szCs w:val="22"/>
          <w:shd w:val="clear" w:color="auto" w:fill="FCFCFC"/>
        </w:rPr>
        <w:t>The gender gap in mental health service use.</w:t>
      </w:r>
      <w:r>
        <w:rPr>
          <w:rFonts w:ascii="Segoe UI" w:hAnsi="Segoe UI" w:cs="Segoe UI"/>
          <w:color w:val="333333"/>
          <w:sz w:val="22"/>
          <w:szCs w:val="22"/>
          <w:shd w:val="clear" w:color="auto" w:fill="FCFCFC"/>
        </w:rPr>
        <w:t xml:space="preserve"> </w:t>
      </w:r>
      <w:r w:rsidRPr="00D23FFC">
        <w:rPr>
          <w:rFonts w:ascii="Segoe UI" w:hAnsi="Segoe UI" w:cs="Segoe UI"/>
          <w:i/>
          <w:iCs/>
          <w:color w:val="333333"/>
          <w:sz w:val="22"/>
          <w:szCs w:val="22"/>
          <w:shd w:val="clear" w:color="auto" w:fill="FCFCFC"/>
        </w:rPr>
        <w:t>Soc</w:t>
      </w:r>
      <w:r>
        <w:rPr>
          <w:rFonts w:ascii="Segoe UI" w:hAnsi="Segoe UI" w:cs="Segoe UI"/>
          <w:i/>
          <w:iCs/>
          <w:color w:val="333333"/>
          <w:sz w:val="22"/>
          <w:szCs w:val="22"/>
          <w:shd w:val="clear" w:color="auto" w:fill="FCFCFC"/>
        </w:rPr>
        <w:t>ial</w:t>
      </w:r>
      <w:r w:rsidRPr="00D23FFC">
        <w:rPr>
          <w:rFonts w:ascii="Segoe UI" w:hAnsi="Segoe UI" w:cs="Segoe UI"/>
          <w:i/>
          <w:iCs/>
          <w:color w:val="333333"/>
          <w:sz w:val="22"/>
          <w:szCs w:val="22"/>
          <w:shd w:val="clear" w:color="auto" w:fill="FCFCFC"/>
        </w:rPr>
        <w:t xml:space="preserve"> Psychiatry </w:t>
      </w:r>
      <w:r>
        <w:rPr>
          <w:rFonts w:ascii="Segoe UI" w:hAnsi="Segoe UI" w:cs="Segoe UI"/>
          <w:i/>
          <w:iCs/>
          <w:color w:val="333333"/>
          <w:sz w:val="22"/>
          <w:szCs w:val="22"/>
          <w:shd w:val="clear" w:color="auto" w:fill="FCFCFC"/>
        </w:rPr>
        <w:t xml:space="preserve">and </w:t>
      </w:r>
      <w:r w:rsidRPr="00D23FFC">
        <w:rPr>
          <w:rFonts w:ascii="Segoe UI" w:hAnsi="Segoe UI" w:cs="Segoe UI"/>
          <w:i/>
          <w:iCs/>
          <w:color w:val="333333"/>
          <w:sz w:val="22"/>
          <w:szCs w:val="22"/>
          <w:shd w:val="clear" w:color="auto" w:fill="FCFCFC"/>
        </w:rPr>
        <w:t>Psychiatr</w:t>
      </w:r>
      <w:r>
        <w:rPr>
          <w:rFonts w:ascii="Segoe UI" w:hAnsi="Segoe UI" w:cs="Segoe UI"/>
          <w:i/>
          <w:iCs/>
          <w:color w:val="333333"/>
          <w:sz w:val="22"/>
          <w:szCs w:val="22"/>
          <w:shd w:val="clear" w:color="auto" w:fill="FCFCFC"/>
        </w:rPr>
        <w:t>ic</w:t>
      </w:r>
      <w:r w:rsidRPr="00D23FFC">
        <w:rPr>
          <w:rFonts w:ascii="Segoe UI" w:hAnsi="Segoe UI" w:cs="Segoe UI"/>
          <w:i/>
          <w:iCs/>
          <w:color w:val="333333"/>
          <w:sz w:val="22"/>
          <w:szCs w:val="22"/>
          <w:shd w:val="clear" w:color="auto" w:fill="FCFCFC"/>
        </w:rPr>
        <w:t xml:space="preserve"> Epidemiol</w:t>
      </w:r>
      <w:r>
        <w:rPr>
          <w:rFonts w:ascii="Segoe UI" w:hAnsi="Segoe UI" w:cs="Segoe UI"/>
          <w:i/>
          <w:iCs/>
          <w:color w:val="333333"/>
          <w:sz w:val="22"/>
          <w:szCs w:val="22"/>
          <w:shd w:val="clear" w:color="auto" w:fill="FCFCFC"/>
        </w:rPr>
        <w:t>ogy</w:t>
      </w:r>
      <w:r>
        <w:rPr>
          <w:rFonts w:ascii="Segoe UI" w:hAnsi="Segoe UI" w:cs="Segoe UI"/>
          <w:color w:val="333333"/>
          <w:sz w:val="22"/>
          <w:szCs w:val="22"/>
          <w:shd w:val="clear" w:color="auto" w:fill="FCFCFC"/>
        </w:rPr>
        <w:t xml:space="preserve">, </w:t>
      </w:r>
      <w:r w:rsidRPr="00D23FFC">
        <w:rPr>
          <w:rFonts w:ascii="Segoe UI" w:hAnsi="Segoe UI" w:cs="Segoe UI"/>
          <w:bCs/>
          <w:i/>
          <w:color w:val="333333"/>
          <w:sz w:val="22"/>
          <w:szCs w:val="22"/>
          <w:shd w:val="clear" w:color="auto" w:fill="FCFCFC"/>
        </w:rPr>
        <w:t>50</w:t>
      </w:r>
      <w:r w:rsidRPr="00D23FFC">
        <w:rPr>
          <w:rFonts w:ascii="Segoe UI" w:hAnsi="Segoe UI" w:cs="Segoe UI"/>
          <w:color w:val="333333"/>
          <w:sz w:val="22"/>
          <w:szCs w:val="22"/>
          <w:shd w:val="clear" w:color="auto" w:fill="FCFCFC"/>
        </w:rPr>
        <w:t>, 1089–1095. https://doi.org/10.1007/s00127-015-1038-x</w:t>
      </w:r>
    </w:p>
    <w:p w14:paraId="6B74FF9F" w14:textId="24610079" w:rsidR="0055525E" w:rsidRDefault="0055525E" w:rsidP="00182E12">
      <w:pPr>
        <w:autoSpaceDE w:val="0"/>
        <w:autoSpaceDN w:val="0"/>
        <w:adjustRightInd w:val="0"/>
        <w:spacing w:line="480" w:lineRule="auto"/>
        <w:ind w:left="709" w:hanging="709"/>
        <w:rPr>
          <w:rFonts w:ascii="Segoe UI" w:eastAsiaTheme="minorHAnsi" w:hAnsi="Segoe UI" w:cs="Segoe UI"/>
          <w:sz w:val="22"/>
          <w:szCs w:val="22"/>
        </w:rPr>
      </w:pPr>
      <w:proofErr w:type="spellStart"/>
      <w:r w:rsidRPr="00FC6E59">
        <w:rPr>
          <w:rFonts w:ascii="Segoe UI" w:hAnsi="Segoe UI" w:cs="Segoe UI"/>
          <w:sz w:val="22"/>
          <w:szCs w:val="22"/>
        </w:rPr>
        <w:t>Pozza</w:t>
      </w:r>
      <w:proofErr w:type="spellEnd"/>
      <w:r w:rsidR="00182E12" w:rsidRPr="00FC6E59">
        <w:rPr>
          <w:rFonts w:ascii="Segoe UI" w:hAnsi="Segoe UI" w:cs="Segoe UI"/>
          <w:sz w:val="22"/>
          <w:szCs w:val="22"/>
        </w:rPr>
        <w:t xml:space="preserve">, A., Veale, D., </w:t>
      </w:r>
      <w:proofErr w:type="spellStart"/>
      <w:r w:rsidR="00182E12" w:rsidRPr="00FC6E59">
        <w:rPr>
          <w:rFonts w:ascii="Segoe UI" w:eastAsiaTheme="minorHAnsi" w:hAnsi="Segoe UI" w:cs="Segoe UI"/>
          <w:sz w:val="22"/>
          <w:szCs w:val="22"/>
        </w:rPr>
        <w:t>Marazziti</w:t>
      </w:r>
      <w:proofErr w:type="spellEnd"/>
      <w:r w:rsidR="00182E12" w:rsidRPr="00FC6E59">
        <w:rPr>
          <w:rFonts w:ascii="Segoe UI" w:eastAsiaTheme="minorHAnsi" w:hAnsi="Segoe UI" w:cs="Segoe UI"/>
          <w:sz w:val="22"/>
          <w:szCs w:val="22"/>
        </w:rPr>
        <w:t xml:space="preserve">, D., Delgadillo, J., Albert, U., Grassi, G., </w:t>
      </w:r>
      <w:proofErr w:type="spellStart"/>
      <w:r w:rsidR="00182E12" w:rsidRPr="00FC6E59">
        <w:rPr>
          <w:rFonts w:ascii="Segoe UI" w:eastAsiaTheme="minorHAnsi" w:hAnsi="Segoe UI" w:cs="Segoe UI"/>
          <w:sz w:val="22"/>
          <w:szCs w:val="22"/>
        </w:rPr>
        <w:t>Prestia</w:t>
      </w:r>
      <w:proofErr w:type="spellEnd"/>
      <w:r w:rsidR="00182E12" w:rsidRPr="00FC6E59">
        <w:rPr>
          <w:rFonts w:ascii="Segoe UI" w:eastAsiaTheme="minorHAnsi" w:hAnsi="Segoe UI" w:cs="Segoe UI"/>
          <w:sz w:val="22"/>
          <w:szCs w:val="22"/>
        </w:rPr>
        <w:t xml:space="preserve">, D., &amp; </w:t>
      </w:r>
      <w:proofErr w:type="spellStart"/>
      <w:r w:rsidR="00182E12" w:rsidRPr="00FC6E59">
        <w:rPr>
          <w:rFonts w:ascii="Segoe UI" w:eastAsiaTheme="minorHAnsi" w:hAnsi="Segoe UI" w:cs="Segoe UI"/>
          <w:sz w:val="22"/>
          <w:szCs w:val="22"/>
        </w:rPr>
        <w:t>Dèttore</w:t>
      </w:r>
      <w:proofErr w:type="spellEnd"/>
      <w:r w:rsidR="00182E12" w:rsidRPr="00FC6E59">
        <w:rPr>
          <w:rFonts w:ascii="Segoe UI" w:eastAsiaTheme="minorHAnsi" w:hAnsi="Segoe UI" w:cs="Segoe UI"/>
          <w:sz w:val="22"/>
          <w:szCs w:val="22"/>
        </w:rPr>
        <w:t>, D.</w:t>
      </w:r>
      <w:r w:rsidR="00182E12" w:rsidRPr="00FC6E59">
        <w:rPr>
          <w:rFonts w:ascii="Segoe UI" w:hAnsi="Segoe UI" w:cs="Segoe UI"/>
          <w:sz w:val="22"/>
          <w:szCs w:val="22"/>
        </w:rPr>
        <w:t xml:space="preserve"> (</w:t>
      </w:r>
      <w:r w:rsidRPr="00FC6E59">
        <w:rPr>
          <w:rFonts w:ascii="Segoe UI" w:hAnsi="Segoe UI" w:cs="Segoe UI"/>
          <w:sz w:val="22"/>
          <w:szCs w:val="22"/>
        </w:rPr>
        <w:t>2020</w:t>
      </w:r>
      <w:r w:rsidR="00527D63" w:rsidRPr="00FC6E59">
        <w:rPr>
          <w:rFonts w:ascii="Segoe UI" w:hAnsi="Segoe UI" w:cs="Segoe UI"/>
          <w:sz w:val="22"/>
          <w:szCs w:val="22"/>
        </w:rPr>
        <w:t xml:space="preserve">). </w:t>
      </w:r>
      <w:r w:rsidRPr="00FC6E59">
        <w:rPr>
          <w:rFonts w:ascii="Segoe UI" w:eastAsiaTheme="minorHAnsi" w:hAnsi="Segoe UI" w:cs="Segoe UI"/>
          <w:sz w:val="22"/>
          <w:szCs w:val="22"/>
        </w:rPr>
        <w:t>Sexual dysfunction and satisfaction in</w:t>
      </w:r>
      <w:r w:rsidR="00527D63" w:rsidRPr="00FC6E59">
        <w:rPr>
          <w:rFonts w:ascii="Segoe UI" w:eastAsiaTheme="minorHAnsi" w:hAnsi="Segoe UI" w:cs="Segoe UI"/>
          <w:sz w:val="22"/>
          <w:szCs w:val="22"/>
        </w:rPr>
        <w:t xml:space="preserve"> </w:t>
      </w:r>
      <w:r w:rsidRPr="00FC6E59">
        <w:rPr>
          <w:rFonts w:ascii="Segoe UI" w:eastAsiaTheme="minorHAnsi" w:hAnsi="Segoe UI" w:cs="Segoe UI"/>
          <w:sz w:val="22"/>
          <w:szCs w:val="22"/>
        </w:rPr>
        <w:t xml:space="preserve">obsessive compulsive disorder: </w:t>
      </w:r>
      <w:r w:rsidR="00182E12" w:rsidRPr="00FC6E59">
        <w:rPr>
          <w:rFonts w:ascii="Segoe UI" w:eastAsiaTheme="minorHAnsi" w:hAnsi="Segoe UI" w:cs="Segoe UI"/>
          <w:sz w:val="22"/>
          <w:szCs w:val="22"/>
        </w:rPr>
        <w:t>P</w:t>
      </w:r>
      <w:r w:rsidRPr="00FC6E59">
        <w:rPr>
          <w:rFonts w:ascii="Segoe UI" w:eastAsiaTheme="minorHAnsi" w:hAnsi="Segoe UI" w:cs="Segoe UI"/>
          <w:sz w:val="22"/>
          <w:szCs w:val="22"/>
        </w:rPr>
        <w:t>rotocol for</w:t>
      </w:r>
      <w:r w:rsidR="00527D63" w:rsidRPr="00FC6E59">
        <w:rPr>
          <w:rFonts w:ascii="Segoe UI" w:eastAsiaTheme="minorHAnsi" w:hAnsi="Segoe UI" w:cs="Segoe UI"/>
          <w:sz w:val="22"/>
          <w:szCs w:val="22"/>
        </w:rPr>
        <w:t xml:space="preserve"> </w:t>
      </w:r>
      <w:r w:rsidRPr="00FC6E59">
        <w:rPr>
          <w:rFonts w:ascii="Segoe UI" w:eastAsiaTheme="minorHAnsi" w:hAnsi="Segoe UI" w:cs="Segoe UI"/>
          <w:sz w:val="22"/>
          <w:szCs w:val="22"/>
        </w:rPr>
        <w:t>a systematic review and meta-analysis</w:t>
      </w:r>
      <w:r w:rsidR="00527D63" w:rsidRPr="00FC6E59">
        <w:rPr>
          <w:rFonts w:ascii="Segoe UI" w:eastAsiaTheme="minorHAnsi" w:hAnsi="Segoe UI" w:cs="Segoe UI"/>
          <w:sz w:val="22"/>
          <w:szCs w:val="22"/>
        </w:rPr>
        <w:t>.</w:t>
      </w:r>
      <w:r w:rsidR="00182E12" w:rsidRPr="00FC6E59">
        <w:rPr>
          <w:rFonts w:ascii="Segoe UI" w:eastAsiaTheme="minorHAnsi" w:hAnsi="Segoe UI" w:cs="Segoe UI"/>
          <w:sz w:val="22"/>
          <w:szCs w:val="22"/>
        </w:rPr>
        <w:t xml:space="preserve"> </w:t>
      </w:r>
      <w:r w:rsidR="00182E12" w:rsidRPr="00FC6E59">
        <w:rPr>
          <w:rFonts w:ascii="Segoe UI" w:eastAsiaTheme="minorHAnsi" w:hAnsi="Segoe UI" w:cs="Segoe UI"/>
          <w:i/>
          <w:sz w:val="22"/>
          <w:szCs w:val="22"/>
        </w:rPr>
        <w:t>Systematic Reviews</w:t>
      </w:r>
      <w:r w:rsidR="00182E12" w:rsidRPr="00FC6E59">
        <w:rPr>
          <w:rFonts w:ascii="Segoe UI" w:eastAsiaTheme="minorHAnsi" w:hAnsi="Segoe UI" w:cs="Segoe UI"/>
          <w:sz w:val="22"/>
          <w:szCs w:val="22"/>
        </w:rPr>
        <w:t xml:space="preserve">, </w:t>
      </w:r>
      <w:r w:rsidR="00182E12" w:rsidRPr="00FC6E59">
        <w:rPr>
          <w:rFonts w:ascii="Segoe UI" w:eastAsia="MyriadPro-Regular" w:hAnsi="Segoe UI" w:cs="Segoe UI"/>
          <w:i/>
          <w:sz w:val="22"/>
          <w:szCs w:val="22"/>
        </w:rPr>
        <w:t>9</w:t>
      </w:r>
      <w:r w:rsidR="00182E12" w:rsidRPr="00FC6E59">
        <w:rPr>
          <w:rFonts w:ascii="Segoe UI" w:eastAsia="MyriadPro-Regular" w:hAnsi="Segoe UI" w:cs="Segoe UI"/>
          <w:sz w:val="22"/>
          <w:szCs w:val="22"/>
        </w:rPr>
        <w:t xml:space="preserve">(8), </w:t>
      </w:r>
      <w:hyperlink r:id="rId39" w:history="1">
        <w:r w:rsidR="00A1377B" w:rsidRPr="00AB6FFA">
          <w:rPr>
            <w:rStyle w:val="Hyperlink"/>
            <w:rFonts w:ascii="Segoe UI" w:eastAsiaTheme="minorHAnsi" w:hAnsi="Segoe UI" w:cs="Segoe UI"/>
            <w:sz w:val="22"/>
            <w:szCs w:val="22"/>
          </w:rPr>
          <w:t>https://doi.org/10.1186/s13643-019-1262-7</w:t>
        </w:r>
      </w:hyperlink>
    </w:p>
    <w:p w14:paraId="385BD6B5" w14:textId="77777777" w:rsidR="00A1377B" w:rsidRPr="006401FC" w:rsidRDefault="00A1377B" w:rsidP="00D23FFC">
      <w:pPr>
        <w:autoSpaceDE w:val="0"/>
        <w:autoSpaceDN w:val="0"/>
        <w:adjustRightInd w:val="0"/>
        <w:spacing w:before="120" w:after="120" w:line="480" w:lineRule="auto"/>
        <w:ind w:left="709" w:hanging="709"/>
        <w:rPr>
          <w:rFonts w:ascii="Segoe UI" w:hAnsi="Segoe UI" w:cs="Segoe UI"/>
          <w:sz w:val="22"/>
          <w:szCs w:val="22"/>
        </w:rPr>
      </w:pPr>
      <w:proofErr w:type="spellStart"/>
      <w:r w:rsidRPr="006401FC">
        <w:rPr>
          <w:rFonts w:ascii="Segoe UI" w:hAnsi="Segoe UI" w:cs="Segoe UI"/>
          <w:sz w:val="22"/>
          <w:szCs w:val="22"/>
        </w:rPr>
        <w:lastRenderedPageBreak/>
        <w:t>Pukall</w:t>
      </w:r>
      <w:proofErr w:type="spellEnd"/>
      <w:r w:rsidRPr="006401FC">
        <w:rPr>
          <w:rFonts w:ascii="Segoe UI" w:hAnsi="Segoe UI" w:cs="Segoe UI"/>
          <w:sz w:val="22"/>
          <w:szCs w:val="22"/>
        </w:rPr>
        <w:t xml:space="preserve">, C. (2009). Sex therapy is special because it deals with sex. </w:t>
      </w:r>
      <w:r w:rsidRPr="006401FC">
        <w:rPr>
          <w:rFonts w:ascii="Segoe UI" w:hAnsi="Segoe UI" w:cs="Segoe UI"/>
          <w:i/>
          <w:sz w:val="22"/>
          <w:szCs w:val="22"/>
        </w:rPr>
        <w:t>Archives of Sexual Behavior</w:t>
      </w:r>
      <w:r w:rsidRPr="006401FC">
        <w:rPr>
          <w:rFonts w:ascii="Segoe UI" w:hAnsi="Segoe UI" w:cs="Segoe UI"/>
          <w:sz w:val="22"/>
          <w:szCs w:val="22"/>
        </w:rPr>
        <w:t xml:space="preserve">, </w:t>
      </w:r>
      <w:r w:rsidRPr="006401FC">
        <w:rPr>
          <w:rFonts w:ascii="Segoe UI" w:hAnsi="Segoe UI" w:cs="Segoe UI"/>
          <w:i/>
          <w:sz w:val="22"/>
          <w:szCs w:val="22"/>
        </w:rPr>
        <w:t>38</w:t>
      </w:r>
      <w:r w:rsidRPr="006401FC">
        <w:rPr>
          <w:rFonts w:ascii="Segoe UI" w:hAnsi="Segoe UI" w:cs="Segoe UI"/>
          <w:sz w:val="22"/>
          <w:szCs w:val="22"/>
        </w:rPr>
        <w:t>(6), 1039–1040. https://doi.org/10.1007/s10508-009-9468-8</w:t>
      </w:r>
    </w:p>
    <w:p w14:paraId="70797306" w14:textId="7E276CEF" w:rsidR="00C43F55" w:rsidRPr="00FC6E59" w:rsidRDefault="00A45C69" w:rsidP="00A45C69">
      <w:pPr>
        <w:autoSpaceDE w:val="0"/>
        <w:autoSpaceDN w:val="0"/>
        <w:adjustRightInd w:val="0"/>
        <w:spacing w:line="480" w:lineRule="auto"/>
        <w:ind w:left="709" w:hanging="709"/>
        <w:rPr>
          <w:rFonts w:ascii="Segoe UI" w:hAnsi="Segoe UI" w:cs="Segoe UI"/>
          <w:sz w:val="22"/>
          <w:szCs w:val="22"/>
        </w:rPr>
      </w:pPr>
      <w:r w:rsidRPr="00FC6E59">
        <w:rPr>
          <w:rFonts w:ascii="Segoe UI" w:eastAsiaTheme="minorHAnsi" w:hAnsi="Segoe UI" w:cs="Segoe UI"/>
          <w:sz w:val="22"/>
          <w:szCs w:val="22"/>
        </w:rPr>
        <w:t xml:space="preserve">Robinson, K. J., Rose, D., &amp; </w:t>
      </w:r>
      <w:proofErr w:type="spellStart"/>
      <w:r w:rsidRPr="00FC6E59">
        <w:rPr>
          <w:rFonts w:ascii="Segoe UI" w:eastAsiaTheme="minorHAnsi" w:hAnsi="Segoe UI" w:cs="Segoe UI"/>
          <w:sz w:val="22"/>
          <w:szCs w:val="22"/>
        </w:rPr>
        <w:t>Salkovskis</w:t>
      </w:r>
      <w:proofErr w:type="spellEnd"/>
      <w:r w:rsidRPr="00FC6E59">
        <w:rPr>
          <w:rFonts w:ascii="Segoe UI" w:eastAsiaTheme="minorHAnsi" w:hAnsi="Segoe UI" w:cs="Segoe UI"/>
          <w:sz w:val="22"/>
          <w:szCs w:val="22"/>
        </w:rPr>
        <w:t xml:space="preserve">, P. M. (2017). Seeking help for obsessive compulsive disorder (OCD): A qualitative study of the enables and barriers conducted by a researcher with personal experience of OCD. </w:t>
      </w:r>
      <w:r w:rsidRPr="00FC6E59">
        <w:rPr>
          <w:rFonts w:ascii="Segoe UI" w:eastAsiaTheme="minorHAnsi" w:hAnsi="Segoe UI" w:cs="Segoe UI"/>
          <w:i/>
          <w:iCs/>
          <w:sz w:val="22"/>
          <w:szCs w:val="22"/>
        </w:rPr>
        <w:t>Psychology and Psychotherapy: Theory, Research and Practice</w:t>
      </w:r>
      <w:r w:rsidRPr="00FC6E59">
        <w:rPr>
          <w:rFonts w:ascii="Segoe UI" w:eastAsiaTheme="minorHAnsi" w:hAnsi="Segoe UI" w:cs="Segoe UI"/>
          <w:sz w:val="22"/>
          <w:szCs w:val="22"/>
        </w:rPr>
        <w:t xml:space="preserve">, </w:t>
      </w:r>
      <w:r w:rsidRPr="00FC6E59">
        <w:rPr>
          <w:rFonts w:ascii="Segoe UI" w:eastAsiaTheme="minorHAnsi" w:hAnsi="Segoe UI" w:cs="Segoe UI"/>
          <w:i/>
          <w:iCs/>
          <w:sz w:val="22"/>
          <w:szCs w:val="22"/>
        </w:rPr>
        <w:t>90</w:t>
      </w:r>
      <w:r w:rsidRPr="00FC6E59">
        <w:rPr>
          <w:rFonts w:ascii="Segoe UI" w:eastAsiaTheme="minorHAnsi" w:hAnsi="Segoe UI" w:cs="Segoe UI"/>
          <w:sz w:val="22"/>
          <w:szCs w:val="22"/>
        </w:rPr>
        <w:t>(2), 193-211. https://doi.org/10.1111/papt.12090</w:t>
      </w:r>
    </w:p>
    <w:p w14:paraId="6208E2CC" w14:textId="77777777" w:rsidR="00A1377B" w:rsidRPr="006401FC" w:rsidRDefault="00A1377B" w:rsidP="00DA39EB">
      <w:pPr>
        <w:spacing w:before="120" w:after="120" w:line="480" w:lineRule="auto"/>
        <w:ind w:left="709" w:right="-8" w:hanging="709"/>
        <w:rPr>
          <w:rFonts w:ascii="Segoe UI" w:hAnsi="Segoe UI" w:cs="Segoe UI"/>
          <w:sz w:val="22"/>
          <w:szCs w:val="22"/>
        </w:rPr>
      </w:pPr>
      <w:r w:rsidRPr="006401FC">
        <w:rPr>
          <w:rFonts w:ascii="Segoe UI" w:hAnsi="Segoe UI" w:cs="Segoe UI"/>
          <w:sz w:val="22"/>
          <w:szCs w:val="22"/>
        </w:rPr>
        <w:t>Shah-Beckley, I., Clarke, V., &amp; Thomas, Z. (2020). Therapists’ and non-</w:t>
      </w:r>
      <w:proofErr w:type="gramStart"/>
      <w:r w:rsidRPr="006401FC">
        <w:rPr>
          <w:rFonts w:ascii="Segoe UI" w:hAnsi="Segoe UI" w:cs="Segoe UI"/>
          <w:sz w:val="22"/>
          <w:szCs w:val="22"/>
        </w:rPr>
        <w:t>therapists’</w:t>
      </w:r>
      <w:proofErr w:type="gramEnd"/>
      <w:r w:rsidRPr="006401FC">
        <w:rPr>
          <w:rFonts w:ascii="Segoe UI" w:hAnsi="Segoe UI" w:cs="Segoe UI"/>
          <w:sz w:val="22"/>
          <w:szCs w:val="22"/>
        </w:rPr>
        <w:t xml:space="preserve"> constructions of heterosex: A qualitative story completion study. </w:t>
      </w:r>
      <w:r w:rsidRPr="006401FC">
        <w:rPr>
          <w:rFonts w:ascii="Segoe UI" w:hAnsi="Segoe UI" w:cs="Segoe UI"/>
          <w:i/>
          <w:sz w:val="22"/>
          <w:szCs w:val="22"/>
        </w:rPr>
        <w:t>Psychology and Psychotherapy: Theory, Research and Practice, 93</w:t>
      </w:r>
      <w:r w:rsidRPr="006401FC">
        <w:rPr>
          <w:rFonts w:ascii="Segoe UI" w:hAnsi="Segoe UI" w:cs="Segoe UI"/>
          <w:iCs/>
          <w:sz w:val="22"/>
          <w:szCs w:val="22"/>
        </w:rPr>
        <w:t xml:space="preserve">(2), 189-206. </w:t>
      </w:r>
      <w:r w:rsidRPr="006401FC">
        <w:rPr>
          <w:rFonts w:ascii="Segoe UI" w:hAnsi="Segoe UI" w:cs="Segoe UI"/>
          <w:sz w:val="22"/>
          <w:szCs w:val="22"/>
        </w:rPr>
        <w:t>https://doi.org/10.1111/papt.12203</w:t>
      </w:r>
    </w:p>
    <w:p w14:paraId="7C60551E" w14:textId="77777777" w:rsidR="0069590F" w:rsidRPr="00D23FFC" w:rsidRDefault="0069590F" w:rsidP="00D23FFC">
      <w:pPr>
        <w:spacing w:before="120" w:after="120" w:line="480" w:lineRule="auto"/>
        <w:ind w:left="709" w:hanging="709"/>
        <w:rPr>
          <w:rFonts w:ascii="Segoe UI" w:hAnsi="Segoe UI" w:cs="Segoe UI"/>
          <w:sz w:val="22"/>
          <w:szCs w:val="22"/>
        </w:rPr>
      </w:pPr>
      <w:r w:rsidRPr="00D23FFC">
        <w:rPr>
          <w:rFonts w:ascii="Segoe UI" w:hAnsi="Segoe UI" w:cs="Segoe UI"/>
          <w:sz w:val="22"/>
          <w:szCs w:val="22"/>
        </w:rPr>
        <w:t xml:space="preserve">Smith, B., &amp; McGannon, K. R. (2017). Developing rigour in qualitative research: Problems and opportunities within sport and exercise psychology. </w:t>
      </w:r>
      <w:r w:rsidRPr="00D23FFC">
        <w:rPr>
          <w:rFonts w:ascii="Segoe UI" w:hAnsi="Segoe UI" w:cs="Segoe UI"/>
          <w:i/>
          <w:sz w:val="22"/>
          <w:szCs w:val="22"/>
        </w:rPr>
        <w:t>International Review of Sport and Exercise Psychology</w:t>
      </w:r>
      <w:r w:rsidRPr="00D23FFC">
        <w:rPr>
          <w:rFonts w:ascii="Segoe UI" w:hAnsi="Segoe UI" w:cs="Segoe UI"/>
          <w:sz w:val="22"/>
          <w:szCs w:val="22"/>
        </w:rPr>
        <w:t xml:space="preserve">, </w:t>
      </w:r>
      <w:r w:rsidRPr="00D23FFC">
        <w:rPr>
          <w:rStyle w:val="volumeissue"/>
          <w:rFonts w:ascii="Segoe UI" w:hAnsi="Segoe UI" w:cs="Segoe UI"/>
          <w:i/>
          <w:sz w:val="22"/>
          <w:szCs w:val="22"/>
          <w:shd w:val="clear" w:color="auto" w:fill="FFFFFF"/>
        </w:rPr>
        <w:t>11</w:t>
      </w:r>
      <w:r w:rsidRPr="00D23FFC">
        <w:rPr>
          <w:rStyle w:val="volumeissue"/>
          <w:rFonts w:ascii="Segoe UI" w:hAnsi="Segoe UI" w:cs="Segoe UI"/>
          <w:sz w:val="22"/>
          <w:szCs w:val="22"/>
          <w:shd w:val="clear" w:color="auto" w:fill="FFFFFF"/>
        </w:rPr>
        <w:t xml:space="preserve">(1), </w:t>
      </w:r>
      <w:r w:rsidRPr="00D23FFC">
        <w:rPr>
          <w:rStyle w:val="pagerange"/>
          <w:rFonts w:ascii="Segoe UI" w:hAnsi="Segoe UI" w:cs="Segoe UI"/>
          <w:sz w:val="22"/>
          <w:szCs w:val="22"/>
          <w:shd w:val="clear" w:color="auto" w:fill="FFFFFF"/>
        </w:rPr>
        <w:t>101-121. https://doi.org/</w:t>
      </w:r>
      <w:hyperlink r:id="rId40" w:history="1">
        <w:r w:rsidRPr="00D23FFC">
          <w:rPr>
            <w:rStyle w:val="Hyperlink"/>
            <w:rFonts w:ascii="Segoe UI" w:hAnsi="Segoe UI" w:cs="Segoe UI"/>
            <w:sz w:val="22"/>
            <w:szCs w:val="22"/>
            <w:shd w:val="clear" w:color="auto" w:fill="FFFFFF"/>
          </w:rPr>
          <w:t>10.1080/1750984X.2017.1317357</w:t>
        </w:r>
      </w:hyperlink>
    </w:p>
    <w:p w14:paraId="09095269" w14:textId="717DF1EC" w:rsidR="0073281A" w:rsidRDefault="003E382A" w:rsidP="00C568AC">
      <w:pPr>
        <w:spacing w:after="120" w:line="480" w:lineRule="auto"/>
        <w:ind w:left="720" w:right="-8" w:hanging="720"/>
        <w:rPr>
          <w:rFonts w:ascii="Segoe UI" w:hAnsi="Segoe UI" w:cs="Segoe UI"/>
          <w:sz w:val="22"/>
          <w:szCs w:val="22"/>
          <w:lang w:val="en-US"/>
        </w:rPr>
      </w:pPr>
      <w:r w:rsidRPr="00FC6E59">
        <w:rPr>
          <w:rFonts w:ascii="Segoe UI" w:hAnsi="Segoe UI" w:cs="Segoe UI"/>
          <w:sz w:val="22"/>
          <w:szCs w:val="22"/>
          <w:lang w:val="en-US"/>
        </w:rPr>
        <w:t>Stein, D.</w:t>
      </w:r>
      <w:r w:rsidR="00F42F5E" w:rsidRPr="00FC6E59">
        <w:rPr>
          <w:rFonts w:ascii="Segoe UI" w:hAnsi="Segoe UI" w:cs="Segoe UI"/>
          <w:sz w:val="22"/>
          <w:szCs w:val="22"/>
          <w:lang w:val="en-US"/>
        </w:rPr>
        <w:t xml:space="preserve"> </w:t>
      </w:r>
      <w:r w:rsidRPr="00FC6E59">
        <w:rPr>
          <w:rFonts w:ascii="Segoe UI" w:hAnsi="Segoe UI" w:cs="Segoe UI"/>
          <w:sz w:val="22"/>
          <w:szCs w:val="22"/>
          <w:lang w:val="en-US"/>
        </w:rPr>
        <w:t xml:space="preserve">J. (2012). Philosophy and obsessive-compulsive disorder. </w:t>
      </w:r>
      <w:r w:rsidRPr="00FC6E59">
        <w:rPr>
          <w:rFonts w:ascii="Segoe UI" w:hAnsi="Segoe UI" w:cs="Segoe UI"/>
          <w:i/>
          <w:iCs/>
          <w:sz w:val="22"/>
          <w:szCs w:val="22"/>
          <w:lang w:val="en-US"/>
        </w:rPr>
        <w:t>Philosophy, Psychiatry, &amp; Psychology</w:t>
      </w:r>
      <w:r w:rsidRPr="00FC6E59">
        <w:rPr>
          <w:rFonts w:ascii="Segoe UI" w:hAnsi="Segoe UI" w:cs="Segoe UI"/>
          <w:i/>
          <w:sz w:val="22"/>
          <w:szCs w:val="22"/>
          <w:lang w:val="en-US"/>
        </w:rPr>
        <w:t>, 19</w:t>
      </w:r>
      <w:r w:rsidRPr="00FC6E59">
        <w:rPr>
          <w:rFonts w:ascii="Segoe UI" w:hAnsi="Segoe UI" w:cs="Segoe UI"/>
          <w:sz w:val="22"/>
          <w:szCs w:val="22"/>
          <w:lang w:val="en-US"/>
        </w:rPr>
        <w:t xml:space="preserve">(4), 339-342. </w:t>
      </w:r>
    </w:p>
    <w:p w14:paraId="07B6F0B6" w14:textId="68F9F0A4" w:rsidR="00C235D5" w:rsidRPr="00C235D5" w:rsidRDefault="00C235D5" w:rsidP="00C568AC">
      <w:pPr>
        <w:spacing w:after="120" w:line="480" w:lineRule="auto"/>
        <w:ind w:left="720" w:right="-8" w:hanging="720"/>
        <w:rPr>
          <w:rFonts w:ascii="Segoe UI" w:hAnsi="Segoe UI" w:cs="Segoe UI"/>
          <w:sz w:val="22"/>
          <w:szCs w:val="22"/>
        </w:rPr>
      </w:pPr>
      <w:proofErr w:type="spellStart"/>
      <w:r w:rsidRPr="00C235D5">
        <w:rPr>
          <w:rFonts w:ascii="Segoe UI" w:hAnsi="Segoe UI" w:cs="Segoe UI"/>
          <w:color w:val="333333"/>
          <w:sz w:val="22"/>
          <w:szCs w:val="22"/>
          <w:shd w:val="clear" w:color="auto" w:fill="FCFCFC"/>
        </w:rPr>
        <w:t>Stengler</w:t>
      </w:r>
      <w:proofErr w:type="spellEnd"/>
      <w:r w:rsidRPr="00C235D5">
        <w:rPr>
          <w:rFonts w:ascii="Segoe UI" w:hAnsi="Segoe UI" w:cs="Segoe UI"/>
          <w:color w:val="333333"/>
          <w:sz w:val="22"/>
          <w:szCs w:val="22"/>
          <w:shd w:val="clear" w:color="auto" w:fill="FCFCFC"/>
        </w:rPr>
        <w:t xml:space="preserve">, K., </w:t>
      </w:r>
      <w:proofErr w:type="spellStart"/>
      <w:r w:rsidRPr="00C235D5">
        <w:rPr>
          <w:rFonts w:ascii="Segoe UI" w:hAnsi="Segoe UI" w:cs="Segoe UI"/>
          <w:color w:val="333333"/>
          <w:sz w:val="22"/>
          <w:szCs w:val="22"/>
          <w:shd w:val="clear" w:color="auto" w:fill="FCFCFC"/>
        </w:rPr>
        <w:t>Olbrich</w:t>
      </w:r>
      <w:proofErr w:type="spellEnd"/>
      <w:r w:rsidRPr="00C235D5">
        <w:rPr>
          <w:rFonts w:ascii="Segoe UI" w:hAnsi="Segoe UI" w:cs="Segoe UI"/>
          <w:color w:val="333333"/>
          <w:sz w:val="22"/>
          <w:szCs w:val="22"/>
          <w:shd w:val="clear" w:color="auto" w:fill="FCFCFC"/>
        </w:rPr>
        <w:t>, S., Heider, D.</w:t>
      </w:r>
      <w:r>
        <w:rPr>
          <w:rFonts w:ascii="Segoe UI" w:hAnsi="Segoe UI" w:cs="Segoe UI"/>
          <w:color w:val="333333"/>
          <w:sz w:val="22"/>
          <w:szCs w:val="22"/>
          <w:shd w:val="clear" w:color="auto" w:fill="FCFCFC"/>
        </w:rPr>
        <w:t>, Dietrich, S., Riedel-Heller, S., &amp; Jahn, I.</w:t>
      </w:r>
      <w:r>
        <w:rPr>
          <w:rFonts w:ascii="Segoe UI" w:hAnsi="Segoe UI" w:cs="Segoe UI"/>
          <w:i/>
          <w:iCs/>
          <w:color w:val="333333"/>
          <w:sz w:val="22"/>
          <w:szCs w:val="22"/>
          <w:shd w:val="clear" w:color="auto" w:fill="FCFCFC"/>
        </w:rPr>
        <w:t xml:space="preserve"> </w:t>
      </w:r>
      <w:r w:rsidRPr="00C738C9">
        <w:rPr>
          <w:rFonts w:ascii="Segoe UI" w:hAnsi="Segoe UI" w:cs="Segoe UI"/>
          <w:color w:val="333333"/>
          <w:sz w:val="22"/>
          <w:szCs w:val="22"/>
          <w:shd w:val="clear" w:color="auto" w:fill="FCFCFC"/>
        </w:rPr>
        <w:t>(2013).</w:t>
      </w:r>
      <w:r>
        <w:rPr>
          <w:rFonts w:ascii="Segoe UI" w:hAnsi="Segoe UI" w:cs="Segoe UI"/>
          <w:color w:val="333333"/>
          <w:sz w:val="22"/>
          <w:szCs w:val="22"/>
          <w:shd w:val="clear" w:color="auto" w:fill="FCFCFC"/>
        </w:rPr>
        <w:t xml:space="preserve"> </w:t>
      </w:r>
      <w:r w:rsidRPr="00C235D5">
        <w:rPr>
          <w:rFonts w:ascii="Segoe UI" w:hAnsi="Segoe UI" w:cs="Segoe UI"/>
          <w:color w:val="333333"/>
          <w:sz w:val="22"/>
          <w:szCs w:val="22"/>
          <w:shd w:val="clear" w:color="auto" w:fill="FCFCFC"/>
        </w:rPr>
        <w:t>Mental health treatment seeking among patients with OCD: impact of age of onset.</w:t>
      </w:r>
      <w:r>
        <w:rPr>
          <w:rFonts w:ascii="Segoe UI" w:hAnsi="Segoe UI" w:cs="Segoe UI"/>
          <w:color w:val="333333"/>
          <w:sz w:val="22"/>
          <w:szCs w:val="22"/>
          <w:shd w:val="clear" w:color="auto" w:fill="FCFCFC"/>
        </w:rPr>
        <w:t xml:space="preserve"> </w:t>
      </w:r>
      <w:r w:rsidRPr="00C235D5">
        <w:rPr>
          <w:rFonts w:ascii="Segoe UI" w:hAnsi="Segoe UI" w:cs="Segoe UI"/>
          <w:i/>
          <w:iCs/>
          <w:color w:val="333333"/>
          <w:sz w:val="22"/>
          <w:szCs w:val="22"/>
          <w:shd w:val="clear" w:color="auto" w:fill="FCFCFC"/>
        </w:rPr>
        <w:t>Soc</w:t>
      </w:r>
      <w:r>
        <w:rPr>
          <w:rFonts w:ascii="Segoe UI" w:hAnsi="Segoe UI" w:cs="Segoe UI"/>
          <w:i/>
          <w:iCs/>
          <w:color w:val="333333"/>
          <w:sz w:val="22"/>
          <w:szCs w:val="22"/>
          <w:shd w:val="clear" w:color="auto" w:fill="FCFCFC"/>
        </w:rPr>
        <w:t>ial</w:t>
      </w:r>
      <w:r w:rsidRPr="00C235D5">
        <w:rPr>
          <w:rFonts w:ascii="Segoe UI" w:hAnsi="Segoe UI" w:cs="Segoe UI"/>
          <w:i/>
          <w:iCs/>
          <w:color w:val="333333"/>
          <w:sz w:val="22"/>
          <w:szCs w:val="22"/>
          <w:shd w:val="clear" w:color="auto" w:fill="FCFCFC"/>
        </w:rPr>
        <w:t xml:space="preserve"> Psychiatry </w:t>
      </w:r>
      <w:r>
        <w:rPr>
          <w:rFonts w:ascii="Segoe UI" w:hAnsi="Segoe UI" w:cs="Segoe UI"/>
          <w:i/>
          <w:iCs/>
          <w:color w:val="333333"/>
          <w:sz w:val="22"/>
          <w:szCs w:val="22"/>
          <w:shd w:val="clear" w:color="auto" w:fill="FCFCFC"/>
        </w:rPr>
        <w:t xml:space="preserve">and </w:t>
      </w:r>
      <w:r w:rsidRPr="00C235D5">
        <w:rPr>
          <w:rFonts w:ascii="Segoe UI" w:hAnsi="Segoe UI" w:cs="Segoe UI"/>
          <w:i/>
          <w:iCs/>
          <w:color w:val="333333"/>
          <w:sz w:val="22"/>
          <w:szCs w:val="22"/>
          <w:shd w:val="clear" w:color="auto" w:fill="FCFCFC"/>
        </w:rPr>
        <w:t>Psychiatr</w:t>
      </w:r>
      <w:r>
        <w:rPr>
          <w:rFonts w:ascii="Segoe UI" w:hAnsi="Segoe UI" w:cs="Segoe UI"/>
          <w:i/>
          <w:iCs/>
          <w:color w:val="333333"/>
          <w:sz w:val="22"/>
          <w:szCs w:val="22"/>
          <w:shd w:val="clear" w:color="auto" w:fill="FCFCFC"/>
        </w:rPr>
        <w:t>ic</w:t>
      </w:r>
      <w:r w:rsidRPr="00C235D5">
        <w:rPr>
          <w:rFonts w:ascii="Segoe UI" w:hAnsi="Segoe UI" w:cs="Segoe UI"/>
          <w:i/>
          <w:iCs/>
          <w:color w:val="333333"/>
          <w:sz w:val="22"/>
          <w:szCs w:val="22"/>
          <w:shd w:val="clear" w:color="auto" w:fill="FCFCFC"/>
        </w:rPr>
        <w:t xml:space="preserve"> Epidemiol</w:t>
      </w:r>
      <w:r>
        <w:rPr>
          <w:rFonts w:ascii="Segoe UI" w:hAnsi="Segoe UI" w:cs="Segoe UI"/>
          <w:i/>
          <w:iCs/>
          <w:color w:val="333333"/>
          <w:sz w:val="22"/>
          <w:szCs w:val="22"/>
          <w:shd w:val="clear" w:color="auto" w:fill="FCFCFC"/>
        </w:rPr>
        <w:t xml:space="preserve">ogy, </w:t>
      </w:r>
      <w:r w:rsidRPr="00C235D5">
        <w:rPr>
          <w:rFonts w:ascii="Segoe UI" w:hAnsi="Segoe UI" w:cs="Segoe UI"/>
          <w:bCs/>
          <w:i/>
          <w:color w:val="333333"/>
          <w:sz w:val="22"/>
          <w:szCs w:val="22"/>
          <w:shd w:val="clear" w:color="auto" w:fill="FCFCFC"/>
        </w:rPr>
        <w:t>48</w:t>
      </w:r>
      <w:r w:rsidRPr="00C235D5">
        <w:rPr>
          <w:rFonts w:ascii="Segoe UI" w:hAnsi="Segoe UI" w:cs="Segoe UI"/>
          <w:color w:val="333333"/>
          <w:sz w:val="22"/>
          <w:szCs w:val="22"/>
          <w:shd w:val="clear" w:color="auto" w:fill="FCFCFC"/>
        </w:rPr>
        <w:t>, 813–819. https://doi.org/10.1007/s00127-012-0544-3</w:t>
      </w:r>
    </w:p>
    <w:p w14:paraId="0DBF0998" w14:textId="74DFD62C" w:rsidR="000267D6" w:rsidRPr="00FC6E59" w:rsidRDefault="000267D6" w:rsidP="00A45C69">
      <w:pPr>
        <w:autoSpaceDE w:val="0"/>
        <w:autoSpaceDN w:val="0"/>
        <w:adjustRightInd w:val="0"/>
        <w:spacing w:line="480" w:lineRule="auto"/>
        <w:ind w:left="709" w:hanging="709"/>
        <w:rPr>
          <w:rFonts w:ascii="Segoe UI" w:hAnsi="Segoe UI" w:cs="Segoe UI"/>
          <w:sz w:val="22"/>
          <w:szCs w:val="22"/>
        </w:rPr>
      </w:pPr>
      <w:r w:rsidRPr="00FC6E59">
        <w:rPr>
          <w:rFonts w:ascii="Segoe UI" w:eastAsiaTheme="minorHAnsi" w:hAnsi="Segoe UI" w:cs="Segoe UI"/>
          <w:sz w:val="22"/>
          <w:szCs w:val="22"/>
        </w:rPr>
        <w:t xml:space="preserve">Timm, T. M. (2009). ‘Do I really have to talk about sex?’ Encouraging beginning therapists to integrate sexuality into </w:t>
      </w:r>
      <w:proofErr w:type="gramStart"/>
      <w:r w:rsidRPr="00FC6E59">
        <w:rPr>
          <w:rFonts w:ascii="Segoe UI" w:eastAsiaTheme="minorHAnsi" w:hAnsi="Segoe UI" w:cs="Segoe UI"/>
          <w:sz w:val="22"/>
          <w:szCs w:val="22"/>
        </w:rPr>
        <w:t>couples</w:t>
      </w:r>
      <w:proofErr w:type="gramEnd"/>
      <w:r w:rsidRPr="00FC6E59">
        <w:rPr>
          <w:rFonts w:ascii="Segoe UI" w:eastAsiaTheme="minorHAnsi" w:hAnsi="Segoe UI" w:cs="Segoe UI"/>
          <w:sz w:val="22"/>
          <w:szCs w:val="22"/>
        </w:rPr>
        <w:t xml:space="preserve"> therapy. </w:t>
      </w:r>
      <w:r w:rsidRPr="00FC6E59">
        <w:rPr>
          <w:rFonts w:ascii="Segoe UI" w:eastAsiaTheme="minorHAnsi" w:hAnsi="Segoe UI" w:cs="Segoe UI"/>
          <w:i/>
          <w:iCs/>
          <w:sz w:val="22"/>
          <w:szCs w:val="22"/>
        </w:rPr>
        <w:t>Journal of Couple &amp; Relationship Therapy</w:t>
      </w:r>
      <w:r w:rsidRPr="00FC6E59">
        <w:rPr>
          <w:rFonts w:ascii="Segoe UI" w:eastAsiaTheme="minorHAnsi" w:hAnsi="Segoe UI" w:cs="Segoe UI"/>
          <w:sz w:val="22"/>
          <w:szCs w:val="22"/>
        </w:rPr>
        <w:t xml:space="preserve">, </w:t>
      </w:r>
      <w:r w:rsidRPr="00FC6E59">
        <w:rPr>
          <w:rFonts w:ascii="Segoe UI" w:eastAsiaTheme="minorHAnsi" w:hAnsi="Segoe UI" w:cs="Segoe UI"/>
          <w:i/>
          <w:iCs/>
          <w:sz w:val="22"/>
          <w:szCs w:val="22"/>
        </w:rPr>
        <w:t>8</w:t>
      </w:r>
      <w:r w:rsidRPr="00FC6E59">
        <w:rPr>
          <w:rFonts w:ascii="Segoe UI" w:eastAsiaTheme="minorHAnsi" w:hAnsi="Segoe UI" w:cs="Segoe UI"/>
          <w:sz w:val="22"/>
          <w:szCs w:val="22"/>
        </w:rPr>
        <w:t xml:space="preserve">(1), 15–33. </w:t>
      </w:r>
      <w:hyperlink r:id="rId41" w:history="1">
        <w:r w:rsidRPr="00FC6E59">
          <w:rPr>
            <w:rStyle w:val="Hyperlink"/>
            <w:rFonts w:ascii="Segoe UI" w:eastAsiaTheme="minorHAnsi" w:hAnsi="Segoe UI" w:cs="Segoe UI"/>
            <w:sz w:val="22"/>
            <w:szCs w:val="22"/>
          </w:rPr>
          <w:t>https://doi.org/10.1080/15332 69080 2626692</w:t>
        </w:r>
      </w:hyperlink>
    </w:p>
    <w:p w14:paraId="7AFD7CAE" w14:textId="77777777" w:rsidR="008945DF" w:rsidRPr="00FC6E59" w:rsidRDefault="008945DF" w:rsidP="008945DF">
      <w:pPr>
        <w:spacing w:after="120" w:line="480" w:lineRule="auto"/>
        <w:ind w:left="720" w:right="-8" w:hanging="720"/>
        <w:rPr>
          <w:rFonts w:ascii="Segoe UI" w:hAnsi="Segoe UI" w:cs="Segoe UI"/>
          <w:sz w:val="22"/>
          <w:szCs w:val="22"/>
        </w:rPr>
      </w:pPr>
      <w:r w:rsidRPr="00FC6E59">
        <w:rPr>
          <w:rFonts w:ascii="Segoe UI" w:hAnsi="Segoe UI" w:cs="Segoe UI"/>
          <w:sz w:val="22"/>
          <w:szCs w:val="22"/>
        </w:rPr>
        <w:t xml:space="preserve">Van </w:t>
      </w:r>
      <w:proofErr w:type="spellStart"/>
      <w:r w:rsidRPr="00FC6E59">
        <w:rPr>
          <w:rFonts w:ascii="Segoe UI" w:hAnsi="Segoe UI" w:cs="Segoe UI"/>
          <w:sz w:val="22"/>
          <w:szCs w:val="22"/>
        </w:rPr>
        <w:t>Minnen</w:t>
      </w:r>
      <w:proofErr w:type="spellEnd"/>
      <w:r w:rsidRPr="00FC6E59">
        <w:rPr>
          <w:rFonts w:ascii="Segoe UI" w:hAnsi="Segoe UI" w:cs="Segoe UI"/>
          <w:sz w:val="22"/>
          <w:szCs w:val="22"/>
        </w:rPr>
        <w:t xml:space="preserve">, A., &amp; </w:t>
      </w:r>
      <w:proofErr w:type="spellStart"/>
      <w:r w:rsidRPr="00FC6E59">
        <w:rPr>
          <w:rFonts w:ascii="Segoe UI" w:hAnsi="Segoe UI" w:cs="Segoe UI"/>
          <w:sz w:val="22"/>
          <w:szCs w:val="22"/>
        </w:rPr>
        <w:t>Kampman</w:t>
      </w:r>
      <w:proofErr w:type="spellEnd"/>
      <w:r w:rsidRPr="00FC6E59">
        <w:rPr>
          <w:rFonts w:ascii="Segoe UI" w:hAnsi="Segoe UI" w:cs="Segoe UI"/>
          <w:sz w:val="22"/>
          <w:szCs w:val="22"/>
        </w:rPr>
        <w:t xml:space="preserve">, M. (2000). The interaction between anxiety and sexual functioning: A controlled study of sexual functioning in women with anxiety </w:t>
      </w:r>
      <w:r w:rsidRPr="00FC6E59">
        <w:rPr>
          <w:rFonts w:ascii="Segoe UI" w:hAnsi="Segoe UI" w:cs="Segoe UI"/>
          <w:sz w:val="22"/>
          <w:szCs w:val="22"/>
        </w:rPr>
        <w:lastRenderedPageBreak/>
        <w:t xml:space="preserve">disorders. </w:t>
      </w:r>
      <w:r w:rsidRPr="00FC6E59">
        <w:rPr>
          <w:rFonts w:ascii="Segoe UI" w:hAnsi="Segoe UI" w:cs="Segoe UI"/>
          <w:i/>
          <w:sz w:val="22"/>
          <w:szCs w:val="22"/>
        </w:rPr>
        <w:t>Sexual and Relationship Therapy</w:t>
      </w:r>
      <w:r w:rsidRPr="00FC6E59">
        <w:rPr>
          <w:rFonts w:ascii="Segoe UI" w:hAnsi="Segoe UI" w:cs="Segoe UI"/>
          <w:sz w:val="22"/>
          <w:szCs w:val="22"/>
        </w:rPr>
        <w:t xml:space="preserve">, </w:t>
      </w:r>
      <w:r w:rsidRPr="00FC6E59">
        <w:rPr>
          <w:rFonts w:ascii="Segoe UI" w:hAnsi="Segoe UI" w:cs="Segoe UI"/>
          <w:i/>
          <w:sz w:val="22"/>
          <w:szCs w:val="22"/>
        </w:rPr>
        <w:t>15</w:t>
      </w:r>
      <w:r w:rsidRPr="00FC6E59">
        <w:rPr>
          <w:rFonts w:ascii="Segoe UI" w:hAnsi="Segoe UI" w:cs="Segoe UI"/>
          <w:sz w:val="22"/>
          <w:szCs w:val="22"/>
        </w:rPr>
        <w:t xml:space="preserve">(1), 47-57. </w:t>
      </w:r>
      <w:hyperlink r:id="rId42" w:history="1">
        <w:r w:rsidRPr="00FC6E59">
          <w:rPr>
            <w:rStyle w:val="Hyperlink"/>
            <w:rFonts w:ascii="Segoe UI" w:hAnsi="Segoe UI" w:cs="Segoe UI"/>
            <w:color w:val="auto"/>
            <w:sz w:val="22"/>
            <w:szCs w:val="22"/>
            <w:u w:val="none"/>
          </w:rPr>
          <w:t>https://doi.org/10.1080/14681990050001556</w:t>
        </w:r>
      </w:hyperlink>
    </w:p>
    <w:p w14:paraId="561738B3" w14:textId="3BD07FB0" w:rsidR="0073281A" w:rsidRPr="00FC6E59" w:rsidRDefault="003E382A" w:rsidP="00C568AC">
      <w:pPr>
        <w:spacing w:after="120" w:line="480" w:lineRule="auto"/>
        <w:ind w:left="720" w:right="-8" w:hanging="720"/>
        <w:rPr>
          <w:rFonts w:ascii="Segoe UI" w:hAnsi="Segoe UI" w:cs="Segoe UI"/>
          <w:sz w:val="22"/>
          <w:szCs w:val="22"/>
        </w:rPr>
      </w:pPr>
      <w:r w:rsidRPr="00FC6E59">
        <w:rPr>
          <w:rFonts w:ascii="Segoe UI" w:hAnsi="Segoe UI" w:cs="Segoe UI"/>
          <w:sz w:val="22"/>
          <w:szCs w:val="22"/>
        </w:rPr>
        <w:t>Vance, C.</w:t>
      </w:r>
      <w:r w:rsidR="00F42F5E" w:rsidRPr="00FC6E59">
        <w:rPr>
          <w:rFonts w:ascii="Segoe UI" w:hAnsi="Segoe UI" w:cs="Segoe UI"/>
          <w:sz w:val="22"/>
          <w:szCs w:val="22"/>
        </w:rPr>
        <w:t xml:space="preserve"> </w:t>
      </w:r>
      <w:r w:rsidRPr="00FC6E59">
        <w:rPr>
          <w:rFonts w:ascii="Segoe UI" w:hAnsi="Segoe UI" w:cs="Segoe UI"/>
          <w:sz w:val="22"/>
          <w:szCs w:val="22"/>
        </w:rPr>
        <w:t>S. (1984). Pleasure and danger: Toward a politics of sexuality. In C.</w:t>
      </w:r>
      <w:r w:rsidR="00F42F5E" w:rsidRPr="00FC6E59">
        <w:rPr>
          <w:rFonts w:ascii="Segoe UI" w:hAnsi="Segoe UI" w:cs="Segoe UI"/>
          <w:sz w:val="22"/>
          <w:szCs w:val="22"/>
        </w:rPr>
        <w:t xml:space="preserve"> </w:t>
      </w:r>
      <w:r w:rsidRPr="00FC6E59">
        <w:rPr>
          <w:rFonts w:ascii="Segoe UI" w:hAnsi="Segoe UI" w:cs="Segoe UI"/>
          <w:sz w:val="22"/>
          <w:szCs w:val="22"/>
        </w:rPr>
        <w:t xml:space="preserve">S. Vance (Ed.), </w:t>
      </w:r>
      <w:r w:rsidRPr="00FC6E59">
        <w:rPr>
          <w:rFonts w:ascii="Segoe UI" w:hAnsi="Segoe UI" w:cs="Segoe UI"/>
          <w:i/>
          <w:sz w:val="22"/>
          <w:szCs w:val="22"/>
        </w:rPr>
        <w:t>Pleasure and danger: Exploring female sexuality</w:t>
      </w:r>
      <w:r w:rsidRPr="00FC6E59">
        <w:rPr>
          <w:rFonts w:ascii="Segoe UI" w:hAnsi="Segoe UI" w:cs="Segoe UI"/>
          <w:sz w:val="22"/>
          <w:szCs w:val="22"/>
        </w:rPr>
        <w:t xml:space="preserve"> (pp. 1-27). Routledge</w:t>
      </w:r>
      <w:r w:rsidR="00F42F5E" w:rsidRPr="00FC6E59">
        <w:rPr>
          <w:rFonts w:ascii="Segoe UI" w:hAnsi="Segoe UI" w:cs="Segoe UI"/>
          <w:sz w:val="22"/>
          <w:szCs w:val="22"/>
        </w:rPr>
        <w:t>.</w:t>
      </w:r>
    </w:p>
    <w:p w14:paraId="491D034F" w14:textId="13EA2753" w:rsidR="0073281A" w:rsidRPr="00FC6E59" w:rsidRDefault="003E382A" w:rsidP="00C568AC">
      <w:pPr>
        <w:spacing w:after="120" w:line="480" w:lineRule="auto"/>
        <w:ind w:left="720" w:right="-8" w:hanging="720"/>
        <w:rPr>
          <w:rFonts w:ascii="Segoe UI" w:hAnsi="Segoe UI" w:cs="Segoe UI"/>
          <w:sz w:val="22"/>
          <w:szCs w:val="22"/>
        </w:rPr>
      </w:pPr>
      <w:proofErr w:type="spellStart"/>
      <w:r w:rsidRPr="00FC6E59">
        <w:rPr>
          <w:rFonts w:ascii="Segoe UI" w:hAnsi="Segoe UI" w:cs="Segoe UI"/>
          <w:sz w:val="22"/>
          <w:szCs w:val="22"/>
        </w:rPr>
        <w:t>Vulink</w:t>
      </w:r>
      <w:proofErr w:type="spellEnd"/>
      <w:r w:rsidRPr="00FC6E59">
        <w:rPr>
          <w:rFonts w:ascii="Segoe UI" w:hAnsi="Segoe UI" w:cs="Segoe UI"/>
          <w:sz w:val="22"/>
          <w:szCs w:val="22"/>
        </w:rPr>
        <w:t>, N.</w:t>
      </w:r>
      <w:r w:rsidR="00F42F5E" w:rsidRPr="00FC6E59">
        <w:rPr>
          <w:rFonts w:ascii="Segoe UI" w:hAnsi="Segoe UI" w:cs="Segoe UI"/>
          <w:sz w:val="22"/>
          <w:szCs w:val="22"/>
        </w:rPr>
        <w:t xml:space="preserve"> </w:t>
      </w:r>
      <w:r w:rsidRPr="00FC6E59">
        <w:rPr>
          <w:rFonts w:ascii="Segoe UI" w:hAnsi="Segoe UI" w:cs="Segoe UI"/>
          <w:sz w:val="22"/>
          <w:szCs w:val="22"/>
        </w:rPr>
        <w:t>C.</w:t>
      </w:r>
      <w:r w:rsidR="00F42F5E" w:rsidRPr="00FC6E59">
        <w:rPr>
          <w:rFonts w:ascii="Segoe UI" w:hAnsi="Segoe UI" w:cs="Segoe UI"/>
          <w:sz w:val="22"/>
          <w:szCs w:val="22"/>
        </w:rPr>
        <w:t xml:space="preserve"> </w:t>
      </w:r>
      <w:r w:rsidRPr="00FC6E59">
        <w:rPr>
          <w:rFonts w:ascii="Segoe UI" w:hAnsi="Segoe UI" w:cs="Segoe UI"/>
          <w:sz w:val="22"/>
          <w:szCs w:val="22"/>
        </w:rPr>
        <w:t xml:space="preserve">C., Denys, D., Bus, L., &amp; </w:t>
      </w:r>
      <w:proofErr w:type="spellStart"/>
      <w:r w:rsidRPr="00FC6E59">
        <w:rPr>
          <w:rFonts w:ascii="Segoe UI" w:hAnsi="Segoe UI" w:cs="Segoe UI"/>
          <w:sz w:val="22"/>
          <w:szCs w:val="22"/>
        </w:rPr>
        <w:t>Westenberg</w:t>
      </w:r>
      <w:proofErr w:type="spellEnd"/>
      <w:r w:rsidRPr="00FC6E59">
        <w:rPr>
          <w:rFonts w:ascii="Segoe UI" w:hAnsi="Segoe UI" w:cs="Segoe UI"/>
          <w:sz w:val="22"/>
          <w:szCs w:val="22"/>
        </w:rPr>
        <w:t>, H.</w:t>
      </w:r>
      <w:r w:rsidR="00F42F5E" w:rsidRPr="00FC6E59">
        <w:rPr>
          <w:rFonts w:ascii="Segoe UI" w:hAnsi="Segoe UI" w:cs="Segoe UI"/>
          <w:sz w:val="22"/>
          <w:szCs w:val="22"/>
        </w:rPr>
        <w:t xml:space="preserve"> </w:t>
      </w:r>
      <w:r w:rsidRPr="00FC6E59">
        <w:rPr>
          <w:rFonts w:ascii="Segoe UI" w:hAnsi="Segoe UI" w:cs="Segoe UI"/>
          <w:sz w:val="22"/>
          <w:szCs w:val="22"/>
        </w:rPr>
        <w:t>G.</w:t>
      </w:r>
      <w:r w:rsidR="00F42F5E" w:rsidRPr="00FC6E59">
        <w:rPr>
          <w:rFonts w:ascii="Segoe UI" w:hAnsi="Segoe UI" w:cs="Segoe UI"/>
          <w:sz w:val="22"/>
          <w:szCs w:val="22"/>
        </w:rPr>
        <w:t xml:space="preserve"> </w:t>
      </w:r>
      <w:r w:rsidRPr="00FC6E59">
        <w:rPr>
          <w:rFonts w:ascii="Segoe UI" w:hAnsi="Segoe UI" w:cs="Segoe UI"/>
          <w:sz w:val="22"/>
          <w:szCs w:val="22"/>
        </w:rPr>
        <w:t xml:space="preserve">M. (2006). Sexual pleasure in women with obsessive-compulsive disorder? </w:t>
      </w:r>
      <w:r w:rsidRPr="00FC6E59">
        <w:rPr>
          <w:rFonts w:ascii="Segoe UI" w:hAnsi="Segoe UI" w:cs="Segoe UI"/>
          <w:i/>
          <w:sz w:val="22"/>
          <w:szCs w:val="22"/>
        </w:rPr>
        <w:t>Journal of Affective Disorders</w:t>
      </w:r>
      <w:r w:rsidRPr="00FC6E59">
        <w:rPr>
          <w:rFonts w:ascii="Segoe UI" w:hAnsi="Segoe UI" w:cs="Segoe UI"/>
          <w:sz w:val="22"/>
          <w:szCs w:val="22"/>
        </w:rPr>
        <w:t xml:space="preserve">, </w:t>
      </w:r>
      <w:r w:rsidRPr="00FC6E59">
        <w:rPr>
          <w:rFonts w:ascii="Segoe UI" w:hAnsi="Segoe UI" w:cs="Segoe UI"/>
          <w:i/>
          <w:sz w:val="22"/>
          <w:szCs w:val="22"/>
        </w:rPr>
        <w:t>91</w:t>
      </w:r>
      <w:r w:rsidRPr="00FC6E59">
        <w:rPr>
          <w:rFonts w:ascii="Segoe UI" w:hAnsi="Segoe UI" w:cs="Segoe UI"/>
          <w:sz w:val="22"/>
          <w:szCs w:val="22"/>
        </w:rPr>
        <w:t xml:space="preserve">(1), 19-25. </w:t>
      </w:r>
      <w:hyperlink r:id="rId43" w:history="1">
        <w:r w:rsidRPr="00FC6E59">
          <w:rPr>
            <w:rStyle w:val="Hyperlink"/>
            <w:rFonts w:ascii="Segoe UI" w:hAnsi="Segoe UI" w:cs="Segoe UI"/>
            <w:color w:val="auto"/>
            <w:sz w:val="22"/>
            <w:szCs w:val="22"/>
            <w:u w:val="none"/>
          </w:rPr>
          <w:t>https://doi.org/10.1016/j.jad.2005.12.006</w:t>
        </w:r>
      </w:hyperlink>
    </w:p>
    <w:p w14:paraId="23B731ED" w14:textId="4869FC60" w:rsidR="0073281A" w:rsidRPr="00FC6E59" w:rsidRDefault="003E382A" w:rsidP="00C568AC">
      <w:pPr>
        <w:spacing w:after="120" w:line="480" w:lineRule="auto"/>
        <w:ind w:left="720" w:right="-8" w:hanging="720"/>
        <w:rPr>
          <w:rFonts w:ascii="Segoe UI" w:hAnsi="Segoe UI" w:cs="Segoe UI"/>
          <w:sz w:val="22"/>
          <w:szCs w:val="22"/>
        </w:rPr>
      </w:pPr>
      <w:proofErr w:type="spellStart"/>
      <w:r w:rsidRPr="00FC6E59">
        <w:rPr>
          <w:rFonts w:ascii="Segoe UI" w:hAnsi="Segoe UI" w:cs="Segoe UI"/>
          <w:sz w:val="22"/>
          <w:szCs w:val="22"/>
        </w:rPr>
        <w:t>Walseth</w:t>
      </w:r>
      <w:proofErr w:type="spellEnd"/>
      <w:r w:rsidRPr="00FC6E59">
        <w:rPr>
          <w:rFonts w:ascii="Segoe UI" w:hAnsi="Segoe UI" w:cs="Segoe UI"/>
          <w:sz w:val="22"/>
          <w:szCs w:val="22"/>
        </w:rPr>
        <w:t>, L.</w:t>
      </w:r>
      <w:r w:rsidR="00F42F5E" w:rsidRPr="00FC6E59">
        <w:rPr>
          <w:rFonts w:ascii="Segoe UI" w:hAnsi="Segoe UI" w:cs="Segoe UI"/>
          <w:sz w:val="22"/>
          <w:szCs w:val="22"/>
        </w:rPr>
        <w:t xml:space="preserve"> </w:t>
      </w:r>
      <w:r w:rsidRPr="00FC6E59">
        <w:rPr>
          <w:rFonts w:ascii="Segoe UI" w:hAnsi="Segoe UI" w:cs="Segoe UI"/>
          <w:sz w:val="22"/>
          <w:szCs w:val="22"/>
        </w:rPr>
        <w:t xml:space="preserve">T., </w:t>
      </w:r>
      <w:proofErr w:type="spellStart"/>
      <w:r w:rsidRPr="00FC6E59">
        <w:rPr>
          <w:rFonts w:ascii="Segoe UI" w:hAnsi="Segoe UI" w:cs="Segoe UI"/>
          <w:sz w:val="22"/>
          <w:szCs w:val="22"/>
        </w:rPr>
        <w:t>Haaland</w:t>
      </w:r>
      <w:proofErr w:type="spellEnd"/>
      <w:r w:rsidRPr="00FC6E59">
        <w:rPr>
          <w:rFonts w:ascii="Segoe UI" w:hAnsi="Segoe UI" w:cs="Segoe UI"/>
          <w:sz w:val="22"/>
          <w:szCs w:val="22"/>
        </w:rPr>
        <w:t>, V.</w:t>
      </w:r>
      <w:r w:rsidR="00F42F5E" w:rsidRPr="00FC6E59">
        <w:rPr>
          <w:rFonts w:ascii="Segoe UI" w:hAnsi="Segoe UI" w:cs="Segoe UI"/>
          <w:sz w:val="22"/>
          <w:szCs w:val="22"/>
        </w:rPr>
        <w:t xml:space="preserve"> </w:t>
      </w:r>
      <w:r w:rsidRPr="00FC6E59">
        <w:rPr>
          <w:rFonts w:ascii="Segoe UI" w:hAnsi="Segoe UI" w:cs="Segoe UI"/>
          <w:sz w:val="22"/>
          <w:szCs w:val="22"/>
        </w:rPr>
        <w:t xml:space="preserve">Ø., </w:t>
      </w:r>
      <w:proofErr w:type="spellStart"/>
      <w:r w:rsidRPr="00FC6E59">
        <w:rPr>
          <w:rFonts w:ascii="Segoe UI" w:hAnsi="Segoe UI" w:cs="Segoe UI"/>
          <w:sz w:val="22"/>
          <w:szCs w:val="22"/>
        </w:rPr>
        <w:t>Launes</w:t>
      </w:r>
      <w:proofErr w:type="spellEnd"/>
      <w:r w:rsidRPr="00FC6E59">
        <w:rPr>
          <w:rFonts w:ascii="Segoe UI" w:hAnsi="Segoe UI" w:cs="Segoe UI"/>
          <w:sz w:val="22"/>
          <w:szCs w:val="22"/>
        </w:rPr>
        <w:t xml:space="preserve">, G., </w:t>
      </w:r>
      <w:proofErr w:type="spellStart"/>
      <w:r w:rsidRPr="00FC6E59">
        <w:rPr>
          <w:rFonts w:ascii="Segoe UI" w:hAnsi="Segoe UI" w:cs="Segoe UI"/>
          <w:sz w:val="22"/>
          <w:szCs w:val="22"/>
        </w:rPr>
        <w:t>Himle</w:t>
      </w:r>
      <w:proofErr w:type="spellEnd"/>
      <w:r w:rsidRPr="00FC6E59">
        <w:rPr>
          <w:rFonts w:ascii="Segoe UI" w:hAnsi="Segoe UI" w:cs="Segoe UI"/>
          <w:sz w:val="22"/>
          <w:szCs w:val="22"/>
        </w:rPr>
        <w:t xml:space="preserve">, J., &amp; </w:t>
      </w:r>
      <w:proofErr w:type="spellStart"/>
      <w:r w:rsidRPr="00FC6E59">
        <w:rPr>
          <w:rFonts w:ascii="Segoe UI" w:hAnsi="Segoe UI" w:cs="Segoe UI"/>
          <w:sz w:val="22"/>
          <w:szCs w:val="22"/>
        </w:rPr>
        <w:t>Håland</w:t>
      </w:r>
      <w:proofErr w:type="spellEnd"/>
      <w:r w:rsidRPr="00FC6E59">
        <w:rPr>
          <w:rFonts w:ascii="Segoe UI" w:hAnsi="Segoe UI" w:cs="Segoe UI"/>
          <w:sz w:val="22"/>
          <w:szCs w:val="22"/>
        </w:rPr>
        <w:t xml:space="preserve">, Å. T. (2017). Obsessive-compulsive disorder’s impact on partner relationships: A qualitative study. </w:t>
      </w:r>
      <w:r w:rsidRPr="00FC6E59">
        <w:rPr>
          <w:rFonts w:ascii="Segoe UI" w:hAnsi="Segoe UI" w:cs="Segoe UI"/>
          <w:i/>
          <w:sz w:val="22"/>
          <w:szCs w:val="22"/>
        </w:rPr>
        <w:t>Journal of Family Psychotherapy</w:t>
      </w:r>
      <w:r w:rsidRPr="00FC6E59">
        <w:rPr>
          <w:rFonts w:ascii="Segoe UI" w:hAnsi="Segoe UI" w:cs="Segoe UI"/>
          <w:sz w:val="22"/>
          <w:szCs w:val="22"/>
        </w:rPr>
        <w:t xml:space="preserve">, </w:t>
      </w:r>
      <w:r w:rsidRPr="00FC6E59">
        <w:rPr>
          <w:rFonts w:ascii="Segoe UI" w:hAnsi="Segoe UI" w:cs="Segoe UI"/>
          <w:i/>
          <w:sz w:val="22"/>
          <w:szCs w:val="22"/>
        </w:rPr>
        <w:t>28</w:t>
      </w:r>
      <w:r w:rsidRPr="00FC6E59">
        <w:rPr>
          <w:rFonts w:ascii="Segoe UI" w:hAnsi="Segoe UI" w:cs="Segoe UI"/>
          <w:sz w:val="22"/>
          <w:szCs w:val="22"/>
        </w:rPr>
        <w:t xml:space="preserve">(3), 205-221. </w:t>
      </w:r>
      <w:hyperlink r:id="rId44" w:history="1">
        <w:r w:rsidRPr="00FC6E59">
          <w:rPr>
            <w:rStyle w:val="Hyperlink"/>
            <w:rFonts w:ascii="Segoe UI" w:hAnsi="Segoe UI" w:cs="Segoe UI"/>
            <w:color w:val="auto"/>
            <w:sz w:val="22"/>
            <w:szCs w:val="22"/>
            <w:u w:val="none"/>
          </w:rPr>
          <w:t>https://doi.org/10.1080/08975353.2017.1291239</w:t>
        </w:r>
      </w:hyperlink>
    </w:p>
    <w:p w14:paraId="400E2B78" w14:textId="0196B4CD" w:rsidR="0073281A" w:rsidRPr="00FC6E59" w:rsidRDefault="003E382A" w:rsidP="00C568AC">
      <w:pPr>
        <w:spacing w:after="120" w:line="480" w:lineRule="auto"/>
        <w:ind w:left="720" w:right="-8" w:hanging="720"/>
        <w:rPr>
          <w:rFonts w:ascii="Segoe UI" w:hAnsi="Segoe UI" w:cs="Segoe UI"/>
          <w:sz w:val="22"/>
          <w:szCs w:val="22"/>
        </w:rPr>
      </w:pPr>
      <w:r w:rsidRPr="00FC6E59">
        <w:rPr>
          <w:rFonts w:ascii="Segoe UI" w:eastAsia="Calibri" w:hAnsi="Segoe UI" w:cs="Segoe UI"/>
          <w:sz w:val="22"/>
          <w:szCs w:val="22"/>
        </w:rPr>
        <w:t>Williams, M.</w:t>
      </w:r>
      <w:r w:rsidR="00527D63" w:rsidRPr="00FC6E59">
        <w:rPr>
          <w:rFonts w:ascii="Segoe UI" w:eastAsia="Calibri" w:hAnsi="Segoe UI" w:cs="Segoe UI"/>
          <w:sz w:val="22"/>
          <w:szCs w:val="22"/>
        </w:rPr>
        <w:t xml:space="preserve"> </w:t>
      </w:r>
      <w:r w:rsidRPr="00FC6E59">
        <w:rPr>
          <w:rFonts w:ascii="Segoe UI" w:eastAsia="Calibri" w:hAnsi="Segoe UI" w:cs="Segoe UI"/>
          <w:sz w:val="22"/>
          <w:szCs w:val="22"/>
        </w:rPr>
        <w:t>T. (2008). Homosexuality anxiety: A misunderstood form of OCD. In L.</w:t>
      </w:r>
      <w:r w:rsidR="00F42F5E" w:rsidRPr="00FC6E59">
        <w:rPr>
          <w:rFonts w:ascii="Segoe UI" w:eastAsia="Calibri" w:hAnsi="Segoe UI" w:cs="Segoe UI"/>
          <w:sz w:val="22"/>
          <w:szCs w:val="22"/>
        </w:rPr>
        <w:t xml:space="preserve"> </w:t>
      </w:r>
      <w:r w:rsidRPr="00FC6E59">
        <w:rPr>
          <w:rFonts w:ascii="Segoe UI" w:eastAsia="Calibri" w:hAnsi="Segoe UI" w:cs="Segoe UI"/>
          <w:sz w:val="22"/>
          <w:szCs w:val="22"/>
        </w:rPr>
        <w:t xml:space="preserve">V. </w:t>
      </w:r>
      <w:proofErr w:type="spellStart"/>
      <w:r w:rsidRPr="00FC6E59">
        <w:rPr>
          <w:rFonts w:ascii="Segoe UI" w:eastAsia="Calibri" w:hAnsi="Segoe UI" w:cs="Segoe UI"/>
          <w:sz w:val="22"/>
          <w:szCs w:val="22"/>
        </w:rPr>
        <w:t>Sebeki</w:t>
      </w:r>
      <w:proofErr w:type="spellEnd"/>
      <w:r w:rsidRPr="00FC6E59">
        <w:rPr>
          <w:rFonts w:ascii="Segoe UI" w:eastAsia="Calibri" w:hAnsi="Segoe UI" w:cs="Segoe UI"/>
          <w:sz w:val="22"/>
          <w:szCs w:val="22"/>
        </w:rPr>
        <w:t xml:space="preserve"> (Ed.), </w:t>
      </w:r>
      <w:r w:rsidRPr="00FC6E59">
        <w:rPr>
          <w:rFonts w:ascii="Segoe UI" w:eastAsia="Calibri" w:hAnsi="Segoe UI" w:cs="Segoe UI"/>
          <w:i/>
          <w:sz w:val="22"/>
          <w:szCs w:val="22"/>
        </w:rPr>
        <w:t>Leading-edge health education issues</w:t>
      </w:r>
      <w:r w:rsidRPr="00FC6E59">
        <w:rPr>
          <w:rFonts w:ascii="Segoe UI" w:eastAsia="Calibri" w:hAnsi="Segoe UI" w:cs="Segoe UI"/>
          <w:sz w:val="22"/>
          <w:szCs w:val="22"/>
        </w:rPr>
        <w:t xml:space="preserve"> (pp. 195-205). Nova Science. </w:t>
      </w:r>
    </w:p>
    <w:p w14:paraId="0ACDE349" w14:textId="4683A1F3" w:rsidR="0028377E" w:rsidRPr="00FC6E59" w:rsidRDefault="0028377E" w:rsidP="00C568AC">
      <w:pPr>
        <w:spacing w:after="120" w:line="480" w:lineRule="auto"/>
        <w:ind w:left="720" w:right="-8" w:hanging="720"/>
        <w:rPr>
          <w:rStyle w:val="Hyperlink"/>
          <w:rFonts w:ascii="Segoe UI" w:hAnsi="Segoe UI" w:cs="Segoe UI"/>
          <w:sz w:val="22"/>
          <w:szCs w:val="22"/>
          <w:shd w:val="clear" w:color="auto" w:fill="FFFFFF"/>
        </w:rPr>
      </w:pPr>
      <w:r w:rsidRPr="00FC6E59">
        <w:rPr>
          <w:rFonts w:ascii="Segoe UI" w:hAnsi="Segoe UI" w:cs="Segoe UI"/>
          <w:color w:val="303030"/>
          <w:sz w:val="22"/>
          <w:szCs w:val="22"/>
          <w:shd w:val="clear" w:color="auto" w:fill="FFFFFF"/>
        </w:rPr>
        <w:t xml:space="preserve">Williams, M. T., &amp; Farris, S. G. (2011). Sexual orientation obsessions in obsessive-compulsive disorder: </w:t>
      </w:r>
      <w:r w:rsidR="00427678" w:rsidRPr="00FC6E59">
        <w:rPr>
          <w:rFonts w:ascii="Segoe UI" w:hAnsi="Segoe UI" w:cs="Segoe UI"/>
          <w:color w:val="303030"/>
          <w:sz w:val="22"/>
          <w:szCs w:val="22"/>
          <w:shd w:val="clear" w:color="auto" w:fill="FFFFFF"/>
        </w:rPr>
        <w:t>P</w:t>
      </w:r>
      <w:r w:rsidRPr="00FC6E59">
        <w:rPr>
          <w:rFonts w:ascii="Segoe UI" w:hAnsi="Segoe UI" w:cs="Segoe UI"/>
          <w:color w:val="303030"/>
          <w:sz w:val="22"/>
          <w:szCs w:val="22"/>
          <w:shd w:val="clear" w:color="auto" w:fill="FFFFFF"/>
        </w:rPr>
        <w:t>revalence and correlates.</w:t>
      </w:r>
      <w:r w:rsidR="00427678" w:rsidRPr="00FC6E59">
        <w:rPr>
          <w:rFonts w:ascii="Segoe UI" w:hAnsi="Segoe UI" w:cs="Segoe UI"/>
          <w:color w:val="303030"/>
          <w:sz w:val="22"/>
          <w:szCs w:val="22"/>
          <w:shd w:val="clear" w:color="auto" w:fill="FFFFFF"/>
        </w:rPr>
        <w:t xml:space="preserve"> </w:t>
      </w:r>
      <w:r w:rsidRPr="00FC6E59">
        <w:rPr>
          <w:rFonts w:ascii="Segoe UI" w:hAnsi="Segoe UI" w:cs="Segoe UI"/>
          <w:i/>
          <w:iCs/>
          <w:color w:val="303030"/>
          <w:sz w:val="22"/>
          <w:szCs w:val="22"/>
          <w:shd w:val="clear" w:color="auto" w:fill="FFFFFF"/>
        </w:rPr>
        <w:t xml:space="preserve">Psychiatry </w:t>
      </w:r>
      <w:r w:rsidR="00427678" w:rsidRPr="00FC6E59">
        <w:rPr>
          <w:rFonts w:ascii="Segoe UI" w:hAnsi="Segoe UI" w:cs="Segoe UI"/>
          <w:i/>
          <w:iCs/>
          <w:color w:val="303030"/>
          <w:sz w:val="22"/>
          <w:szCs w:val="22"/>
          <w:shd w:val="clear" w:color="auto" w:fill="FFFFFF"/>
        </w:rPr>
        <w:t>R</w:t>
      </w:r>
      <w:r w:rsidRPr="00FC6E59">
        <w:rPr>
          <w:rFonts w:ascii="Segoe UI" w:hAnsi="Segoe UI" w:cs="Segoe UI"/>
          <w:i/>
          <w:iCs/>
          <w:color w:val="303030"/>
          <w:sz w:val="22"/>
          <w:szCs w:val="22"/>
          <w:shd w:val="clear" w:color="auto" w:fill="FFFFFF"/>
        </w:rPr>
        <w:t>esearch</w:t>
      </w:r>
      <w:r w:rsidRPr="00FC6E59">
        <w:rPr>
          <w:rFonts w:ascii="Segoe UI" w:hAnsi="Segoe UI" w:cs="Segoe UI"/>
          <w:color w:val="303030"/>
          <w:sz w:val="22"/>
          <w:szCs w:val="22"/>
          <w:shd w:val="clear" w:color="auto" w:fill="FFFFFF"/>
        </w:rPr>
        <w:t>,</w:t>
      </w:r>
      <w:r w:rsidR="00427678" w:rsidRPr="00FC6E59">
        <w:rPr>
          <w:rFonts w:ascii="Segoe UI" w:hAnsi="Segoe UI" w:cs="Segoe UI"/>
          <w:color w:val="303030"/>
          <w:sz w:val="22"/>
          <w:szCs w:val="22"/>
          <w:shd w:val="clear" w:color="auto" w:fill="FFFFFF"/>
        </w:rPr>
        <w:t xml:space="preserve"> </w:t>
      </w:r>
      <w:r w:rsidRPr="00FC6E59">
        <w:rPr>
          <w:rFonts w:ascii="Segoe UI" w:hAnsi="Segoe UI" w:cs="Segoe UI"/>
          <w:i/>
          <w:iCs/>
          <w:color w:val="303030"/>
          <w:sz w:val="22"/>
          <w:szCs w:val="22"/>
          <w:shd w:val="clear" w:color="auto" w:fill="FFFFFF"/>
        </w:rPr>
        <w:t>187</w:t>
      </w:r>
      <w:r w:rsidRPr="00FC6E59">
        <w:rPr>
          <w:rFonts w:ascii="Segoe UI" w:hAnsi="Segoe UI" w:cs="Segoe UI"/>
          <w:color w:val="303030"/>
          <w:sz w:val="22"/>
          <w:szCs w:val="22"/>
          <w:shd w:val="clear" w:color="auto" w:fill="FFFFFF"/>
        </w:rPr>
        <w:t xml:space="preserve">(1-2), 156–159. </w:t>
      </w:r>
      <w:hyperlink r:id="rId45" w:history="1">
        <w:r w:rsidR="005C488B" w:rsidRPr="00FC6E59">
          <w:rPr>
            <w:rStyle w:val="Hyperlink"/>
            <w:rFonts w:ascii="Segoe UI" w:hAnsi="Segoe UI" w:cs="Segoe UI"/>
            <w:sz w:val="22"/>
            <w:szCs w:val="22"/>
            <w:shd w:val="clear" w:color="auto" w:fill="FFFFFF"/>
          </w:rPr>
          <w:t>https://doi.org/10.1016/j.psychres.2010.10.019</w:t>
        </w:r>
      </w:hyperlink>
    </w:p>
    <w:p w14:paraId="42543B50" w14:textId="0F2BB2EE" w:rsidR="003A7C08" w:rsidRPr="00FC6E59" w:rsidRDefault="003A7C08" w:rsidP="00C568AC">
      <w:pPr>
        <w:spacing w:after="120" w:line="480" w:lineRule="auto"/>
        <w:ind w:left="720" w:right="-8" w:hanging="720"/>
        <w:rPr>
          <w:rFonts w:ascii="Segoe UI" w:hAnsi="Segoe UI" w:cs="Segoe UI"/>
          <w:color w:val="303030"/>
          <w:sz w:val="22"/>
          <w:szCs w:val="22"/>
          <w:shd w:val="clear" w:color="auto" w:fill="FFFFFF"/>
        </w:rPr>
      </w:pPr>
      <w:r w:rsidRPr="00FC6E59">
        <w:rPr>
          <w:rFonts w:ascii="Segoe UI" w:hAnsi="Segoe UI" w:cs="Segoe UI"/>
          <w:color w:val="212121"/>
          <w:sz w:val="22"/>
          <w:szCs w:val="22"/>
          <w:shd w:val="clear" w:color="auto" w:fill="FFFFFF"/>
        </w:rPr>
        <w:t xml:space="preserve">Williams, M. T., Beckmann-Mendez, D. A., &amp; </w:t>
      </w:r>
      <w:proofErr w:type="spellStart"/>
      <w:r w:rsidRPr="00FC6E59">
        <w:rPr>
          <w:rFonts w:ascii="Segoe UI" w:hAnsi="Segoe UI" w:cs="Segoe UI"/>
          <w:color w:val="212121"/>
          <w:sz w:val="22"/>
          <w:szCs w:val="22"/>
          <w:shd w:val="clear" w:color="auto" w:fill="FFFFFF"/>
        </w:rPr>
        <w:t>Turkheimer</w:t>
      </w:r>
      <w:proofErr w:type="spellEnd"/>
      <w:r w:rsidRPr="00FC6E59">
        <w:rPr>
          <w:rFonts w:ascii="Segoe UI" w:hAnsi="Segoe UI" w:cs="Segoe UI"/>
          <w:color w:val="212121"/>
          <w:sz w:val="22"/>
          <w:szCs w:val="22"/>
          <w:shd w:val="clear" w:color="auto" w:fill="FFFFFF"/>
        </w:rPr>
        <w:t xml:space="preserve">, E. (2013). Cultural barriers to African American participation in anxiety disorders research. </w:t>
      </w:r>
      <w:r w:rsidRPr="00FC6E59">
        <w:rPr>
          <w:rFonts w:ascii="Segoe UI" w:hAnsi="Segoe UI" w:cs="Segoe UI"/>
          <w:i/>
          <w:iCs/>
          <w:color w:val="212121"/>
          <w:sz w:val="22"/>
          <w:szCs w:val="22"/>
          <w:shd w:val="clear" w:color="auto" w:fill="FFFFFF"/>
        </w:rPr>
        <w:t>Journal of the National Medical Association</w:t>
      </w:r>
      <w:r w:rsidRPr="00FC6E59">
        <w:rPr>
          <w:rFonts w:ascii="Segoe UI" w:hAnsi="Segoe UI" w:cs="Segoe UI"/>
          <w:color w:val="212121"/>
          <w:sz w:val="22"/>
          <w:szCs w:val="22"/>
          <w:shd w:val="clear" w:color="auto" w:fill="FFFFFF"/>
        </w:rPr>
        <w:t xml:space="preserve">, </w:t>
      </w:r>
      <w:r w:rsidRPr="00FC6E59">
        <w:rPr>
          <w:rFonts w:ascii="Segoe UI" w:hAnsi="Segoe UI" w:cs="Segoe UI"/>
          <w:i/>
          <w:iCs/>
          <w:color w:val="212121"/>
          <w:sz w:val="22"/>
          <w:szCs w:val="22"/>
          <w:shd w:val="clear" w:color="auto" w:fill="FFFFFF"/>
        </w:rPr>
        <w:t>105</w:t>
      </w:r>
      <w:r w:rsidRPr="00FC6E59">
        <w:rPr>
          <w:rFonts w:ascii="Segoe UI" w:hAnsi="Segoe UI" w:cs="Segoe UI"/>
          <w:color w:val="212121"/>
          <w:sz w:val="22"/>
          <w:szCs w:val="22"/>
          <w:shd w:val="clear" w:color="auto" w:fill="FFFFFF"/>
        </w:rPr>
        <w:t>(1), 33–41. https://doi.org/10.1016/s0027-9684(15)30083-3</w:t>
      </w:r>
    </w:p>
    <w:p w14:paraId="0AB0147F" w14:textId="4F1945D3" w:rsidR="005C488B" w:rsidRPr="00FC6E59" w:rsidRDefault="005C488B" w:rsidP="00C568AC">
      <w:pPr>
        <w:spacing w:after="120" w:line="480" w:lineRule="auto"/>
        <w:ind w:left="720" w:right="-8" w:hanging="720"/>
        <w:rPr>
          <w:rFonts w:ascii="Segoe UI" w:hAnsi="Segoe UI" w:cs="Segoe UI"/>
          <w:sz w:val="22"/>
          <w:szCs w:val="22"/>
        </w:rPr>
      </w:pPr>
      <w:r w:rsidRPr="00FC6E59">
        <w:rPr>
          <w:rFonts w:ascii="Segoe UI" w:hAnsi="Segoe UI" w:cs="Segoe UI"/>
          <w:color w:val="333333"/>
          <w:sz w:val="22"/>
          <w:szCs w:val="22"/>
          <w:shd w:val="clear" w:color="auto" w:fill="FCFCFC"/>
        </w:rPr>
        <w:t xml:space="preserve">Williams, M. T., </w:t>
      </w:r>
      <w:proofErr w:type="spellStart"/>
      <w:r w:rsidRPr="00FC6E59">
        <w:rPr>
          <w:rFonts w:ascii="Segoe UI" w:hAnsi="Segoe UI" w:cs="Segoe UI"/>
          <w:color w:val="333333"/>
          <w:sz w:val="22"/>
          <w:szCs w:val="22"/>
          <w:shd w:val="clear" w:color="auto" w:fill="FCFCFC"/>
        </w:rPr>
        <w:t>Wetterneck</w:t>
      </w:r>
      <w:proofErr w:type="spellEnd"/>
      <w:r w:rsidRPr="00FC6E59">
        <w:rPr>
          <w:rFonts w:ascii="Segoe UI" w:hAnsi="Segoe UI" w:cs="Segoe UI"/>
          <w:color w:val="333333"/>
          <w:sz w:val="22"/>
          <w:szCs w:val="22"/>
          <w:shd w:val="clear" w:color="auto" w:fill="FCFCFC"/>
        </w:rPr>
        <w:t xml:space="preserve">, C., </w:t>
      </w:r>
      <w:proofErr w:type="spellStart"/>
      <w:r w:rsidRPr="00FC6E59">
        <w:rPr>
          <w:rFonts w:ascii="Segoe UI" w:hAnsi="Segoe UI" w:cs="Segoe UI"/>
          <w:color w:val="333333"/>
          <w:sz w:val="22"/>
          <w:szCs w:val="22"/>
          <w:shd w:val="clear" w:color="auto" w:fill="FCFCFC"/>
        </w:rPr>
        <w:t>Tellawi</w:t>
      </w:r>
      <w:proofErr w:type="spellEnd"/>
      <w:r w:rsidRPr="00FC6E59">
        <w:rPr>
          <w:rFonts w:ascii="Segoe UI" w:hAnsi="Segoe UI" w:cs="Segoe UI"/>
          <w:color w:val="333333"/>
          <w:sz w:val="22"/>
          <w:szCs w:val="22"/>
          <w:shd w:val="clear" w:color="auto" w:fill="FCFCFC"/>
        </w:rPr>
        <w:t xml:space="preserve">, G., &amp; Duque, G. (2015). Domains of distress among people with sexual orientation obsessions. </w:t>
      </w:r>
      <w:r w:rsidRPr="00FC6E59">
        <w:rPr>
          <w:rFonts w:ascii="Segoe UI" w:hAnsi="Segoe UI" w:cs="Segoe UI"/>
          <w:i/>
          <w:iCs/>
          <w:color w:val="333333"/>
          <w:sz w:val="22"/>
          <w:szCs w:val="22"/>
          <w:shd w:val="clear" w:color="auto" w:fill="FCFCFC"/>
        </w:rPr>
        <w:t xml:space="preserve">Archives Sexual Behavior, 44, </w:t>
      </w:r>
      <w:r w:rsidRPr="00FC6E59">
        <w:rPr>
          <w:rFonts w:ascii="Segoe UI" w:hAnsi="Segoe UI" w:cs="Segoe UI"/>
          <w:color w:val="333333"/>
          <w:sz w:val="22"/>
          <w:szCs w:val="22"/>
          <w:shd w:val="clear" w:color="auto" w:fill="FCFCFC"/>
        </w:rPr>
        <w:t xml:space="preserve">783–789. </w:t>
      </w:r>
      <w:hyperlink r:id="rId46" w:history="1">
        <w:r w:rsidRPr="00FC6E59">
          <w:rPr>
            <w:rStyle w:val="Hyperlink"/>
            <w:rFonts w:ascii="Segoe UI" w:hAnsi="Segoe UI" w:cs="Segoe UI"/>
            <w:sz w:val="22"/>
            <w:szCs w:val="22"/>
            <w:shd w:val="clear" w:color="auto" w:fill="FCFCFC"/>
          </w:rPr>
          <w:t>https://doi.org/10.1007/s10508-014-0421-0</w:t>
        </w:r>
      </w:hyperlink>
      <w:r w:rsidRPr="00FC6E59">
        <w:rPr>
          <w:rFonts w:ascii="Segoe UI" w:hAnsi="Segoe UI" w:cs="Segoe UI"/>
          <w:sz w:val="22"/>
          <w:szCs w:val="22"/>
        </w:rPr>
        <w:t xml:space="preserve"> </w:t>
      </w:r>
    </w:p>
    <w:p w14:paraId="19C488A6" w14:textId="2D2B0CBC" w:rsidR="00031320" w:rsidRPr="00FC6E59" w:rsidRDefault="00031320" w:rsidP="00C568AC">
      <w:pPr>
        <w:spacing w:after="120" w:line="480" w:lineRule="auto"/>
        <w:ind w:left="720" w:right="-8" w:hanging="720"/>
        <w:rPr>
          <w:rFonts w:ascii="Segoe UI" w:hAnsi="Segoe UI" w:cs="Segoe UI"/>
          <w:sz w:val="22"/>
          <w:szCs w:val="22"/>
        </w:rPr>
      </w:pPr>
      <w:r w:rsidRPr="00FC6E59">
        <w:rPr>
          <w:rFonts w:ascii="Segoe UI" w:hAnsi="Segoe UI" w:cs="Segoe UI"/>
          <w:sz w:val="22"/>
          <w:szCs w:val="22"/>
        </w:rPr>
        <w:lastRenderedPageBreak/>
        <w:t>Williams, M.</w:t>
      </w:r>
      <w:r w:rsidR="00F42F5E" w:rsidRPr="00FC6E59">
        <w:rPr>
          <w:rFonts w:ascii="Segoe UI" w:hAnsi="Segoe UI" w:cs="Segoe UI"/>
          <w:sz w:val="22"/>
          <w:szCs w:val="22"/>
        </w:rPr>
        <w:t xml:space="preserve"> </w:t>
      </w:r>
      <w:r w:rsidRPr="00FC6E59">
        <w:rPr>
          <w:rFonts w:ascii="Segoe UI" w:hAnsi="Segoe UI" w:cs="Segoe UI"/>
          <w:sz w:val="22"/>
          <w:szCs w:val="22"/>
        </w:rPr>
        <w:t xml:space="preserve">T., &amp; </w:t>
      </w:r>
      <w:proofErr w:type="spellStart"/>
      <w:r w:rsidRPr="00FC6E59">
        <w:rPr>
          <w:rFonts w:ascii="Segoe UI" w:hAnsi="Segoe UI" w:cs="Segoe UI"/>
          <w:sz w:val="22"/>
          <w:szCs w:val="22"/>
        </w:rPr>
        <w:t>Wetterneck</w:t>
      </w:r>
      <w:proofErr w:type="spellEnd"/>
      <w:r w:rsidRPr="00FC6E59">
        <w:rPr>
          <w:rFonts w:ascii="Segoe UI" w:hAnsi="Segoe UI" w:cs="Segoe UI"/>
          <w:sz w:val="22"/>
          <w:szCs w:val="22"/>
        </w:rPr>
        <w:t>, C.</w:t>
      </w:r>
      <w:r w:rsidR="00F42F5E" w:rsidRPr="00FC6E59">
        <w:rPr>
          <w:rFonts w:ascii="Segoe UI" w:hAnsi="Segoe UI" w:cs="Segoe UI"/>
          <w:sz w:val="22"/>
          <w:szCs w:val="22"/>
        </w:rPr>
        <w:t xml:space="preserve"> </w:t>
      </w:r>
      <w:r w:rsidRPr="00FC6E59">
        <w:rPr>
          <w:rFonts w:ascii="Segoe UI" w:hAnsi="Segoe UI" w:cs="Segoe UI"/>
          <w:sz w:val="22"/>
          <w:szCs w:val="22"/>
        </w:rPr>
        <w:t xml:space="preserve">T. (2019). </w:t>
      </w:r>
      <w:r w:rsidRPr="00FC6E59">
        <w:rPr>
          <w:rFonts w:ascii="Segoe UI" w:hAnsi="Segoe UI" w:cs="Segoe UI"/>
          <w:i/>
          <w:iCs/>
          <w:sz w:val="22"/>
          <w:szCs w:val="22"/>
        </w:rPr>
        <w:t>Sexual obsessions in obsessive-compulsive disorder: A step-by-step, definitive guide to understanding, diagnosis, and treatment</w:t>
      </w:r>
      <w:r w:rsidRPr="00FC6E59">
        <w:rPr>
          <w:rFonts w:ascii="Segoe UI" w:hAnsi="Segoe UI" w:cs="Segoe UI"/>
          <w:sz w:val="22"/>
          <w:szCs w:val="22"/>
        </w:rPr>
        <w:t xml:space="preserve">. Oxford University Press. </w:t>
      </w:r>
    </w:p>
    <w:p w14:paraId="5C38BADE" w14:textId="52A6963B" w:rsidR="00FF61A2" w:rsidRDefault="00E07FCD" w:rsidP="00FC6E59">
      <w:pPr>
        <w:spacing w:after="120" w:line="480" w:lineRule="auto"/>
        <w:ind w:left="720" w:right="-8" w:hanging="720"/>
        <w:rPr>
          <w:rFonts w:ascii="Segoe UI" w:hAnsi="Segoe UI" w:cs="Segoe UI"/>
          <w:sz w:val="22"/>
          <w:szCs w:val="22"/>
        </w:rPr>
      </w:pPr>
      <w:r w:rsidRPr="00FC6E59">
        <w:rPr>
          <w:rFonts w:ascii="Segoe UI" w:hAnsi="Segoe UI" w:cs="Segoe UI"/>
          <w:sz w:val="22"/>
          <w:szCs w:val="22"/>
        </w:rPr>
        <w:t xml:space="preserve">Williams, M. T., Chapman, L.K., Simms, J. V., &amp; </w:t>
      </w:r>
      <w:proofErr w:type="spellStart"/>
      <w:r w:rsidRPr="00FC6E59">
        <w:rPr>
          <w:rFonts w:ascii="Segoe UI" w:hAnsi="Segoe UI" w:cs="Segoe UI"/>
          <w:sz w:val="22"/>
          <w:szCs w:val="22"/>
        </w:rPr>
        <w:t>Tella</w:t>
      </w:r>
      <w:proofErr w:type="spellEnd"/>
      <w:r w:rsidRPr="00FC6E59">
        <w:rPr>
          <w:rFonts w:ascii="Segoe UI" w:hAnsi="Segoe UI" w:cs="Segoe UI"/>
          <w:sz w:val="22"/>
          <w:szCs w:val="22"/>
        </w:rPr>
        <w:t xml:space="preserve">, G. (2017). Cross‐cultural phenomenology of obsessive‐compulsive disorder. In </w:t>
      </w:r>
      <w:r w:rsidRPr="00FC6E59">
        <w:rPr>
          <w:rFonts w:ascii="Segoe UI" w:hAnsi="Segoe UI" w:cs="Segoe UI"/>
          <w:sz w:val="22"/>
          <w:szCs w:val="22"/>
          <w:shd w:val="clear" w:color="auto" w:fill="FFFFFF"/>
        </w:rPr>
        <w:t>:</w:t>
      </w:r>
      <w:hyperlink r:id="rId47" w:history="1">
        <w:r w:rsidRPr="00FC6E59">
          <w:rPr>
            <w:rStyle w:val="Hyperlink"/>
            <w:rFonts w:ascii="Segoe UI" w:hAnsi="Segoe UI" w:cs="Segoe UI"/>
            <w:color w:val="auto"/>
            <w:sz w:val="22"/>
            <w:szCs w:val="22"/>
            <w:u w:val="none"/>
            <w:bdr w:val="none" w:sz="0" w:space="0" w:color="auto" w:frame="1"/>
          </w:rPr>
          <w:t>J</w:t>
        </w:r>
        <w:r w:rsidR="00F16C67" w:rsidRPr="00FC6E59">
          <w:rPr>
            <w:rStyle w:val="Hyperlink"/>
            <w:rFonts w:ascii="Segoe UI" w:hAnsi="Segoe UI" w:cs="Segoe UI"/>
            <w:color w:val="auto"/>
            <w:sz w:val="22"/>
            <w:szCs w:val="22"/>
            <w:u w:val="none"/>
            <w:bdr w:val="none" w:sz="0" w:space="0" w:color="auto" w:frame="1"/>
          </w:rPr>
          <w:t>.</w:t>
        </w:r>
        <w:r w:rsidRPr="00FC6E59">
          <w:rPr>
            <w:rStyle w:val="Hyperlink"/>
            <w:rFonts w:ascii="Segoe UI" w:hAnsi="Segoe UI" w:cs="Segoe UI"/>
            <w:color w:val="auto"/>
            <w:sz w:val="22"/>
            <w:szCs w:val="22"/>
            <w:u w:val="none"/>
            <w:bdr w:val="none" w:sz="0" w:space="0" w:color="auto" w:frame="1"/>
          </w:rPr>
          <w:t xml:space="preserve"> S. Abramowitz</w:t>
        </w:r>
      </w:hyperlink>
      <w:r w:rsidRPr="00FC6E59">
        <w:rPr>
          <w:rStyle w:val="comma-separator"/>
          <w:rFonts w:ascii="Segoe UI" w:hAnsi="Segoe UI" w:cs="Segoe UI"/>
          <w:sz w:val="22"/>
          <w:szCs w:val="22"/>
          <w:bdr w:val="none" w:sz="0" w:space="0" w:color="auto" w:frame="1"/>
          <w:shd w:val="clear" w:color="auto" w:fill="FFFFFF"/>
        </w:rPr>
        <w:t>,</w:t>
      </w:r>
      <w:r w:rsidR="00F16C67" w:rsidRPr="00FC6E59">
        <w:rPr>
          <w:rStyle w:val="comma-separator"/>
          <w:rFonts w:ascii="Segoe UI" w:hAnsi="Segoe UI" w:cs="Segoe UI"/>
          <w:sz w:val="22"/>
          <w:szCs w:val="22"/>
          <w:bdr w:val="none" w:sz="0" w:space="0" w:color="auto" w:frame="1"/>
          <w:shd w:val="clear" w:color="auto" w:fill="FFFFFF"/>
        </w:rPr>
        <w:t xml:space="preserve"> </w:t>
      </w:r>
      <w:hyperlink r:id="rId48" w:history="1">
        <w:r w:rsidRPr="00FC6E59">
          <w:rPr>
            <w:rStyle w:val="Hyperlink"/>
            <w:rFonts w:ascii="Segoe UI" w:hAnsi="Segoe UI" w:cs="Segoe UI"/>
            <w:color w:val="auto"/>
            <w:sz w:val="22"/>
            <w:szCs w:val="22"/>
            <w:u w:val="none"/>
            <w:bdr w:val="none" w:sz="0" w:space="0" w:color="auto" w:frame="1"/>
          </w:rPr>
          <w:t>D</w:t>
        </w:r>
        <w:r w:rsidR="00F16C67" w:rsidRPr="00FC6E59">
          <w:rPr>
            <w:rStyle w:val="Hyperlink"/>
            <w:rFonts w:ascii="Segoe UI" w:hAnsi="Segoe UI" w:cs="Segoe UI"/>
            <w:color w:val="auto"/>
            <w:sz w:val="22"/>
            <w:szCs w:val="22"/>
            <w:u w:val="none"/>
            <w:bdr w:val="none" w:sz="0" w:space="0" w:color="auto" w:frame="1"/>
          </w:rPr>
          <w:t>.</w:t>
        </w:r>
        <w:r w:rsidRPr="00FC6E59">
          <w:rPr>
            <w:rStyle w:val="Hyperlink"/>
            <w:rFonts w:ascii="Segoe UI" w:hAnsi="Segoe UI" w:cs="Segoe UI"/>
            <w:color w:val="auto"/>
            <w:sz w:val="22"/>
            <w:szCs w:val="22"/>
            <w:u w:val="none"/>
            <w:bdr w:val="none" w:sz="0" w:space="0" w:color="auto" w:frame="1"/>
          </w:rPr>
          <w:t xml:space="preserve"> McKay</w:t>
        </w:r>
      </w:hyperlink>
      <w:r w:rsidRPr="00FC6E59">
        <w:rPr>
          <w:rStyle w:val="comma-separator"/>
          <w:rFonts w:ascii="Segoe UI" w:hAnsi="Segoe UI" w:cs="Segoe UI"/>
          <w:sz w:val="22"/>
          <w:szCs w:val="22"/>
          <w:bdr w:val="none" w:sz="0" w:space="0" w:color="auto" w:frame="1"/>
          <w:shd w:val="clear" w:color="auto" w:fill="FFFFFF"/>
        </w:rPr>
        <w:t>,</w:t>
      </w:r>
      <w:r w:rsidR="00F16C67" w:rsidRPr="00FC6E59">
        <w:rPr>
          <w:rStyle w:val="comma-separator"/>
          <w:rFonts w:ascii="Segoe UI" w:hAnsi="Segoe UI" w:cs="Segoe UI"/>
          <w:sz w:val="22"/>
          <w:szCs w:val="22"/>
          <w:bdr w:val="none" w:sz="0" w:space="0" w:color="auto" w:frame="1"/>
          <w:shd w:val="clear" w:color="auto" w:fill="FFFFFF"/>
        </w:rPr>
        <w:t xml:space="preserve"> &amp; </w:t>
      </w:r>
      <w:hyperlink r:id="rId49" w:history="1">
        <w:r w:rsidRPr="00FC6E59">
          <w:rPr>
            <w:rStyle w:val="Hyperlink"/>
            <w:rFonts w:ascii="Segoe UI" w:hAnsi="Segoe UI" w:cs="Segoe UI"/>
            <w:color w:val="auto"/>
            <w:sz w:val="22"/>
            <w:szCs w:val="22"/>
            <w:u w:val="none"/>
            <w:bdr w:val="none" w:sz="0" w:space="0" w:color="auto" w:frame="1"/>
          </w:rPr>
          <w:t>E</w:t>
        </w:r>
        <w:r w:rsidR="00F16C67" w:rsidRPr="00FC6E59">
          <w:rPr>
            <w:rStyle w:val="Hyperlink"/>
            <w:rFonts w:ascii="Segoe UI" w:hAnsi="Segoe UI" w:cs="Segoe UI"/>
            <w:color w:val="auto"/>
            <w:sz w:val="22"/>
            <w:szCs w:val="22"/>
            <w:u w:val="none"/>
            <w:bdr w:val="none" w:sz="0" w:space="0" w:color="auto" w:frame="1"/>
          </w:rPr>
          <w:t>.</w:t>
        </w:r>
        <w:r w:rsidRPr="00FC6E59">
          <w:rPr>
            <w:rStyle w:val="Hyperlink"/>
            <w:rFonts w:ascii="Segoe UI" w:hAnsi="Segoe UI" w:cs="Segoe UI"/>
            <w:color w:val="auto"/>
            <w:sz w:val="22"/>
            <w:szCs w:val="22"/>
            <w:u w:val="none"/>
            <w:bdr w:val="none" w:sz="0" w:space="0" w:color="auto" w:frame="1"/>
          </w:rPr>
          <w:t xml:space="preserve"> A. Storch</w:t>
        </w:r>
      </w:hyperlink>
      <w:r w:rsidR="00F16C67" w:rsidRPr="00FC6E59">
        <w:rPr>
          <w:rStyle w:val="accordion-tabbedtab-mobile"/>
          <w:rFonts w:ascii="Segoe UI" w:hAnsi="Segoe UI" w:cs="Segoe UI"/>
          <w:sz w:val="22"/>
          <w:szCs w:val="22"/>
          <w:bdr w:val="none" w:sz="0" w:space="0" w:color="auto" w:frame="1"/>
          <w:shd w:val="clear" w:color="auto" w:fill="FFFFFF"/>
        </w:rPr>
        <w:t xml:space="preserve"> (Eds.), </w:t>
      </w:r>
      <w:hyperlink r:id="rId50" w:history="1">
        <w:r w:rsidR="00F16C67" w:rsidRPr="00FC6E59">
          <w:rPr>
            <w:rStyle w:val="Hyperlink"/>
            <w:rFonts w:ascii="Segoe UI" w:hAnsi="Segoe UI" w:cs="Segoe UI"/>
            <w:bCs/>
            <w:i/>
            <w:color w:val="auto"/>
            <w:sz w:val="22"/>
            <w:szCs w:val="22"/>
            <w:u w:val="none"/>
            <w:shd w:val="clear" w:color="auto" w:fill="FFFFFF"/>
          </w:rPr>
          <w:t>The Wiley handbook of obsessive compulsive disorders</w:t>
        </w:r>
      </w:hyperlink>
      <w:r w:rsidR="00F16C67" w:rsidRPr="00FC6E59">
        <w:rPr>
          <w:rFonts w:ascii="Segoe UI" w:hAnsi="Segoe UI" w:cs="Segoe UI"/>
          <w:sz w:val="22"/>
          <w:szCs w:val="22"/>
        </w:rPr>
        <w:t xml:space="preserve"> (pp. 56-74). Wiley.</w:t>
      </w:r>
    </w:p>
    <w:p w14:paraId="5BDE424E" w14:textId="77777777" w:rsidR="00FF61A2" w:rsidRDefault="00FF61A2">
      <w:pPr>
        <w:spacing w:after="160" w:line="259" w:lineRule="auto"/>
        <w:rPr>
          <w:rFonts w:ascii="Segoe UI" w:hAnsi="Segoe UI" w:cs="Segoe UI"/>
          <w:sz w:val="22"/>
          <w:szCs w:val="22"/>
        </w:rPr>
      </w:pPr>
      <w:r>
        <w:rPr>
          <w:rFonts w:ascii="Segoe UI" w:hAnsi="Segoe UI" w:cs="Segoe UI"/>
          <w:sz w:val="22"/>
          <w:szCs w:val="22"/>
        </w:rPr>
        <w:br w:type="page"/>
      </w:r>
    </w:p>
    <w:p w14:paraId="17CC7A44" w14:textId="77777777" w:rsidR="00A1377B" w:rsidRPr="006401FC" w:rsidRDefault="00A1377B" w:rsidP="00DA39EB">
      <w:pPr>
        <w:spacing w:before="120" w:after="120" w:line="480" w:lineRule="auto"/>
        <w:rPr>
          <w:rFonts w:ascii="Segoe UI" w:hAnsi="Segoe UI" w:cs="Segoe UI"/>
          <w:b/>
          <w:sz w:val="22"/>
          <w:szCs w:val="22"/>
        </w:rPr>
      </w:pPr>
      <w:r w:rsidRPr="006401FC">
        <w:rPr>
          <w:rFonts w:ascii="Segoe UI" w:hAnsi="Segoe UI" w:cs="Segoe UI"/>
          <w:b/>
          <w:sz w:val="22"/>
          <w:szCs w:val="22"/>
        </w:rPr>
        <w:lastRenderedPageBreak/>
        <w:t>Box 1: Substantive survey questions</w:t>
      </w:r>
    </w:p>
    <w:tbl>
      <w:tblPr>
        <w:tblStyle w:val="TableGrid"/>
        <w:tblW w:w="0" w:type="auto"/>
        <w:tblLook w:val="04A0" w:firstRow="1" w:lastRow="0" w:firstColumn="1" w:lastColumn="0" w:noHBand="0" w:noVBand="1"/>
      </w:tblPr>
      <w:tblGrid>
        <w:gridCol w:w="9010"/>
      </w:tblGrid>
      <w:tr w:rsidR="00A1377B" w:rsidRPr="006401FC" w14:paraId="58E274F5" w14:textId="77777777" w:rsidTr="001C4356">
        <w:tc>
          <w:tcPr>
            <w:tcW w:w="9054" w:type="dxa"/>
          </w:tcPr>
          <w:p w14:paraId="1A7B4CBC" w14:textId="77777777" w:rsidR="00A1377B" w:rsidRPr="006401FC" w:rsidRDefault="00A1377B" w:rsidP="00DA39EB">
            <w:pPr>
              <w:pStyle w:val="ListParagraph"/>
              <w:numPr>
                <w:ilvl w:val="0"/>
                <w:numId w:val="31"/>
              </w:numPr>
              <w:autoSpaceDE w:val="0"/>
              <w:autoSpaceDN w:val="0"/>
              <w:adjustRightInd w:val="0"/>
              <w:spacing w:before="120" w:after="120" w:line="480" w:lineRule="auto"/>
              <w:rPr>
                <w:rFonts w:ascii="Segoe UI" w:eastAsiaTheme="minorHAnsi" w:hAnsi="Segoe UI" w:cs="Segoe UI"/>
                <w:sz w:val="22"/>
                <w:szCs w:val="22"/>
                <w:lang w:val="en-US"/>
              </w:rPr>
            </w:pPr>
            <w:r w:rsidRPr="006401FC">
              <w:rPr>
                <w:rFonts w:ascii="Segoe UI" w:eastAsiaTheme="minorHAnsi" w:hAnsi="Segoe UI" w:cs="Segoe UI"/>
                <w:sz w:val="22"/>
                <w:szCs w:val="22"/>
                <w:lang w:val="en-US"/>
              </w:rPr>
              <w:t>Please tell me about any ways in which (if any) having OCD has impacted on how you think and feel about sex.</w:t>
            </w:r>
          </w:p>
          <w:p w14:paraId="073B8D76" w14:textId="77777777" w:rsidR="00A1377B" w:rsidRPr="006401FC" w:rsidRDefault="00A1377B" w:rsidP="00DA39EB">
            <w:pPr>
              <w:pStyle w:val="ListParagraph"/>
              <w:numPr>
                <w:ilvl w:val="0"/>
                <w:numId w:val="31"/>
              </w:numPr>
              <w:autoSpaceDE w:val="0"/>
              <w:autoSpaceDN w:val="0"/>
              <w:adjustRightInd w:val="0"/>
              <w:spacing w:before="120" w:after="120" w:line="480" w:lineRule="auto"/>
              <w:rPr>
                <w:rFonts w:ascii="Segoe UI" w:eastAsiaTheme="minorHAnsi" w:hAnsi="Segoe UI" w:cs="Segoe UI"/>
                <w:sz w:val="22"/>
                <w:szCs w:val="22"/>
                <w:lang w:val="en-US"/>
              </w:rPr>
            </w:pPr>
            <w:r w:rsidRPr="006401FC">
              <w:rPr>
                <w:rFonts w:ascii="Segoe UI" w:eastAsiaTheme="minorHAnsi" w:hAnsi="Segoe UI" w:cs="Segoe UI"/>
                <w:sz w:val="22"/>
                <w:szCs w:val="22"/>
                <w:lang w:val="en-US"/>
              </w:rPr>
              <w:t>Please tell me how (if at all) having OCD has impacted on how you feel about yourself as a sexual person.</w:t>
            </w:r>
          </w:p>
          <w:p w14:paraId="12AE8E15" w14:textId="77777777" w:rsidR="00A1377B" w:rsidRPr="006401FC" w:rsidRDefault="00A1377B" w:rsidP="00DA39EB">
            <w:pPr>
              <w:pStyle w:val="ListParagraph"/>
              <w:numPr>
                <w:ilvl w:val="0"/>
                <w:numId w:val="31"/>
              </w:numPr>
              <w:autoSpaceDE w:val="0"/>
              <w:autoSpaceDN w:val="0"/>
              <w:adjustRightInd w:val="0"/>
              <w:spacing w:before="120" w:after="120" w:line="480" w:lineRule="auto"/>
              <w:rPr>
                <w:rFonts w:ascii="Segoe UI" w:eastAsiaTheme="minorHAnsi" w:hAnsi="Segoe UI" w:cs="Segoe UI"/>
                <w:sz w:val="22"/>
                <w:szCs w:val="22"/>
                <w:lang w:val="en-US"/>
              </w:rPr>
            </w:pPr>
            <w:r w:rsidRPr="006401FC">
              <w:rPr>
                <w:rFonts w:ascii="Segoe UI" w:eastAsiaTheme="minorHAnsi" w:hAnsi="Segoe UI" w:cs="Segoe UI"/>
                <w:sz w:val="22"/>
                <w:szCs w:val="22"/>
                <w:lang w:val="en-US"/>
              </w:rPr>
              <w:t>Please tell me about how any obsessions and/or compulsions impact on your sexual experiences.</w:t>
            </w:r>
          </w:p>
          <w:p w14:paraId="4D8D8788" w14:textId="77777777" w:rsidR="00A1377B" w:rsidRPr="006401FC" w:rsidRDefault="00A1377B" w:rsidP="00DA39EB">
            <w:pPr>
              <w:pStyle w:val="ListParagraph"/>
              <w:numPr>
                <w:ilvl w:val="0"/>
                <w:numId w:val="31"/>
              </w:numPr>
              <w:autoSpaceDE w:val="0"/>
              <w:autoSpaceDN w:val="0"/>
              <w:adjustRightInd w:val="0"/>
              <w:spacing w:before="120" w:after="120" w:line="480" w:lineRule="auto"/>
              <w:rPr>
                <w:rFonts w:ascii="Segoe UI" w:eastAsiaTheme="minorHAnsi" w:hAnsi="Segoe UI" w:cs="Segoe UI"/>
                <w:sz w:val="22"/>
                <w:szCs w:val="22"/>
                <w:lang w:val="en-US"/>
              </w:rPr>
            </w:pPr>
            <w:r w:rsidRPr="006401FC">
              <w:rPr>
                <w:rFonts w:ascii="Segoe UI" w:eastAsiaTheme="minorHAnsi" w:hAnsi="Segoe UI" w:cs="Segoe UI"/>
                <w:sz w:val="22"/>
                <w:szCs w:val="22"/>
                <w:lang w:val="en-US"/>
              </w:rPr>
              <w:t>Please tell how you think your experience of sex compares to someone who doesn't have OCD (I'm interested in things like frequency of sex, using sex toys, contraception for birth control and /or STI protection).</w:t>
            </w:r>
          </w:p>
          <w:p w14:paraId="49954652" w14:textId="77777777" w:rsidR="00A1377B" w:rsidRPr="006401FC" w:rsidRDefault="00A1377B" w:rsidP="00DA39EB">
            <w:pPr>
              <w:pStyle w:val="ListParagraph"/>
              <w:numPr>
                <w:ilvl w:val="0"/>
                <w:numId w:val="31"/>
              </w:numPr>
              <w:autoSpaceDE w:val="0"/>
              <w:autoSpaceDN w:val="0"/>
              <w:adjustRightInd w:val="0"/>
              <w:spacing w:before="120" w:after="120" w:line="480" w:lineRule="auto"/>
              <w:rPr>
                <w:rFonts w:ascii="Segoe UI" w:eastAsiaTheme="minorHAnsi" w:hAnsi="Segoe UI" w:cs="Segoe UI"/>
                <w:sz w:val="22"/>
                <w:szCs w:val="22"/>
                <w:lang w:val="en-US"/>
              </w:rPr>
            </w:pPr>
            <w:r w:rsidRPr="006401FC">
              <w:rPr>
                <w:rFonts w:ascii="Segoe UI" w:eastAsiaTheme="minorHAnsi" w:hAnsi="Segoe UI" w:cs="Segoe UI"/>
                <w:sz w:val="22"/>
                <w:szCs w:val="22"/>
                <w:lang w:val="en-US"/>
              </w:rPr>
              <w:t>If you developed OCD symptoms early in life, please tell me about any impact (if any) this had on your developing sexuality and early sexual experiences.</w:t>
            </w:r>
          </w:p>
          <w:p w14:paraId="7EB7906D" w14:textId="77777777" w:rsidR="00A1377B" w:rsidRPr="006401FC" w:rsidRDefault="00A1377B" w:rsidP="00DA39EB">
            <w:pPr>
              <w:pStyle w:val="ListParagraph"/>
              <w:numPr>
                <w:ilvl w:val="0"/>
                <w:numId w:val="31"/>
              </w:numPr>
              <w:autoSpaceDE w:val="0"/>
              <w:autoSpaceDN w:val="0"/>
              <w:adjustRightInd w:val="0"/>
              <w:spacing w:before="120" w:after="120" w:line="480" w:lineRule="auto"/>
              <w:rPr>
                <w:rFonts w:ascii="Segoe UI" w:eastAsiaTheme="minorHAnsi" w:hAnsi="Segoe UI" w:cs="Segoe UI"/>
                <w:sz w:val="22"/>
                <w:szCs w:val="22"/>
                <w:lang w:val="en-US"/>
              </w:rPr>
            </w:pPr>
            <w:r w:rsidRPr="006401FC">
              <w:rPr>
                <w:rFonts w:ascii="Segoe UI" w:eastAsiaTheme="minorHAnsi" w:hAnsi="Segoe UI" w:cs="Segoe UI"/>
                <w:sz w:val="22"/>
                <w:szCs w:val="22"/>
                <w:lang w:val="en-US"/>
              </w:rPr>
              <w:t>Please tell me about any impact (if any) OCD has had on your sexual partners and/or relationships.</w:t>
            </w:r>
          </w:p>
          <w:p w14:paraId="632CA13A" w14:textId="77777777" w:rsidR="00A1377B" w:rsidRPr="006401FC" w:rsidRDefault="00A1377B" w:rsidP="00DA39EB">
            <w:pPr>
              <w:pStyle w:val="ListParagraph"/>
              <w:numPr>
                <w:ilvl w:val="0"/>
                <w:numId w:val="31"/>
              </w:numPr>
              <w:autoSpaceDE w:val="0"/>
              <w:autoSpaceDN w:val="0"/>
              <w:adjustRightInd w:val="0"/>
              <w:spacing w:before="120" w:after="120" w:line="480" w:lineRule="auto"/>
              <w:rPr>
                <w:rFonts w:ascii="Segoe UI" w:eastAsiaTheme="minorHAnsi" w:hAnsi="Segoe UI" w:cs="Segoe UI"/>
                <w:sz w:val="22"/>
                <w:szCs w:val="22"/>
                <w:lang w:val="en-US"/>
              </w:rPr>
            </w:pPr>
            <w:r w:rsidRPr="006401FC">
              <w:rPr>
                <w:rFonts w:ascii="Segoe UI" w:eastAsiaTheme="minorHAnsi" w:hAnsi="Segoe UI" w:cs="Segoe UI"/>
                <w:sz w:val="22"/>
                <w:szCs w:val="22"/>
                <w:lang w:val="en-US"/>
              </w:rPr>
              <w:t>Please can you tell me about any impact (if any) OCD has had on your thoughts/feelings about your sexuality (sexual orientation/preference).</w:t>
            </w:r>
          </w:p>
          <w:p w14:paraId="4232232F" w14:textId="77777777" w:rsidR="00A1377B" w:rsidRPr="006401FC" w:rsidRDefault="00A1377B" w:rsidP="00DA39EB">
            <w:pPr>
              <w:pStyle w:val="ListParagraph"/>
              <w:numPr>
                <w:ilvl w:val="0"/>
                <w:numId w:val="31"/>
              </w:numPr>
              <w:autoSpaceDE w:val="0"/>
              <w:autoSpaceDN w:val="0"/>
              <w:adjustRightInd w:val="0"/>
              <w:spacing w:before="120" w:after="120" w:line="480" w:lineRule="auto"/>
              <w:rPr>
                <w:rFonts w:ascii="Segoe UI" w:eastAsiaTheme="minorHAnsi" w:hAnsi="Segoe UI" w:cs="Segoe UI"/>
                <w:sz w:val="22"/>
                <w:szCs w:val="22"/>
                <w:lang w:val="en-US"/>
              </w:rPr>
            </w:pPr>
            <w:r w:rsidRPr="006401FC">
              <w:rPr>
                <w:rFonts w:ascii="Segoe UI" w:eastAsiaTheme="minorHAnsi" w:hAnsi="Segoe UI" w:cs="Segoe UI"/>
                <w:sz w:val="22"/>
                <w:szCs w:val="22"/>
                <w:lang w:val="en-US"/>
              </w:rPr>
              <w:t>Please tell me about any experiences of seeking help for OCD and sexual issues. This could be formal (therapy) or informal (chat rooms/forums).</w:t>
            </w:r>
          </w:p>
          <w:p w14:paraId="187C983F" w14:textId="77777777" w:rsidR="00A1377B" w:rsidRPr="006401FC" w:rsidRDefault="00A1377B" w:rsidP="00DA39EB">
            <w:pPr>
              <w:pStyle w:val="ListParagraph"/>
              <w:numPr>
                <w:ilvl w:val="0"/>
                <w:numId w:val="31"/>
              </w:numPr>
              <w:autoSpaceDE w:val="0"/>
              <w:autoSpaceDN w:val="0"/>
              <w:adjustRightInd w:val="0"/>
              <w:spacing w:before="120" w:after="120" w:line="480" w:lineRule="auto"/>
              <w:rPr>
                <w:rFonts w:ascii="Segoe UI" w:eastAsiaTheme="minorHAnsi" w:hAnsi="Segoe UI" w:cs="Segoe UI"/>
                <w:sz w:val="22"/>
                <w:szCs w:val="22"/>
                <w:lang w:val="en-US"/>
              </w:rPr>
            </w:pPr>
            <w:r w:rsidRPr="006401FC">
              <w:rPr>
                <w:rFonts w:ascii="Segoe UI" w:eastAsiaTheme="minorHAnsi" w:hAnsi="Segoe UI" w:cs="Segoe UI"/>
                <w:sz w:val="22"/>
                <w:szCs w:val="22"/>
                <w:lang w:val="en-US"/>
              </w:rPr>
              <w:t>What advice would you give me, as a trainee counselling psychologist, to help me work more effectively with women whose OCD impacts on their experiences of sex and sexuality?</w:t>
            </w:r>
          </w:p>
          <w:p w14:paraId="7EE95803" w14:textId="77777777" w:rsidR="00A1377B" w:rsidRPr="006401FC" w:rsidRDefault="00A1377B" w:rsidP="00DA39EB">
            <w:pPr>
              <w:pStyle w:val="ListParagraph"/>
              <w:numPr>
                <w:ilvl w:val="0"/>
                <w:numId w:val="31"/>
              </w:numPr>
              <w:autoSpaceDE w:val="0"/>
              <w:autoSpaceDN w:val="0"/>
              <w:adjustRightInd w:val="0"/>
              <w:spacing w:before="120" w:after="120" w:line="480" w:lineRule="auto"/>
              <w:rPr>
                <w:rFonts w:ascii="Segoe UI" w:hAnsi="Segoe UI" w:cs="Segoe UI"/>
                <w:sz w:val="22"/>
                <w:szCs w:val="22"/>
              </w:rPr>
            </w:pPr>
            <w:r w:rsidRPr="006401FC">
              <w:rPr>
                <w:rFonts w:ascii="Segoe UI" w:eastAsiaTheme="minorHAnsi" w:hAnsi="Segoe UI" w:cs="Segoe UI"/>
                <w:sz w:val="22"/>
                <w:szCs w:val="22"/>
                <w:lang w:val="en-US"/>
              </w:rPr>
              <w:t>Is there anything else that you would like to add about your experience of sex and sexuality? Anything not covered by your answers to the previous questions?</w:t>
            </w:r>
          </w:p>
        </w:tc>
      </w:tr>
    </w:tbl>
    <w:p w14:paraId="0D456911" w14:textId="5E4185A8" w:rsidR="00FF61A2" w:rsidRPr="00EB474C" w:rsidRDefault="00FF61A2" w:rsidP="00EB474C">
      <w:pPr>
        <w:autoSpaceDE w:val="0"/>
        <w:autoSpaceDN w:val="0"/>
        <w:adjustRightInd w:val="0"/>
        <w:spacing w:before="120" w:after="120" w:line="480" w:lineRule="auto"/>
        <w:rPr>
          <w:rFonts w:ascii="Segoe UI" w:hAnsi="Segoe UI" w:cs="Segoe UI"/>
          <w:b/>
          <w:bCs/>
          <w:sz w:val="22"/>
          <w:szCs w:val="22"/>
        </w:rPr>
      </w:pPr>
      <w:r w:rsidRPr="00EB474C">
        <w:rPr>
          <w:rFonts w:ascii="Segoe UI" w:hAnsi="Segoe UI" w:cs="Segoe UI"/>
          <w:b/>
          <w:bCs/>
          <w:sz w:val="22"/>
          <w:szCs w:val="22"/>
        </w:rPr>
        <w:lastRenderedPageBreak/>
        <w:t>Table 1: Participants’ self-reported demographic information</w:t>
      </w:r>
    </w:p>
    <w:tbl>
      <w:tblPr>
        <w:tblStyle w:val="TableGrid"/>
        <w:tblW w:w="0" w:type="auto"/>
        <w:tblLook w:val="04A0" w:firstRow="1" w:lastRow="0" w:firstColumn="1" w:lastColumn="0" w:noHBand="0" w:noVBand="1"/>
      </w:tblPr>
      <w:tblGrid>
        <w:gridCol w:w="2862"/>
        <w:gridCol w:w="3392"/>
        <w:gridCol w:w="2756"/>
      </w:tblGrid>
      <w:tr w:rsidR="00FF61A2" w:rsidRPr="00FF61A2" w14:paraId="4015ECF0" w14:textId="77777777" w:rsidTr="001C4356">
        <w:tc>
          <w:tcPr>
            <w:tcW w:w="2862" w:type="dxa"/>
          </w:tcPr>
          <w:p w14:paraId="3ADC6B8C" w14:textId="77777777" w:rsidR="00FF61A2" w:rsidRPr="00CF2CC2" w:rsidRDefault="00FF61A2" w:rsidP="00EB474C">
            <w:pPr>
              <w:autoSpaceDE w:val="0"/>
              <w:autoSpaceDN w:val="0"/>
              <w:adjustRightInd w:val="0"/>
              <w:spacing w:before="120" w:after="120" w:line="480" w:lineRule="auto"/>
              <w:rPr>
                <w:rFonts w:ascii="Segoe UI" w:hAnsi="Segoe UI" w:cs="Segoe UI"/>
                <w:b/>
                <w:bCs/>
                <w:sz w:val="22"/>
                <w:szCs w:val="22"/>
              </w:rPr>
            </w:pPr>
            <w:r w:rsidRPr="00CF2CC2">
              <w:rPr>
                <w:rFonts w:ascii="Segoe UI" w:hAnsi="Segoe UI" w:cs="Segoe UI"/>
                <w:b/>
                <w:bCs/>
                <w:sz w:val="22"/>
                <w:szCs w:val="22"/>
              </w:rPr>
              <w:t>Age</w:t>
            </w:r>
          </w:p>
        </w:tc>
        <w:tc>
          <w:tcPr>
            <w:tcW w:w="6148" w:type="dxa"/>
            <w:gridSpan w:val="2"/>
          </w:tcPr>
          <w:p w14:paraId="3516A071" w14:textId="77777777" w:rsidR="00FF61A2" w:rsidRPr="00CF2CC2" w:rsidRDefault="00FF61A2" w:rsidP="00EB474C">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18-61 (mean 26 years)</w:t>
            </w:r>
          </w:p>
        </w:tc>
      </w:tr>
      <w:tr w:rsidR="00FF61A2" w:rsidRPr="00FF61A2" w14:paraId="17589AC4" w14:textId="77777777" w:rsidTr="001C4356">
        <w:tc>
          <w:tcPr>
            <w:tcW w:w="2862" w:type="dxa"/>
            <w:vMerge w:val="restart"/>
          </w:tcPr>
          <w:p w14:paraId="242F7D85" w14:textId="77777777" w:rsidR="00FF61A2" w:rsidRPr="00CF2CC2" w:rsidRDefault="00FF61A2" w:rsidP="00EB474C">
            <w:pPr>
              <w:autoSpaceDE w:val="0"/>
              <w:autoSpaceDN w:val="0"/>
              <w:adjustRightInd w:val="0"/>
              <w:spacing w:before="120" w:after="120" w:line="480" w:lineRule="auto"/>
              <w:rPr>
                <w:rFonts w:ascii="Segoe UI" w:hAnsi="Segoe UI" w:cs="Segoe UI"/>
                <w:b/>
                <w:bCs/>
                <w:sz w:val="22"/>
                <w:szCs w:val="22"/>
              </w:rPr>
            </w:pPr>
            <w:r w:rsidRPr="00CF2CC2">
              <w:rPr>
                <w:rFonts w:ascii="Segoe UI" w:hAnsi="Segoe UI" w:cs="Segoe UI"/>
                <w:b/>
                <w:bCs/>
                <w:sz w:val="22"/>
                <w:szCs w:val="22"/>
              </w:rPr>
              <w:t>Self-identified race/ethnicity</w:t>
            </w:r>
          </w:p>
        </w:tc>
        <w:tc>
          <w:tcPr>
            <w:tcW w:w="3392" w:type="dxa"/>
          </w:tcPr>
          <w:p w14:paraId="4CEF11FC" w14:textId="77777777" w:rsidR="00FF61A2" w:rsidRPr="00CF2CC2" w:rsidRDefault="00FF61A2" w:rsidP="00EB474C">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White</w:t>
            </w:r>
          </w:p>
        </w:tc>
        <w:tc>
          <w:tcPr>
            <w:tcW w:w="2756" w:type="dxa"/>
          </w:tcPr>
          <w:p w14:paraId="0A91D302" w14:textId="77777777" w:rsidR="00FF61A2" w:rsidRPr="00CF2CC2" w:rsidRDefault="00FF61A2" w:rsidP="00EB474C">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113</w:t>
            </w:r>
          </w:p>
        </w:tc>
      </w:tr>
      <w:tr w:rsidR="00FF61A2" w:rsidRPr="00FF61A2" w14:paraId="6F2F14E5" w14:textId="77777777" w:rsidTr="001C4356">
        <w:tc>
          <w:tcPr>
            <w:tcW w:w="2862" w:type="dxa"/>
            <w:vMerge/>
          </w:tcPr>
          <w:p w14:paraId="3D361D08"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60048EDA"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Biracial</w:t>
            </w:r>
          </w:p>
        </w:tc>
        <w:tc>
          <w:tcPr>
            <w:tcW w:w="2756" w:type="dxa"/>
          </w:tcPr>
          <w:p w14:paraId="29E91DF5"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10</w:t>
            </w:r>
          </w:p>
        </w:tc>
      </w:tr>
      <w:tr w:rsidR="00FF61A2" w:rsidRPr="00FF61A2" w14:paraId="0AB9A9A3" w14:textId="77777777" w:rsidTr="001C4356">
        <w:tc>
          <w:tcPr>
            <w:tcW w:w="2862" w:type="dxa"/>
            <w:vMerge/>
          </w:tcPr>
          <w:p w14:paraId="7C418DAC"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79E502AE"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White Jewish</w:t>
            </w:r>
          </w:p>
        </w:tc>
        <w:tc>
          <w:tcPr>
            <w:tcW w:w="2756" w:type="dxa"/>
          </w:tcPr>
          <w:p w14:paraId="61A4CF82"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4</w:t>
            </w:r>
          </w:p>
        </w:tc>
      </w:tr>
      <w:tr w:rsidR="00FF61A2" w:rsidRPr="00FF61A2" w14:paraId="43A420E3" w14:textId="77777777" w:rsidTr="001C4356">
        <w:tc>
          <w:tcPr>
            <w:tcW w:w="2862" w:type="dxa"/>
            <w:vMerge/>
          </w:tcPr>
          <w:p w14:paraId="0FAD8BEA"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0FDD3E3E"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Black</w:t>
            </w:r>
          </w:p>
        </w:tc>
        <w:tc>
          <w:tcPr>
            <w:tcW w:w="2756" w:type="dxa"/>
          </w:tcPr>
          <w:p w14:paraId="35A986C6"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2</w:t>
            </w:r>
          </w:p>
        </w:tc>
      </w:tr>
      <w:tr w:rsidR="00FF61A2" w:rsidRPr="00FF61A2" w14:paraId="3702D48B" w14:textId="77777777" w:rsidTr="001C4356">
        <w:tc>
          <w:tcPr>
            <w:tcW w:w="2862" w:type="dxa"/>
            <w:vMerge/>
          </w:tcPr>
          <w:p w14:paraId="0A8E7ED5"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17A4671B"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Arab</w:t>
            </w:r>
          </w:p>
        </w:tc>
        <w:tc>
          <w:tcPr>
            <w:tcW w:w="2756" w:type="dxa"/>
          </w:tcPr>
          <w:p w14:paraId="1914335A"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1</w:t>
            </w:r>
          </w:p>
        </w:tc>
      </w:tr>
      <w:tr w:rsidR="00FF61A2" w:rsidRPr="00FF61A2" w14:paraId="63086D44" w14:textId="77777777" w:rsidTr="001C4356">
        <w:tc>
          <w:tcPr>
            <w:tcW w:w="2862" w:type="dxa"/>
            <w:vMerge/>
          </w:tcPr>
          <w:p w14:paraId="02A0B1F7"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69D7FF8F"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Indian American</w:t>
            </w:r>
          </w:p>
        </w:tc>
        <w:tc>
          <w:tcPr>
            <w:tcW w:w="2756" w:type="dxa"/>
          </w:tcPr>
          <w:p w14:paraId="1E73FEF3"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1</w:t>
            </w:r>
          </w:p>
        </w:tc>
      </w:tr>
      <w:tr w:rsidR="00FF61A2" w:rsidRPr="00FF61A2" w14:paraId="14BB3E21" w14:textId="77777777" w:rsidTr="001C4356">
        <w:tc>
          <w:tcPr>
            <w:tcW w:w="2862" w:type="dxa"/>
            <w:vMerge/>
          </w:tcPr>
          <w:p w14:paraId="5554C45C"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2FFDE486"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Native American</w:t>
            </w:r>
          </w:p>
        </w:tc>
        <w:tc>
          <w:tcPr>
            <w:tcW w:w="2756" w:type="dxa"/>
          </w:tcPr>
          <w:p w14:paraId="3A34C01F"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1</w:t>
            </w:r>
          </w:p>
        </w:tc>
      </w:tr>
      <w:tr w:rsidR="00FF61A2" w:rsidRPr="00FF61A2" w14:paraId="6DAB5920" w14:textId="77777777" w:rsidTr="001C4356">
        <w:tc>
          <w:tcPr>
            <w:tcW w:w="2862" w:type="dxa"/>
            <w:vMerge/>
          </w:tcPr>
          <w:p w14:paraId="6E4B3BCC"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5741E9B5"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Puerto Rican</w:t>
            </w:r>
          </w:p>
        </w:tc>
        <w:tc>
          <w:tcPr>
            <w:tcW w:w="2756" w:type="dxa"/>
          </w:tcPr>
          <w:p w14:paraId="16AFB47A"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1</w:t>
            </w:r>
          </w:p>
        </w:tc>
      </w:tr>
      <w:tr w:rsidR="00FF61A2" w:rsidRPr="00FF61A2" w14:paraId="3CA4224C" w14:textId="77777777" w:rsidTr="001C4356">
        <w:tc>
          <w:tcPr>
            <w:tcW w:w="2862" w:type="dxa"/>
            <w:vMerge/>
          </w:tcPr>
          <w:p w14:paraId="6187124A"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15D58FDB"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Roma</w:t>
            </w:r>
          </w:p>
        </w:tc>
        <w:tc>
          <w:tcPr>
            <w:tcW w:w="2756" w:type="dxa"/>
          </w:tcPr>
          <w:p w14:paraId="3CFC7869"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1</w:t>
            </w:r>
          </w:p>
        </w:tc>
      </w:tr>
      <w:tr w:rsidR="00FF61A2" w:rsidRPr="00FF61A2" w14:paraId="045DDFBE" w14:textId="77777777" w:rsidTr="001C4356">
        <w:tc>
          <w:tcPr>
            <w:tcW w:w="2862" w:type="dxa"/>
            <w:vMerge w:val="restart"/>
          </w:tcPr>
          <w:p w14:paraId="7FC48264" w14:textId="77777777" w:rsidR="00FF61A2" w:rsidRPr="00CF2CC2" w:rsidRDefault="00FF61A2" w:rsidP="00EB474C">
            <w:pPr>
              <w:autoSpaceDE w:val="0"/>
              <w:autoSpaceDN w:val="0"/>
              <w:adjustRightInd w:val="0"/>
              <w:spacing w:before="120" w:after="120" w:line="480" w:lineRule="auto"/>
              <w:rPr>
                <w:rFonts w:ascii="Segoe UI" w:hAnsi="Segoe UI" w:cs="Segoe UI"/>
                <w:b/>
                <w:bCs/>
                <w:sz w:val="22"/>
                <w:szCs w:val="22"/>
              </w:rPr>
            </w:pPr>
            <w:r w:rsidRPr="00CF2CC2">
              <w:rPr>
                <w:rFonts w:ascii="Segoe UI" w:hAnsi="Segoe UI" w:cs="Segoe UI"/>
                <w:b/>
                <w:bCs/>
                <w:sz w:val="22"/>
                <w:szCs w:val="22"/>
              </w:rPr>
              <w:t>Country of residence</w:t>
            </w:r>
          </w:p>
        </w:tc>
        <w:tc>
          <w:tcPr>
            <w:tcW w:w="3392" w:type="dxa"/>
          </w:tcPr>
          <w:p w14:paraId="30CB2CCA" w14:textId="77777777" w:rsidR="00FF61A2" w:rsidRPr="00CF2CC2" w:rsidRDefault="00FF61A2" w:rsidP="00EB474C">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US</w:t>
            </w:r>
          </w:p>
        </w:tc>
        <w:tc>
          <w:tcPr>
            <w:tcW w:w="2756" w:type="dxa"/>
          </w:tcPr>
          <w:p w14:paraId="7D8221F6" w14:textId="77777777" w:rsidR="00FF61A2" w:rsidRPr="00CF2CC2" w:rsidRDefault="00FF61A2" w:rsidP="00EB474C">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75</w:t>
            </w:r>
          </w:p>
        </w:tc>
      </w:tr>
      <w:tr w:rsidR="00FF61A2" w:rsidRPr="00FF61A2" w14:paraId="087E8A5C" w14:textId="77777777" w:rsidTr="001C4356">
        <w:tc>
          <w:tcPr>
            <w:tcW w:w="2862" w:type="dxa"/>
            <w:vMerge/>
          </w:tcPr>
          <w:p w14:paraId="205D3BCA"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33CB7DF7"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UK</w:t>
            </w:r>
          </w:p>
        </w:tc>
        <w:tc>
          <w:tcPr>
            <w:tcW w:w="2756" w:type="dxa"/>
          </w:tcPr>
          <w:p w14:paraId="20AC2E72"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31</w:t>
            </w:r>
          </w:p>
        </w:tc>
      </w:tr>
      <w:tr w:rsidR="00FF61A2" w:rsidRPr="00FF61A2" w14:paraId="194E1A1D" w14:textId="77777777" w:rsidTr="001C4356">
        <w:tc>
          <w:tcPr>
            <w:tcW w:w="2862" w:type="dxa"/>
            <w:vMerge/>
          </w:tcPr>
          <w:p w14:paraId="798E8EB6"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6D05CB29"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Canada</w:t>
            </w:r>
          </w:p>
        </w:tc>
        <w:tc>
          <w:tcPr>
            <w:tcW w:w="2756" w:type="dxa"/>
          </w:tcPr>
          <w:p w14:paraId="124FC53B"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17</w:t>
            </w:r>
          </w:p>
        </w:tc>
      </w:tr>
      <w:tr w:rsidR="00FF61A2" w:rsidRPr="00FF61A2" w14:paraId="60DFA610" w14:textId="77777777" w:rsidTr="001C4356">
        <w:tc>
          <w:tcPr>
            <w:tcW w:w="2862" w:type="dxa"/>
            <w:vMerge/>
          </w:tcPr>
          <w:p w14:paraId="644C8E6B"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68008E70"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Norway</w:t>
            </w:r>
          </w:p>
        </w:tc>
        <w:tc>
          <w:tcPr>
            <w:tcW w:w="2756" w:type="dxa"/>
          </w:tcPr>
          <w:p w14:paraId="78654A48"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3</w:t>
            </w:r>
          </w:p>
        </w:tc>
      </w:tr>
      <w:tr w:rsidR="00FF61A2" w:rsidRPr="00FF61A2" w14:paraId="65546EC1" w14:textId="77777777" w:rsidTr="001C4356">
        <w:tc>
          <w:tcPr>
            <w:tcW w:w="2862" w:type="dxa"/>
            <w:vMerge/>
          </w:tcPr>
          <w:p w14:paraId="7EF2A207"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3D3EEE2A"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Germany</w:t>
            </w:r>
          </w:p>
        </w:tc>
        <w:tc>
          <w:tcPr>
            <w:tcW w:w="2756" w:type="dxa"/>
          </w:tcPr>
          <w:p w14:paraId="32439268"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3</w:t>
            </w:r>
          </w:p>
        </w:tc>
      </w:tr>
      <w:tr w:rsidR="00FF61A2" w:rsidRPr="00FF61A2" w14:paraId="01809602" w14:textId="77777777" w:rsidTr="001C4356">
        <w:tc>
          <w:tcPr>
            <w:tcW w:w="2862" w:type="dxa"/>
            <w:vMerge/>
          </w:tcPr>
          <w:p w14:paraId="7329CD2F"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25B17392"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France</w:t>
            </w:r>
          </w:p>
        </w:tc>
        <w:tc>
          <w:tcPr>
            <w:tcW w:w="2756" w:type="dxa"/>
          </w:tcPr>
          <w:p w14:paraId="23AB664E"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1</w:t>
            </w:r>
          </w:p>
        </w:tc>
      </w:tr>
      <w:tr w:rsidR="00FF61A2" w:rsidRPr="00FF61A2" w14:paraId="2D2A0CF3" w14:textId="77777777" w:rsidTr="001C4356">
        <w:tc>
          <w:tcPr>
            <w:tcW w:w="2862" w:type="dxa"/>
            <w:vMerge/>
          </w:tcPr>
          <w:p w14:paraId="3D076BC5"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60BE4260"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Australia</w:t>
            </w:r>
          </w:p>
        </w:tc>
        <w:tc>
          <w:tcPr>
            <w:tcW w:w="2756" w:type="dxa"/>
          </w:tcPr>
          <w:p w14:paraId="7E05520F"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1</w:t>
            </w:r>
          </w:p>
        </w:tc>
      </w:tr>
      <w:tr w:rsidR="00FF61A2" w:rsidRPr="00FF61A2" w14:paraId="40D9B57A" w14:textId="77777777" w:rsidTr="001C4356">
        <w:tc>
          <w:tcPr>
            <w:tcW w:w="2862" w:type="dxa"/>
            <w:vMerge/>
          </w:tcPr>
          <w:p w14:paraId="413F97BA"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3FAC7F0E"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New Zealand</w:t>
            </w:r>
          </w:p>
        </w:tc>
        <w:tc>
          <w:tcPr>
            <w:tcW w:w="2756" w:type="dxa"/>
          </w:tcPr>
          <w:p w14:paraId="579316AC"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1</w:t>
            </w:r>
          </w:p>
        </w:tc>
      </w:tr>
      <w:tr w:rsidR="00FF61A2" w:rsidRPr="00FF61A2" w14:paraId="5CBBAA38" w14:textId="77777777" w:rsidTr="001C4356">
        <w:tc>
          <w:tcPr>
            <w:tcW w:w="2862" w:type="dxa"/>
            <w:vMerge/>
          </w:tcPr>
          <w:p w14:paraId="7B13DFDC"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447FF342"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Brazil</w:t>
            </w:r>
          </w:p>
        </w:tc>
        <w:tc>
          <w:tcPr>
            <w:tcW w:w="2756" w:type="dxa"/>
          </w:tcPr>
          <w:p w14:paraId="7BA3FA06"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1</w:t>
            </w:r>
          </w:p>
        </w:tc>
      </w:tr>
      <w:tr w:rsidR="00FF61A2" w:rsidRPr="00FF61A2" w14:paraId="6BDEE45E" w14:textId="77777777" w:rsidTr="001C4356">
        <w:tc>
          <w:tcPr>
            <w:tcW w:w="2862" w:type="dxa"/>
            <w:vMerge/>
          </w:tcPr>
          <w:p w14:paraId="267E11DE"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4D803E3A"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Not stated</w:t>
            </w:r>
          </w:p>
        </w:tc>
        <w:tc>
          <w:tcPr>
            <w:tcW w:w="2756" w:type="dxa"/>
          </w:tcPr>
          <w:p w14:paraId="4BE002F9"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1</w:t>
            </w:r>
          </w:p>
        </w:tc>
      </w:tr>
      <w:tr w:rsidR="00FF61A2" w:rsidRPr="00FF61A2" w14:paraId="238E8602" w14:textId="77777777" w:rsidTr="001C4356">
        <w:tc>
          <w:tcPr>
            <w:tcW w:w="2862" w:type="dxa"/>
            <w:vMerge w:val="restart"/>
          </w:tcPr>
          <w:p w14:paraId="60EBE926" w14:textId="77777777" w:rsidR="00FF61A2" w:rsidRPr="00CF2CC2" w:rsidRDefault="00FF61A2" w:rsidP="00EB474C">
            <w:pPr>
              <w:autoSpaceDE w:val="0"/>
              <w:autoSpaceDN w:val="0"/>
              <w:adjustRightInd w:val="0"/>
              <w:spacing w:before="120" w:after="120" w:line="480" w:lineRule="auto"/>
              <w:rPr>
                <w:rFonts w:ascii="Segoe UI" w:hAnsi="Segoe UI" w:cs="Segoe UI"/>
                <w:b/>
                <w:bCs/>
                <w:sz w:val="22"/>
                <w:szCs w:val="22"/>
              </w:rPr>
            </w:pPr>
            <w:r w:rsidRPr="00CF2CC2">
              <w:rPr>
                <w:rFonts w:ascii="Segoe UI" w:hAnsi="Segoe UI" w:cs="Segoe UI"/>
                <w:b/>
                <w:bCs/>
                <w:sz w:val="22"/>
                <w:szCs w:val="22"/>
              </w:rPr>
              <w:t>Relationship status</w:t>
            </w:r>
          </w:p>
        </w:tc>
        <w:tc>
          <w:tcPr>
            <w:tcW w:w="3392" w:type="dxa"/>
          </w:tcPr>
          <w:p w14:paraId="555C5283" w14:textId="77777777" w:rsidR="00FF61A2" w:rsidRPr="00CF2CC2" w:rsidRDefault="00FF61A2" w:rsidP="00EB474C">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In a relationship</w:t>
            </w:r>
          </w:p>
        </w:tc>
        <w:tc>
          <w:tcPr>
            <w:tcW w:w="2756" w:type="dxa"/>
          </w:tcPr>
          <w:p w14:paraId="51D64128" w14:textId="77777777" w:rsidR="00FF61A2" w:rsidRPr="00CF2CC2" w:rsidRDefault="00FF61A2" w:rsidP="00EB474C">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86</w:t>
            </w:r>
          </w:p>
        </w:tc>
      </w:tr>
      <w:tr w:rsidR="00FF61A2" w:rsidRPr="00FF61A2" w14:paraId="7BB61E52" w14:textId="77777777" w:rsidTr="001C4356">
        <w:tc>
          <w:tcPr>
            <w:tcW w:w="2862" w:type="dxa"/>
            <w:vMerge/>
          </w:tcPr>
          <w:p w14:paraId="2DB7B27A"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7B46AB30"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Single</w:t>
            </w:r>
          </w:p>
        </w:tc>
        <w:tc>
          <w:tcPr>
            <w:tcW w:w="2756" w:type="dxa"/>
          </w:tcPr>
          <w:p w14:paraId="61224B78"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47</w:t>
            </w:r>
          </w:p>
        </w:tc>
      </w:tr>
      <w:tr w:rsidR="00FF61A2" w:rsidRPr="00FF61A2" w14:paraId="570F86CE" w14:textId="77777777" w:rsidTr="001C4356">
        <w:tc>
          <w:tcPr>
            <w:tcW w:w="2862" w:type="dxa"/>
            <w:vMerge/>
          </w:tcPr>
          <w:p w14:paraId="14B626EE"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2B0024BF"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Not stated</w:t>
            </w:r>
          </w:p>
        </w:tc>
        <w:tc>
          <w:tcPr>
            <w:tcW w:w="2756" w:type="dxa"/>
          </w:tcPr>
          <w:p w14:paraId="3F8E7446"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1</w:t>
            </w:r>
          </w:p>
        </w:tc>
      </w:tr>
      <w:tr w:rsidR="00FF61A2" w:rsidRPr="00FF61A2" w14:paraId="6E7243DA" w14:textId="77777777" w:rsidTr="001C4356">
        <w:tc>
          <w:tcPr>
            <w:tcW w:w="2862" w:type="dxa"/>
            <w:vMerge w:val="restart"/>
          </w:tcPr>
          <w:p w14:paraId="09B383D3" w14:textId="77777777" w:rsidR="00FF61A2" w:rsidRPr="00CF2CC2" w:rsidRDefault="00FF61A2" w:rsidP="00EB474C">
            <w:pPr>
              <w:autoSpaceDE w:val="0"/>
              <w:autoSpaceDN w:val="0"/>
              <w:adjustRightInd w:val="0"/>
              <w:spacing w:before="120" w:after="120" w:line="480" w:lineRule="auto"/>
              <w:rPr>
                <w:rFonts w:ascii="Segoe UI" w:hAnsi="Segoe UI" w:cs="Segoe UI"/>
                <w:b/>
                <w:bCs/>
                <w:sz w:val="22"/>
                <w:szCs w:val="22"/>
              </w:rPr>
            </w:pPr>
            <w:r w:rsidRPr="00CF2CC2">
              <w:rPr>
                <w:rFonts w:ascii="Segoe UI" w:hAnsi="Segoe UI" w:cs="Segoe UI"/>
                <w:b/>
                <w:bCs/>
                <w:sz w:val="22"/>
                <w:szCs w:val="22"/>
              </w:rPr>
              <w:t>Social class</w:t>
            </w:r>
          </w:p>
        </w:tc>
        <w:tc>
          <w:tcPr>
            <w:tcW w:w="3392" w:type="dxa"/>
          </w:tcPr>
          <w:p w14:paraId="46D4FA36" w14:textId="77777777" w:rsidR="00FF61A2" w:rsidRPr="00CF2CC2" w:rsidRDefault="00FF61A2" w:rsidP="00EB474C">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Middle/professional class/white collar</w:t>
            </w:r>
          </w:p>
        </w:tc>
        <w:tc>
          <w:tcPr>
            <w:tcW w:w="2756" w:type="dxa"/>
          </w:tcPr>
          <w:p w14:paraId="738FCB2C" w14:textId="77777777" w:rsidR="00FF61A2" w:rsidRPr="00CF2CC2" w:rsidRDefault="00FF61A2" w:rsidP="00EB474C">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95</w:t>
            </w:r>
          </w:p>
        </w:tc>
      </w:tr>
      <w:tr w:rsidR="00FF61A2" w:rsidRPr="00FF61A2" w14:paraId="0E3B79C8" w14:textId="77777777" w:rsidTr="001C4356">
        <w:tc>
          <w:tcPr>
            <w:tcW w:w="2862" w:type="dxa"/>
            <w:vMerge/>
          </w:tcPr>
          <w:p w14:paraId="30A1FF8D"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51D599B7"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Working/lower class/blue collar</w:t>
            </w:r>
          </w:p>
        </w:tc>
        <w:tc>
          <w:tcPr>
            <w:tcW w:w="2756" w:type="dxa"/>
          </w:tcPr>
          <w:p w14:paraId="0A76E4FD"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27</w:t>
            </w:r>
          </w:p>
        </w:tc>
      </w:tr>
      <w:tr w:rsidR="00FF61A2" w:rsidRPr="00FF61A2" w14:paraId="35B8EEDA" w14:textId="77777777" w:rsidTr="001C4356">
        <w:tc>
          <w:tcPr>
            <w:tcW w:w="2862" w:type="dxa"/>
            <w:vMerge/>
          </w:tcPr>
          <w:p w14:paraId="1ABBA628"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2BE1FE5C"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Not stated</w:t>
            </w:r>
          </w:p>
        </w:tc>
        <w:tc>
          <w:tcPr>
            <w:tcW w:w="2756" w:type="dxa"/>
          </w:tcPr>
          <w:p w14:paraId="17E7E13F"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12</w:t>
            </w:r>
          </w:p>
        </w:tc>
      </w:tr>
      <w:tr w:rsidR="00FF61A2" w:rsidRPr="00FF61A2" w14:paraId="273843BD" w14:textId="77777777" w:rsidTr="001C4356">
        <w:tc>
          <w:tcPr>
            <w:tcW w:w="2862" w:type="dxa"/>
            <w:vMerge w:val="restart"/>
          </w:tcPr>
          <w:p w14:paraId="0F30AF86" w14:textId="77777777" w:rsidR="00FF61A2" w:rsidRPr="00CF2CC2" w:rsidRDefault="00FF61A2" w:rsidP="00EB474C">
            <w:pPr>
              <w:autoSpaceDE w:val="0"/>
              <w:autoSpaceDN w:val="0"/>
              <w:adjustRightInd w:val="0"/>
              <w:spacing w:before="120" w:after="120" w:line="480" w:lineRule="auto"/>
              <w:rPr>
                <w:rFonts w:ascii="Segoe UI" w:hAnsi="Segoe UI" w:cs="Segoe UI"/>
                <w:b/>
                <w:bCs/>
                <w:sz w:val="22"/>
                <w:szCs w:val="22"/>
              </w:rPr>
            </w:pPr>
            <w:r w:rsidRPr="00CF2CC2">
              <w:rPr>
                <w:rFonts w:ascii="Segoe UI" w:hAnsi="Segoe UI" w:cs="Segoe UI"/>
                <w:b/>
                <w:bCs/>
                <w:sz w:val="22"/>
                <w:szCs w:val="22"/>
              </w:rPr>
              <w:t>Disabled</w:t>
            </w:r>
          </w:p>
        </w:tc>
        <w:tc>
          <w:tcPr>
            <w:tcW w:w="3392" w:type="dxa"/>
          </w:tcPr>
          <w:p w14:paraId="59CA5F9D" w14:textId="77777777" w:rsidR="00FF61A2" w:rsidRPr="00CF2CC2" w:rsidRDefault="00FF61A2" w:rsidP="00EB474C">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Not disabled</w:t>
            </w:r>
          </w:p>
        </w:tc>
        <w:tc>
          <w:tcPr>
            <w:tcW w:w="2756" w:type="dxa"/>
          </w:tcPr>
          <w:p w14:paraId="43C2E782" w14:textId="77777777" w:rsidR="00FF61A2" w:rsidRPr="00CF2CC2" w:rsidRDefault="00FF61A2" w:rsidP="00EB474C">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107</w:t>
            </w:r>
          </w:p>
        </w:tc>
      </w:tr>
      <w:tr w:rsidR="00FF61A2" w:rsidRPr="00FF61A2" w14:paraId="2E70ACA9" w14:textId="77777777" w:rsidTr="001C4356">
        <w:tc>
          <w:tcPr>
            <w:tcW w:w="2862" w:type="dxa"/>
            <w:vMerge/>
          </w:tcPr>
          <w:p w14:paraId="348B7783"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6574ABDD"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Disabled</w:t>
            </w:r>
          </w:p>
        </w:tc>
        <w:tc>
          <w:tcPr>
            <w:tcW w:w="2756" w:type="dxa"/>
          </w:tcPr>
          <w:p w14:paraId="47F21DDE"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26</w:t>
            </w:r>
          </w:p>
        </w:tc>
      </w:tr>
      <w:tr w:rsidR="00FF61A2" w:rsidRPr="00FF61A2" w14:paraId="0D2A6336" w14:textId="77777777" w:rsidTr="001C4356">
        <w:tc>
          <w:tcPr>
            <w:tcW w:w="2862" w:type="dxa"/>
            <w:vMerge/>
          </w:tcPr>
          <w:p w14:paraId="339C8F29"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182CE17A"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Not stated</w:t>
            </w:r>
          </w:p>
        </w:tc>
        <w:tc>
          <w:tcPr>
            <w:tcW w:w="2756" w:type="dxa"/>
          </w:tcPr>
          <w:p w14:paraId="0CD2C709"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1</w:t>
            </w:r>
          </w:p>
        </w:tc>
      </w:tr>
      <w:tr w:rsidR="00FF61A2" w:rsidRPr="00FF61A2" w14:paraId="1EB48217" w14:textId="77777777" w:rsidTr="001C4356">
        <w:tc>
          <w:tcPr>
            <w:tcW w:w="2862" w:type="dxa"/>
            <w:vMerge w:val="restart"/>
          </w:tcPr>
          <w:p w14:paraId="2E2CD846" w14:textId="77777777" w:rsidR="00FF61A2" w:rsidRPr="00CF2CC2" w:rsidRDefault="00FF61A2" w:rsidP="00EB474C">
            <w:pPr>
              <w:autoSpaceDE w:val="0"/>
              <w:autoSpaceDN w:val="0"/>
              <w:adjustRightInd w:val="0"/>
              <w:spacing w:before="120" w:after="120" w:line="480" w:lineRule="auto"/>
              <w:rPr>
                <w:rFonts w:ascii="Segoe UI" w:hAnsi="Segoe UI" w:cs="Segoe UI"/>
                <w:b/>
                <w:bCs/>
                <w:sz w:val="22"/>
                <w:szCs w:val="22"/>
              </w:rPr>
            </w:pPr>
            <w:r w:rsidRPr="00CF2CC2">
              <w:rPr>
                <w:rFonts w:ascii="Segoe UI" w:hAnsi="Segoe UI" w:cs="Segoe UI"/>
                <w:b/>
                <w:bCs/>
                <w:sz w:val="22"/>
                <w:szCs w:val="22"/>
              </w:rPr>
              <w:t>Self-identified sexuality</w:t>
            </w:r>
          </w:p>
        </w:tc>
        <w:tc>
          <w:tcPr>
            <w:tcW w:w="3392" w:type="dxa"/>
          </w:tcPr>
          <w:p w14:paraId="0971BE1D" w14:textId="77777777" w:rsidR="00FF61A2" w:rsidRPr="00CF2CC2" w:rsidRDefault="00FF61A2" w:rsidP="00EB474C">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Heterosexual/straight</w:t>
            </w:r>
            <w:proofErr w:type="gramStart"/>
            <w:r w:rsidRPr="00CF2CC2">
              <w:rPr>
                <w:rFonts w:ascii="Segoe UI" w:hAnsi="Segoe UI" w:cs="Segoe UI"/>
                <w:bCs/>
                <w:sz w:val="22"/>
                <w:szCs w:val="22"/>
              </w:rPr>
              <w:t>/”normal</w:t>
            </w:r>
            <w:proofErr w:type="gramEnd"/>
            <w:r w:rsidRPr="00CF2CC2">
              <w:rPr>
                <w:rFonts w:ascii="Segoe UI" w:hAnsi="Segoe UI" w:cs="Segoe UI"/>
                <w:bCs/>
                <w:sz w:val="22"/>
                <w:szCs w:val="22"/>
              </w:rPr>
              <w:t>”</w:t>
            </w:r>
          </w:p>
        </w:tc>
        <w:tc>
          <w:tcPr>
            <w:tcW w:w="2756" w:type="dxa"/>
          </w:tcPr>
          <w:p w14:paraId="6B97195A" w14:textId="77777777" w:rsidR="00FF61A2" w:rsidRPr="00CF2CC2" w:rsidRDefault="00FF61A2" w:rsidP="00EB474C">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64</w:t>
            </w:r>
          </w:p>
        </w:tc>
      </w:tr>
      <w:tr w:rsidR="00FF61A2" w:rsidRPr="00FF61A2" w14:paraId="21A1729E" w14:textId="77777777" w:rsidTr="001C4356">
        <w:tc>
          <w:tcPr>
            <w:tcW w:w="2862" w:type="dxa"/>
            <w:vMerge/>
          </w:tcPr>
          <w:p w14:paraId="0DEF7185"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35E2A188"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Bisexual/pansexual</w:t>
            </w:r>
          </w:p>
        </w:tc>
        <w:tc>
          <w:tcPr>
            <w:tcW w:w="2756" w:type="dxa"/>
          </w:tcPr>
          <w:p w14:paraId="525BAA4F"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41</w:t>
            </w:r>
          </w:p>
        </w:tc>
      </w:tr>
      <w:tr w:rsidR="00FF61A2" w:rsidRPr="00FF61A2" w14:paraId="17192EBC" w14:textId="77777777" w:rsidTr="001C4356">
        <w:tc>
          <w:tcPr>
            <w:tcW w:w="2862" w:type="dxa"/>
            <w:vMerge/>
          </w:tcPr>
          <w:p w14:paraId="49B6C9AD"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0463C71F"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Lesbian/gay/homosexual/queer</w:t>
            </w:r>
          </w:p>
        </w:tc>
        <w:tc>
          <w:tcPr>
            <w:tcW w:w="2756" w:type="dxa"/>
          </w:tcPr>
          <w:p w14:paraId="02DA9881"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14</w:t>
            </w:r>
          </w:p>
        </w:tc>
      </w:tr>
      <w:tr w:rsidR="00FF61A2" w:rsidRPr="00FF61A2" w14:paraId="2C001F72" w14:textId="77777777" w:rsidTr="001C4356">
        <w:tc>
          <w:tcPr>
            <w:tcW w:w="2862" w:type="dxa"/>
            <w:vMerge/>
          </w:tcPr>
          <w:p w14:paraId="3C2299AC"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166E2EE2"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Mostly straight/heteroflexible/romantic</w:t>
            </w:r>
          </w:p>
        </w:tc>
        <w:tc>
          <w:tcPr>
            <w:tcW w:w="2756" w:type="dxa"/>
          </w:tcPr>
          <w:p w14:paraId="1C094DF3"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3</w:t>
            </w:r>
          </w:p>
        </w:tc>
      </w:tr>
      <w:tr w:rsidR="00FF61A2" w:rsidRPr="00FF61A2" w14:paraId="67102011" w14:textId="77777777" w:rsidTr="001C4356">
        <w:tc>
          <w:tcPr>
            <w:tcW w:w="2862" w:type="dxa"/>
            <w:vMerge/>
          </w:tcPr>
          <w:p w14:paraId="1BC32CC9"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2999E2BA"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Asexual/ace/demi</w:t>
            </w:r>
          </w:p>
        </w:tc>
        <w:tc>
          <w:tcPr>
            <w:tcW w:w="2756" w:type="dxa"/>
          </w:tcPr>
          <w:p w14:paraId="0F9BCCE5"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6</w:t>
            </w:r>
          </w:p>
        </w:tc>
      </w:tr>
      <w:tr w:rsidR="00FF61A2" w:rsidRPr="00FF61A2" w14:paraId="7F7FEC4B" w14:textId="77777777" w:rsidTr="001C4356">
        <w:tc>
          <w:tcPr>
            <w:tcW w:w="2862" w:type="dxa"/>
            <w:vMerge/>
          </w:tcPr>
          <w:p w14:paraId="70AB12D3"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6DFE2302"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Unsure</w:t>
            </w:r>
          </w:p>
        </w:tc>
        <w:tc>
          <w:tcPr>
            <w:tcW w:w="2756" w:type="dxa"/>
          </w:tcPr>
          <w:p w14:paraId="4991F564"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2</w:t>
            </w:r>
          </w:p>
        </w:tc>
      </w:tr>
      <w:tr w:rsidR="00FF61A2" w:rsidRPr="00FF61A2" w14:paraId="775283DB" w14:textId="77777777" w:rsidTr="001C4356">
        <w:tc>
          <w:tcPr>
            <w:tcW w:w="2862" w:type="dxa"/>
            <w:vMerge/>
          </w:tcPr>
          <w:p w14:paraId="6998F9D2" w14:textId="77777777" w:rsidR="00FF61A2" w:rsidRPr="00CF2CC2" w:rsidRDefault="00FF61A2" w:rsidP="00831043">
            <w:pPr>
              <w:autoSpaceDE w:val="0"/>
              <w:autoSpaceDN w:val="0"/>
              <w:adjustRightInd w:val="0"/>
              <w:spacing w:before="120" w:after="120" w:line="480" w:lineRule="auto"/>
              <w:rPr>
                <w:rFonts w:ascii="Segoe UI" w:hAnsi="Segoe UI" w:cs="Segoe UI"/>
                <w:b/>
                <w:bCs/>
                <w:sz w:val="22"/>
                <w:szCs w:val="22"/>
              </w:rPr>
            </w:pPr>
          </w:p>
        </w:tc>
        <w:tc>
          <w:tcPr>
            <w:tcW w:w="3392" w:type="dxa"/>
          </w:tcPr>
          <w:p w14:paraId="2CB4E1CE"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Other (e.g., “relaxed”, “sexual”)</w:t>
            </w:r>
          </w:p>
        </w:tc>
        <w:tc>
          <w:tcPr>
            <w:tcW w:w="2756" w:type="dxa"/>
          </w:tcPr>
          <w:p w14:paraId="3247609F" w14:textId="77777777" w:rsidR="00FF61A2" w:rsidRPr="00CF2CC2" w:rsidRDefault="00FF61A2" w:rsidP="00831043">
            <w:pPr>
              <w:autoSpaceDE w:val="0"/>
              <w:autoSpaceDN w:val="0"/>
              <w:adjustRightInd w:val="0"/>
              <w:spacing w:before="120" w:after="120" w:line="480" w:lineRule="auto"/>
              <w:rPr>
                <w:rFonts w:ascii="Segoe UI" w:hAnsi="Segoe UI" w:cs="Segoe UI"/>
                <w:bCs/>
                <w:sz w:val="22"/>
                <w:szCs w:val="22"/>
              </w:rPr>
            </w:pPr>
            <w:r w:rsidRPr="00CF2CC2">
              <w:rPr>
                <w:rFonts w:ascii="Segoe UI" w:hAnsi="Segoe UI" w:cs="Segoe UI"/>
                <w:bCs/>
                <w:sz w:val="22"/>
                <w:szCs w:val="22"/>
              </w:rPr>
              <w:t>4</w:t>
            </w:r>
          </w:p>
        </w:tc>
      </w:tr>
    </w:tbl>
    <w:p w14:paraId="4A204291" w14:textId="77777777" w:rsidR="00135010" w:rsidRPr="00FC6E59" w:rsidRDefault="00135010" w:rsidP="00EB474C">
      <w:pPr>
        <w:spacing w:after="120" w:line="480" w:lineRule="auto"/>
        <w:ind w:right="-8"/>
        <w:rPr>
          <w:rFonts w:ascii="Segoe UI" w:hAnsi="Segoe UI" w:cs="Segoe UI"/>
          <w:sz w:val="22"/>
          <w:szCs w:val="22"/>
        </w:rPr>
      </w:pPr>
    </w:p>
    <w:sectPr w:rsidR="00135010" w:rsidRPr="00FC6E59" w:rsidSect="00C929F5">
      <w:headerReference w:type="even" r:id="rId51"/>
      <w:headerReference w:type="default" r:id="rId52"/>
      <w:footerReference w:type="even" r:id="rId53"/>
      <w:pgSz w:w="11900" w:h="16840"/>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8892149" w16cex:dateUtc="2023-12-01T18:09:00Z"/>
  <w16cex:commentExtensible w16cex:durableId="190522DE" w16cex:dateUtc="2023-12-01T18:23:00Z"/>
  <w16cex:commentExtensible w16cex:durableId="34CB2705" w16cex:dateUtc="2023-12-01T19:20:00Z"/>
  <w16cex:commentExtensible w16cex:durableId="1761713D" w16cex:dateUtc="2023-12-01T22:16:00Z"/>
  <w16cex:commentExtensible w16cex:durableId="61A592DB" w16cex:dateUtc="2023-12-01T22:36:00Z"/>
  <w16cex:commentExtensible w16cex:durableId="39C315F3" w16cex:dateUtc="2023-12-01T11: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B586E" w14:textId="77777777" w:rsidR="00EF3495" w:rsidRDefault="00EF3495">
      <w:r>
        <w:separator/>
      </w:r>
    </w:p>
  </w:endnote>
  <w:endnote w:type="continuationSeparator" w:id="0">
    <w:p w14:paraId="7909CBBC" w14:textId="77777777" w:rsidR="00EF3495" w:rsidRDefault="00EF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Regular">
    <w:altName w:val="Segoe UI"/>
    <w:panose1 w:val="00000000000000000000"/>
    <w:charset w:val="00"/>
    <w:family w:val="swiss"/>
    <w:notTrueType/>
    <w:pitch w:val="default"/>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haris SIL">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Gothic">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UnicodeMS">
    <w:altName w:val="Yu Gothic"/>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yriadPro-Regular">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70427660"/>
      <w:docPartObj>
        <w:docPartGallery w:val="Page Numbers (Bottom of Page)"/>
        <w:docPartUnique/>
      </w:docPartObj>
    </w:sdtPr>
    <w:sdtEndPr>
      <w:rPr>
        <w:rStyle w:val="PageNumber"/>
      </w:rPr>
    </w:sdtEndPr>
    <w:sdtContent>
      <w:p w14:paraId="7C249937" w14:textId="77777777" w:rsidR="00B140D3" w:rsidRDefault="00B140D3" w:rsidP="00727CD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16D8A8" w14:textId="77777777" w:rsidR="00B140D3" w:rsidRDefault="00B14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D75E5" w14:textId="77777777" w:rsidR="00EF3495" w:rsidRDefault="00EF3495">
      <w:r>
        <w:separator/>
      </w:r>
    </w:p>
  </w:footnote>
  <w:footnote w:type="continuationSeparator" w:id="0">
    <w:p w14:paraId="1052C94E" w14:textId="77777777" w:rsidR="00EF3495" w:rsidRDefault="00EF3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7977834"/>
      <w:docPartObj>
        <w:docPartGallery w:val="Page Numbers (Top of Page)"/>
        <w:docPartUnique/>
      </w:docPartObj>
    </w:sdtPr>
    <w:sdtEndPr>
      <w:rPr>
        <w:rStyle w:val="PageNumber"/>
      </w:rPr>
    </w:sdtEndPr>
    <w:sdtContent>
      <w:p w14:paraId="3D3726EF" w14:textId="5790163D" w:rsidR="00B140D3" w:rsidRDefault="00B140D3" w:rsidP="002131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910F3E" w14:textId="77777777" w:rsidR="00B140D3" w:rsidRDefault="00B140D3" w:rsidP="007F55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66281519"/>
      <w:docPartObj>
        <w:docPartGallery w:val="Page Numbers (Top of Page)"/>
        <w:docPartUnique/>
      </w:docPartObj>
    </w:sdtPr>
    <w:sdtEndPr>
      <w:rPr>
        <w:rStyle w:val="PageNumber"/>
        <w:rFonts w:ascii="Segoe UI" w:hAnsi="Segoe UI" w:cs="Segoe UI"/>
        <w:sz w:val="22"/>
        <w:szCs w:val="22"/>
      </w:rPr>
    </w:sdtEndPr>
    <w:sdtContent>
      <w:p w14:paraId="1514809B" w14:textId="400D36EF" w:rsidR="00B140D3" w:rsidRPr="00FC6E59" w:rsidRDefault="00B140D3" w:rsidP="00213122">
        <w:pPr>
          <w:pStyle w:val="Header"/>
          <w:framePr w:wrap="none" w:vAnchor="text" w:hAnchor="margin" w:xAlign="right" w:y="1"/>
          <w:rPr>
            <w:rStyle w:val="PageNumber"/>
            <w:rFonts w:ascii="Segoe UI" w:hAnsi="Segoe UI" w:cs="Segoe UI"/>
            <w:sz w:val="22"/>
            <w:szCs w:val="22"/>
          </w:rPr>
        </w:pPr>
        <w:r w:rsidRPr="00FC6E59">
          <w:rPr>
            <w:rStyle w:val="PageNumber"/>
            <w:rFonts w:ascii="Segoe UI" w:hAnsi="Segoe UI" w:cs="Segoe UI"/>
            <w:sz w:val="22"/>
            <w:szCs w:val="22"/>
          </w:rPr>
          <w:fldChar w:fldCharType="begin"/>
        </w:r>
        <w:r w:rsidRPr="00FC6E59">
          <w:rPr>
            <w:rStyle w:val="PageNumber"/>
            <w:rFonts w:ascii="Segoe UI" w:hAnsi="Segoe UI" w:cs="Segoe UI"/>
            <w:sz w:val="22"/>
            <w:szCs w:val="22"/>
          </w:rPr>
          <w:instrText xml:space="preserve"> PAGE </w:instrText>
        </w:r>
        <w:r w:rsidRPr="00FC6E59">
          <w:rPr>
            <w:rStyle w:val="PageNumber"/>
            <w:rFonts w:ascii="Segoe UI" w:hAnsi="Segoe UI" w:cs="Segoe UI"/>
            <w:sz w:val="22"/>
            <w:szCs w:val="22"/>
          </w:rPr>
          <w:fldChar w:fldCharType="separate"/>
        </w:r>
        <w:r w:rsidRPr="00FC6E59">
          <w:rPr>
            <w:rStyle w:val="PageNumber"/>
            <w:rFonts w:ascii="Segoe UI" w:hAnsi="Segoe UI" w:cs="Segoe UI"/>
            <w:noProof/>
            <w:sz w:val="22"/>
            <w:szCs w:val="22"/>
          </w:rPr>
          <w:t>1</w:t>
        </w:r>
        <w:r w:rsidRPr="00FC6E59">
          <w:rPr>
            <w:rStyle w:val="PageNumber"/>
            <w:rFonts w:ascii="Segoe UI" w:hAnsi="Segoe UI" w:cs="Segoe UI"/>
            <w:sz w:val="22"/>
            <w:szCs w:val="22"/>
          </w:rPr>
          <w:fldChar w:fldCharType="end"/>
        </w:r>
      </w:p>
    </w:sdtContent>
  </w:sdt>
  <w:p w14:paraId="362039E3" w14:textId="30A2D2CA" w:rsidR="00B140D3" w:rsidRPr="00FC6E59" w:rsidRDefault="00B140D3" w:rsidP="007F5595">
    <w:pPr>
      <w:pStyle w:val="Header"/>
      <w:ind w:right="360"/>
      <w:rPr>
        <w:rFonts w:ascii="Segoe UI" w:hAnsi="Segoe UI" w:cs="Segoe UI"/>
        <w:sz w:val="22"/>
        <w:szCs w:val="22"/>
      </w:rPr>
    </w:pPr>
    <w:r w:rsidRPr="00FC6E59">
      <w:rPr>
        <w:rFonts w:ascii="Segoe UI" w:hAnsi="Segoe UI" w:cs="Segoe UI"/>
        <w:sz w:val="22"/>
        <w:szCs w:val="22"/>
      </w:rPr>
      <w:t>Sex and sexuality for women with OCD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EF1"/>
    <w:multiLevelType w:val="hybridMultilevel"/>
    <w:tmpl w:val="C862D984"/>
    <w:lvl w:ilvl="0" w:tplc="A742405A">
      <w:start w:val="1"/>
      <w:numFmt w:val="bullet"/>
      <w:lvlText w:val=""/>
      <w:lvlJc w:val="left"/>
      <w:pPr>
        <w:ind w:left="720" w:hanging="360"/>
      </w:pPr>
      <w:rPr>
        <w:rFonts w:ascii="Symbol" w:hAnsi="Symbol" w:hint="default"/>
      </w:rPr>
    </w:lvl>
    <w:lvl w:ilvl="1" w:tplc="3F18F81E" w:tentative="1">
      <w:start w:val="1"/>
      <w:numFmt w:val="bullet"/>
      <w:lvlText w:val="o"/>
      <w:lvlJc w:val="left"/>
      <w:pPr>
        <w:ind w:left="1440" w:hanging="360"/>
      </w:pPr>
      <w:rPr>
        <w:rFonts w:ascii="Courier New" w:hAnsi="Courier New" w:hint="default"/>
      </w:rPr>
    </w:lvl>
    <w:lvl w:ilvl="2" w:tplc="205491A0" w:tentative="1">
      <w:start w:val="1"/>
      <w:numFmt w:val="bullet"/>
      <w:lvlText w:val=""/>
      <w:lvlJc w:val="left"/>
      <w:pPr>
        <w:ind w:left="2160" w:hanging="360"/>
      </w:pPr>
      <w:rPr>
        <w:rFonts w:ascii="Wingdings" w:hAnsi="Wingdings" w:hint="default"/>
      </w:rPr>
    </w:lvl>
    <w:lvl w:ilvl="3" w:tplc="387664E8" w:tentative="1">
      <w:start w:val="1"/>
      <w:numFmt w:val="bullet"/>
      <w:lvlText w:val=""/>
      <w:lvlJc w:val="left"/>
      <w:pPr>
        <w:ind w:left="2880" w:hanging="360"/>
      </w:pPr>
      <w:rPr>
        <w:rFonts w:ascii="Symbol" w:hAnsi="Symbol" w:hint="default"/>
      </w:rPr>
    </w:lvl>
    <w:lvl w:ilvl="4" w:tplc="A7D6445A" w:tentative="1">
      <w:start w:val="1"/>
      <w:numFmt w:val="bullet"/>
      <w:lvlText w:val="o"/>
      <w:lvlJc w:val="left"/>
      <w:pPr>
        <w:ind w:left="3600" w:hanging="360"/>
      </w:pPr>
      <w:rPr>
        <w:rFonts w:ascii="Courier New" w:hAnsi="Courier New" w:hint="default"/>
      </w:rPr>
    </w:lvl>
    <w:lvl w:ilvl="5" w:tplc="8DC2C8B4" w:tentative="1">
      <w:start w:val="1"/>
      <w:numFmt w:val="bullet"/>
      <w:lvlText w:val=""/>
      <w:lvlJc w:val="left"/>
      <w:pPr>
        <w:ind w:left="4320" w:hanging="360"/>
      </w:pPr>
      <w:rPr>
        <w:rFonts w:ascii="Wingdings" w:hAnsi="Wingdings" w:hint="default"/>
      </w:rPr>
    </w:lvl>
    <w:lvl w:ilvl="6" w:tplc="522CC950" w:tentative="1">
      <w:start w:val="1"/>
      <w:numFmt w:val="bullet"/>
      <w:lvlText w:val=""/>
      <w:lvlJc w:val="left"/>
      <w:pPr>
        <w:ind w:left="5040" w:hanging="360"/>
      </w:pPr>
      <w:rPr>
        <w:rFonts w:ascii="Symbol" w:hAnsi="Symbol" w:hint="default"/>
      </w:rPr>
    </w:lvl>
    <w:lvl w:ilvl="7" w:tplc="8AB4B21E" w:tentative="1">
      <w:start w:val="1"/>
      <w:numFmt w:val="bullet"/>
      <w:lvlText w:val="o"/>
      <w:lvlJc w:val="left"/>
      <w:pPr>
        <w:ind w:left="5760" w:hanging="360"/>
      </w:pPr>
      <w:rPr>
        <w:rFonts w:ascii="Courier New" w:hAnsi="Courier New" w:hint="default"/>
      </w:rPr>
    </w:lvl>
    <w:lvl w:ilvl="8" w:tplc="A5DC518E" w:tentative="1">
      <w:start w:val="1"/>
      <w:numFmt w:val="bullet"/>
      <w:lvlText w:val=""/>
      <w:lvlJc w:val="left"/>
      <w:pPr>
        <w:ind w:left="6480" w:hanging="360"/>
      </w:pPr>
      <w:rPr>
        <w:rFonts w:ascii="Wingdings" w:hAnsi="Wingdings" w:hint="default"/>
      </w:rPr>
    </w:lvl>
  </w:abstractNum>
  <w:abstractNum w:abstractNumId="1" w15:restartNumberingAfterBreak="0">
    <w:nsid w:val="079C14CF"/>
    <w:multiLevelType w:val="hybridMultilevel"/>
    <w:tmpl w:val="6A5E1912"/>
    <w:lvl w:ilvl="0" w:tplc="09681B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A7D5F"/>
    <w:multiLevelType w:val="multilevel"/>
    <w:tmpl w:val="D81C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56094"/>
    <w:multiLevelType w:val="hybridMultilevel"/>
    <w:tmpl w:val="C256FF8A"/>
    <w:lvl w:ilvl="0" w:tplc="296ED68C">
      <w:start w:val="1"/>
      <w:numFmt w:val="bullet"/>
      <w:lvlText w:val=""/>
      <w:lvlJc w:val="left"/>
      <w:pPr>
        <w:ind w:left="720" w:hanging="360"/>
      </w:pPr>
      <w:rPr>
        <w:rFonts w:ascii="Symbol" w:hAnsi="Symbol" w:hint="default"/>
      </w:rPr>
    </w:lvl>
    <w:lvl w:ilvl="1" w:tplc="426A2970" w:tentative="1">
      <w:start w:val="1"/>
      <w:numFmt w:val="bullet"/>
      <w:lvlText w:val="o"/>
      <w:lvlJc w:val="left"/>
      <w:pPr>
        <w:ind w:left="1440" w:hanging="360"/>
      </w:pPr>
      <w:rPr>
        <w:rFonts w:ascii="Courier New" w:hAnsi="Courier New" w:cs="Courier New" w:hint="default"/>
      </w:rPr>
    </w:lvl>
    <w:lvl w:ilvl="2" w:tplc="151C3AC2" w:tentative="1">
      <w:start w:val="1"/>
      <w:numFmt w:val="bullet"/>
      <w:lvlText w:val=""/>
      <w:lvlJc w:val="left"/>
      <w:pPr>
        <w:ind w:left="2160" w:hanging="360"/>
      </w:pPr>
      <w:rPr>
        <w:rFonts w:ascii="Wingdings" w:hAnsi="Wingdings" w:hint="default"/>
      </w:rPr>
    </w:lvl>
    <w:lvl w:ilvl="3" w:tplc="7A823846" w:tentative="1">
      <w:start w:val="1"/>
      <w:numFmt w:val="bullet"/>
      <w:lvlText w:val=""/>
      <w:lvlJc w:val="left"/>
      <w:pPr>
        <w:ind w:left="2880" w:hanging="360"/>
      </w:pPr>
      <w:rPr>
        <w:rFonts w:ascii="Symbol" w:hAnsi="Symbol" w:hint="default"/>
      </w:rPr>
    </w:lvl>
    <w:lvl w:ilvl="4" w:tplc="640ECD78" w:tentative="1">
      <w:start w:val="1"/>
      <w:numFmt w:val="bullet"/>
      <w:lvlText w:val="o"/>
      <w:lvlJc w:val="left"/>
      <w:pPr>
        <w:ind w:left="3600" w:hanging="360"/>
      </w:pPr>
      <w:rPr>
        <w:rFonts w:ascii="Courier New" w:hAnsi="Courier New" w:cs="Courier New" w:hint="default"/>
      </w:rPr>
    </w:lvl>
    <w:lvl w:ilvl="5" w:tplc="F9FE2DDC" w:tentative="1">
      <w:start w:val="1"/>
      <w:numFmt w:val="bullet"/>
      <w:lvlText w:val=""/>
      <w:lvlJc w:val="left"/>
      <w:pPr>
        <w:ind w:left="4320" w:hanging="360"/>
      </w:pPr>
      <w:rPr>
        <w:rFonts w:ascii="Wingdings" w:hAnsi="Wingdings" w:hint="default"/>
      </w:rPr>
    </w:lvl>
    <w:lvl w:ilvl="6" w:tplc="B1FA6634" w:tentative="1">
      <w:start w:val="1"/>
      <w:numFmt w:val="bullet"/>
      <w:lvlText w:val=""/>
      <w:lvlJc w:val="left"/>
      <w:pPr>
        <w:ind w:left="5040" w:hanging="360"/>
      </w:pPr>
      <w:rPr>
        <w:rFonts w:ascii="Symbol" w:hAnsi="Symbol" w:hint="default"/>
      </w:rPr>
    </w:lvl>
    <w:lvl w:ilvl="7" w:tplc="413875CE" w:tentative="1">
      <w:start w:val="1"/>
      <w:numFmt w:val="bullet"/>
      <w:lvlText w:val="o"/>
      <w:lvlJc w:val="left"/>
      <w:pPr>
        <w:ind w:left="5760" w:hanging="360"/>
      </w:pPr>
      <w:rPr>
        <w:rFonts w:ascii="Courier New" w:hAnsi="Courier New" w:cs="Courier New" w:hint="default"/>
      </w:rPr>
    </w:lvl>
    <w:lvl w:ilvl="8" w:tplc="BF105886" w:tentative="1">
      <w:start w:val="1"/>
      <w:numFmt w:val="bullet"/>
      <w:lvlText w:val=""/>
      <w:lvlJc w:val="left"/>
      <w:pPr>
        <w:ind w:left="6480" w:hanging="360"/>
      </w:pPr>
      <w:rPr>
        <w:rFonts w:ascii="Wingdings" w:hAnsi="Wingdings" w:hint="default"/>
      </w:rPr>
    </w:lvl>
  </w:abstractNum>
  <w:abstractNum w:abstractNumId="4" w15:restartNumberingAfterBreak="0">
    <w:nsid w:val="0D2A2F29"/>
    <w:multiLevelType w:val="hybridMultilevel"/>
    <w:tmpl w:val="35DEE912"/>
    <w:lvl w:ilvl="0" w:tplc="CD780F8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E85499B"/>
    <w:multiLevelType w:val="hybridMultilevel"/>
    <w:tmpl w:val="31C4B050"/>
    <w:lvl w:ilvl="0" w:tplc="DAC6879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F985B85"/>
    <w:multiLevelType w:val="multilevel"/>
    <w:tmpl w:val="8D34A87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11673CD2"/>
    <w:multiLevelType w:val="hybridMultilevel"/>
    <w:tmpl w:val="1AF6CF9C"/>
    <w:lvl w:ilvl="0" w:tplc="843EBAAE">
      <w:start w:val="1"/>
      <w:numFmt w:val="decimal"/>
      <w:lvlText w:val="%1.)"/>
      <w:lvlJc w:val="left"/>
      <w:pPr>
        <w:ind w:left="720" w:hanging="360"/>
      </w:pPr>
      <w:rPr>
        <w:rFonts w:hint="default"/>
      </w:rPr>
    </w:lvl>
    <w:lvl w:ilvl="1" w:tplc="4D9E35FC" w:tentative="1">
      <w:start w:val="1"/>
      <w:numFmt w:val="lowerLetter"/>
      <w:lvlText w:val="%2."/>
      <w:lvlJc w:val="left"/>
      <w:pPr>
        <w:ind w:left="1440" w:hanging="360"/>
      </w:pPr>
    </w:lvl>
    <w:lvl w:ilvl="2" w:tplc="78F82148" w:tentative="1">
      <w:start w:val="1"/>
      <w:numFmt w:val="lowerRoman"/>
      <w:lvlText w:val="%3."/>
      <w:lvlJc w:val="right"/>
      <w:pPr>
        <w:ind w:left="2160" w:hanging="180"/>
      </w:pPr>
    </w:lvl>
    <w:lvl w:ilvl="3" w:tplc="1DC8DDDE" w:tentative="1">
      <w:start w:val="1"/>
      <w:numFmt w:val="decimal"/>
      <w:lvlText w:val="%4."/>
      <w:lvlJc w:val="left"/>
      <w:pPr>
        <w:ind w:left="2880" w:hanging="360"/>
      </w:pPr>
    </w:lvl>
    <w:lvl w:ilvl="4" w:tplc="1ED070A4" w:tentative="1">
      <w:start w:val="1"/>
      <w:numFmt w:val="lowerLetter"/>
      <w:lvlText w:val="%5."/>
      <w:lvlJc w:val="left"/>
      <w:pPr>
        <w:ind w:left="3600" w:hanging="360"/>
      </w:pPr>
    </w:lvl>
    <w:lvl w:ilvl="5" w:tplc="C59EC5BE" w:tentative="1">
      <w:start w:val="1"/>
      <w:numFmt w:val="lowerRoman"/>
      <w:lvlText w:val="%6."/>
      <w:lvlJc w:val="right"/>
      <w:pPr>
        <w:ind w:left="4320" w:hanging="180"/>
      </w:pPr>
    </w:lvl>
    <w:lvl w:ilvl="6" w:tplc="C546CA30" w:tentative="1">
      <w:start w:val="1"/>
      <w:numFmt w:val="decimal"/>
      <w:lvlText w:val="%7."/>
      <w:lvlJc w:val="left"/>
      <w:pPr>
        <w:ind w:left="5040" w:hanging="360"/>
      </w:pPr>
    </w:lvl>
    <w:lvl w:ilvl="7" w:tplc="0A36090C" w:tentative="1">
      <w:start w:val="1"/>
      <w:numFmt w:val="lowerLetter"/>
      <w:lvlText w:val="%8."/>
      <w:lvlJc w:val="left"/>
      <w:pPr>
        <w:ind w:left="5760" w:hanging="360"/>
      </w:pPr>
    </w:lvl>
    <w:lvl w:ilvl="8" w:tplc="6486C79C" w:tentative="1">
      <w:start w:val="1"/>
      <w:numFmt w:val="lowerRoman"/>
      <w:lvlText w:val="%9."/>
      <w:lvlJc w:val="right"/>
      <w:pPr>
        <w:ind w:left="6480" w:hanging="180"/>
      </w:pPr>
    </w:lvl>
  </w:abstractNum>
  <w:abstractNum w:abstractNumId="8" w15:restartNumberingAfterBreak="0">
    <w:nsid w:val="1196531E"/>
    <w:multiLevelType w:val="multilevel"/>
    <w:tmpl w:val="FA66D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3812E3"/>
    <w:multiLevelType w:val="multilevel"/>
    <w:tmpl w:val="88AC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035BA8"/>
    <w:multiLevelType w:val="hybridMultilevel"/>
    <w:tmpl w:val="3C74A718"/>
    <w:lvl w:ilvl="0" w:tplc="BDEEE748">
      <w:numFmt w:val="bullet"/>
      <w:lvlText w:val="-"/>
      <w:lvlJc w:val="left"/>
      <w:pPr>
        <w:ind w:left="720" w:hanging="360"/>
      </w:pPr>
      <w:rPr>
        <w:rFonts w:ascii="Lato-Regular" w:eastAsiaTheme="minorHAnsi" w:hAnsi="Lato-Regular" w:cs="Lato-Regular"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8A4F5A"/>
    <w:multiLevelType w:val="multilevel"/>
    <w:tmpl w:val="DE78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C608FB"/>
    <w:multiLevelType w:val="hybridMultilevel"/>
    <w:tmpl w:val="AD7C0BBC"/>
    <w:lvl w:ilvl="0" w:tplc="52F4BB16">
      <w:start w:val="1"/>
      <w:numFmt w:val="decimal"/>
      <w:lvlText w:val="%1.)"/>
      <w:lvlJc w:val="left"/>
      <w:pPr>
        <w:ind w:left="720" w:hanging="360"/>
      </w:pPr>
      <w:rPr>
        <w:rFonts w:ascii="Calibri Light" w:hAnsi="Calibri Light" w:cs="Calibri Light" w:hint="default"/>
      </w:rPr>
    </w:lvl>
    <w:lvl w:ilvl="1" w:tplc="BAA02708" w:tentative="1">
      <w:start w:val="1"/>
      <w:numFmt w:val="lowerLetter"/>
      <w:lvlText w:val="%2."/>
      <w:lvlJc w:val="left"/>
      <w:pPr>
        <w:ind w:left="1440" w:hanging="360"/>
      </w:pPr>
    </w:lvl>
    <w:lvl w:ilvl="2" w:tplc="EC669010" w:tentative="1">
      <w:start w:val="1"/>
      <w:numFmt w:val="lowerRoman"/>
      <w:lvlText w:val="%3."/>
      <w:lvlJc w:val="right"/>
      <w:pPr>
        <w:ind w:left="2160" w:hanging="180"/>
      </w:pPr>
    </w:lvl>
    <w:lvl w:ilvl="3" w:tplc="589A7F7E" w:tentative="1">
      <w:start w:val="1"/>
      <w:numFmt w:val="decimal"/>
      <w:lvlText w:val="%4."/>
      <w:lvlJc w:val="left"/>
      <w:pPr>
        <w:ind w:left="2880" w:hanging="360"/>
      </w:pPr>
    </w:lvl>
    <w:lvl w:ilvl="4" w:tplc="A8DC8760" w:tentative="1">
      <w:start w:val="1"/>
      <w:numFmt w:val="lowerLetter"/>
      <w:lvlText w:val="%5."/>
      <w:lvlJc w:val="left"/>
      <w:pPr>
        <w:ind w:left="3600" w:hanging="360"/>
      </w:pPr>
    </w:lvl>
    <w:lvl w:ilvl="5" w:tplc="01A0A774" w:tentative="1">
      <w:start w:val="1"/>
      <w:numFmt w:val="lowerRoman"/>
      <w:lvlText w:val="%6."/>
      <w:lvlJc w:val="right"/>
      <w:pPr>
        <w:ind w:left="4320" w:hanging="180"/>
      </w:pPr>
    </w:lvl>
    <w:lvl w:ilvl="6" w:tplc="A46EC382" w:tentative="1">
      <w:start w:val="1"/>
      <w:numFmt w:val="decimal"/>
      <w:lvlText w:val="%7."/>
      <w:lvlJc w:val="left"/>
      <w:pPr>
        <w:ind w:left="5040" w:hanging="360"/>
      </w:pPr>
    </w:lvl>
    <w:lvl w:ilvl="7" w:tplc="D180D0F0" w:tentative="1">
      <w:start w:val="1"/>
      <w:numFmt w:val="lowerLetter"/>
      <w:lvlText w:val="%8."/>
      <w:lvlJc w:val="left"/>
      <w:pPr>
        <w:ind w:left="5760" w:hanging="360"/>
      </w:pPr>
    </w:lvl>
    <w:lvl w:ilvl="8" w:tplc="3FCCCC24" w:tentative="1">
      <w:start w:val="1"/>
      <w:numFmt w:val="lowerRoman"/>
      <w:lvlText w:val="%9."/>
      <w:lvlJc w:val="right"/>
      <w:pPr>
        <w:ind w:left="6480" w:hanging="180"/>
      </w:pPr>
    </w:lvl>
  </w:abstractNum>
  <w:abstractNum w:abstractNumId="13" w15:restartNumberingAfterBreak="0">
    <w:nsid w:val="210B4AF5"/>
    <w:multiLevelType w:val="hybridMultilevel"/>
    <w:tmpl w:val="65B0A952"/>
    <w:lvl w:ilvl="0" w:tplc="164A9A6A">
      <w:start w:val="1"/>
      <w:numFmt w:val="decimal"/>
      <w:lvlText w:val="%1.)"/>
      <w:lvlJc w:val="left"/>
      <w:pPr>
        <w:ind w:left="720" w:hanging="360"/>
      </w:pPr>
      <w:rPr>
        <w:rFonts w:hint="default"/>
      </w:rPr>
    </w:lvl>
    <w:lvl w:ilvl="1" w:tplc="5B287228" w:tentative="1">
      <w:start w:val="1"/>
      <w:numFmt w:val="lowerLetter"/>
      <w:lvlText w:val="%2."/>
      <w:lvlJc w:val="left"/>
      <w:pPr>
        <w:ind w:left="1440" w:hanging="360"/>
      </w:pPr>
    </w:lvl>
    <w:lvl w:ilvl="2" w:tplc="F91E78A6" w:tentative="1">
      <w:start w:val="1"/>
      <w:numFmt w:val="lowerRoman"/>
      <w:lvlText w:val="%3."/>
      <w:lvlJc w:val="right"/>
      <w:pPr>
        <w:ind w:left="2160" w:hanging="180"/>
      </w:pPr>
    </w:lvl>
    <w:lvl w:ilvl="3" w:tplc="E73C7E04" w:tentative="1">
      <w:start w:val="1"/>
      <w:numFmt w:val="decimal"/>
      <w:lvlText w:val="%4."/>
      <w:lvlJc w:val="left"/>
      <w:pPr>
        <w:ind w:left="2880" w:hanging="360"/>
      </w:pPr>
    </w:lvl>
    <w:lvl w:ilvl="4" w:tplc="C24A260A" w:tentative="1">
      <w:start w:val="1"/>
      <w:numFmt w:val="lowerLetter"/>
      <w:lvlText w:val="%5."/>
      <w:lvlJc w:val="left"/>
      <w:pPr>
        <w:ind w:left="3600" w:hanging="360"/>
      </w:pPr>
    </w:lvl>
    <w:lvl w:ilvl="5" w:tplc="CAB87448" w:tentative="1">
      <w:start w:val="1"/>
      <w:numFmt w:val="lowerRoman"/>
      <w:lvlText w:val="%6."/>
      <w:lvlJc w:val="right"/>
      <w:pPr>
        <w:ind w:left="4320" w:hanging="180"/>
      </w:pPr>
    </w:lvl>
    <w:lvl w:ilvl="6" w:tplc="63229E16" w:tentative="1">
      <w:start w:val="1"/>
      <w:numFmt w:val="decimal"/>
      <w:lvlText w:val="%7."/>
      <w:lvlJc w:val="left"/>
      <w:pPr>
        <w:ind w:left="5040" w:hanging="360"/>
      </w:pPr>
    </w:lvl>
    <w:lvl w:ilvl="7" w:tplc="26223D16" w:tentative="1">
      <w:start w:val="1"/>
      <w:numFmt w:val="lowerLetter"/>
      <w:lvlText w:val="%8."/>
      <w:lvlJc w:val="left"/>
      <w:pPr>
        <w:ind w:left="5760" w:hanging="360"/>
      </w:pPr>
    </w:lvl>
    <w:lvl w:ilvl="8" w:tplc="D17069D0" w:tentative="1">
      <w:start w:val="1"/>
      <w:numFmt w:val="lowerRoman"/>
      <w:lvlText w:val="%9."/>
      <w:lvlJc w:val="right"/>
      <w:pPr>
        <w:ind w:left="6480" w:hanging="180"/>
      </w:pPr>
    </w:lvl>
  </w:abstractNum>
  <w:abstractNum w:abstractNumId="14" w15:restartNumberingAfterBreak="0">
    <w:nsid w:val="24F576A4"/>
    <w:multiLevelType w:val="hybridMultilevel"/>
    <w:tmpl w:val="50D67AE0"/>
    <w:lvl w:ilvl="0" w:tplc="562C6752">
      <w:start w:val="1"/>
      <w:numFmt w:val="lowerLetter"/>
      <w:lvlText w:val="%1.)"/>
      <w:lvlJc w:val="left"/>
      <w:pPr>
        <w:ind w:left="720" w:hanging="360"/>
      </w:pPr>
      <w:rPr>
        <w:rFonts w:hint="default"/>
      </w:rPr>
    </w:lvl>
    <w:lvl w:ilvl="1" w:tplc="0D9A2266" w:tentative="1">
      <w:start w:val="1"/>
      <w:numFmt w:val="lowerLetter"/>
      <w:lvlText w:val="%2."/>
      <w:lvlJc w:val="left"/>
      <w:pPr>
        <w:ind w:left="1440" w:hanging="360"/>
      </w:pPr>
    </w:lvl>
    <w:lvl w:ilvl="2" w:tplc="0DBC4296" w:tentative="1">
      <w:start w:val="1"/>
      <w:numFmt w:val="lowerRoman"/>
      <w:lvlText w:val="%3."/>
      <w:lvlJc w:val="right"/>
      <w:pPr>
        <w:ind w:left="2160" w:hanging="180"/>
      </w:pPr>
    </w:lvl>
    <w:lvl w:ilvl="3" w:tplc="F03A99E2" w:tentative="1">
      <w:start w:val="1"/>
      <w:numFmt w:val="decimal"/>
      <w:lvlText w:val="%4."/>
      <w:lvlJc w:val="left"/>
      <w:pPr>
        <w:ind w:left="2880" w:hanging="360"/>
      </w:pPr>
    </w:lvl>
    <w:lvl w:ilvl="4" w:tplc="E2D249FC" w:tentative="1">
      <w:start w:val="1"/>
      <w:numFmt w:val="lowerLetter"/>
      <w:lvlText w:val="%5."/>
      <w:lvlJc w:val="left"/>
      <w:pPr>
        <w:ind w:left="3600" w:hanging="360"/>
      </w:pPr>
    </w:lvl>
    <w:lvl w:ilvl="5" w:tplc="C9FC5D44" w:tentative="1">
      <w:start w:val="1"/>
      <w:numFmt w:val="lowerRoman"/>
      <w:lvlText w:val="%6."/>
      <w:lvlJc w:val="right"/>
      <w:pPr>
        <w:ind w:left="4320" w:hanging="180"/>
      </w:pPr>
    </w:lvl>
    <w:lvl w:ilvl="6" w:tplc="6664654C" w:tentative="1">
      <w:start w:val="1"/>
      <w:numFmt w:val="decimal"/>
      <w:lvlText w:val="%7."/>
      <w:lvlJc w:val="left"/>
      <w:pPr>
        <w:ind w:left="5040" w:hanging="360"/>
      </w:pPr>
    </w:lvl>
    <w:lvl w:ilvl="7" w:tplc="97BEEC8C" w:tentative="1">
      <w:start w:val="1"/>
      <w:numFmt w:val="lowerLetter"/>
      <w:lvlText w:val="%8."/>
      <w:lvlJc w:val="left"/>
      <w:pPr>
        <w:ind w:left="5760" w:hanging="360"/>
      </w:pPr>
    </w:lvl>
    <w:lvl w:ilvl="8" w:tplc="668C850E" w:tentative="1">
      <w:start w:val="1"/>
      <w:numFmt w:val="lowerRoman"/>
      <w:lvlText w:val="%9."/>
      <w:lvlJc w:val="right"/>
      <w:pPr>
        <w:ind w:left="6480" w:hanging="180"/>
      </w:pPr>
    </w:lvl>
  </w:abstractNum>
  <w:abstractNum w:abstractNumId="15" w15:restartNumberingAfterBreak="0">
    <w:nsid w:val="2EB21F2A"/>
    <w:multiLevelType w:val="hybridMultilevel"/>
    <w:tmpl w:val="CB447F26"/>
    <w:lvl w:ilvl="0" w:tplc="4DFAD802">
      <w:start w:val="1"/>
      <w:numFmt w:val="decimal"/>
      <w:lvlText w:val="%1.)"/>
      <w:lvlJc w:val="left"/>
      <w:pPr>
        <w:ind w:left="720" w:hanging="360"/>
      </w:pPr>
      <w:rPr>
        <w:rFonts w:hint="default"/>
      </w:rPr>
    </w:lvl>
    <w:lvl w:ilvl="1" w:tplc="5426CB9A" w:tentative="1">
      <w:start w:val="1"/>
      <w:numFmt w:val="lowerLetter"/>
      <w:lvlText w:val="%2."/>
      <w:lvlJc w:val="left"/>
      <w:pPr>
        <w:ind w:left="1440" w:hanging="360"/>
      </w:pPr>
    </w:lvl>
    <w:lvl w:ilvl="2" w:tplc="91B0A87C" w:tentative="1">
      <w:start w:val="1"/>
      <w:numFmt w:val="lowerRoman"/>
      <w:lvlText w:val="%3."/>
      <w:lvlJc w:val="right"/>
      <w:pPr>
        <w:ind w:left="2160" w:hanging="180"/>
      </w:pPr>
    </w:lvl>
    <w:lvl w:ilvl="3" w:tplc="10585798" w:tentative="1">
      <w:start w:val="1"/>
      <w:numFmt w:val="decimal"/>
      <w:lvlText w:val="%4."/>
      <w:lvlJc w:val="left"/>
      <w:pPr>
        <w:ind w:left="2880" w:hanging="360"/>
      </w:pPr>
    </w:lvl>
    <w:lvl w:ilvl="4" w:tplc="E5FA5A32" w:tentative="1">
      <w:start w:val="1"/>
      <w:numFmt w:val="lowerLetter"/>
      <w:lvlText w:val="%5."/>
      <w:lvlJc w:val="left"/>
      <w:pPr>
        <w:ind w:left="3600" w:hanging="360"/>
      </w:pPr>
    </w:lvl>
    <w:lvl w:ilvl="5" w:tplc="B6B83ED8" w:tentative="1">
      <w:start w:val="1"/>
      <w:numFmt w:val="lowerRoman"/>
      <w:lvlText w:val="%6."/>
      <w:lvlJc w:val="right"/>
      <w:pPr>
        <w:ind w:left="4320" w:hanging="180"/>
      </w:pPr>
    </w:lvl>
    <w:lvl w:ilvl="6" w:tplc="4782939E" w:tentative="1">
      <w:start w:val="1"/>
      <w:numFmt w:val="decimal"/>
      <w:lvlText w:val="%7."/>
      <w:lvlJc w:val="left"/>
      <w:pPr>
        <w:ind w:left="5040" w:hanging="360"/>
      </w:pPr>
    </w:lvl>
    <w:lvl w:ilvl="7" w:tplc="A3C8B556" w:tentative="1">
      <w:start w:val="1"/>
      <w:numFmt w:val="lowerLetter"/>
      <w:lvlText w:val="%8."/>
      <w:lvlJc w:val="left"/>
      <w:pPr>
        <w:ind w:left="5760" w:hanging="360"/>
      </w:pPr>
    </w:lvl>
    <w:lvl w:ilvl="8" w:tplc="1F4032D4" w:tentative="1">
      <w:start w:val="1"/>
      <w:numFmt w:val="lowerRoman"/>
      <w:lvlText w:val="%9."/>
      <w:lvlJc w:val="right"/>
      <w:pPr>
        <w:ind w:left="6480" w:hanging="180"/>
      </w:pPr>
    </w:lvl>
  </w:abstractNum>
  <w:abstractNum w:abstractNumId="16" w15:restartNumberingAfterBreak="0">
    <w:nsid w:val="324A0DF3"/>
    <w:multiLevelType w:val="hybridMultilevel"/>
    <w:tmpl w:val="E2602B6A"/>
    <w:lvl w:ilvl="0" w:tplc="CC34708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3FD3B73"/>
    <w:multiLevelType w:val="multilevel"/>
    <w:tmpl w:val="CE92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4432FE"/>
    <w:multiLevelType w:val="hybridMultilevel"/>
    <w:tmpl w:val="EFCE3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EA1751"/>
    <w:multiLevelType w:val="multilevel"/>
    <w:tmpl w:val="8932E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8C5B47"/>
    <w:multiLevelType w:val="multilevel"/>
    <w:tmpl w:val="6A8AC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8B7A6A"/>
    <w:multiLevelType w:val="hybridMultilevel"/>
    <w:tmpl w:val="ACACB3DE"/>
    <w:lvl w:ilvl="0" w:tplc="994A2F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2F5734"/>
    <w:multiLevelType w:val="multilevel"/>
    <w:tmpl w:val="67549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4D537F"/>
    <w:multiLevelType w:val="hybridMultilevel"/>
    <w:tmpl w:val="9BB28D64"/>
    <w:lvl w:ilvl="0" w:tplc="606440FE">
      <w:start w:val="1"/>
      <w:numFmt w:val="lowerLetter"/>
      <w:lvlText w:val="%1.)"/>
      <w:lvlJc w:val="left"/>
      <w:pPr>
        <w:ind w:left="720" w:hanging="360"/>
      </w:pPr>
      <w:rPr>
        <w:rFonts w:hint="default"/>
      </w:rPr>
    </w:lvl>
    <w:lvl w:ilvl="1" w:tplc="9E5806E0" w:tentative="1">
      <w:start w:val="1"/>
      <w:numFmt w:val="lowerLetter"/>
      <w:lvlText w:val="%2."/>
      <w:lvlJc w:val="left"/>
      <w:pPr>
        <w:ind w:left="1440" w:hanging="360"/>
      </w:pPr>
    </w:lvl>
    <w:lvl w:ilvl="2" w:tplc="2A22A298" w:tentative="1">
      <w:start w:val="1"/>
      <w:numFmt w:val="lowerRoman"/>
      <w:lvlText w:val="%3."/>
      <w:lvlJc w:val="right"/>
      <w:pPr>
        <w:ind w:left="2160" w:hanging="180"/>
      </w:pPr>
    </w:lvl>
    <w:lvl w:ilvl="3" w:tplc="4A1C6888" w:tentative="1">
      <w:start w:val="1"/>
      <w:numFmt w:val="decimal"/>
      <w:lvlText w:val="%4."/>
      <w:lvlJc w:val="left"/>
      <w:pPr>
        <w:ind w:left="2880" w:hanging="360"/>
      </w:pPr>
    </w:lvl>
    <w:lvl w:ilvl="4" w:tplc="B66CBD14" w:tentative="1">
      <w:start w:val="1"/>
      <w:numFmt w:val="lowerLetter"/>
      <w:lvlText w:val="%5."/>
      <w:lvlJc w:val="left"/>
      <w:pPr>
        <w:ind w:left="3600" w:hanging="360"/>
      </w:pPr>
    </w:lvl>
    <w:lvl w:ilvl="5" w:tplc="5A56FABA" w:tentative="1">
      <w:start w:val="1"/>
      <w:numFmt w:val="lowerRoman"/>
      <w:lvlText w:val="%6."/>
      <w:lvlJc w:val="right"/>
      <w:pPr>
        <w:ind w:left="4320" w:hanging="180"/>
      </w:pPr>
    </w:lvl>
    <w:lvl w:ilvl="6" w:tplc="43FA3D70" w:tentative="1">
      <w:start w:val="1"/>
      <w:numFmt w:val="decimal"/>
      <w:lvlText w:val="%7."/>
      <w:lvlJc w:val="left"/>
      <w:pPr>
        <w:ind w:left="5040" w:hanging="360"/>
      </w:pPr>
    </w:lvl>
    <w:lvl w:ilvl="7" w:tplc="82AA268A" w:tentative="1">
      <w:start w:val="1"/>
      <w:numFmt w:val="lowerLetter"/>
      <w:lvlText w:val="%8."/>
      <w:lvlJc w:val="left"/>
      <w:pPr>
        <w:ind w:left="5760" w:hanging="360"/>
      </w:pPr>
    </w:lvl>
    <w:lvl w:ilvl="8" w:tplc="06427B40" w:tentative="1">
      <w:start w:val="1"/>
      <w:numFmt w:val="lowerRoman"/>
      <w:lvlText w:val="%9."/>
      <w:lvlJc w:val="right"/>
      <w:pPr>
        <w:ind w:left="6480" w:hanging="180"/>
      </w:pPr>
    </w:lvl>
  </w:abstractNum>
  <w:abstractNum w:abstractNumId="24" w15:restartNumberingAfterBreak="0">
    <w:nsid w:val="447160E0"/>
    <w:multiLevelType w:val="hybridMultilevel"/>
    <w:tmpl w:val="8438DC18"/>
    <w:lvl w:ilvl="0" w:tplc="9B744F40">
      <w:start w:val="1"/>
      <w:numFmt w:val="bullet"/>
      <w:lvlText w:val=""/>
      <w:lvlJc w:val="left"/>
      <w:pPr>
        <w:ind w:left="720" w:hanging="360"/>
      </w:pPr>
      <w:rPr>
        <w:rFonts w:ascii="Symbol" w:hAnsi="Symbol" w:hint="default"/>
      </w:rPr>
    </w:lvl>
    <w:lvl w:ilvl="1" w:tplc="BE2074DA" w:tentative="1">
      <w:start w:val="1"/>
      <w:numFmt w:val="bullet"/>
      <w:lvlText w:val="o"/>
      <w:lvlJc w:val="left"/>
      <w:pPr>
        <w:ind w:left="1440" w:hanging="360"/>
      </w:pPr>
      <w:rPr>
        <w:rFonts w:ascii="Courier New" w:hAnsi="Courier New" w:cs="Courier New" w:hint="default"/>
      </w:rPr>
    </w:lvl>
    <w:lvl w:ilvl="2" w:tplc="625A950E" w:tentative="1">
      <w:start w:val="1"/>
      <w:numFmt w:val="bullet"/>
      <w:lvlText w:val=""/>
      <w:lvlJc w:val="left"/>
      <w:pPr>
        <w:ind w:left="2160" w:hanging="360"/>
      </w:pPr>
      <w:rPr>
        <w:rFonts w:ascii="Wingdings" w:hAnsi="Wingdings" w:hint="default"/>
      </w:rPr>
    </w:lvl>
    <w:lvl w:ilvl="3" w:tplc="B5C6FE74" w:tentative="1">
      <w:start w:val="1"/>
      <w:numFmt w:val="bullet"/>
      <w:lvlText w:val=""/>
      <w:lvlJc w:val="left"/>
      <w:pPr>
        <w:ind w:left="2880" w:hanging="360"/>
      </w:pPr>
      <w:rPr>
        <w:rFonts w:ascii="Symbol" w:hAnsi="Symbol" w:hint="default"/>
      </w:rPr>
    </w:lvl>
    <w:lvl w:ilvl="4" w:tplc="33DA9F22" w:tentative="1">
      <w:start w:val="1"/>
      <w:numFmt w:val="bullet"/>
      <w:lvlText w:val="o"/>
      <w:lvlJc w:val="left"/>
      <w:pPr>
        <w:ind w:left="3600" w:hanging="360"/>
      </w:pPr>
      <w:rPr>
        <w:rFonts w:ascii="Courier New" w:hAnsi="Courier New" w:cs="Courier New" w:hint="default"/>
      </w:rPr>
    </w:lvl>
    <w:lvl w:ilvl="5" w:tplc="451241CA" w:tentative="1">
      <w:start w:val="1"/>
      <w:numFmt w:val="bullet"/>
      <w:lvlText w:val=""/>
      <w:lvlJc w:val="left"/>
      <w:pPr>
        <w:ind w:left="4320" w:hanging="360"/>
      </w:pPr>
      <w:rPr>
        <w:rFonts w:ascii="Wingdings" w:hAnsi="Wingdings" w:hint="default"/>
      </w:rPr>
    </w:lvl>
    <w:lvl w:ilvl="6" w:tplc="7598C750" w:tentative="1">
      <w:start w:val="1"/>
      <w:numFmt w:val="bullet"/>
      <w:lvlText w:val=""/>
      <w:lvlJc w:val="left"/>
      <w:pPr>
        <w:ind w:left="5040" w:hanging="360"/>
      </w:pPr>
      <w:rPr>
        <w:rFonts w:ascii="Symbol" w:hAnsi="Symbol" w:hint="default"/>
      </w:rPr>
    </w:lvl>
    <w:lvl w:ilvl="7" w:tplc="D8F6F2BA" w:tentative="1">
      <w:start w:val="1"/>
      <w:numFmt w:val="bullet"/>
      <w:lvlText w:val="o"/>
      <w:lvlJc w:val="left"/>
      <w:pPr>
        <w:ind w:left="5760" w:hanging="360"/>
      </w:pPr>
      <w:rPr>
        <w:rFonts w:ascii="Courier New" w:hAnsi="Courier New" w:cs="Courier New" w:hint="default"/>
      </w:rPr>
    </w:lvl>
    <w:lvl w:ilvl="8" w:tplc="57B2AFDA" w:tentative="1">
      <w:start w:val="1"/>
      <w:numFmt w:val="bullet"/>
      <w:lvlText w:val=""/>
      <w:lvlJc w:val="left"/>
      <w:pPr>
        <w:ind w:left="6480" w:hanging="360"/>
      </w:pPr>
      <w:rPr>
        <w:rFonts w:ascii="Wingdings" w:hAnsi="Wingdings" w:hint="default"/>
      </w:rPr>
    </w:lvl>
  </w:abstractNum>
  <w:abstractNum w:abstractNumId="25" w15:restartNumberingAfterBreak="0">
    <w:nsid w:val="44D85EB3"/>
    <w:multiLevelType w:val="hybridMultilevel"/>
    <w:tmpl w:val="84B4536E"/>
    <w:lvl w:ilvl="0" w:tplc="81C4CC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820299"/>
    <w:multiLevelType w:val="hybridMultilevel"/>
    <w:tmpl w:val="F4922D7E"/>
    <w:lvl w:ilvl="0" w:tplc="22AC9EE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E5C71EF"/>
    <w:multiLevelType w:val="hybridMultilevel"/>
    <w:tmpl w:val="7C3C7E80"/>
    <w:lvl w:ilvl="0" w:tplc="9F225714">
      <w:start w:val="1"/>
      <w:numFmt w:val="bullet"/>
      <w:lvlText w:val=""/>
      <w:lvlJc w:val="left"/>
      <w:pPr>
        <w:ind w:left="720" w:hanging="360"/>
      </w:pPr>
      <w:rPr>
        <w:rFonts w:ascii="Symbol" w:hAnsi="Symbol" w:hint="default"/>
      </w:rPr>
    </w:lvl>
    <w:lvl w:ilvl="1" w:tplc="01DEF8A8" w:tentative="1">
      <w:start w:val="1"/>
      <w:numFmt w:val="bullet"/>
      <w:lvlText w:val="o"/>
      <w:lvlJc w:val="left"/>
      <w:pPr>
        <w:ind w:left="1440" w:hanging="360"/>
      </w:pPr>
      <w:rPr>
        <w:rFonts w:ascii="Courier New" w:hAnsi="Courier New" w:hint="default"/>
      </w:rPr>
    </w:lvl>
    <w:lvl w:ilvl="2" w:tplc="F5323992" w:tentative="1">
      <w:start w:val="1"/>
      <w:numFmt w:val="bullet"/>
      <w:lvlText w:val=""/>
      <w:lvlJc w:val="left"/>
      <w:pPr>
        <w:ind w:left="2160" w:hanging="360"/>
      </w:pPr>
      <w:rPr>
        <w:rFonts w:ascii="Wingdings" w:hAnsi="Wingdings" w:hint="default"/>
      </w:rPr>
    </w:lvl>
    <w:lvl w:ilvl="3" w:tplc="20FA5E1C" w:tentative="1">
      <w:start w:val="1"/>
      <w:numFmt w:val="bullet"/>
      <w:lvlText w:val=""/>
      <w:lvlJc w:val="left"/>
      <w:pPr>
        <w:ind w:left="2880" w:hanging="360"/>
      </w:pPr>
      <w:rPr>
        <w:rFonts w:ascii="Symbol" w:hAnsi="Symbol" w:hint="default"/>
      </w:rPr>
    </w:lvl>
    <w:lvl w:ilvl="4" w:tplc="AC6C3740" w:tentative="1">
      <w:start w:val="1"/>
      <w:numFmt w:val="bullet"/>
      <w:lvlText w:val="o"/>
      <w:lvlJc w:val="left"/>
      <w:pPr>
        <w:ind w:left="3600" w:hanging="360"/>
      </w:pPr>
      <w:rPr>
        <w:rFonts w:ascii="Courier New" w:hAnsi="Courier New" w:hint="default"/>
      </w:rPr>
    </w:lvl>
    <w:lvl w:ilvl="5" w:tplc="F3A21030" w:tentative="1">
      <w:start w:val="1"/>
      <w:numFmt w:val="bullet"/>
      <w:lvlText w:val=""/>
      <w:lvlJc w:val="left"/>
      <w:pPr>
        <w:ind w:left="4320" w:hanging="360"/>
      </w:pPr>
      <w:rPr>
        <w:rFonts w:ascii="Wingdings" w:hAnsi="Wingdings" w:hint="default"/>
      </w:rPr>
    </w:lvl>
    <w:lvl w:ilvl="6" w:tplc="41CEFE3A" w:tentative="1">
      <w:start w:val="1"/>
      <w:numFmt w:val="bullet"/>
      <w:lvlText w:val=""/>
      <w:lvlJc w:val="left"/>
      <w:pPr>
        <w:ind w:left="5040" w:hanging="360"/>
      </w:pPr>
      <w:rPr>
        <w:rFonts w:ascii="Symbol" w:hAnsi="Symbol" w:hint="default"/>
      </w:rPr>
    </w:lvl>
    <w:lvl w:ilvl="7" w:tplc="C1E64166" w:tentative="1">
      <w:start w:val="1"/>
      <w:numFmt w:val="bullet"/>
      <w:lvlText w:val="o"/>
      <w:lvlJc w:val="left"/>
      <w:pPr>
        <w:ind w:left="5760" w:hanging="360"/>
      </w:pPr>
      <w:rPr>
        <w:rFonts w:ascii="Courier New" w:hAnsi="Courier New" w:hint="default"/>
      </w:rPr>
    </w:lvl>
    <w:lvl w:ilvl="8" w:tplc="62AA8CE6" w:tentative="1">
      <w:start w:val="1"/>
      <w:numFmt w:val="bullet"/>
      <w:lvlText w:val=""/>
      <w:lvlJc w:val="left"/>
      <w:pPr>
        <w:ind w:left="6480" w:hanging="360"/>
      </w:pPr>
      <w:rPr>
        <w:rFonts w:ascii="Wingdings" w:hAnsi="Wingdings" w:hint="default"/>
      </w:rPr>
    </w:lvl>
  </w:abstractNum>
  <w:abstractNum w:abstractNumId="28" w15:restartNumberingAfterBreak="0">
    <w:nsid w:val="4F50032F"/>
    <w:multiLevelType w:val="hybridMultilevel"/>
    <w:tmpl w:val="B8F89940"/>
    <w:lvl w:ilvl="0" w:tplc="7A2A14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8E0F82"/>
    <w:multiLevelType w:val="multilevel"/>
    <w:tmpl w:val="463A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E3524B"/>
    <w:multiLevelType w:val="hybridMultilevel"/>
    <w:tmpl w:val="D2D6E126"/>
    <w:lvl w:ilvl="0" w:tplc="40FED6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B25EB5"/>
    <w:multiLevelType w:val="multilevel"/>
    <w:tmpl w:val="3408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DD53E5"/>
    <w:multiLevelType w:val="multilevel"/>
    <w:tmpl w:val="86481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4E4D95"/>
    <w:multiLevelType w:val="hybridMultilevel"/>
    <w:tmpl w:val="41C22F98"/>
    <w:lvl w:ilvl="0" w:tplc="306890B8">
      <w:numFmt w:val="bullet"/>
      <w:lvlText w:val="-"/>
      <w:lvlJc w:val="left"/>
      <w:pPr>
        <w:ind w:left="720" w:hanging="360"/>
      </w:pPr>
      <w:rPr>
        <w:rFonts w:ascii="Calibri" w:eastAsia="Calibri" w:hAnsi="Calibri" w:cs="Arial" w:hint="default"/>
      </w:rPr>
    </w:lvl>
    <w:lvl w:ilvl="1" w:tplc="5DEA5B26" w:tentative="1">
      <w:start w:val="1"/>
      <w:numFmt w:val="bullet"/>
      <w:lvlText w:val="o"/>
      <w:lvlJc w:val="left"/>
      <w:pPr>
        <w:ind w:left="1440" w:hanging="360"/>
      </w:pPr>
      <w:rPr>
        <w:rFonts w:ascii="Courier New" w:hAnsi="Courier New" w:cs="Courier New" w:hint="default"/>
      </w:rPr>
    </w:lvl>
    <w:lvl w:ilvl="2" w:tplc="40CA0968" w:tentative="1">
      <w:start w:val="1"/>
      <w:numFmt w:val="bullet"/>
      <w:lvlText w:val=""/>
      <w:lvlJc w:val="left"/>
      <w:pPr>
        <w:ind w:left="2160" w:hanging="360"/>
      </w:pPr>
      <w:rPr>
        <w:rFonts w:ascii="Wingdings" w:hAnsi="Wingdings" w:hint="default"/>
      </w:rPr>
    </w:lvl>
    <w:lvl w:ilvl="3" w:tplc="5D62ED30" w:tentative="1">
      <w:start w:val="1"/>
      <w:numFmt w:val="bullet"/>
      <w:lvlText w:val=""/>
      <w:lvlJc w:val="left"/>
      <w:pPr>
        <w:ind w:left="2880" w:hanging="360"/>
      </w:pPr>
      <w:rPr>
        <w:rFonts w:ascii="Symbol" w:hAnsi="Symbol" w:hint="default"/>
      </w:rPr>
    </w:lvl>
    <w:lvl w:ilvl="4" w:tplc="113A4202" w:tentative="1">
      <w:start w:val="1"/>
      <w:numFmt w:val="bullet"/>
      <w:lvlText w:val="o"/>
      <w:lvlJc w:val="left"/>
      <w:pPr>
        <w:ind w:left="3600" w:hanging="360"/>
      </w:pPr>
      <w:rPr>
        <w:rFonts w:ascii="Courier New" w:hAnsi="Courier New" w:cs="Courier New" w:hint="default"/>
      </w:rPr>
    </w:lvl>
    <w:lvl w:ilvl="5" w:tplc="A4FCCAA0" w:tentative="1">
      <w:start w:val="1"/>
      <w:numFmt w:val="bullet"/>
      <w:lvlText w:val=""/>
      <w:lvlJc w:val="left"/>
      <w:pPr>
        <w:ind w:left="4320" w:hanging="360"/>
      </w:pPr>
      <w:rPr>
        <w:rFonts w:ascii="Wingdings" w:hAnsi="Wingdings" w:hint="default"/>
      </w:rPr>
    </w:lvl>
    <w:lvl w:ilvl="6" w:tplc="187EF250" w:tentative="1">
      <w:start w:val="1"/>
      <w:numFmt w:val="bullet"/>
      <w:lvlText w:val=""/>
      <w:lvlJc w:val="left"/>
      <w:pPr>
        <w:ind w:left="5040" w:hanging="360"/>
      </w:pPr>
      <w:rPr>
        <w:rFonts w:ascii="Symbol" w:hAnsi="Symbol" w:hint="default"/>
      </w:rPr>
    </w:lvl>
    <w:lvl w:ilvl="7" w:tplc="A3FEE830" w:tentative="1">
      <w:start w:val="1"/>
      <w:numFmt w:val="bullet"/>
      <w:lvlText w:val="o"/>
      <w:lvlJc w:val="left"/>
      <w:pPr>
        <w:ind w:left="5760" w:hanging="360"/>
      </w:pPr>
      <w:rPr>
        <w:rFonts w:ascii="Courier New" w:hAnsi="Courier New" w:cs="Courier New" w:hint="default"/>
      </w:rPr>
    </w:lvl>
    <w:lvl w:ilvl="8" w:tplc="2AEE4B28" w:tentative="1">
      <w:start w:val="1"/>
      <w:numFmt w:val="bullet"/>
      <w:lvlText w:val=""/>
      <w:lvlJc w:val="left"/>
      <w:pPr>
        <w:ind w:left="6480" w:hanging="360"/>
      </w:pPr>
      <w:rPr>
        <w:rFonts w:ascii="Wingdings" w:hAnsi="Wingdings" w:hint="default"/>
      </w:rPr>
    </w:lvl>
  </w:abstractNum>
  <w:abstractNum w:abstractNumId="34" w15:restartNumberingAfterBreak="0">
    <w:nsid w:val="78C564B3"/>
    <w:multiLevelType w:val="multilevel"/>
    <w:tmpl w:val="C8E8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AF0975"/>
    <w:multiLevelType w:val="multilevel"/>
    <w:tmpl w:val="E266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3"/>
  </w:num>
  <w:num w:numId="3">
    <w:abstractNumId w:val="7"/>
  </w:num>
  <w:num w:numId="4">
    <w:abstractNumId w:val="11"/>
  </w:num>
  <w:num w:numId="5">
    <w:abstractNumId w:val="6"/>
  </w:num>
  <w:num w:numId="6">
    <w:abstractNumId w:val="17"/>
  </w:num>
  <w:num w:numId="7">
    <w:abstractNumId w:val="0"/>
  </w:num>
  <w:num w:numId="8">
    <w:abstractNumId w:val="27"/>
  </w:num>
  <w:num w:numId="9">
    <w:abstractNumId w:val="3"/>
  </w:num>
  <w:num w:numId="10">
    <w:abstractNumId w:val="12"/>
  </w:num>
  <w:num w:numId="11">
    <w:abstractNumId w:val="13"/>
  </w:num>
  <w:num w:numId="12">
    <w:abstractNumId w:val="15"/>
  </w:num>
  <w:num w:numId="13">
    <w:abstractNumId w:val="23"/>
  </w:num>
  <w:num w:numId="14">
    <w:abstractNumId w:val="14"/>
  </w:num>
  <w:num w:numId="15">
    <w:abstractNumId w:val="22"/>
  </w:num>
  <w:num w:numId="16">
    <w:abstractNumId w:val="1"/>
  </w:num>
  <w:num w:numId="17">
    <w:abstractNumId w:val="34"/>
  </w:num>
  <w:num w:numId="18">
    <w:abstractNumId w:val="9"/>
  </w:num>
  <w:num w:numId="19">
    <w:abstractNumId w:val="31"/>
  </w:num>
  <w:num w:numId="20">
    <w:abstractNumId w:val="35"/>
  </w:num>
  <w:num w:numId="21">
    <w:abstractNumId w:val="29"/>
  </w:num>
  <w:num w:numId="22">
    <w:abstractNumId w:val="4"/>
  </w:num>
  <w:num w:numId="23">
    <w:abstractNumId w:val="16"/>
  </w:num>
  <w:num w:numId="24">
    <w:abstractNumId w:val="26"/>
  </w:num>
  <w:num w:numId="25">
    <w:abstractNumId w:val="5"/>
  </w:num>
  <w:num w:numId="26">
    <w:abstractNumId w:val="30"/>
  </w:num>
  <w:num w:numId="27">
    <w:abstractNumId w:val="28"/>
  </w:num>
  <w:num w:numId="28">
    <w:abstractNumId w:val="25"/>
  </w:num>
  <w:num w:numId="29">
    <w:abstractNumId w:val="32"/>
  </w:num>
  <w:num w:numId="30">
    <w:abstractNumId w:val="20"/>
  </w:num>
  <w:num w:numId="31">
    <w:abstractNumId w:val="18"/>
  </w:num>
  <w:num w:numId="32">
    <w:abstractNumId w:val="2"/>
  </w:num>
  <w:num w:numId="33">
    <w:abstractNumId w:val="8"/>
  </w:num>
  <w:num w:numId="34">
    <w:abstractNumId w:val="10"/>
  </w:num>
  <w:num w:numId="35">
    <w:abstractNumId w:val="2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6599168-7518-4F78-A726-6D9A8F2EE5F8}"/>
    <w:docVar w:name="dgnword-eventsink" w:val="619855272"/>
    <w:docVar w:name="dgnword-lastRevisionsView" w:val="0"/>
  </w:docVars>
  <w:rsids>
    <w:rsidRoot w:val="00135010"/>
    <w:rsid w:val="000003E9"/>
    <w:rsid w:val="000005A6"/>
    <w:rsid w:val="00003B57"/>
    <w:rsid w:val="00005406"/>
    <w:rsid w:val="0000710C"/>
    <w:rsid w:val="00011AD0"/>
    <w:rsid w:val="00011E2D"/>
    <w:rsid w:val="000121C9"/>
    <w:rsid w:val="00022781"/>
    <w:rsid w:val="000244C1"/>
    <w:rsid w:val="00025B96"/>
    <w:rsid w:val="00025C63"/>
    <w:rsid w:val="000267D6"/>
    <w:rsid w:val="00031320"/>
    <w:rsid w:val="00033A53"/>
    <w:rsid w:val="00034177"/>
    <w:rsid w:val="00036486"/>
    <w:rsid w:val="00042B6A"/>
    <w:rsid w:val="00046BC0"/>
    <w:rsid w:val="000475C5"/>
    <w:rsid w:val="00047E6D"/>
    <w:rsid w:val="0005402A"/>
    <w:rsid w:val="00055EB8"/>
    <w:rsid w:val="00056121"/>
    <w:rsid w:val="00056EFA"/>
    <w:rsid w:val="0005746F"/>
    <w:rsid w:val="000653B9"/>
    <w:rsid w:val="00070B3E"/>
    <w:rsid w:val="000773F7"/>
    <w:rsid w:val="000774CE"/>
    <w:rsid w:val="00077518"/>
    <w:rsid w:val="00080A83"/>
    <w:rsid w:val="00081DD9"/>
    <w:rsid w:val="00082F31"/>
    <w:rsid w:val="00087261"/>
    <w:rsid w:val="00090EA6"/>
    <w:rsid w:val="00097251"/>
    <w:rsid w:val="000A52F9"/>
    <w:rsid w:val="000B054F"/>
    <w:rsid w:val="000C03F9"/>
    <w:rsid w:val="000D13C3"/>
    <w:rsid w:val="000D2C2E"/>
    <w:rsid w:val="000D5203"/>
    <w:rsid w:val="000E66ED"/>
    <w:rsid w:val="000F41F4"/>
    <w:rsid w:val="000F546B"/>
    <w:rsid w:val="001036FE"/>
    <w:rsid w:val="00105886"/>
    <w:rsid w:val="00106D13"/>
    <w:rsid w:val="001104AA"/>
    <w:rsid w:val="00111999"/>
    <w:rsid w:val="00113516"/>
    <w:rsid w:val="00120BC2"/>
    <w:rsid w:val="001230B4"/>
    <w:rsid w:val="00125503"/>
    <w:rsid w:val="00125AE4"/>
    <w:rsid w:val="00127CBA"/>
    <w:rsid w:val="001327B2"/>
    <w:rsid w:val="00135010"/>
    <w:rsid w:val="001352DE"/>
    <w:rsid w:val="00135D4C"/>
    <w:rsid w:val="001414C8"/>
    <w:rsid w:val="00150CCD"/>
    <w:rsid w:val="00153A48"/>
    <w:rsid w:val="00154CA1"/>
    <w:rsid w:val="00156D3D"/>
    <w:rsid w:val="0016254D"/>
    <w:rsid w:val="001635CD"/>
    <w:rsid w:val="001656C4"/>
    <w:rsid w:val="00165878"/>
    <w:rsid w:val="00170145"/>
    <w:rsid w:val="00170618"/>
    <w:rsid w:val="00174755"/>
    <w:rsid w:val="00182E12"/>
    <w:rsid w:val="001833C9"/>
    <w:rsid w:val="00183812"/>
    <w:rsid w:val="001920A9"/>
    <w:rsid w:val="00194E32"/>
    <w:rsid w:val="0019660B"/>
    <w:rsid w:val="0019787D"/>
    <w:rsid w:val="001A02A7"/>
    <w:rsid w:val="001A0E4D"/>
    <w:rsid w:val="001A1D8D"/>
    <w:rsid w:val="001A1F88"/>
    <w:rsid w:val="001A2F33"/>
    <w:rsid w:val="001A31A1"/>
    <w:rsid w:val="001B5675"/>
    <w:rsid w:val="001B7A2A"/>
    <w:rsid w:val="001C1268"/>
    <w:rsid w:val="001C1FED"/>
    <w:rsid w:val="001C30AD"/>
    <w:rsid w:val="001C327C"/>
    <w:rsid w:val="001C4356"/>
    <w:rsid w:val="001C5DC0"/>
    <w:rsid w:val="001C6AA0"/>
    <w:rsid w:val="001C7B74"/>
    <w:rsid w:val="001D198C"/>
    <w:rsid w:val="001D30A3"/>
    <w:rsid w:val="001D3CCD"/>
    <w:rsid w:val="001D3E5F"/>
    <w:rsid w:val="001D63C6"/>
    <w:rsid w:val="001E3046"/>
    <w:rsid w:val="001E49A5"/>
    <w:rsid w:val="001F7307"/>
    <w:rsid w:val="001F7CC9"/>
    <w:rsid w:val="00204ED8"/>
    <w:rsid w:val="00212387"/>
    <w:rsid w:val="00213122"/>
    <w:rsid w:val="00214B84"/>
    <w:rsid w:val="0021655D"/>
    <w:rsid w:val="002233F5"/>
    <w:rsid w:val="002263B8"/>
    <w:rsid w:val="0023334A"/>
    <w:rsid w:val="002374E3"/>
    <w:rsid w:val="002408A6"/>
    <w:rsid w:val="00251038"/>
    <w:rsid w:val="00253762"/>
    <w:rsid w:val="00253852"/>
    <w:rsid w:val="00253A6A"/>
    <w:rsid w:val="00257580"/>
    <w:rsid w:val="00262344"/>
    <w:rsid w:val="00267F59"/>
    <w:rsid w:val="00277598"/>
    <w:rsid w:val="0028377E"/>
    <w:rsid w:val="002913B9"/>
    <w:rsid w:val="00294C3C"/>
    <w:rsid w:val="002A4688"/>
    <w:rsid w:val="002B082F"/>
    <w:rsid w:val="002C15FB"/>
    <w:rsid w:val="002C438F"/>
    <w:rsid w:val="002C74E4"/>
    <w:rsid w:val="002D24A8"/>
    <w:rsid w:val="002D771A"/>
    <w:rsid w:val="002E0AB0"/>
    <w:rsid w:val="002E0D17"/>
    <w:rsid w:val="002E4A85"/>
    <w:rsid w:val="002F075D"/>
    <w:rsid w:val="002F0967"/>
    <w:rsid w:val="002F1296"/>
    <w:rsid w:val="002F3D35"/>
    <w:rsid w:val="002F61D5"/>
    <w:rsid w:val="003024DC"/>
    <w:rsid w:val="00313187"/>
    <w:rsid w:val="0031691B"/>
    <w:rsid w:val="0031703D"/>
    <w:rsid w:val="00317AC2"/>
    <w:rsid w:val="00322961"/>
    <w:rsid w:val="0032385F"/>
    <w:rsid w:val="00324D91"/>
    <w:rsid w:val="00326830"/>
    <w:rsid w:val="00330A80"/>
    <w:rsid w:val="00330F53"/>
    <w:rsid w:val="003311C6"/>
    <w:rsid w:val="00335431"/>
    <w:rsid w:val="003413CB"/>
    <w:rsid w:val="0034155D"/>
    <w:rsid w:val="00344F8B"/>
    <w:rsid w:val="003452D4"/>
    <w:rsid w:val="00345E76"/>
    <w:rsid w:val="00346686"/>
    <w:rsid w:val="003478CE"/>
    <w:rsid w:val="00350BA2"/>
    <w:rsid w:val="00351D20"/>
    <w:rsid w:val="003541DF"/>
    <w:rsid w:val="00355196"/>
    <w:rsid w:val="003563AE"/>
    <w:rsid w:val="00356EA8"/>
    <w:rsid w:val="00361986"/>
    <w:rsid w:val="00367E8E"/>
    <w:rsid w:val="00370BE8"/>
    <w:rsid w:val="00374915"/>
    <w:rsid w:val="003900EE"/>
    <w:rsid w:val="00395F32"/>
    <w:rsid w:val="0039713B"/>
    <w:rsid w:val="003A1602"/>
    <w:rsid w:val="003A6A5A"/>
    <w:rsid w:val="003A7C08"/>
    <w:rsid w:val="003B14C7"/>
    <w:rsid w:val="003B5350"/>
    <w:rsid w:val="003B7846"/>
    <w:rsid w:val="003C0C34"/>
    <w:rsid w:val="003C7BC2"/>
    <w:rsid w:val="003D109C"/>
    <w:rsid w:val="003E012A"/>
    <w:rsid w:val="003E10D7"/>
    <w:rsid w:val="003E382A"/>
    <w:rsid w:val="003E5E06"/>
    <w:rsid w:val="003E6209"/>
    <w:rsid w:val="003F137B"/>
    <w:rsid w:val="003F1F22"/>
    <w:rsid w:val="00407416"/>
    <w:rsid w:val="004138B4"/>
    <w:rsid w:val="00421151"/>
    <w:rsid w:val="004228A9"/>
    <w:rsid w:val="00424171"/>
    <w:rsid w:val="004251AF"/>
    <w:rsid w:val="004256D0"/>
    <w:rsid w:val="00427678"/>
    <w:rsid w:val="00433B62"/>
    <w:rsid w:val="00436159"/>
    <w:rsid w:val="00440024"/>
    <w:rsid w:val="0044263D"/>
    <w:rsid w:val="004540EB"/>
    <w:rsid w:val="00455072"/>
    <w:rsid w:val="00455A75"/>
    <w:rsid w:val="00456CF4"/>
    <w:rsid w:val="004576D9"/>
    <w:rsid w:val="0046130A"/>
    <w:rsid w:val="00464787"/>
    <w:rsid w:val="004656FA"/>
    <w:rsid w:val="004705B1"/>
    <w:rsid w:val="0048409C"/>
    <w:rsid w:val="00484282"/>
    <w:rsid w:val="004903FF"/>
    <w:rsid w:val="004A14A5"/>
    <w:rsid w:val="004A170F"/>
    <w:rsid w:val="004A1B40"/>
    <w:rsid w:val="004A7EB7"/>
    <w:rsid w:val="004B4DF1"/>
    <w:rsid w:val="004B6521"/>
    <w:rsid w:val="004C181D"/>
    <w:rsid w:val="004C6F41"/>
    <w:rsid w:val="004C7C21"/>
    <w:rsid w:val="004D2308"/>
    <w:rsid w:val="004D57EF"/>
    <w:rsid w:val="004E481F"/>
    <w:rsid w:val="004F3441"/>
    <w:rsid w:val="004F4E19"/>
    <w:rsid w:val="004F6163"/>
    <w:rsid w:val="00501200"/>
    <w:rsid w:val="005039C0"/>
    <w:rsid w:val="00505956"/>
    <w:rsid w:val="00515F71"/>
    <w:rsid w:val="00522DA3"/>
    <w:rsid w:val="00525B7C"/>
    <w:rsid w:val="00527D63"/>
    <w:rsid w:val="00536EC5"/>
    <w:rsid w:val="0054223A"/>
    <w:rsid w:val="005467C7"/>
    <w:rsid w:val="00550C3C"/>
    <w:rsid w:val="00552A3E"/>
    <w:rsid w:val="005535DA"/>
    <w:rsid w:val="0055525E"/>
    <w:rsid w:val="00557018"/>
    <w:rsid w:val="005704EC"/>
    <w:rsid w:val="00575FF8"/>
    <w:rsid w:val="00576E9F"/>
    <w:rsid w:val="0058389E"/>
    <w:rsid w:val="00583CC2"/>
    <w:rsid w:val="00587C5C"/>
    <w:rsid w:val="00594D2D"/>
    <w:rsid w:val="00595EF0"/>
    <w:rsid w:val="005A4508"/>
    <w:rsid w:val="005A73DF"/>
    <w:rsid w:val="005A74AB"/>
    <w:rsid w:val="005A78A1"/>
    <w:rsid w:val="005B2634"/>
    <w:rsid w:val="005B4811"/>
    <w:rsid w:val="005C13A8"/>
    <w:rsid w:val="005C488B"/>
    <w:rsid w:val="005E2372"/>
    <w:rsid w:val="005E2856"/>
    <w:rsid w:val="00622456"/>
    <w:rsid w:val="00623408"/>
    <w:rsid w:val="00625C44"/>
    <w:rsid w:val="00627AE2"/>
    <w:rsid w:val="00643E00"/>
    <w:rsid w:val="006503CF"/>
    <w:rsid w:val="00650B7F"/>
    <w:rsid w:val="00650CF0"/>
    <w:rsid w:val="00655F63"/>
    <w:rsid w:val="00657F44"/>
    <w:rsid w:val="00661DCD"/>
    <w:rsid w:val="006647F5"/>
    <w:rsid w:val="0068444C"/>
    <w:rsid w:val="00691930"/>
    <w:rsid w:val="00691DBD"/>
    <w:rsid w:val="00694CA5"/>
    <w:rsid w:val="0069590F"/>
    <w:rsid w:val="00695F70"/>
    <w:rsid w:val="006A12B4"/>
    <w:rsid w:val="006A3D3C"/>
    <w:rsid w:val="006A6079"/>
    <w:rsid w:val="006B3FA1"/>
    <w:rsid w:val="006C5A9B"/>
    <w:rsid w:val="006C6203"/>
    <w:rsid w:val="006D01B2"/>
    <w:rsid w:val="006D08BE"/>
    <w:rsid w:val="006E2733"/>
    <w:rsid w:val="006E4043"/>
    <w:rsid w:val="006E491B"/>
    <w:rsid w:val="006F1667"/>
    <w:rsid w:val="00700482"/>
    <w:rsid w:val="007054E9"/>
    <w:rsid w:val="007075FF"/>
    <w:rsid w:val="007107F2"/>
    <w:rsid w:val="0071360D"/>
    <w:rsid w:val="0071419B"/>
    <w:rsid w:val="00715A43"/>
    <w:rsid w:val="00715F37"/>
    <w:rsid w:val="00720908"/>
    <w:rsid w:val="00720C57"/>
    <w:rsid w:val="007230A4"/>
    <w:rsid w:val="00725554"/>
    <w:rsid w:val="00726775"/>
    <w:rsid w:val="00727CD2"/>
    <w:rsid w:val="0073281A"/>
    <w:rsid w:val="00733542"/>
    <w:rsid w:val="00735946"/>
    <w:rsid w:val="00740FA8"/>
    <w:rsid w:val="0074153C"/>
    <w:rsid w:val="00747A4D"/>
    <w:rsid w:val="0075263B"/>
    <w:rsid w:val="007547E8"/>
    <w:rsid w:val="00754EA2"/>
    <w:rsid w:val="007614AC"/>
    <w:rsid w:val="00763321"/>
    <w:rsid w:val="00765664"/>
    <w:rsid w:val="007860DA"/>
    <w:rsid w:val="0078695E"/>
    <w:rsid w:val="007910C0"/>
    <w:rsid w:val="007B164B"/>
    <w:rsid w:val="007B707E"/>
    <w:rsid w:val="007B7643"/>
    <w:rsid w:val="007C008A"/>
    <w:rsid w:val="007C19DE"/>
    <w:rsid w:val="007C2588"/>
    <w:rsid w:val="007D0166"/>
    <w:rsid w:val="007D53FF"/>
    <w:rsid w:val="007D5FF1"/>
    <w:rsid w:val="007E71F5"/>
    <w:rsid w:val="007F265D"/>
    <w:rsid w:val="007F42F5"/>
    <w:rsid w:val="007F5595"/>
    <w:rsid w:val="00805FFF"/>
    <w:rsid w:val="00806C91"/>
    <w:rsid w:val="0080743A"/>
    <w:rsid w:val="0081698B"/>
    <w:rsid w:val="00826143"/>
    <w:rsid w:val="00831043"/>
    <w:rsid w:val="0083113E"/>
    <w:rsid w:val="00835E9E"/>
    <w:rsid w:val="008370CB"/>
    <w:rsid w:val="00840EE9"/>
    <w:rsid w:val="008515B9"/>
    <w:rsid w:val="0085336E"/>
    <w:rsid w:val="00856DBE"/>
    <w:rsid w:val="0085786C"/>
    <w:rsid w:val="00860436"/>
    <w:rsid w:val="00863E53"/>
    <w:rsid w:val="008658EF"/>
    <w:rsid w:val="008702A3"/>
    <w:rsid w:val="0087265B"/>
    <w:rsid w:val="00873269"/>
    <w:rsid w:val="008737D1"/>
    <w:rsid w:val="008741B3"/>
    <w:rsid w:val="008757DB"/>
    <w:rsid w:val="0087793E"/>
    <w:rsid w:val="00880598"/>
    <w:rsid w:val="00880A48"/>
    <w:rsid w:val="00880A7A"/>
    <w:rsid w:val="00882754"/>
    <w:rsid w:val="008829C9"/>
    <w:rsid w:val="00883425"/>
    <w:rsid w:val="00884CBC"/>
    <w:rsid w:val="00892C05"/>
    <w:rsid w:val="008939BE"/>
    <w:rsid w:val="008945DF"/>
    <w:rsid w:val="00897881"/>
    <w:rsid w:val="008A27E3"/>
    <w:rsid w:val="008A766B"/>
    <w:rsid w:val="008B326A"/>
    <w:rsid w:val="008C0CAE"/>
    <w:rsid w:val="008C5E90"/>
    <w:rsid w:val="008D272C"/>
    <w:rsid w:val="008D40F9"/>
    <w:rsid w:val="008E1714"/>
    <w:rsid w:val="008E3087"/>
    <w:rsid w:val="008E33DC"/>
    <w:rsid w:val="008E428B"/>
    <w:rsid w:val="008E5D5C"/>
    <w:rsid w:val="008E64D6"/>
    <w:rsid w:val="008E64F6"/>
    <w:rsid w:val="008F4ECD"/>
    <w:rsid w:val="009032E3"/>
    <w:rsid w:val="00905EF7"/>
    <w:rsid w:val="00917B60"/>
    <w:rsid w:val="009201EF"/>
    <w:rsid w:val="00922B05"/>
    <w:rsid w:val="00925849"/>
    <w:rsid w:val="00930825"/>
    <w:rsid w:val="009329AE"/>
    <w:rsid w:val="00934CD0"/>
    <w:rsid w:val="00935A69"/>
    <w:rsid w:val="009402E4"/>
    <w:rsid w:val="00940452"/>
    <w:rsid w:val="00942CC0"/>
    <w:rsid w:val="009442A5"/>
    <w:rsid w:val="00945396"/>
    <w:rsid w:val="00945680"/>
    <w:rsid w:val="00950890"/>
    <w:rsid w:val="009521BD"/>
    <w:rsid w:val="00952C12"/>
    <w:rsid w:val="00953FCD"/>
    <w:rsid w:val="00954C0B"/>
    <w:rsid w:val="00957134"/>
    <w:rsid w:val="00957CCD"/>
    <w:rsid w:val="0096380C"/>
    <w:rsid w:val="0096632A"/>
    <w:rsid w:val="009763D0"/>
    <w:rsid w:val="00983C3A"/>
    <w:rsid w:val="009847EC"/>
    <w:rsid w:val="00984A0D"/>
    <w:rsid w:val="00987156"/>
    <w:rsid w:val="00987FEB"/>
    <w:rsid w:val="0099495B"/>
    <w:rsid w:val="009A3920"/>
    <w:rsid w:val="009A4E56"/>
    <w:rsid w:val="009A787B"/>
    <w:rsid w:val="009B1B2D"/>
    <w:rsid w:val="009B23E6"/>
    <w:rsid w:val="009B6583"/>
    <w:rsid w:val="009C0FFA"/>
    <w:rsid w:val="009C2E0B"/>
    <w:rsid w:val="009C57FA"/>
    <w:rsid w:val="009D268F"/>
    <w:rsid w:val="009D3CB8"/>
    <w:rsid w:val="009E63BB"/>
    <w:rsid w:val="009E78C3"/>
    <w:rsid w:val="00A01952"/>
    <w:rsid w:val="00A0791C"/>
    <w:rsid w:val="00A1377B"/>
    <w:rsid w:val="00A23B47"/>
    <w:rsid w:val="00A24099"/>
    <w:rsid w:val="00A25A80"/>
    <w:rsid w:val="00A25C53"/>
    <w:rsid w:val="00A35910"/>
    <w:rsid w:val="00A40F00"/>
    <w:rsid w:val="00A442E4"/>
    <w:rsid w:val="00A45C69"/>
    <w:rsid w:val="00A50EFA"/>
    <w:rsid w:val="00A51D5B"/>
    <w:rsid w:val="00A60701"/>
    <w:rsid w:val="00A6414E"/>
    <w:rsid w:val="00A77D86"/>
    <w:rsid w:val="00A8294A"/>
    <w:rsid w:val="00A83058"/>
    <w:rsid w:val="00A853FB"/>
    <w:rsid w:val="00A87874"/>
    <w:rsid w:val="00A917D7"/>
    <w:rsid w:val="00A96191"/>
    <w:rsid w:val="00AA0C1E"/>
    <w:rsid w:val="00AA6B38"/>
    <w:rsid w:val="00AB2CEF"/>
    <w:rsid w:val="00AB3474"/>
    <w:rsid w:val="00AC038B"/>
    <w:rsid w:val="00AC0E8A"/>
    <w:rsid w:val="00AC1369"/>
    <w:rsid w:val="00AC1C29"/>
    <w:rsid w:val="00AC35A7"/>
    <w:rsid w:val="00AC41F2"/>
    <w:rsid w:val="00AC6B1D"/>
    <w:rsid w:val="00AC6D0B"/>
    <w:rsid w:val="00AD0050"/>
    <w:rsid w:val="00AD2C45"/>
    <w:rsid w:val="00AE0B20"/>
    <w:rsid w:val="00AE2B55"/>
    <w:rsid w:val="00AE2F1B"/>
    <w:rsid w:val="00AE31A5"/>
    <w:rsid w:val="00AE6CCE"/>
    <w:rsid w:val="00AF09C2"/>
    <w:rsid w:val="00B01D80"/>
    <w:rsid w:val="00B023B3"/>
    <w:rsid w:val="00B140D3"/>
    <w:rsid w:val="00B17B7D"/>
    <w:rsid w:val="00B2036E"/>
    <w:rsid w:val="00B207F6"/>
    <w:rsid w:val="00B27AC2"/>
    <w:rsid w:val="00B31003"/>
    <w:rsid w:val="00B34A62"/>
    <w:rsid w:val="00B34D66"/>
    <w:rsid w:val="00B36897"/>
    <w:rsid w:val="00B37ECB"/>
    <w:rsid w:val="00B42335"/>
    <w:rsid w:val="00B6547D"/>
    <w:rsid w:val="00B66B7D"/>
    <w:rsid w:val="00B67EDA"/>
    <w:rsid w:val="00B820D9"/>
    <w:rsid w:val="00B90CDF"/>
    <w:rsid w:val="00B92859"/>
    <w:rsid w:val="00B94F28"/>
    <w:rsid w:val="00B94FC0"/>
    <w:rsid w:val="00BB2BF4"/>
    <w:rsid w:val="00BB438E"/>
    <w:rsid w:val="00BC2638"/>
    <w:rsid w:val="00BC400B"/>
    <w:rsid w:val="00BC6E04"/>
    <w:rsid w:val="00BD5C1A"/>
    <w:rsid w:val="00BD796A"/>
    <w:rsid w:val="00BE02F6"/>
    <w:rsid w:val="00BE063D"/>
    <w:rsid w:val="00BE2363"/>
    <w:rsid w:val="00BE2FCA"/>
    <w:rsid w:val="00BE3754"/>
    <w:rsid w:val="00BE5DB7"/>
    <w:rsid w:val="00BF1320"/>
    <w:rsid w:val="00BF4806"/>
    <w:rsid w:val="00BF668A"/>
    <w:rsid w:val="00C01B14"/>
    <w:rsid w:val="00C0408C"/>
    <w:rsid w:val="00C0446D"/>
    <w:rsid w:val="00C05CCD"/>
    <w:rsid w:val="00C166D2"/>
    <w:rsid w:val="00C22B03"/>
    <w:rsid w:val="00C235D5"/>
    <w:rsid w:val="00C23630"/>
    <w:rsid w:val="00C266CA"/>
    <w:rsid w:val="00C27103"/>
    <w:rsid w:val="00C33E51"/>
    <w:rsid w:val="00C344F5"/>
    <w:rsid w:val="00C35FF3"/>
    <w:rsid w:val="00C42757"/>
    <w:rsid w:val="00C43F55"/>
    <w:rsid w:val="00C46446"/>
    <w:rsid w:val="00C55AB1"/>
    <w:rsid w:val="00C568AC"/>
    <w:rsid w:val="00C61F48"/>
    <w:rsid w:val="00C62E89"/>
    <w:rsid w:val="00C679EF"/>
    <w:rsid w:val="00C71270"/>
    <w:rsid w:val="00C7226F"/>
    <w:rsid w:val="00C748BC"/>
    <w:rsid w:val="00C76FCA"/>
    <w:rsid w:val="00C801E7"/>
    <w:rsid w:val="00C929F5"/>
    <w:rsid w:val="00C92C59"/>
    <w:rsid w:val="00CA2F00"/>
    <w:rsid w:val="00CA4590"/>
    <w:rsid w:val="00CA63B0"/>
    <w:rsid w:val="00CB0025"/>
    <w:rsid w:val="00CB2102"/>
    <w:rsid w:val="00CB6232"/>
    <w:rsid w:val="00CB668A"/>
    <w:rsid w:val="00CC1AE2"/>
    <w:rsid w:val="00CC241E"/>
    <w:rsid w:val="00CD0318"/>
    <w:rsid w:val="00CD6524"/>
    <w:rsid w:val="00CE22A3"/>
    <w:rsid w:val="00CE7B69"/>
    <w:rsid w:val="00CF2CC2"/>
    <w:rsid w:val="00CF399F"/>
    <w:rsid w:val="00CF6866"/>
    <w:rsid w:val="00D025A4"/>
    <w:rsid w:val="00D03ED1"/>
    <w:rsid w:val="00D07ACE"/>
    <w:rsid w:val="00D132CC"/>
    <w:rsid w:val="00D17EEC"/>
    <w:rsid w:val="00D20912"/>
    <w:rsid w:val="00D23FFC"/>
    <w:rsid w:val="00D343A7"/>
    <w:rsid w:val="00D353A3"/>
    <w:rsid w:val="00D42C32"/>
    <w:rsid w:val="00D5046A"/>
    <w:rsid w:val="00D609FF"/>
    <w:rsid w:val="00D629D3"/>
    <w:rsid w:val="00D653AA"/>
    <w:rsid w:val="00D71FC2"/>
    <w:rsid w:val="00D73C44"/>
    <w:rsid w:val="00D81699"/>
    <w:rsid w:val="00D83D98"/>
    <w:rsid w:val="00D8593E"/>
    <w:rsid w:val="00D90445"/>
    <w:rsid w:val="00D90BDB"/>
    <w:rsid w:val="00D94942"/>
    <w:rsid w:val="00D966FB"/>
    <w:rsid w:val="00DA02F8"/>
    <w:rsid w:val="00DA39EB"/>
    <w:rsid w:val="00DA46B6"/>
    <w:rsid w:val="00DB1F62"/>
    <w:rsid w:val="00DB22F9"/>
    <w:rsid w:val="00DC2020"/>
    <w:rsid w:val="00DC6B77"/>
    <w:rsid w:val="00DD4B75"/>
    <w:rsid w:val="00DE3B7F"/>
    <w:rsid w:val="00DE667D"/>
    <w:rsid w:val="00DE7ADA"/>
    <w:rsid w:val="00DF15DD"/>
    <w:rsid w:val="00DF55B4"/>
    <w:rsid w:val="00E0132A"/>
    <w:rsid w:val="00E01766"/>
    <w:rsid w:val="00E07FCD"/>
    <w:rsid w:val="00E10F58"/>
    <w:rsid w:val="00E11C4B"/>
    <w:rsid w:val="00E13BEC"/>
    <w:rsid w:val="00E17B38"/>
    <w:rsid w:val="00E246C8"/>
    <w:rsid w:val="00E265D6"/>
    <w:rsid w:val="00E27BFC"/>
    <w:rsid w:val="00E311C6"/>
    <w:rsid w:val="00E3764C"/>
    <w:rsid w:val="00E416C4"/>
    <w:rsid w:val="00E44665"/>
    <w:rsid w:val="00E465E8"/>
    <w:rsid w:val="00E47443"/>
    <w:rsid w:val="00E5606D"/>
    <w:rsid w:val="00E568C0"/>
    <w:rsid w:val="00E611E3"/>
    <w:rsid w:val="00E67256"/>
    <w:rsid w:val="00E712B2"/>
    <w:rsid w:val="00E71840"/>
    <w:rsid w:val="00E749A1"/>
    <w:rsid w:val="00E752A1"/>
    <w:rsid w:val="00E763A0"/>
    <w:rsid w:val="00E80A45"/>
    <w:rsid w:val="00E837FF"/>
    <w:rsid w:val="00E84B72"/>
    <w:rsid w:val="00E85D1B"/>
    <w:rsid w:val="00E9475A"/>
    <w:rsid w:val="00E966CE"/>
    <w:rsid w:val="00EA4116"/>
    <w:rsid w:val="00EB16C6"/>
    <w:rsid w:val="00EB3490"/>
    <w:rsid w:val="00EB3549"/>
    <w:rsid w:val="00EB413C"/>
    <w:rsid w:val="00EB474C"/>
    <w:rsid w:val="00EB5564"/>
    <w:rsid w:val="00EB7485"/>
    <w:rsid w:val="00EC10AA"/>
    <w:rsid w:val="00EC4D2D"/>
    <w:rsid w:val="00EC57DF"/>
    <w:rsid w:val="00EC64AB"/>
    <w:rsid w:val="00EC660C"/>
    <w:rsid w:val="00EC730F"/>
    <w:rsid w:val="00ED1621"/>
    <w:rsid w:val="00EE751C"/>
    <w:rsid w:val="00EF22E4"/>
    <w:rsid w:val="00EF2832"/>
    <w:rsid w:val="00EF3495"/>
    <w:rsid w:val="00EF76B3"/>
    <w:rsid w:val="00F00468"/>
    <w:rsid w:val="00F028AC"/>
    <w:rsid w:val="00F03CC0"/>
    <w:rsid w:val="00F05A17"/>
    <w:rsid w:val="00F06E69"/>
    <w:rsid w:val="00F10F5D"/>
    <w:rsid w:val="00F11E80"/>
    <w:rsid w:val="00F11EA8"/>
    <w:rsid w:val="00F1353B"/>
    <w:rsid w:val="00F14342"/>
    <w:rsid w:val="00F16C67"/>
    <w:rsid w:val="00F16C7E"/>
    <w:rsid w:val="00F21B6D"/>
    <w:rsid w:val="00F27AEA"/>
    <w:rsid w:val="00F34933"/>
    <w:rsid w:val="00F352D0"/>
    <w:rsid w:val="00F364A0"/>
    <w:rsid w:val="00F42F5E"/>
    <w:rsid w:val="00F50AC2"/>
    <w:rsid w:val="00F534B8"/>
    <w:rsid w:val="00F54ECB"/>
    <w:rsid w:val="00F62AAD"/>
    <w:rsid w:val="00F65A29"/>
    <w:rsid w:val="00F65A6F"/>
    <w:rsid w:val="00F730C8"/>
    <w:rsid w:val="00F7577B"/>
    <w:rsid w:val="00F82856"/>
    <w:rsid w:val="00F854C9"/>
    <w:rsid w:val="00F85CC2"/>
    <w:rsid w:val="00FA4161"/>
    <w:rsid w:val="00FA48F7"/>
    <w:rsid w:val="00FB4806"/>
    <w:rsid w:val="00FB5C5F"/>
    <w:rsid w:val="00FC0B54"/>
    <w:rsid w:val="00FC5C0A"/>
    <w:rsid w:val="00FC6E59"/>
    <w:rsid w:val="00FC70F0"/>
    <w:rsid w:val="00FD36A1"/>
    <w:rsid w:val="00FD7512"/>
    <w:rsid w:val="00FD75BE"/>
    <w:rsid w:val="00FE4C41"/>
    <w:rsid w:val="00FE5C29"/>
    <w:rsid w:val="00FF0672"/>
    <w:rsid w:val="00FF0B72"/>
    <w:rsid w:val="00FF3D1C"/>
    <w:rsid w:val="00FF61A2"/>
    <w:rsid w:val="00FF6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3CB3F"/>
  <w15:chartTrackingRefBased/>
  <w15:docId w15:val="{9E3259E8-38A8-4CA2-9ECA-2A4830C3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14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135010"/>
    <w:pPr>
      <w:spacing w:before="100" w:beforeAutospacing="1" w:after="100" w:afterAutospacing="1"/>
      <w:outlineLvl w:val="0"/>
    </w:pPr>
    <w:rPr>
      <w:b/>
      <w:bCs/>
      <w:kern w:val="36"/>
      <w:sz w:val="48"/>
      <w:szCs w:val="48"/>
      <w:lang w:eastAsia="en-US"/>
    </w:rPr>
  </w:style>
  <w:style w:type="paragraph" w:styleId="Heading3">
    <w:name w:val="heading 3"/>
    <w:basedOn w:val="Normal"/>
    <w:next w:val="Normal"/>
    <w:link w:val="Heading3Char"/>
    <w:uiPriority w:val="9"/>
    <w:semiHidden/>
    <w:unhideWhenUsed/>
    <w:qFormat/>
    <w:rsid w:val="00691DBD"/>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01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135010"/>
    <w:pPr>
      <w:ind w:left="720"/>
      <w:contextualSpacing/>
    </w:pPr>
    <w:rPr>
      <w:lang w:eastAsia="en-US"/>
    </w:rPr>
  </w:style>
  <w:style w:type="paragraph" w:styleId="NormalWeb">
    <w:name w:val="Normal (Web)"/>
    <w:basedOn w:val="Normal"/>
    <w:uiPriority w:val="99"/>
    <w:unhideWhenUsed/>
    <w:rsid w:val="00135010"/>
    <w:pPr>
      <w:spacing w:before="100" w:beforeAutospacing="1" w:after="100" w:afterAutospacing="1"/>
    </w:pPr>
    <w:rPr>
      <w:lang w:eastAsia="en-US"/>
    </w:rPr>
  </w:style>
  <w:style w:type="character" w:styleId="Hyperlink">
    <w:name w:val="Hyperlink"/>
    <w:basedOn w:val="DefaultParagraphFont"/>
    <w:uiPriority w:val="99"/>
    <w:unhideWhenUsed/>
    <w:rsid w:val="00135010"/>
    <w:rPr>
      <w:color w:val="0563C1" w:themeColor="hyperlink"/>
      <w:u w:val="single"/>
    </w:rPr>
  </w:style>
  <w:style w:type="character" w:customStyle="1" w:styleId="UnresolvedMention1">
    <w:name w:val="Unresolved Mention1"/>
    <w:basedOn w:val="DefaultParagraphFont"/>
    <w:uiPriority w:val="99"/>
    <w:rsid w:val="00135010"/>
    <w:rPr>
      <w:color w:val="605E5C"/>
      <w:shd w:val="clear" w:color="auto" w:fill="E1DFDD"/>
    </w:rPr>
  </w:style>
  <w:style w:type="table" w:styleId="TableGrid">
    <w:name w:val="Table Grid"/>
    <w:basedOn w:val="TableNormal"/>
    <w:uiPriority w:val="39"/>
    <w:rsid w:val="0013501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35010"/>
    <w:pPr>
      <w:tabs>
        <w:tab w:val="center" w:pos="4513"/>
        <w:tab w:val="right" w:pos="9026"/>
      </w:tabs>
    </w:pPr>
    <w:rPr>
      <w:sz w:val="20"/>
      <w:szCs w:val="20"/>
      <w:lang w:eastAsia="en-US"/>
    </w:rPr>
  </w:style>
  <w:style w:type="character" w:customStyle="1" w:styleId="FooterChar">
    <w:name w:val="Footer Char"/>
    <w:basedOn w:val="DefaultParagraphFont"/>
    <w:link w:val="Footer"/>
    <w:uiPriority w:val="99"/>
    <w:rsid w:val="00135010"/>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135010"/>
  </w:style>
  <w:style w:type="paragraph" w:styleId="Header">
    <w:name w:val="header"/>
    <w:basedOn w:val="Normal"/>
    <w:link w:val="HeaderChar"/>
    <w:uiPriority w:val="99"/>
    <w:unhideWhenUsed/>
    <w:rsid w:val="00135010"/>
    <w:pPr>
      <w:tabs>
        <w:tab w:val="center" w:pos="4513"/>
        <w:tab w:val="right" w:pos="9026"/>
      </w:tabs>
    </w:pPr>
    <w:rPr>
      <w:sz w:val="20"/>
      <w:szCs w:val="20"/>
      <w:lang w:eastAsia="en-US"/>
    </w:rPr>
  </w:style>
  <w:style w:type="character" w:customStyle="1" w:styleId="HeaderChar">
    <w:name w:val="Header Char"/>
    <w:basedOn w:val="DefaultParagraphFont"/>
    <w:link w:val="Header"/>
    <w:uiPriority w:val="99"/>
    <w:rsid w:val="00135010"/>
    <w:rPr>
      <w:rFonts w:ascii="Times New Roman" w:eastAsia="Times New Roman" w:hAnsi="Times New Roman" w:cs="Times New Roman"/>
      <w:sz w:val="20"/>
      <w:szCs w:val="20"/>
    </w:rPr>
  </w:style>
  <w:style w:type="character" w:styleId="Strong">
    <w:name w:val="Strong"/>
    <w:basedOn w:val="DefaultParagraphFont"/>
    <w:uiPriority w:val="22"/>
    <w:qFormat/>
    <w:rsid w:val="00135010"/>
    <w:rPr>
      <w:b/>
      <w:bCs/>
    </w:rPr>
  </w:style>
  <w:style w:type="character" w:customStyle="1" w:styleId="apple-converted-space">
    <w:name w:val="apple-converted-space"/>
    <w:basedOn w:val="DefaultParagraphFont"/>
    <w:rsid w:val="00135010"/>
  </w:style>
  <w:style w:type="character" w:styleId="Emphasis">
    <w:name w:val="Emphasis"/>
    <w:basedOn w:val="DefaultParagraphFont"/>
    <w:uiPriority w:val="20"/>
    <w:qFormat/>
    <w:rsid w:val="00135010"/>
    <w:rPr>
      <w:i/>
      <w:iCs/>
    </w:rPr>
  </w:style>
  <w:style w:type="paragraph" w:customStyle="1" w:styleId="Standard">
    <w:name w:val="Standard"/>
    <w:rsid w:val="00135010"/>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zh-CN"/>
    </w:rPr>
  </w:style>
  <w:style w:type="character" w:styleId="CommentReference">
    <w:name w:val="annotation reference"/>
    <w:basedOn w:val="DefaultParagraphFont"/>
    <w:uiPriority w:val="99"/>
    <w:semiHidden/>
    <w:unhideWhenUsed/>
    <w:rsid w:val="00135010"/>
    <w:rPr>
      <w:sz w:val="16"/>
      <w:szCs w:val="16"/>
    </w:rPr>
  </w:style>
  <w:style w:type="paragraph" w:styleId="CommentText">
    <w:name w:val="annotation text"/>
    <w:basedOn w:val="Normal"/>
    <w:link w:val="CommentTextChar"/>
    <w:uiPriority w:val="99"/>
    <w:unhideWhenUsed/>
    <w:rsid w:val="00135010"/>
    <w:rPr>
      <w:sz w:val="20"/>
      <w:szCs w:val="20"/>
      <w:lang w:eastAsia="en-US"/>
    </w:rPr>
  </w:style>
  <w:style w:type="character" w:customStyle="1" w:styleId="CommentTextChar">
    <w:name w:val="Comment Text Char"/>
    <w:basedOn w:val="DefaultParagraphFont"/>
    <w:link w:val="CommentText"/>
    <w:uiPriority w:val="99"/>
    <w:rsid w:val="00135010"/>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13501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35010"/>
    <w:rPr>
      <w:b/>
      <w:bCs/>
    </w:rPr>
  </w:style>
  <w:style w:type="paragraph" w:styleId="BalloonText">
    <w:name w:val="Balloon Text"/>
    <w:basedOn w:val="Normal"/>
    <w:link w:val="BalloonTextChar"/>
    <w:uiPriority w:val="99"/>
    <w:semiHidden/>
    <w:unhideWhenUsed/>
    <w:rsid w:val="00135010"/>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135010"/>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135010"/>
    <w:rPr>
      <w:sz w:val="20"/>
      <w:szCs w:val="20"/>
      <w:lang w:eastAsia="en-US"/>
    </w:rPr>
  </w:style>
  <w:style w:type="character" w:customStyle="1" w:styleId="FootnoteTextChar">
    <w:name w:val="Footnote Text Char"/>
    <w:basedOn w:val="DefaultParagraphFont"/>
    <w:link w:val="FootnoteText"/>
    <w:uiPriority w:val="99"/>
    <w:semiHidden/>
    <w:rsid w:val="00135010"/>
    <w:rPr>
      <w:rFonts w:ascii="Times New Roman" w:eastAsia="Times New Roman" w:hAnsi="Times New Roman" w:cs="Times New Roman"/>
      <w:sz w:val="20"/>
      <w:szCs w:val="20"/>
    </w:rPr>
  </w:style>
  <w:style w:type="character" w:styleId="UnresolvedMention">
    <w:name w:val="Unresolved Mention"/>
    <w:basedOn w:val="DefaultParagraphFont"/>
    <w:uiPriority w:val="99"/>
    <w:rsid w:val="00135010"/>
    <w:rPr>
      <w:color w:val="605E5C"/>
      <w:shd w:val="clear" w:color="auto" w:fill="E1DFDD"/>
    </w:rPr>
  </w:style>
  <w:style w:type="character" w:styleId="HTMLCite">
    <w:name w:val="HTML Cite"/>
    <w:basedOn w:val="DefaultParagraphFont"/>
    <w:uiPriority w:val="99"/>
    <w:semiHidden/>
    <w:unhideWhenUsed/>
    <w:rsid w:val="00135010"/>
    <w:rPr>
      <w:i/>
      <w:iCs/>
    </w:rPr>
  </w:style>
  <w:style w:type="character" w:customStyle="1" w:styleId="absmetadatalabel">
    <w:name w:val="abs_metadata_label"/>
    <w:basedOn w:val="DefaultParagraphFont"/>
    <w:rsid w:val="00135010"/>
  </w:style>
  <w:style w:type="paragraph" w:customStyle="1" w:styleId="nova-e-listitem">
    <w:name w:val="nova-e-list__item"/>
    <w:basedOn w:val="Normal"/>
    <w:rsid w:val="00135010"/>
    <w:pPr>
      <w:spacing w:before="100" w:beforeAutospacing="1" w:after="100" w:afterAutospacing="1"/>
    </w:pPr>
    <w:rPr>
      <w:lang w:eastAsia="en-US"/>
    </w:rPr>
  </w:style>
  <w:style w:type="character" w:customStyle="1" w:styleId="personname">
    <w:name w:val="person_name"/>
    <w:basedOn w:val="DefaultParagraphFont"/>
    <w:rsid w:val="00135010"/>
  </w:style>
  <w:style w:type="character" w:styleId="FollowedHyperlink">
    <w:name w:val="FollowedHyperlink"/>
    <w:basedOn w:val="DefaultParagraphFont"/>
    <w:uiPriority w:val="99"/>
    <w:semiHidden/>
    <w:unhideWhenUsed/>
    <w:rsid w:val="00EC4D2D"/>
    <w:rPr>
      <w:color w:val="954F72" w:themeColor="followedHyperlink"/>
      <w:u w:val="single"/>
    </w:rPr>
  </w:style>
  <w:style w:type="character" w:customStyle="1" w:styleId="orcid-id-https">
    <w:name w:val="orcid-id-https"/>
    <w:basedOn w:val="DefaultParagraphFont"/>
    <w:rsid w:val="000F41F4"/>
  </w:style>
  <w:style w:type="paragraph" w:styleId="BodyText">
    <w:name w:val="Body Text"/>
    <w:basedOn w:val="Normal"/>
    <w:link w:val="BodyTextChar"/>
    <w:rsid w:val="00AC6D0B"/>
    <w:pPr>
      <w:widowControl w:val="0"/>
    </w:pPr>
    <w:rPr>
      <w:rFonts w:ascii="Arial" w:hAnsi="Arial"/>
      <w:snapToGrid w:val="0"/>
      <w:sz w:val="20"/>
      <w:szCs w:val="20"/>
      <w:lang w:eastAsia="en-US"/>
    </w:rPr>
  </w:style>
  <w:style w:type="character" w:customStyle="1" w:styleId="BodyTextChar">
    <w:name w:val="Body Text Char"/>
    <w:basedOn w:val="DefaultParagraphFont"/>
    <w:link w:val="BodyText"/>
    <w:rsid w:val="00AC6D0B"/>
    <w:rPr>
      <w:rFonts w:ascii="Arial" w:eastAsia="Times New Roman" w:hAnsi="Arial" w:cs="Times New Roman"/>
      <w:snapToGrid w:val="0"/>
      <w:sz w:val="20"/>
      <w:szCs w:val="20"/>
    </w:rPr>
  </w:style>
  <w:style w:type="character" w:customStyle="1" w:styleId="selectable">
    <w:name w:val="selectable"/>
    <w:basedOn w:val="DefaultParagraphFont"/>
    <w:rsid w:val="00650B7F"/>
  </w:style>
  <w:style w:type="paragraph" w:customStyle="1" w:styleId="dx-doi">
    <w:name w:val="dx-doi"/>
    <w:basedOn w:val="Normal"/>
    <w:rsid w:val="00650B7F"/>
    <w:pPr>
      <w:spacing w:before="100" w:beforeAutospacing="1" w:after="100" w:afterAutospacing="1"/>
    </w:pPr>
  </w:style>
  <w:style w:type="character" w:customStyle="1" w:styleId="a-size-extra-large">
    <w:name w:val="a-size-extra-large"/>
    <w:basedOn w:val="DefaultParagraphFont"/>
    <w:rsid w:val="00FF6D6F"/>
  </w:style>
  <w:style w:type="character" w:customStyle="1" w:styleId="authors">
    <w:name w:val="authors"/>
    <w:basedOn w:val="DefaultParagraphFont"/>
    <w:rsid w:val="00F06E69"/>
  </w:style>
  <w:style w:type="character" w:customStyle="1" w:styleId="Date1">
    <w:name w:val="Date1"/>
    <w:basedOn w:val="DefaultParagraphFont"/>
    <w:rsid w:val="00F06E69"/>
  </w:style>
  <w:style w:type="character" w:customStyle="1" w:styleId="arttitle">
    <w:name w:val="art_title"/>
    <w:basedOn w:val="DefaultParagraphFont"/>
    <w:rsid w:val="00F06E69"/>
  </w:style>
  <w:style w:type="character" w:customStyle="1" w:styleId="serialtitle">
    <w:name w:val="serial_title"/>
    <w:basedOn w:val="DefaultParagraphFont"/>
    <w:rsid w:val="00F06E69"/>
  </w:style>
  <w:style w:type="character" w:customStyle="1" w:styleId="volumeissue">
    <w:name w:val="volume_issue"/>
    <w:basedOn w:val="DefaultParagraphFont"/>
    <w:rsid w:val="00F06E69"/>
  </w:style>
  <w:style w:type="character" w:customStyle="1" w:styleId="pagerange">
    <w:name w:val="page_range"/>
    <w:basedOn w:val="DefaultParagraphFont"/>
    <w:rsid w:val="00F06E69"/>
  </w:style>
  <w:style w:type="character" w:customStyle="1" w:styleId="doilink">
    <w:name w:val="doi_link"/>
    <w:basedOn w:val="DefaultParagraphFont"/>
    <w:rsid w:val="00F06E69"/>
  </w:style>
  <w:style w:type="character" w:customStyle="1" w:styleId="Heading3Char">
    <w:name w:val="Heading 3 Char"/>
    <w:basedOn w:val="DefaultParagraphFont"/>
    <w:link w:val="Heading3"/>
    <w:uiPriority w:val="9"/>
    <w:semiHidden/>
    <w:rsid w:val="00691DBD"/>
    <w:rPr>
      <w:rFonts w:asciiTheme="majorHAnsi" w:eastAsiaTheme="majorEastAsia" w:hAnsiTheme="majorHAnsi" w:cstheme="majorBidi"/>
      <w:color w:val="1F3763" w:themeColor="accent1" w:themeShade="7F"/>
      <w:sz w:val="24"/>
      <w:szCs w:val="24"/>
    </w:rPr>
  </w:style>
  <w:style w:type="paragraph" w:customStyle="1" w:styleId="Default">
    <w:name w:val="Default"/>
    <w:rsid w:val="00042B6A"/>
    <w:pPr>
      <w:autoSpaceDE w:val="0"/>
      <w:autoSpaceDN w:val="0"/>
      <w:adjustRightInd w:val="0"/>
      <w:spacing w:after="0" w:line="240" w:lineRule="auto"/>
    </w:pPr>
    <w:rPr>
      <w:rFonts w:ascii="Charis SIL" w:hAnsi="Charis SIL" w:cs="Charis SIL"/>
      <w:color w:val="000000"/>
      <w:sz w:val="24"/>
      <w:szCs w:val="24"/>
    </w:rPr>
  </w:style>
  <w:style w:type="paragraph" w:customStyle="1" w:styleId="REFReferenceText">
    <w:name w:val="REF Reference Text"/>
    <w:basedOn w:val="Normal"/>
    <w:qFormat/>
    <w:rsid w:val="007D5FF1"/>
    <w:pPr>
      <w:spacing w:after="240" w:line="480" w:lineRule="auto"/>
      <w:jc w:val="both"/>
    </w:pPr>
    <w:rPr>
      <w:rFonts w:eastAsiaTheme="minorHAnsi" w:cstheme="minorBidi"/>
      <w:iCs/>
      <w:sz w:val="22"/>
      <w:lang w:eastAsia="en-US"/>
    </w:rPr>
  </w:style>
  <w:style w:type="character" w:customStyle="1" w:styleId="identifier">
    <w:name w:val="identifier"/>
    <w:basedOn w:val="DefaultParagraphFont"/>
    <w:rsid w:val="00F82856"/>
  </w:style>
  <w:style w:type="character" w:customStyle="1" w:styleId="accordion-tabbedtab-mobile">
    <w:name w:val="accordion-tabbed__tab-mobile"/>
    <w:basedOn w:val="DefaultParagraphFont"/>
    <w:rsid w:val="00E07FCD"/>
  </w:style>
  <w:style w:type="character" w:customStyle="1" w:styleId="comma-separator">
    <w:name w:val="comma-separator"/>
    <w:basedOn w:val="DefaultParagraphFont"/>
    <w:rsid w:val="00E07FCD"/>
  </w:style>
  <w:style w:type="paragraph" w:styleId="Revision">
    <w:name w:val="Revision"/>
    <w:hidden/>
    <w:uiPriority w:val="99"/>
    <w:semiHidden/>
    <w:rsid w:val="00934CD0"/>
    <w:pPr>
      <w:spacing w:after="0"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8E33DC"/>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8E33DC"/>
    <w:rPr>
      <w:rFonts w:ascii="Calibri-Italic" w:hAnsi="Calibri-Italic" w:hint="default"/>
      <w:b w:val="0"/>
      <w:bCs w:val="0"/>
      <w:i/>
      <w:iCs/>
      <w:color w:val="000000"/>
      <w:sz w:val="24"/>
      <w:szCs w:val="24"/>
    </w:rPr>
  </w:style>
  <w:style w:type="character" w:customStyle="1" w:styleId="authorname">
    <w:name w:val="authorname"/>
    <w:basedOn w:val="DefaultParagraphFont"/>
    <w:rsid w:val="00105886"/>
  </w:style>
  <w:style w:type="character" w:customStyle="1" w:styleId="separator">
    <w:name w:val="separator"/>
    <w:basedOn w:val="DefaultParagraphFont"/>
    <w:rsid w:val="00105886"/>
  </w:style>
  <w:style w:type="character" w:customStyle="1" w:styleId="Date2">
    <w:name w:val="Date2"/>
    <w:basedOn w:val="DefaultParagraphFont"/>
    <w:rsid w:val="00105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94966">
      <w:bodyDiv w:val="1"/>
      <w:marLeft w:val="0"/>
      <w:marRight w:val="0"/>
      <w:marTop w:val="0"/>
      <w:marBottom w:val="0"/>
      <w:divBdr>
        <w:top w:val="none" w:sz="0" w:space="0" w:color="auto"/>
        <w:left w:val="none" w:sz="0" w:space="0" w:color="auto"/>
        <w:bottom w:val="none" w:sz="0" w:space="0" w:color="auto"/>
        <w:right w:val="none" w:sz="0" w:space="0" w:color="auto"/>
      </w:divBdr>
    </w:div>
    <w:div w:id="562109335">
      <w:bodyDiv w:val="1"/>
      <w:marLeft w:val="0"/>
      <w:marRight w:val="0"/>
      <w:marTop w:val="0"/>
      <w:marBottom w:val="0"/>
      <w:divBdr>
        <w:top w:val="none" w:sz="0" w:space="0" w:color="auto"/>
        <w:left w:val="none" w:sz="0" w:space="0" w:color="auto"/>
        <w:bottom w:val="none" w:sz="0" w:space="0" w:color="auto"/>
        <w:right w:val="none" w:sz="0" w:space="0" w:color="auto"/>
      </w:divBdr>
    </w:div>
    <w:div w:id="735513020">
      <w:bodyDiv w:val="1"/>
      <w:marLeft w:val="0"/>
      <w:marRight w:val="0"/>
      <w:marTop w:val="0"/>
      <w:marBottom w:val="0"/>
      <w:divBdr>
        <w:top w:val="none" w:sz="0" w:space="0" w:color="auto"/>
        <w:left w:val="none" w:sz="0" w:space="0" w:color="auto"/>
        <w:bottom w:val="none" w:sz="0" w:space="0" w:color="auto"/>
        <w:right w:val="none" w:sz="0" w:space="0" w:color="auto"/>
      </w:divBdr>
      <w:divsChild>
        <w:div w:id="1396900131">
          <w:marLeft w:val="0"/>
          <w:marRight w:val="0"/>
          <w:marTop w:val="0"/>
          <w:marBottom w:val="0"/>
          <w:divBdr>
            <w:top w:val="none" w:sz="0" w:space="0" w:color="auto"/>
            <w:left w:val="none" w:sz="0" w:space="0" w:color="auto"/>
            <w:bottom w:val="none" w:sz="0" w:space="0" w:color="auto"/>
            <w:right w:val="none" w:sz="0" w:space="0" w:color="auto"/>
          </w:divBdr>
          <w:divsChild>
            <w:div w:id="2134252835">
              <w:marLeft w:val="0"/>
              <w:marRight w:val="0"/>
              <w:marTop w:val="0"/>
              <w:marBottom w:val="0"/>
              <w:divBdr>
                <w:top w:val="none" w:sz="0" w:space="0" w:color="auto"/>
                <w:left w:val="none" w:sz="0" w:space="0" w:color="auto"/>
                <w:bottom w:val="none" w:sz="0" w:space="0" w:color="auto"/>
                <w:right w:val="none" w:sz="0" w:space="0" w:color="auto"/>
              </w:divBdr>
              <w:divsChild>
                <w:div w:id="5009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54253">
      <w:bodyDiv w:val="1"/>
      <w:marLeft w:val="0"/>
      <w:marRight w:val="0"/>
      <w:marTop w:val="0"/>
      <w:marBottom w:val="0"/>
      <w:divBdr>
        <w:top w:val="none" w:sz="0" w:space="0" w:color="auto"/>
        <w:left w:val="none" w:sz="0" w:space="0" w:color="auto"/>
        <w:bottom w:val="none" w:sz="0" w:space="0" w:color="auto"/>
        <w:right w:val="none" w:sz="0" w:space="0" w:color="auto"/>
      </w:divBdr>
      <w:divsChild>
        <w:div w:id="1287347544">
          <w:marLeft w:val="0"/>
          <w:marRight w:val="0"/>
          <w:marTop w:val="0"/>
          <w:marBottom w:val="0"/>
          <w:divBdr>
            <w:top w:val="none" w:sz="0" w:space="0" w:color="auto"/>
            <w:left w:val="none" w:sz="0" w:space="0" w:color="auto"/>
            <w:bottom w:val="none" w:sz="0" w:space="0" w:color="auto"/>
            <w:right w:val="none" w:sz="0" w:space="0" w:color="auto"/>
          </w:divBdr>
          <w:divsChild>
            <w:div w:id="388726515">
              <w:marLeft w:val="0"/>
              <w:marRight w:val="0"/>
              <w:marTop w:val="0"/>
              <w:marBottom w:val="0"/>
              <w:divBdr>
                <w:top w:val="none" w:sz="0" w:space="0" w:color="auto"/>
                <w:left w:val="none" w:sz="0" w:space="0" w:color="auto"/>
                <w:bottom w:val="none" w:sz="0" w:space="0" w:color="auto"/>
                <w:right w:val="none" w:sz="0" w:space="0" w:color="auto"/>
              </w:divBdr>
              <w:divsChild>
                <w:div w:id="18821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11374">
      <w:bodyDiv w:val="1"/>
      <w:marLeft w:val="0"/>
      <w:marRight w:val="0"/>
      <w:marTop w:val="0"/>
      <w:marBottom w:val="0"/>
      <w:divBdr>
        <w:top w:val="none" w:sz="0" w:space="0" w:color="auto"/>
        <w:left w:val="none" w:sz="0" w:space="0" w:color="auto"/>
        <w:bottom w:val="none" w:sz="0" w:space="0" w:color="auto"/>
        <w:right w:val="none" w:sz="0" w:space="0" w:color="auto"/>
      </w:divBdr>
      <w:divsChild>
        <w:div w:id="773747193">
          <w:marLeft w:val="0"/>
          <w:marRight w:val="0"/>
          <w:marTop w:val="0"/>
          <w:marBottom w:val="0"/>
          <w:divBdr>
            <w:top w:val="none" w:sz="0" w:space="0" w:color="auto"/>
            <w:left w:val="none" w:sz="0" w:space="0" w:color="auto"/>
            <w:bottom w:val="none" w:sz="0" w:space="0" w:color="auto"/>
            <w:right w:val="none" w:sz="0" w:space="0" w:color="auto"/>
          </w:divBdr>
          <w:divsChild>
            <w:div w:id="2005274587">
              <w:marLeft w:val="0"/>
              <w:marRight w:val="0"/>
              <w:marTop w:val="0"/>
              <w:marBottom w:val="0"/>
              <w:divBdr>
                <w:top w:val="none" w:sz="0" w:space="0" w:color="auto"/>
                <w:left w:val="none" w:sz="0" w:space="0" w:color="auto"/>
                <w:bottom w:val="none" w:sz="0" w:space="0" w:color="auto"/>
                <w:right w:val="none" w:sz="0" w:space="0" w:color="auto"/>
              </w:divBdr>
              <w:divsChild>
                <w:div w:id="1605074005">
                  <w:marLeft w:val="0"/>
                  <w:marRight w:val="0"/>
                  <w:marTop w:val="0"/>
                  <w:marBottom w:val="0"/>
                  <w:divBdr>
                    <w:top w:val="none" w:sz="0" w:space="0" w:color="auto"/>
                    <w:left w:val="none" w:sz="0" w:space="0" w:color="auto"/>
                    <w:bottom w:val="none" w:sz="0" w:space="0" w:color="auto"/>
                    <w:right w:val="none" w:sz="0" w:space="0" w:color="auto"/>
                  </w:divBdr>
                </w:div>
              </w:divsChild>
            </w:div>
            <w:div w:id="198322634">
              <w:marLeft w:val="0"/>
              <w:marRight w:val="0"/>
              <w:marTop w:val="0"/>
              <w:marBottom w:val="0"/>
              <w:divBdr>
                <w:top w:val="none" w:sz="0" w:space="0" w:color="auto"/>
                <w:left w:val="none" w:sz="0" w:space="0" w:color="auto"/>
                <w:bottom w:val="none" w:sz="0" w:space="0" w:color="auto"/>
                <w:right w:val="none" w:sz="0" w:space="0" w:color="auto"/>
              </w:divBdr>
              <w:divsChild>
                <w:div w:id="15883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8591">
          <w:marLeft w:val="0"/>
          <w:marRight w:val="0"/>
          <w:marTop w:val="0"/>
          <w:marBottom w:val="0"/>
          <w:divBdr>
            <w:top w:val="none" w:sz="0" w:space="0" w:color="auto"/>
            <w:left w:val="none" w:sz="0" w:space="0" w:color="auto"/>
            <w:bottom w:val="none" w:sz="0" w:space="0" w:color="auto"/>
            <w:right w:val="none" w:sz="0" w:space="0" w:color="auto"/>
          </w:divBdr>
          <w:divsChild>
            <w:div w:id="1037240897">
              <w:marLeft w:val="0"/>
              <w:marRight w:val="0"/>
              <w:marTop w:val="0"/>
              <w:marBottom w:val="0"/>
              <w:divBdr>
                <w:top w:val="none" w:sz="0" w:space="0" w:color="auto"/>
                <w:left w:val="none" w:sz="0" w:space="0" w:color="auto"/>
                <w:bottom w:val="none" w:sz="0" w:space="0" w:color="auto"/>
                <w:right w:val="none" w:sz="0" w:space="0" w:color="auto"/>
              </w:divBdr>
              <w:divsChild>
                <w:div w:id="20527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17127">
      <w:bodyDiv w:val="1"/>
      <w:marLeft w:val="0"/>
      <w:marRight w:val="0"/>
      <w:marTop w:val="0"/>
      <w:marBottom w:val="0"/>
      <w:divBdr>
        <w:top w:val="none" w:sz="0" w:space="0" w:color="auto"/>
        <w:left w:val="none" w:sz="0" w:space="0" w:color="auto"/>
        <w:bottom w:val="none" w:sz="0" w:space="0" w:color="auto"/>
        <w:right w:val="none" w:sz="0" w:space="0" w:color="auto"/>
      </w:divBdr>
    </w:div>
    <w:div w:id="1253853754">
      <w:bodyDiv w:val="1"/>
      <w:marLeft w:val="0"/>
      <w:marRight w:val="0"/>
      <w:marTop w:val="0"/>
      <w:marBottom w:val="0"/>
      <w:divBdr>
        <w:top w:val="none" w:sz="0" w:space="0" w:color="auto"/>
        <w:left w:val="none" w:sz="0" w:space="0" w:color="auto"/>
        <w:bottom w:val="none" w:sz="0" w:space="0" w:color="auto"/>
        <w:right w:val="none" w:sz="0" w:space="0" w:color="auto"/>
      </w:divBdr>
    </w:div>
    <w:div w:id="1347175802">
      <w:bodyDiv w:val="1"/>
      <w:marLeft w:val="0"/>
      <w:marRight w:val="0"/>
      <w:marTop w:val="0"/>
      <w:marBottom w:val="0"/>
      <w:divBdr>
        <w:top w:val="none" w:sz="0" w:space="0" w:color="auto"/>
        <w:left w:val="none" w:sz="0" w:space="0" w:color="auto"/>
        <w:bottom w:val="none" w:sz="0" w:space="0" w:color="auto"/>
        <w:right w:val="none" w:sz="0" w:space="0" w:color="auto"/>
      </w:divBdr>
    </w:div>
    <w:div w:id="1368457469">
      <w:bodyDiv w:val="1"/>
      <w:marLeft w:val="0"/>
      <w:marRight w:val="0"/>
      <w:marTop w:val="0"/>
      <w:marBottom w:val="0"/>
      <w:divBdr>
        <w:top w:val="none" w:sz="0" w:space="0" w:color="auto"/>
        <w:left w:val="none" w:sz="0" w:space="0" w:color="auto"/>
        <w:bottom w:val="none" w:sz="0" w:space="0" w:color="auto"/>
        <w:right w:val="none" w:sz="0" w:space="0" w:color="auto"/>
      </w:divBdr>
      <w:divsChild>
        <w:div w:id="1460143178">
          <w:marLeft w:val="0"/>
          <w:marRight w:val="0"/>
          <w:marTop w:val="0"/>
          <w:marBottom w:val="0"/>
          <w:divBdr>
            <w:top w:val="none" w:sz="0" w:space="0" w:color="auto"/>
            <w:left w:val="none" w:sz="0" w:space="0" w:color="auto"/>
            <w:bottom w:val="none" w:sz="0" w:space="0" w:color="auto"/>
            <w:right w:val="none" w:sz="0" w:space="0" w:color="auto"/>
          </w:divBdr>
          <w:divsChild>
            <w:div w:id="1998268741">
              <w:marLeft w:val="0"/>
              <w:marRight w:val="0"/>
              <w:marTop w:val="0"/>
              <w:marBottom w:val="0"/>
              <w:divBdr>
                <w:top w:val="none" w:sz="0" w:space="0" w:color="auto"/>
                <w:left w:val="none" w:sz="0" w:space="0" w:color="auto"/>
                <w:bottom w:val="none" w:sz="0" w:space="0" w:color="auto"/>
                <w:right w:val="none" w:sz="0" w:space="0" w:color="auto"/>
              </w:divBdr>
              <w:divsChild>
                <w:div w:id="34737096">
                  <w:marLeft w:val="0"/>
                  <w:marRight w:val="0"/>
                  <w:marTop w:val="0"/>
                  <w:marBottom w:val="0"/>
                  <w:divBdr>
                    <w:top w:val="none" w:sz="0" w:space="0" w:color="auto"/>
                    <w:left w:val="none" w:sz="0" w:space="0" w:color="auto"/>
                    <w:bottom w:val="none" w:sz="0" w:space="0" w:color="auto"/>
                    <w:right w:val="none" w:sz="0" w:space="0" w:color="auto"/>
                  </w:divBdr>
                  <w:divsChild>
                    <w:div w:id="127451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7933">
          <w:marLeft w:val="0"/>
          <w:marRight w:val="0"/>
          <w:marTop w:val="0"/>
          <w:marBottom w:val="0"/>
          <w:divBdr>
            <w:top w:val="none" w:sz="0" w:space="0" w:color="auto"/>
            <w:left w:val="none" w:sz="0" w:space="0" w:color="auto"/>
            <w:bottom w:val="none" w:sz="0" w:space="0" w:color="auto"/>
            <w:right w:val="none" w:sz="0" w:space="0" w:color="auto"/>
          </w:divBdr>
          <w:divsChild>
            <w:div w:id="659849161">
              <w:marLeft w:val="0"/>
              <w:marRight w:val="0"/>
              <w:marTop w:val="0"/>
              <w:marBottom w:val="0"/>
              <w:divBdr>
                <w:top w:val="none" w:sz="0" w:space="0" w:color="auto"/>
                <w:left w:val="none" w:sz="0" w:space="0" w:color="auto"/>
                <w:bottom w:val="none" w:sz="0" w:space="0" w:color="auto"/>
                <w:right w:val="none" w:sz="0" w:space="0" w:color="auto"/>
              </w:divBdr>
              <w:divsChild>
                <w:div w:id="480343403">
                  <w:marLeft w:val="0"/>
                  <w:marRight w:val="0"/>
                  <w:marTop w:val="0"/>
                  <w:marBottom w:val="0"/>
                  <w:divBdr>
                    <w:top w:val="none" w:sz="0" w:space="0" w:color="auto"/>
                    <w:left w:val="none" w:sz="0" w:space="0" w:color="auto"/>
                    <w:bottom w:val="none" w:sz="0" w:space="0" w:color="auto"/>
                    <w:right w:val="none" w:sz="0" w:space="0" w:color="auto"/>
                  </w:divBdr>
                  <w:divsChild>
                    <w:div w:id="604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91294">
      <w:bodyDiv w:val="1"/>
      <w:marLeft w:val="0"/>
      <w:marRight w:val="0"/>
      <w:marTop w:val="0"/>
      <w:marBottom w:val="0"/>
      <w:divBdr>
        <w:top w:val="none" w:sz="0" w:space="0" w:color="auto"/>
        <w:left w:val="none" w:sz="0" w:space="0" w:color="auto"/>
        <w:bottom w:val="none" w:sz="0" w:space="0" w:color="auto"/>
        <w:right w:val="none" w:sz="0" w:space="0" w:color="auto"/>
      </w:divBdr>
      <w:divsChild>
        <w:div w:id="112481672">
          <w:marLeft w:val="0"/>
          <w:marRight w:val="0"/>
          <w:marTop w:val="0"/>
          <w:marBottom w:val="0"/>
          <w:divBdr>
            <w:top w:val="none" w:sz="0" w:space="0" w:color="auto"/>
            <w:left w:val="none" w:sz="0" w:space="0" w:color="auto"/>
            <w:bottom w:val="none" w:sz="0" w:space="0" w:color="auto"/>
            <w:right w:val="none" w:sz="0" w:space="0" w:color="auto"/>
          </w:divBdr>
        </w:div>
      </w:divsChild>
    </w:div>
    <w:div w:id="1616909698">
      <w:bodyDiv w:val="1"/>
      <w:marLeft w:val="0"/>
      <w:marRight w:val="0"/>
      <w:marTop w:val="0"/>
      <w:marBottom w:val="0"/>
      <w:divBdr>
        <w:top w:val="none" w:sz="0" w:space="0" w:color="auto"/>
        <w:left w:val="none" w:sz="0" w:space="0" w:color="auto"/>
        <w:bottom w:val="none" w:sz="0" w:space="0" w:color="auto"/>
        <w:right w:val="none" w:sz="0" w:space="0" w:color="auto"/>
      </w:divBdr>
    </w:div>
    <w:div w:id="1617177102">
      <w:bodyDiv w:val="1"/>
      <w:marLeft w:val="0"/>
      <w:marRight w:val="0"/>
      <w:marTop w:val="0"/>
      <w:marBottom w:val="0"/>
      <w:divBdr>
        <w:top w:val="none" w:sz="0" w:space="0" w:color="auto"/>
        <w:left w:val="none" w:sz="0" w:space="0" w:color="auto"/>
        <w:bottom w:val="none" w:sz="0" w:space="0" w:color="auto"/>
        <w:right w:val="none" w:sz="0" w:space="0" w:color="auto"/>
      </w:divBdr>
      <w:divsChild>
        <w:div w:id="271983488">
          <w:marLeft w:val="0"/>
          <w:marRight w:val="0"/>
          <w:marTop w:val="0"/>
          <w:marBottom w:val="0"/>
          <w:divBdr>
            <w:top w:val="none" w:sz="0" w:space="0" w:color="auto"/>
            <w:left w:val="none" w:sz="0" w:space="0" w:color="auto"/>
            <w:bottom w:val="none" w:sz="0" w:space="0" w:color="auto"/>
            <w:right w:val="none" w:sz="0" w:space="0" w:color="auto"/>
          </w:divBdr>
        </w:div>
        <w:div w:id="2107261782">
          <w:marLeft w:val="0"/>
          <w:marRight w:val="0"/>
          <w:marTop w:val="0"/>
          <w:marBottom w:val="0"/>
          <w:divBdr>
            <w:top w:val="none" w:sz="0" w:space="0" w:color="auto"/>
            <w:left w:val="none" w:sz="0" w:space="0" w:color="auto"/>
            <w:bottom w:val="none" w:sz="0" w:space="0" w:color="auto"/>
            <w:right w:val="none" w:sz="0" w:space="0" w:color="auto"/>
          </w:divBdr>
        </w:div>
      </w:divsChild>
    </w:div>
    <w:div w:id="209750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2F1363460703006002005" TargetMode="External"/><Relationship Id="rId18" Type="http://schemas.openxmlformats.org/officeDocument/2006/relationships/hyperlink" Target="https://doi.org/10.1007/s10508-017-1031-4" TargetMode="External"/><Relationship Id="rId26" Type="http://schemas.openxmlformats.org/officeDocument/2006/relationships/hyperlink" Target="https://doi.org/10.1080/00926238908412845" TargetMode="External"/><Relationship Id="rId39" Type="http://schemas.openxmlformats.org/officeDocument/2006/relationships/hyperlink" Target="https://doi.org/10.1186/s13643-019-1262-7" TargetMode="External"/><Relationship Id="rId21" Type="http://schemas.openxmlformats.org/officeDocument/2006/relationships/hyperlink" Target="https://doi.org/10.1080/09589236.2016.1246999" TargetMode="External"/><Relationship Id="rId34" Type="http://schemas.openxmlformats.org/officeDocument/2006/relationships/hyperlink" Target="https://doi.org/10.1080/00224499.2015.1089214" TargetMode="External"/><Relationship Id="rId42" Type="http://schemas.openxmlformats.org/officeDocument/2006/relationships/hyperlink" Target="https://doi.org/10.1080/14681990050001556" TargetMode="External"/><Relationship Id="rId47" Type="http://schemas.openxmlformats.org/officeDocument/2006/relationships/hyperlink" Target="https://onlinelibrary.wiley.com/action/doSearch?ContribAuthorStored=Abramowitz%2C+Jonathan+S" TargetMode="External"/><Relationship Id="rId50" Type="http://schemas.openxmlformats.org/officeDocument/2006/relationships/hyperlink" Target="https://onlinelibrary.wiley.com/doi/book/10.1002/9781118890233"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ictoria.Clarke@uwe.ac.uk" TargetMode="External"/><Relationship Id="rId17" Type="http://schemas.openxmlformats.org/officeDocument/2006/relationships/hyperlink" Target="https://doi.org/10.1177/1049732310381387" TargetMode="External"/><Relationship Id="rId25" Type="http://schemas.openxmlformats.org/officeDocument/2006/relationships/hyperlink" Target="https://doi.org/10.1111/j.1471-6402.1997.tb00108.x" TargetMode="External"/><Relationship Id="rId33" Type="http://schemas.openxmlformats.org/officeDocument/2006/relationships/hyperlink" Target="https://doi.org/10.1007/s10508-011-9877-3" TargetMode="External"/><Relationship Id="rId38" Type="http://schemas.openxmlformats.org/officeDocument/2006/relationships/hyperlink" Target="https://doi.org/10.1111/jomf.12508" TargetMode="External"/><Relationship Id="rId46" Type="http://schemas.openxmlformats.org/officeDocument/2006/relationships/hyperlink" Target="https://doi.org/10.1007/s10508-014-0421-0" TargetMode="External"/><Relationship Id="rId2" Type="http://schemas.openxmlformats.org/officeDocument/2006/relationships/numbering" Target="numbering.xml"/><Relationship Id="rId16" Type="http://schemas.openxmlformats.org/officeDocument/2006/relationships/hyperlink" Target="https://doi.org/10.1080/13645579.2020.1805550" TargetMode="External"/><Relationship Id="rId20" Type="http://schemas.openxmlformats.org/officeDocument/2006/relationships/hyperlink" Target="https://doi.org/10.1080/00224499.2016.1152454" TargetMode="External"/><Relationship Id="rId29" Type="http://schemas.openxmlformats.org/officeDocument/2006/relationships/hyperlink" Target="https://doi.org/10.1080/1468199021000017191" TargetMode="External"/><Relationship Id="rId41" Type="http://schemas.openxmlformats.org/officeDocument/2006/relationships/hyperlink" Target="https://doi.org/10.1080/15332%2069080%20262669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9405-7363" TargetMode="External"/><Relationship Id="rId24" Type="http://schemas.openxmlformats.org/officeDocument/2006/relationships/hyperlink" Target="https://doi.org/10.1097/01.nmd.0000243823.94086.6f" TargetMode="External"/><Relationship Id="rId32" Type="http://schemas.openxmlformats.org/officeDocument/2006/relationships/hyperlink" Target="https://doi.org/10.12740/PP/112051" TargetMode="External"/><Relationship Id="rId37" Type="http://schemas.openxmlformats.org/officeDocument/2006/relationships/hyperlink" Target="https://doi.org/10.1080/00224499.2012.753982" TargetMode="External"/><Relationship Id="rId40" Type="http://schemas.openxmlformats.org/officeDocument/2006/relationships/hyperlink" Target="https://doi.org/10.1080/1750984X.2017.1317357" TargetMode="External"/><Relationship Id="rId45" Type="http://schemas.openxmlformats.org/officeDocument/2006/relationships/hyperlink" Target="https://doi.org/10.1016/j.psychres.2010.10.019"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80/14780887.2020.1769238" TargetMode="External"/><Relationship Id="rId23" Type="http://schemas.openxmlformats.org/officeDocument/2006/relationships/hyperlink" Target="https://psycnet.apa.org/doi/10.1037/pst0000172" TargetMode="External"/><Relationship Id="rId28" Type="http://schemas.openxmlformats.org/officeDocument/2006/relationships/hyperlink" Target="https://doi.org/10.1111/ppc.12160" TargetMode="External"/><Relationship Id="rId36" Type="http://schemas.openxmlformats.org/officeDocument/2006/relationships/hyperlink" Target="http://www.ocdaction.org.uk/resource/what-is-obsessive-compulsive-disorder" TargetMode="External"/><Relationship Id="rId49" Type="http://schemas.openxmlformats.org/officeDocument/2006/relationships/hyperlink" Target="https://onlinelibrary.wiley.com/action/doSearch?ContribAuthorStored=Storch%2C+Eric+A" TargetMode="External"/><Relationship Id="rId10" Type="http://schemas.openxmlformats.org/officeDocument/2006/relationships/image" Target="media/image1.gif"/><Relationship Id="rId19" Type="http://schemas.openxmlformats.org/officeDocument/2006/relationships/hyperlink" Target="https://doi.org/10.1177/0959353514539648" TargetMode="External"/><Relationship Id="rId31" Type="http://schemas.openxmlformats.org/officeDocument/2006/relationships/hyperlink" Target="https://doi.org/10.1177/2631831819896171" TargetMode="External"/><Relationship Id="rId44" Type="http://schemas.openxmlformats.org/officeDocument/2006/relationships/hyperlink" Target="https://doi.org/10.1080/08975353.2017.1291239"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Victoria.Clarke@uwe.ac.uk" TargetMode="External"/><Relationship Id="rId14" Type="http://schemas.openxmlformats.org/officeDocument/2006/relationships/hyperlink" Target="https://doi.org/10.1191/1478088706qp063oa" TargetMode="External"/><Relationship Id="rId22" Type="http://schemas.openxmlformats.org/officeDocument/2006/relationships/hyperlink" Target="https://doi.org/10.1353/ff.2016.0043" TargetMode="External"/><Relationship Id="rId27" Type="http://schemas.openxmlformats.org/officeDocument/2006/relationships/hyperlink" Target="https://doi.org/10.1177%2F0959354301112004" TargetMode="External"/><Relationship Id="rId30" Type="http://schemas.openxmlformats.org/officeDocument/2006/relationships/hyperlink" Target="https://doi.org/10.1016/j.comppsych.2006.01.007" TargetMode="External"/><Relationship Id="rId35" Type="http://schemas.openxmlformats.org/officeDocument/2006/relationships/hyperlink" Target="https://doi.org/10.1016/j.biopsych.2015.04.020" TargetMode="External"/><Relationship Id="rId43" Type="http://schemas.openxmlformats.org/officeDocument/2006/relationships/hyperlink" Target="https://doi.org/10.1016/j.jad.2005.12.006" TargetMode="External"/><Relationship Id="rId48" Type="http://schemas.openxmlformats.org/officeDocument/2006/relationships/hyperlink" Target="https://onlinelibrary.wiley.com/action/doSearch?ContribAuthorStored=McKay%2C+Dean" TargetMode="External"/><Relationship Id="rId56" Type="http://schemas.microsoft.com/office/2018/08/relationships/commentsExtensible" Target="commentsExtensible.xml"/><Relationship Id="rId8" Type="http://schemas.openxmlformats.org/officeDocument/2006/relationships/hyperlink" Target="http://www.thematicanalysis.net"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B873D-64EE-42F0-8859-2D41E4D6C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10742</Words>
  <Characters>61231</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AnonTW</dc:creator>
  <cp:keywords/>
  <dc:description/>
  <cp:lastModifiedBy>Victoria Clarke</cp:lastModifiedBy>
  <cp:revision>2</cp:revision>
  <cp:lastPrinted>2022-07-20T14:09:00Z</cp:lastPrinted>
  <dcterms:created xsi:type="dcterms:W3CDTF">2024-02-15T10:01:00Z</dcterms:created>
  <dcterms:modified xsi:type="dcterms:W3CDTF">2024-02-15T10:01:00Z</dcterms:modified>
</cp:coreProperties>
</file>