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FD7A3" w14:textId="77777777" w:rsidR="007C4A10" w:rsidRPr="008877D9" w:rsidRDefault="007C4A10" w:rsidP="007C4A10">
      <w:pPr>
        <w:spacing w:after="0" w:line="360" w:lineRule="auto"/>
        <w:jc w:val="both"/>
        <w:rPr>
          <w:rFonts w:asciiTheme="majorBidi" w:hAnsiTheme="majorBidi" w:cstheme="majorBidi"/>
          <w:b/>
          <w:bCs/>
          <w:color w:val="000000" w:themeColor="text1"/>
          <w:sz w:val="28"/>
          <w:szCs w:val="28"/>
        </w:rPr>
      </w:pPr>
      <w:bookmarkStart w:id="0" w:name="_Hlk111994756"/>
      <w:bookmarkStart w:id="1" w:name="_Hlk118281050"/>
      <w:r w:rsidRPr="008877D9">
        <w:rPr>
          <w:rFonts w:asciiTheme="majorBidi" w:hAnsiTheme="majorBidi" w:cstheme="majorBidi"/>
          <w:b/>
          <w:bCs/>
          <w:color w:val="000000" w:themeColor="text1"/>
          <w:sz w:val="28"/>
          <w:szCs w:val="28"/>
        </w:rPr>
        <w:t xml:space="preserve">Ternary nanocomposite potentiates the lysophosphatidic acid effect on human osteoblast (MG63) </w:t>
      </w:r>
      <w:proofErr w:type="gramStart"/>
      <w:r w:rsidRPr="008877D9">
        <w:rPr>
          <w:rFonts w:asciiTheme="majorBidi" w:hAnsiTheme="majorBidi" w:cstheme="majorBidi"/>
          <w:b/>
          <w:bCs/>
          <w:color w:val="000000" w:themeColor="text1"/>
          <w:sz w:val="28"/>
          <w:szCs w:val="28"/>
        </w:rPr>
        <w:t>maturation</w:t>
      </w:r>
      <w:proofErr w:type="gramEnd"/>
    </w:p>
    <w:p w14:paraId="66F04701" w14:textId="77777777" w:rsidR="007C4A10" w:rsidRPr="008877D9" w:rsidRDefault="007C4A10" w:rsidP="007C4A10">
      <w:pPr>
        <w:spacing w:after="0" w:line="360" w:lineRule="auto"/>
        <w:jc w:val="both"/>
        <w:rPr>
          <w:rFonts w:asciiTheme="majorBidi" w:hAnsiTheme="majorBidi" w:cstheme="majorBidi"/>
          <w:b/>
          <w:bCs/>
          <w:color w:val="000000" w:themeColor="text1"/>
          <w:sz w:val="24"/>
          <w:szCs w:val="24"/>
        </w:rPr>
      </w:pPr>
    </w:p>
    <w:bookmarkEnd w:id="0"/>
    <w:p w14:paraId="2AE0D372" w14:textId="77777777" w:rsidR="007C4A10" w:rsidRDefault="007C4A10" w:rsidP="007C4A10">
      <w:pPr>
        <w:spacing w:after="0" w:line="360" w:lineRule="auto"/>
        <w:jc w:val="both"/>
        <w:rPr>
          <w:rFonts w:asciiTheme="majorBidi" w:hAnsiTheme="majorBidi" w:cstheme="majorBidi"/>
          <w:sz w:val="24"/>
          <w:szCs w:val="24"/>
          <w:vertAlign w:val="superscript"/>
        </w:rPr>
      </w:pPr>
      <w:r w:rsidRPr="00D86D37">
        <w:rPr>
          <w:rFonts w:asciiTheme="majorBidi" w:hAnsiTheme="majorBidi" w:cstheme="majorBidi"/>
          <w:sz w:val="24"/>
          <w:szCs w:val="24"/>
        </w:rPr>
        <w:t>Hoda Elkhenany</w:t>
      </w:r>
      <w:r w:rsidRPr="00D86D37">
        <w:rPr>
          <w:rFonts w:asciiTheme="majorBidi" w:hAnsiTheme="majorBidi" w:cstheme="majorBidi"/>
          <w:sz w:val="24"/>
          <w:szCs w:val="24"/>
          <w:vertAlign w:val="superscript"/>
        </w:rPr>
        <w:t>1</w:t>
      </w:r>
      <w:r>
        <w:rPr>
          <w:rFonts w:asciiTheme="majorBidi" w:hAnsiTheme="majorBidi" w:cstheme="majorBidi"/>
          <w:sz w:val="24"/>
          <w:szCs w:val="24"/>
          <w:vertAlign w:val="superscript"/>
        </w:rPr>
        <w:t>*</w:t>
      </w:r>
      <w:r w:rsidRPr="00D86D37">
        <w:rPr>
          <w:rFonts w:asciiTheme="majorBidi" w:hAnsiTheme="majorBidi" w:cstheme="majorBidi"/>
          <w:sz w:val="24"/>
          <w:szCs w:val="24"/>
        </w:rPr>
        <w:t>, Mohamed Abd Elkodous</w:t>
      </w:r>
      <w:r w:rsidRPr="00D86D37">
        <w:rPr>
          <w:rFonts w:asciiTheme="majorBidi" w:hAnsiTheme="majorBidi" w:cstheme="majorBidi"/>
          <w:sz w:val="24"/>
          <w:szCs w:val="24"/>
          <w:vertAlign w:val="superscript"/>
        </w:rPr>
        <w:t>2,</w:t>
      </w:r>
      <w:r w:rsidRPr="00D86D37">
        <w:rPr>
          <w:rFonts w:asciiTheme="majorBidi" w:hAnsiTheme="majorBidi" w:cstheme="majorBidi"/>
          <w:sz w:val="24"/>
          <w:szCs w:val="24"/>
        </w:rPr>
        <w:t xml:space="preserve"> and Jason Peter Mansell</w:t>
      </w:r>
      <w:r w:rsidRPr="00D86D37">
        <w:rPr>
          <w:rFonts w:asciiTheme="majorBidi" w:hAnsiTheme="majorBidi" w:cstheme="majorBidi"/>
          <w:sz w:val="24"/>
          <w:szCs w:val="24"/>
          <w:vertAlign w:val="superscript"/>
        </w:rPr>
        <w:t>3</w:t>
      </w:r>
      <w:r>
        <w:rPr>
          <w:rFonts w:asciiTheme="majorBidi" w:hAnsiTheme="majorBidi" w:cstheme="majorBidi"/>
          <w:sz w:val="24"/>
          <w:szCs w:val="24"/>
          <w:vertAlign w:val="superscript"/>
        </w:rPr>
        <w:t>*</w:t>
      </w:r>
    </w:p>
    <w:p w14:paraId="0E1C8D57" w14:textId="77777777" w:rsidR="007C4A10" w:rsidRPr="00D86D37" w:rsidRDefault="007C4A10" w:rsidP="007C4A10">
      <w:pPr>
        <w:spacing w:after="0" w:line="360" w:lineRule="auto"/>
        <w:jc w:val="both"/>
        <w:rPr>
          <w:rFonts w:asciiTheme="majorBidi" w:hAnsiTheme="majorBidi" w:cstheme="majorBidi"/>
          <w:sz w:val="24"/>
          <w:szCs w:val="24"/>
        </w:rPr>
      </w:pPr>
    </w:p>
    <w:p w14:paraId="7866FCAC" w14:textId="77777777" w:rsidR="007C4A10" w:rsidRPr="00D86D37" w:rsidRDefault="007C4A10" w:rsidP="007C4A10">
      <w:pPr>
        <w:spacing w:after="0" w:line="360" w:lineRule="auto"/>
        <w:rPr>
          <w:rFonts w:asciiTheme="majorBidi" w:hAnsiTheme="majorBidi" w:cstheme="majorBidi"/>
          <w:sz w:val="24"/>
          <w:szCs w:val="24"/>
        </w:rPr>
      </w:pPr>
      <w:r w:rsidRPr="00D86D37">
        <w:rPr>
          <w:rFonts w:asciiTheme="majorBidi" w:hAnsiTheme="majorBidi" w:cstheme="majorBidi"/>
          <w:sz w:val="24"/>
          <w:szCs w:val="24"/>
          <w:vertAlign w:val="superscript"/>
        </w:rPr>
        <w:t xml:space="preserve">1 </w:t>
      </w:r>
      <w:r w:rsidRPr="00D86D37">
        <w:rPr>
          <w:rFonts w:asciiTheme="majorBidi" w:hAnsiTheme="majorBidi" w:cstheme="majorBidi"/>
          <w:sz w:val="24"/>
          <w:szCs w:val="24"/>
        </w:rPr>
        <w:t>Department of Surgery, Faculty of Veterinary Medicine, Alexandria University, Alexandria 22785, Egypt.</w:t>
      </w:r>
    </w:p>
    <w:p w14:paraId="21F849EC" w14:textId="77777777" w:rsidR="007C4A10" w:rsidRPr="00D86D37" w:rsidRDefault="007C4A10" w:rsidP="007C4A10">
      <w:pPr>
        <w:spacing w:after="0" w:line="360" w:lineRule="auto"/>
        <w:rPr>
          <w:rFonts w:asciiTheme="majorBidi" w:hAnsiTheme="majorBidi" w:cstheme="majorBidi"/>
          <w:sz w:val="24"/>
          <w:szCs w:val="24"/>
        </w:rPr>
      </w:pPr>
      <w:r w:rsidRPr="00D86D37">
        <w:rPr>
          <w:rFonts w:asciiTheme="majorBidi" w:hAnsiTheme="majorBidi" w:cstheme="majorBidi"/>
          <w:sz w:val="24"/>
          <w:szCs w:val="24"/>
          <w:vertAlign w:val="superscript"/>
        </w:rPr>
        <w:t>2</w:t>
      </w:r>
      <w:r w:rsidRPr="00D86D37">
        <w:rPr>
          <w:rFonts w:asciiTheme="majorBidi" w:hAnsiTheme="majorBidi" w:cstheme="majorBidi"/>
          <w:sz w:val="24"/>
          <w:szCs w:val="24"/>
        </w:rPr>
        <w:t xml:space="preserve"> Department of Electrical and Electronic Information Engineering, Toyohashi University of Technology, 1-1 </w:t>
      </w:r>
      <w:proofErr w:type="spellStart"/>
      <w:r w:rsidRPr="00D86D37">
        <w:rPr>
          <w:rFonts w:asciiTheme="majorBidi" w:hAnsiTheme="majorBidi" w:cstheme="majorBidi"/>
          <w:sz w:val="24"/>
          <w:szCs w:val="24"/>
        </w:rPr>
        <w:t>Hibarigaoka</w:t>
      </w:r>
      <w:proofErr w:type="spellEnd"/>
      <w:r w:rsidRPr="00D86D37">
        <w:rPr>
          <w:rFonts w:asciiTheme="majorBidi" w:hAnsiTheme="majorBidi" w:cstheme="majorBidi"/>
          <w:sz w:val="24"/>
          <w:szCs w:val="24"/>
        </w:rPr>
        <w:t xml:space="preserve">, </w:t>
      </w:r>
      <w:proofErr w:type="spellStart"/>
      <w:r w:rsidRPr="00D86D37">
        <w:rPr>
          <w:rFonts w:asciiTheme="majorBidi" w:hAnsiTheme="majorBidi" w:cstheme="majorBidi"/>
          <w:sz w:val="24"/>
          <w:szCs w:val="24"/>
        </w:rPr>
        <w:t>Tempaku</w:t>
      </w:r>
      <w:proofErr w:type="spellEnd"/>
      <w:r w:rsidRPr="00D86D37">
        <w:rPr>
          <w:rFonts w:asciiTheme="majorBidi" w:hAnsiTheme="majorBidi" w:cstheme="majorBidi"/>
          <w:sz w:val="24"/>
          <w:szCs w:val="24"/>
        </w:rPr>
        <w:t>-Cho, Toyohashi, Aichi 441-8580, Japan</w:t>
      </w:r>
    </w:p>
    <w:p w14:paraId="4D38AAE4" w14:textId="77777777" w:rsidR="007C4A10" w:rsidRDefault="007C4A10" w:rsidP="007C4A10">
      <w:pPr>
        <w:spacing w:after="0" w:line="360" w:lineRule="auto"/>
        <w:jc w:val="both"/>
        <w:rPr>
          <w:rFonts w:asciiTheme="majorBidi" w:hAnsiTheme="majorBidi" w:cstheme="majorBidi"/>
          <w:sz w:val="24"/>
          <w:szCs w:val="24"/>
        </w:rPr>
      </w:pPr>
      <w:bookmarkStart w:id="2" w:name="_Hlk110892199"/>
      <w:r w:rsidRPr="00D86D37">
        <w:rPr>
          <w:rFonts w:asciiTheme="majorBidi" w:hAnsiTheme="majorBidi" w:cstheme="majorBidi"/>
          <w:sz w:val="24"/>
          <w:szCs w:val="24"/>
          <w:vertAlign w:val="superscript"/>
        </w:rPr>
        <w:t>3</w:t>
      </w:r>
      <w:r w:rsidRPr="00D86D37">
        <w:rPr>
          <w:rFonts w:asciiTheme="majorBidi" w:hAnsiTheme="majorBidi" w:cstheme="majorBidi"/>
          <w:sz w:val="24"/>
          <w:szCs w:val="24"/>
        </w:rPr>
        <w:t>Department of Applied Sciences, the University of the West of England</w:t>
      </w:r>
      <w:bookmarkEnd w:id="2"/>
      <w:r w:rsidRPr="00D86D37">
        <w:rPr>
          <w:rFonts w:asciiTheme="majorBidi" w:hAnsiTheme="majorBidi" w:cstheme="majorBidi"/>
          <w:sz w:val="24"/>
          <w:szCs w:val="24"/>
        </w:rPr>
        <w:t>, Frenchay Campus, Coldharbour Lane, Bristol BS16 1QY, UK</w:t>
      </w:r>
    </w:p>
    <w:bookmarkEnd w:id="1"/>
    <w:p w14:paraId="1200C399" w14:textId="77777777" w:rsidR="007C4A10" w:rsidRDefault="007C4A10" w:rsidP="007C4A10">
      <w:pPr>
        <w:spacing w:after="0" w:line="360" w:lineRule="auto"/>
        <w:jc w:val="both"/>
        <w:rPr>
          <w:rFonts w:asciiTheme="majorBidi" w:hAnsiTheme="majorBidi" w:cstheme="majorBidi"/>
          <w:sz w:val="24"/>
          <w:szCs w:val="24"/>
        </w:rPr>
      </w:pPr>
    </w:p>
    <w:p w14:paraId="425C8518" w14:textId="77777777" w:rsidR="007C4A10" w:rsidRPr="00AB6386" w:rsidRDefault="007C4A10" w:rsidP="007C4A10">
      <w:pPr>
        <w:spacing w:after="0" w:line="360" w:lineRule="auto"/>
        <w:jc w:val="both"/>
        <w:rPr>
          <w:rFonts w:asciiTheme="majorBidi" w:hAnsiTheme="majorBidi" w:cstheme="majorBidi"/>
          <w:sz w:val="24"/>
          <w:szCs w:val="24"/>
        </w:rPr>
      </w:pPr>
      <w:r>
        <w:rPr>
          <w:rFonts w:asciiTheme="majorBidi" w:hAnsiTheme="majorBidi" w:cstheme="majorBidi"/>
          <w:sz w:val="24"/>
          <w:szCs w:val="24"/>
        </w:rPr>
        <w:t>*</w:t>
      </w:r>
      <w:r w:rsidRPr="00AB6386">
        <w:rPr>
          <w:rFonts w:asciiTheme="majorBidi" w:hAnsiTheme="majorBidi" w:cstheme="majorBidi"/>
          <w:sz w:val="24"/>
          <w:szCs w:val="24"/>
        </w:rPr>
        <w:t>Correspondence:</w:t>
      </w:r>
      <w:r>
        <w:rPr>
          <w:rFonts w:asciiTheme="majorBidi" w:hAnsiTheme="majorBidi" w:cstheme="majorBidi"/>
          <w:sz w:val="24"/>
          <w:szCs w:val="24"/>
        </w:rPr>
        <w:t xml:space="preserve"> </w:t>
      </w:r>
      <w:hyperlink r:id="rId7" w:history="1">
        <w:r w:rsidRPr="007F32EC">
          <w:rPr>
            <w:rStyle w:val="Hyperlink"/>
            <w:rFonts w:asciiTheme="majorBidi" w:hAnsiTheme="majorBidi" w:cstheme="majorBidi"/>
            <w:sz w:val="24"/>
            <w:szCs w:val="24"/>
          </w:rPr>
          <w:t>hoda.atef@alexu.edu.eg</w:t>
        </w:r>
      </w:hyperlink>
      <w:r w:rsidRPr="00AB6386">
        <w:rPr>
          <w:rFonts w:asciiTheme="majorBidi" w:hAnsiTheme="majorBidi" w:cstheme="majorBidi"/>
          <w:sz w:val="24"/>
          <w:szCs w:val="24"/>
        </w:rPr>
        <w:t xml:space="preserve"> (Elkhenany H), </w:t>
      </w:r>
      <w:hyperlink r:id="rId8" w:history="1">
        <w:r w:rsidRPr="00AB6386">
          <w:rPr>
            <w:rStyle w:val="Hyperlink"/>
            <w:rFonts w:asciiTheme="majorBidi" w:hAnsiTheme="majorBidi" w:cstheme="majorBidi"/>
            <w:sz w:val="24"/>
            <w:szCs w:val="24"/>
          </w:rPr>
          <w:t>jason.mansell@uwe.ac.uk</w:t>
        </w:r>
      </w:hyperlink>
      <w:r w:rsidRPr="00AB6386">
        <w:rPr>
          <w:rFonts w:asciiTheme="majorBidi" w:hAnsiTheme="majorBidi" w:cstheme="majorBidi"/>
          <w:sz w:val="24"/>
          <w:szCs w:val="24"/>
        </w:rPr>
        <w:t xml:space="preserve"> (Man</w:t>
      </w:r>
      <w:r>
        <w:rPr>
          <w:rFonts w:asciiTheme="majorBidi" w:hAnsiTheme="majorBidi" w:cstheme="majorBidi"/>
          <w:sz w:val="24"/>
          <w:szCs w:val="24"/>
        </w:rPr>
        <w:t>sell JP).</w:t>
      </w:r>
    </w:p>
    <w:p w14:paraId="726AD29E" w14:textId="77777777" w:rsidR="007C4A10" w:rsidRDefault="007C4A10" w:rsidP="007C4A10"/>
    <w:p w14:paraId="071EDCA1" w14:textId="77777777" w:rsidR="007C4A10" w:rsidRDefault="007C4A10" w:rsidP="007C4A10"/>
    <w:p w14:paraId="4602CF40" w14:textId="77777777" w:rsidR="007C4A10" w:rsidRDefault="007C4A10" w:rsidP="007C4A10"/>
    <w:p w14:paraId="74D59E04" w14:textId="77777777" w:rsidR="007C4A10" w:rsidRDefault="007C4A10" w:rsidP="007C4A10"/>
    <w:p w14:paraId="421C0281" w14:textId="77777777" w:rsidR="007C4A10" w:rsidRPr="008877D9" w:rsidRDefault="007C4A10" w:rsidP="007C4A10">
      <w:pPr>
        <w:spacing w:after="0" w:line="360" w:lineRule="auto"/>
        <w:jc w:val="both"/>
        <w:rPr>
          <w:rFonts w:asciiTheme="majorBidi" w:hAnsiTheme="majorBidi" w:cstheme="majorBidi"/>
          <w:b/>
          <w:bCs/>
          <w:color w:val="000000" w:themeColor="text1"/>
          <w:sz w:val="24"/>
          <w:szCs w:val="24"/>
        </w:rPr>
      </w:pPr>
      <w:r w:rsidRPr="008877D9">
        <w:rPr>
          <w:rFonts w:asciiTheme="majorBidi" w:hAnsiTheme="majorBidi" w:cstheme="majorBidi"/>
          <w:b/>
          <w:bCs/>
          <w:color w:val="000000" w:themeColor="text1"/>
          <w:sz w:val="24"/>
          <w:szCs w:val="24"/>
        </w:rPr>
        <w:t xml:space="preserve">Acknowledgment </w:t>
      </w:r>
    </w:p>
    <w:p w14:paraId="4798DCDD" w14:textId="77777777" w:rsidR="007C4A10" w:rsidRPr="008877D9" w:rsidRDefault="007C4A10" w:rsidP="007C4A10">
      <w:pPr>
        <w:spacing w:after="0" w:line="360" w:lineRule="auto"/>
        <w:jc w:val="both"/>
        <w:rPr>
          <w:rFonts w:asciiTheme="majorBidi" w:hAnsiTheme="majorBidi" w:cstheme="majorBidi"/>
          <w:color w:val="000000" w:themeColor="text1"/>
          <w:sz w:val="24"/>
          <w:szCs w:val="24"/>
        </w:rPr>
      </w:pPr>
      <w:bookmarkStart w:id="3" w:name="_Hlk111995766"/>
      <w:r w:rsidRPr="008877D9">
        <w:rPr>
          <w:rFonts w:asciiTheme="majorBidi" w:hAnsiTheme="majorBidi" w:cstheme="majorBidi"/>
          <w:color w:val="000000" w:themeColor="text1"/>
          <w:sz w:val="24"/>
          <w:szCs w:val="24"/>
        </w:rPr>
        <w:t xml:space="preserve">Hoda Elkhenany would like to acknowledge the British Academy of Medical Sciences for the financial support of her visit to the Department of Applied Sciences, the University of the West of England, Bristol, UK through a Daniel Turnberg Travel Fellowship. </w:t>
      </w:r>
    </w:p>
    <w:bookmarkEnd w:id="3"/>
    <w:p w14:paraId="4E5DE77F" w14:textId="77777777" w:rsidR="007C4A10" w:rsidRDefault="007C4A10" w:rsidP="007C4A10"/>
    <w:p w14:paraId="64F4E1D2" w14:textId="77777777" w:rsidR="007C4A10" w:rsidRDefault="007C4A10" w:rsidP="005451CA">
      <w:pPr>
        <w:spacing w:after="0" w:line="360" w:lineRule="auto"/>
        <w:jc w:val="both"/>
        <w:rPr>
          <w:rFonts w:asciiTheme="minorBidi" w:hAnsiTheme="minorBidi"/>
          <w:b/>
          <w:bCs/>
          <w:color w:val="000000" w:themeColor="text1"/>
          <w:sz w:val="24"/>
          <w:szCs w:val="24"/>
        </w:rPr>
      </w:pPr>
    </w:p>
    <w:p w14:paraId="60A72A88" w14:textId="77777777" w:rsidR="007C4A10" w:rsidRDefault="007C4A10" w:rsidP="005451CA">
      <w:pPr>
        <w:spacing w:after="0" w:line="360" w:lineRule="auto"/>
        <w:jc w:val="both"/>
        <w:rPr>
          <w:rFonts w:asciiTheme="minorBidi" w:hAnsiTheme="minorBidi"/>
          <w:b/>
          <w:bCs/>
          <w:color w:val="000000" w:themeColor="text1"/>
          <w:sz w:val="24"/>
          <w:szCs w:val="24"/>
        </w:rPr>
      </w:pPr>
    </w:p>
    <w:p w14:paraId="59A31BEE" w14:textId="77777777" w:rsidR="007C4A10" w:rsidRDefault="007C4A10" w:rsidP="005451CA">
      <w:pPr>
        <w:spacing w:after="0" w:line="360" w:lineRule="auto"/>
        <w:jc w:val="both"/>
        <w:rPr>
          <w:rFonts w:asciiTheme="minorBidi" w:hAnsiTheme="minorBidi"/>
          <w:b/>
          <w:bCs/>
          <w:color w:val="000000" w:themeColor="text1"/>
          <w:sz w:val="24"/>
          <w:szCs w:val="24"/>
        </w:rPr>
      </w:pPr>
    </w:p>
    <w:p w14:paraId="30A7FAFF" w14:textId="77777777" w:rsidR="007C4A10" w:rsidRDefault="007C4A10" w:rsidP="005451CA">
      <w:pPr>
        <w:spacing w:after="0" w:line="360" w:lineRule="auto"/>
        <w:jc w:val="both"/>
        <w:rPr>
          <w:rFonts w:asciiTheme="minorBidi" w:hAnsiTheme="minorBidi"/>
          <w:b/>
          <w:bCs/>
          <w:color w:val="000000" w:themeColor="text1"/>
          <w:sz w:val="24"/>
          <w:szCs w:val="24"/>
        </w:rPr>
      </w:pPr>
    </w:p>
    <w:p w14:paraId="74E8E720" w14:textId="77777777" w:rsidR="007C4A10" w:rsidRDefault="007C4A10" w:rsidP="005451CA">
      <w:pPr>
        <w:spacing w:after="0" w:line="360" w:lineRule="auto"/>
        <w:jc w:val="both"/>
        <w:rPr>
          <w:rFonts w:asciiTheme="minorBidi" w:hAnsiTheme="minorBidi"/>
          <w:b/>
          <w:bCs/>
          <w:color w:val="000000" w:themeColor="text1"/>
          <w:sz w:val="24"/>
          <w:szCs w:val="24"/>
        </w:rPr>
      </w:pPr>
    </w:p>
    <w:p w14:paraId="4FED7082" w14:textId="77777777" w:rsidR="007C4A10" w:rsidRDefault="007C4A10" w:rsidP="005451CA">
      <w:pPr>
        <w:spacing w:after="0" w:line="360" w:lineRule="auto"/>
        <w:jc w:val="both"/>
        <w:rPr>
          <w:rFonts w:asciiTheme="minorBidi" w:hAnsiTheme="minorBidi"/>
          <w:b/>
          <w:bCs/>
          <w:color w:val="000000" w:themeColor="text1"/>
          <w:sz w:val="24"/>
          <w:szCs w:val="24"/>
        </w:rPr>
      </w:pPr>
    </w:p>
    <w:p w14:paraId="59FB65D9" w14:textId="77777777" w:rsidR="007C4A10" w:rsidRDefault="007C4A10" w:rsidP="005451CA">
      <w:pPr>
        <w:spacing w:after="0" w:line="360" w:lineRule="auto"/>
        <w:jc w:val="both"/>
        <w:rPr>
          <w:rFonts w:asciiTheme="minorBidi" w:hAnsiTheme="minorBidi"/>
          <w:b/>
          <w:bCs/>
          <w:color w:val="000000" w:themeColor="text1"/>
          <w:sz w:val="24"/>
          <w:szCs w:val="24"/>
        </w:rPr>
      </w:pPr>
    </w:p>
    <w:p w14:paraId="411457D1" w14:textId="77777777" w:rsidR="007C4A10" w:rsidRDefault="007C4A10" w:rsidP="005451CA">
      <w:pPr>
        <w:spacing w:after="0" w:line="360" w:lineRule="auto"/>
        <w:jc w:val="both"/>
        <w:rPr>
          <w:rFonts w:asciiTheme="minorBidi" w:hAnsiTheme="minorBidi"/>
          <w:b/>
          <w:bCs/>
          <w:color w:val="000000" w:themeColor="text1"/>
          <w:sz w:val="24"/>
          <w:szCs w:val="24"/>
        </w:rPr>
      </w:pPr>
    </w:p>
    <w:p w14:paraId="347FE6A3" w14:textId="77777777" w:rsidR="007C4A10" w:rsidRDefault="007C4A10" w:rsidP="005451CA">
      <w:pPr>
        <w:spacing w:after="0" w:line="360" w:lineRule="auto"/>
        <w:jc w:val="both"/>
        <w:rPr>
          <w:rFonts w:asciiTheme="minorBidi" w:hAnsiTheme="minorBidi"/>
          <w:b/>
          <w:bCs/>
          <w:color w:val="000000" w:themeColor="text1"/>
          <w:sz w:val="24"/>
          <w:szCs w:val="24"/>
        </w:rPr>
      </w:pPr>
    </w:p>
    <w:p w14:paraId="34FFC24D" w14:textId="77777777" w:rsidR="007C4A10" w:rsidRDefault="007C4A10" w:rsidP="005451CA">
      <w:pPr>
        <w:spacing w:after="0" w:line="360" w:lineRule="auto"/>
        <w:jc w:val="both"/>
        <w:rPr>
          <w:rFonts w:asciiTheme="minorBidi" w:hAnsiTheme="minorBidi"/>
          <w:b/>
          <w:bCs/>
          <w:color w:val="000000" w:themeColor="text1"/>
          <w:sz w:val="24"/>
          <w:szCs w:val="24"/>
        </w:rPr>
      </w:pPr>
    </w:p>
    <w:p w14:paraId="0FBBD342" w14:textId="1412EC4B" w:rsidR="00E07901" w:rsidRPr="00F26E79" w:rsidRDefault="00E07901" w:rsidP="005451CA">
      <w:pPr>
        <w:spacing w:after="0" w:line="360" w:lineRule="auto"/>
        <w:jc w:val="both"/>
        <w:rPr>
          <w:rFonts w:asciiTheme="minorBidi" w:hAnsiTheme="minorBidi"/>
          <w:b/>
          <w:bCs/>
          <w:color w:val="000000" w:themeColor="text1"/>
          <w:sz w:val="24"/>
          <w:szCs w:val="24"/>
        </w:rPr>
      </w:pPr>
      <w:r w:rsidRPr="00F26E79">
        <w:rPr>
          <w:rFonts w:asciiTheme="minorBidi" w:hAnsiTheme="minorBidi"/>
          <w:b/>
          <w:bCs/>
          <w:color w:val="000000" w:themeColor="text1"/>
          <w:sz w:val="24"/>
          <w:szCs w:val="24"/>
        </w:rPr>
        <w:lastRenderedPageBreak/>
        <w:t xml:space="preserve">Abstract </w:t>
      </w:r>
    </w:p>
    <w:p w14:paraId="64027650" w14:textId="07EBC0D4" w:rsidR="00F23182" w:rsidRPr="00F26E79" w:rsidRDefault="00F26E79" w:rsidP="00F23182">
      <w:pPr>
        <w:spacing w:after="0" w:line="360" w:lineRule="auto"/>
        <w:jc w:val="both"/>
        <w:rPr>
          <w:rFonts w:asciiTheme="minorBidi" w:hAnsiTheme="minorBidi"/>
          <w:color w:val="000000" w:themeColor="text1"/>
          <w:sz w:val="24"/>
          <w:szCs w:val="24"/>
        </w:rPr>
      </w:pPr>
      <w:r w:rsidRPr="00F26E79">
        <w:rPr>
          <w:rFonts w:asciiTheme="minorBidi" w:hAnsiTheme="minorBidi"/>
          <w:b/>
          <w:bCs/>
          <w:color w:val="000000" w:themeColor="text1"/>
          <w:sz w:val="24"/>
          <w:szCs w:val="24"/>
        </w:rPr>
        <w:t>Aim</w:t>
      </w:r>
      <w:r w:rsidRPr="00F26E79">
        <w:rPr>
          <w:rFonts w:asciiTheme="minorBidi" w:hAnsiTheme="minorBidi"/>
          <w:color w:val="000000" w:themeColor="text1"/>
          <w:sz w:val="24"/>
          <w:szCs w:val="24"/>
        </w:rPr>
        <w:t xml:space="preserve">: </w:t>
      </w:r>
      <w:r w:rsidR="003B5E21">
        <w:rPr>
          <w:rFonts w:asciiTheme="minorBidi" w:hAnsiTheme="minorBidi"/>
          <w:color w:val="000000" w:themeColor="text1"/>
          <w:sz w:val="24"/>
          <w:szCs w:val="24"/>
        </w:rPr>
        <w:t xml:space="preserve"> This study aimed to investigate the potential of ternary nanocomposite (TNC) to support MG63 osteoblast maturation to EB1089-FHBP co-treatment.</w:t>
      </w:r>
    </w:p>
    <w:p w14:paraId="4E9CCC2A" w14:textId="29CF9007" w:rsidR="00E34A95" w:rsidRPr="00F26E79" w:rsidRDefault="00F26E79" w:rsidP="00F23182">
      <w:pPr>
        <w:spacing w:after="0" w:line="360" w:lineRule="auto"/>
        <w:jc w:val="both"/>
        <w:rPr>
          <w:rFonts w:asciiTheme="minorBidi" w:hAnsiTheme="minorBidi"/>
          <w:color w:val="000000" w:themeColor="text1"/>
          <w:sz w:val="24"/>
          <w:szCs w:val="24"/>
        </w:rPr>
      </w:pPr>
      <w:r w:rsidRPr="00F26E79">
        <w:rPr>
          <w:rFonts w:asciiTheme="minorBidi" w:hAnsiTheme="minorBidi"/>
          <w:b/>
          <w:bCs/>
          <w:color w:val="2C2E35"/>
          <w:sz w:val="23"/>
          <w:szCs w:val="23"/>
        </w:rPr>
        <w:t xml:space="preserve">Materials &amp; methods: </w:t>
      </w:r>
      <w:r w:rsidR="008C0964">
        <w:rPr>
          <w:rFonts w:asciiTheme="minorBidi" w:hAnsiTheme="minorBidi"/>
          <w:color w:val="000000" w:themeColor="text1"/>
          <w:sz w:val="24"/>
          <w:szCs w:val="24"/>
        </w:rPr>
        <w:t>B</w:t>
      </w:r>
      <w:r w:rsidR="00F23182" w:rsidRPr="00F26E79">
        <w:rPr>
          <w:rFonts w:asciiTheme="minorBidi" w:hAnsiTheme="minorBidi"/>
          <w:color w:val="000000" w:themeColor="text1"/>
          <w:sz w:val="24"/>
          <w:szCs w:val="24"/>
        </w:rPr>
        <w:t xml:space="preserve">inary (P25/rGO) nanocomposite was </w:t>
      </w:r>
      <w:r w:rsidR="00D95F21" w:rsidRPr="00F26E79">
        <w:rPr>
          <w:rFonts w:asciiTheme="minorBidi" w:hAnsiTheme="minorBidi"/>
          <w:color w:val="000000" w:themeColor="text1"/>
          <w:sz w:val="24"/>
          <w:szCs w:val="24"/>
        </w:rPr>
        <w:t>prepared,</w:t>
      </w:r>
      <w:r w:rsidR="00F23182" w:rsidRPr="00F26E79">
        <w:rPr>
          <w:rFonts w:asciiTheme="minorBidi" w:hAnsiTheme="minorBidi"/>
          <w:color w:val="000000" w:themeColor="text1"/>
          <w:sz w:val="24"/>
          <w:szCs w:val="24"/>
        </w:rPr>
        <w:t xml:space="preserve"> </w:t>
      </w:r>
      <w:r w:rsidR="00D95F21">
        <w:rPr>
          <w:rFonts w:asciiTheme="minorBidi" w:hAnsiTheme="minorBidi"/>
          <w:color w:val="000000" w:themeColor="text1"/>
          <w:sz w:val="24"/>
          <w:szCs w:val="24"/>
        </w:rPr>
        <w:t>and</w:t>
      </w:r>
      <w:r w:rsidR="00F23182" w:rsidRPr="00F26E79">
        <w:rPr>
          <w:rFonts w:asciiTheme="minorBidi" w:hAnsiTheme="minorBidi"/>
          <w:color w:val="000000" w:themeColor="text1"/>
          <w:sz w:val="24"/>
          <w:szCs w:val="24"/>
        </w:rPr>
        <w:t xml:space="preserve"> Ag NPs were loaded onto the surface to form </w:t>
      </w:r>
      <w:r w:rsidR="00E34A95" w:rsidRPr="00F26E79">
        <w:rPr>
          <w:rFonts w:asciiTheme="minorBidi" w:hAnsiTheme="minorBidi"/>
          <w:color w:val="000000" w:themeColor="text1"/>
          <w:sz w:val="24"/>
          <w:szCs w:val="24"/>
        </w:rPr>
        <w:t>TNC</w:t>
      </w:r>
      <w:r w:rsidR="00F23182" w:rsidRPr="00F26E79">
        <w:rPr>
          <w:rFonts w:asciiTheme="minorBidi" w:hAnsiTheme="minorBidi"/>
          <w:color w:val="000000" w:themeColor="text1"/>
          <w:sz w:val="24"/>
          <w:szCs w:val="24"/>
        </w:rPr>
        <w:t xml:space="preserve"> (P25/rGO/Ag). The influence of </w:t>
      </w:r>
      <w:r w:rsidR="00E34A95" w:rsidRPr="00F26E79">
        <w:rPr>
          <w:rFonts w:asciiTheme="minorBidi" w:hAnsiTheme="minorBidi"/>
          <w:color w:val="000000" w:themeColor="text1"/>
          <w:sz w:val="24"/>
          <w:szCs w:val="24"/>
        </w:rPr>
        <w:t>TNC</w:t>
      </w:r>
      <w:r w:rsidR="00F23182" w:rsidRPr="00F26E79">
        <w:rPr>
          <w:rFonts w:asciiTheme="minorBidi" w:hAnsiTheme="minorBidi"/>
          <w:color w:val="000000" w:themeColor="text1"/>
          <w:sz w:val="24"/>
          <w:szCs w:val="24"/>
        </w:rPr>
        <w:t xml:space="preserve"> on proliferation</w:t>
      </w:r>
      <w:r w:rsidR="007455F2" w:rsidRPr="00F26E79">
        <w:rPr>
          <w:rFonts w:asciiTheme="minorBidi" w:hAnsiTheme="minorBidi"/>
          <w:color w:val="000000" w:themeColor="text1"/>
          <w:sz w:val="24"/>
          <w:szCs w:val="24"/>
        </w:rPr>
        <w:t>,</w:t>
      </w:r>
      <w:r w:rsidR="00F23182" w:rsidRPr="00F26E79">
        <w:rPr>
          <w:rFonts w:asciiTheme="minorBidi" w:hAnsiTheme="minorBidi"/>
          <w:color w:val="000000" w:themeColor="text1"/>
          <w:sz w:val="24"/>
          <w:szCs w:val="24"/>
        </w:rPr>
        <w:t xml:space="preserve"> alkaline phosphatase (ALP) activity</w:t>
      </w:r>
      <w:r w:rsidR="00B178D2" w:rsidRPr="00F26E79">
        <w:rPr>
          <w:rFonts w:asciiTheme="minorBidi" w:hAnsiTheme="minorBidi"/>
          <w:color w:val="000000" w:themeColor="text1"/>
          <w:sz w:val="24"/>
          <w:szCs w:val="24"/>
        </w:rPr>
        <w:t>,</w:t>
      </w:r>
      <w:r w:rsidR="007455F2" w:rsidRPr="00F26E79">
        <w:rPr>
          <w:rFonts w:asciiTheme="minorBidi" w:hAnsiTheme="minorBidi"/>
          <w:color w:val="000000" w:themeColor="text1"/>
          <w:sz w:val="24"/>
          <w:szCs w:val="24"/>
        </w:rPr>
        <w:t xml:space="preserve"> </w:t>
      </w:r>
      <w:r w:rsidR="00D95F21">
        <w:rPr>
          <w:rFonts w:asciiTheme="minorBidi" w:hAnsiTheme="minorBidi"/>
          <w:color w:val="000000" w:themeColor="text1"/>
          <w:sz w:val="24"/>
          <w:szCs w:val="24"/>
        </w:rPr>
        <w:t xml:space="preserve">osteogenic gene </w:t>
      </w:r>
      <w:r w:rsidR="00CC2FAC">
        <w:rPr>
          <w:rFonts w:asciiTheme="minorBidi" w:hAnsiTheme="minorBidi"/>
          <w:color w:val="000000" w:themeColor="text1"/>
          <w:sz w:val="24"/>
          <w:szCs w:val="24"/>
        </w:rPr>
        <w:t>expressions</w:t>
      </w:r>
      <w:r w:rsidR="00D95F21">
        <w:rPr>
          <w:rFonts w:asciiTheme="minorBidi" w:hAnsiTheme="minorBidi"/>
          <w:color w:val="000000" w:themeColor="text1"/>
          <w:sz w:val="24"/>
          <w:szCs w:val="24"/>
        </w:rPr>
        <w:t xml:space="preserve"> </w:t>
      </w:r>
      <w:r w:rsidR="00F23182" w:rsidRPr="00F26E79">
        <w:rPr>
          <w:rFonts w:asciiTheme="minorBidi" w:hAnsiTheme="minorBidi"/>
          <w:color w:val="000000" w:themeColor="text1"/>
          <w:sz w:val="24"/>
          <w:szCs w:val="24"/>
        </w:rPr>
        <w:t>were evaluated in a model of osteoblast maturation wherein MG63</w:t>
      </w:r>
      <w:r w:rsidR="007455F2" w:rsidRPr="00F26E79">
        <w:rPr>
          <w:rFonts w:asciiTheme="minorBidi" w:hAnsiTheme="minorBidi"/>
          <w:color w:val="000000" w:themeColor="text1"/>
          <w:sz w:val="24"/>
          <w:szCs w:val="24"/>
        </w:rPr>
        <w:t xml:space="preserve"> are</w:t>
      </w:r>
      <w:r w:rsidR="00F23182" w:rsidRPr="00F26E79">
        <w:rPr>
          <w:rFonts w:asciiTheme="minorBidi" w:hAnsiTheme="minorBidi"/>
          <w:color w:val="000000" w:themeColor="text1"/>
          <w:sz w:val="24"/>
          <w:szCs w:val="24"/>
        </w:rPr>
        <w:t xml:space="preserve"> co-stimulated with EB1089 and FHBP.</w:t>
      </w:r>
      <w:r w:rsidR="00E34A95" w:rsidRPr="00F26E79">
        <w:rPr>
          <w:rFonts w:asciiTheme="minorBidi" w:hAnsiTheme="minorBidi"/>
          <w:color w:val="000000" w:themeColor="text1"/>
          <w:sz w:val="24"/>
          <w:szCs w:val="24"/>
        </w:rPr>
        <w:t xml:space="preserve"> </w:t>
      </w:r>
    </w:p>
    <w:p w14:paraId="0716904A" w14:textId="015A833F" w:rsidR="00F23182" w:rsidRPr="00F26E79" w:rsidRDefault="00F26E79" w:rsidP="00E34A95">
      <w:pPr>
        <w:spacing w:after="0" w:line="360" w:lineRule="auto"/>
        <w:jc w:val="both"/>
        <w:rPr>
          <w:rFonts w:asciiTheme="minorBidi" w:hAnsiTheme="minorBidi"/>
          <w:strike/>
          <w:color w:val="000000" w:themeColor="text1"/>
          <w:sz w:val="24"/>
          <w:szCs w:val="24"/>
        </w:rPr>
      </w:pPr>
      <w:r>
        <w:rPr>
          <w:rFonts w:ascii="Arial" w:hAnsi="Arial" w:cs="Arial"/>
          <w:b/>
          <w:bCs/>
          <w:color w:val="2C2E35"/>
          <w:sz w:val="23"/>
          <w:szCs w:val="23"/>
        </w:rPr>
        <w:t>Results:</w:t>
      </w:r>
      <w:r>
        <w:rPr>
          <w:rFonts w:ascii="Arial" w:hAnsi="Arial" w:cs="Arial"/>
          <w:color w:val="2C2E35"/>
          <w:sz w:val="23"/>
          <w:szCs w:val="23"/>
        </w:rPr>
        <w:t> </w:t>
      </w:r>
      <w:r w:rsidR="00E34A95" w:rsidRPr="00F26E79">
        <w:rPr>
          <w:rFonts w:asciiTheme="minorBidi" w:hAnsiTheme="minorBidi"/>
          <w:color w:val="000000" w:themeColor="text1"/>
          <w:sz w:val="24"/>
          <w:szCs w:val="24"/>
        </w:rPr>
        <w:t>TNC</w:t>
      </w:r>
      <w:r w:rsidR="00F23182" w:rsidRPr="00F26E79">
        <w:rPr>
          <w:rFonts w:asciiTheme="minorBidi" w:hAnsiTheme="minorBidi"/>
          <w:color w:val="000000" w:themeColor="text1"/>
          <w:sz w:val="24"/>
          <w:szCs w:val="24"/>
        </w:rPr>
        <w:t xml:space="preserve"> has no cytotoxic effect on MG63</w:t>
      </w:r>
      <w:r w:rsidR="00B60DDC">
        <w:rPr>
          <w:rFonts w:asciiTheme="minorBidi" w:hAnsiTheme="minorBidi"/>
          <w:color w:val="000000" w:themeColor="text1"/>
          <w:sz w:val="24"/>
          <w:szCs w:val="24"/>
        </w:rPr>
        <w:t>’s</w:t>
      </w:r>
      <w:r w:rsidR="00F23182" w:rsidRPr="00F26E79">
        <w:rPr>
          <w:rFonts w:asciiTheme="minorBidi" w:hAnsiTheme="minorBidi"/>
          <w:color w:val="000000" w:themeColor="text1"/>
          <w:sz w:val="24"/>
          <w:szCs w:val="24"/>
        </w:rPr>
        <w:t xml:space="preserve">. </w:t>
      </w:r>
      <w:r w:rsidR="00D95F21">
        <w:rPr>
          <w:rFonts w:asciiTheme="minorBidi" w:hAnsiTheme="minorBidi"/>
          <w:color w:val="000000" w:themeColor="text1"/>
          <w:sz w:val="24"/>
          <w:szCs w:val="24"/>
        </w:rPr>
        <w:t>T</w:t>
      </w:r>
      <w:r w:rsidR="00F23182" w:rsidRPr="00F26E79">
        <w:rPr>
          <w:rFonts w:asciiTheme="minorBidi" w:hAnsiTheme="minorBidi"/>
          <w:color w:val="000000" w:themeColor="text1"/>
          <w:sz w:val="24"/>
          <w:szCs w:val="24"/>
        </w:rPr>
        <w:t xml:space="preserve">he inclusion of </w:t>
      </w:r>
      <w:r w:rsidR="004D0B8F" w:rsidRPr="00F26E79">
        <w:rPr>
          <w:rFonts w:asciiTheme="minorBidi" w:hAnsiTheme="minorBidi"/>
          <w:color w:val="000000" w:themeColor="text1"/>
          <w:sz w:val="24"/>
          <w:szCs w:val="24"/>
        </w:rPr>
        <w:t>TNC</w:t>
      </w:r>
      <w:r w:rsidR="00F23182" w:rsidRPr="00F26E79">
        <w:rPr>
          <w:rFonts w:asciiTheme="minorBidi" w:hAnsiTheme="minorBidi"/>
          <w:color w:val="000000" w:themeColor="text1"/>
          <w:sz w:val="24"/>
          <w:szCs w:val="24"/>
        </w:rPr>
        <w:t xml:space="preserve"> to </w:t>
      </w:r>
      <w:bookmarkStart w:id="4" w:name="OLE_LINK1"/>
      <w:r w:rsidR="00F23182" w:rsidRPr="00F26E79">
        <w:rPr>
          <w:rFonts w:asciiTheme="minorBidi" w:hAnsiTheme="minorBidi"/>
          <w:color w:val="000000" w:themeColor="text1"/>
          <w:sz w:val="24"/>
          <w:szCs w:val="24"/>
        </w:rPr>
        <w:t>EB1089</w:t>
      </w:r>
      <w:bookmarkEnd w:id="4"/>
      <w:r w:rsidR="00F23182" w:rsidRPr="00F26E79">
        <w:rPr>
          <w:rFonts w:asciiTheme="minorBidi" w:hAnsiTheme="minorBidi"/>
          <w:color w:val="000000" w:themeColor="text1"/>
          <w:sz w:val="24"/>
          <w:szCs w:val="24"/>
        </w:rPr>
        <w:t>-FHBP co-treatment,</w:t>
      </w:r>
      <w:r w:rsidR="00E34A95" w:rsidRPr="00F26E79">
        <w:rPr>
          <w:rFonts w:asciiTheme="minorBidi" w:hAnsiTheme="minorBidi"/>
          <w:color w:val="000000" w:themeColor="text1"/>
          <w:sz w:val="24"/>
          <w:szCs w:val="24"/>
        </w:rPr>
        <w:t xml:space="preserve"> enhanced the maturation of MG63</w:t>
      </w:r>
      <w:r w:rsidR="00F23182" w:rsidRPr="00F26E79">
        <w:rPr>
          <w:rFonts w:asciiTheme="minorBidi" w:hAnsiTheme="minorBidi"/>
          <w:color w:val="000000" w:themeColor="text1"/>
          <w:sz w:val="24"/>
          <w:szCs w:val="24"/>
        </w:rPr>
        <w:t xml:space="preserve"> as supported by the greater ALP activity</w:t>
      </w:r>
      <w:r w:rsidR="00B178D2" w:rsidRPr="00F26E79">
        <w:rPr>
          <w:rFonts w:asciiTheme="minorBidi" w:hAnsiTheme="minorBidi"/>
          <w:color w:val="000000" w:themeColor="text1"/>
          <w:sz w:val="24"/>
          <w:szCs w:val="24"/>
        </w:rPr>
        <w:t>,</w:t>
      </w:r>
      <w:r w:rsidR="00E34A95" w:rsidRPr="00F26E79">
        <w:rPr>
          <w:rFonts w:asciiTheme="minorBidi" w:hAnsiTheme="minorBidi"/>
          <w:color w:val="000000" w:themeColor="text1"/>
          <w:sz w:val="24"/>
          <w:szCs w:val="24"/>
        </w:rPr>
        <w:t xml:space="preserve"> </w:t>
      </w:r>
      <w:r w:rsidR="007455F2" w:rsidRPr="00F26E79">
        <w:rPr>
          <w:rFonts w:asciiTheme="minorBidi" w:hAnsiTheme="minorBidi"/>
          <w:color w:val="000000" w:themeColor="text1"/>
          <w:sz w:val="24"/>
          <w:szCs w:val="24"/>
        </w:rPr>
        <w:t>OPN</w:t>
      </w:r>
      <w:r w:rsidR="00B178D2" w:rsidRPr="00F26E79">
        <w:rPr>
          <w:rFonts w:asciiTheme="minorBidi" w:hAnsiTheme="minorBidi"/>
          <w:color w:val="000000" w:themeColor="text1"/>
          <w:sz w:val="24"/>
          <w:szCs w:val="24"/>
        </w:rPr>
        <w:t xml:space="preserve"> and OCN</w:t>
      </w:r>
      <w:r w:rsidR="007455F2" w:rsidRPr="00F26E79">
        <w:rPr>
          <w:rFonts w:asciiTheme="minorBidi" w:hAnsiTheme="minorBidi"/>
          <w:color w:val="000000" w:themeColor="text1"/>
          <w:sz w:val="24"/>
          <w:szCs w:val="24"/>
        </w:rPr>
        <w:t xml:space="preserve"> </w:t>
      </w:r>
      <w:r w:rsidR="00E34A95" w:rsidRPr="00F26E79">
        <w:rPr>
          <w:rFonts w:asciiTheme="minorBidi" w:hAnsiTheme="minorBidi"/>
          <w:color w:val="000000" w:themeColor="text1"/>
          <w:sz w:val="24"/>
          <w:szCs w:val="24"/>
        </w:rPr>
        <w:t>gene expression</w:t>
      </w:r>
      <w:r w:rsidR="00F23182" w:rsidRPr="00F26E79">
        <w:rPr>
          <w:rFonts w:asciiTheme="minorBidi" w:hAnsiTheme="minorBidi"/>
          <w:color w:val="000000" w:themeColor="text1"/>
          <w:sz w:val="24"/>
          <w:szCs w:val="24"/>
        </w:rPr>
        <w:t xml:space="preserve">. </w:t>
      </w:r>
    </w:p>
    <w:p w14:paraId="07AA0D66" w14:textId="1DC53DEE" w:rsidR="00F23182" w:rsidRDefault="00F26E79" w:rsidP="00F23182">
      <w:pPr>
        <w:spacing w:after="0" w:line="360" w:lineRule="auto"/>
        <w:jc w:val="both"/>
        <w:rPr>
          <w:rFonts w:asciiTheme="minorBidi" w:hAnsiTheme="minorBidi"/>
          <w:color w:val="000000" w:themeColor="text1"/>
          <w:sz w:val="24"/>
          <w:szCs w:val="24"/>
        </w:rPr>
      </w:pPr>
      <w:r>
        <w:rPr>
          <w:rFonts w:ascii="Arial" w:hAnsi="Arial" w:cs="Arial"/>
          <w:b/>
          <w:bCs/>
          <w:color w:val="2C2E35"/>
          <w:sz w:val="23"/>
          <w:szCs w:val="23"/>
        </w:rPr>
        <w:t xml:space="preserve">Conclusion: </w:t>
      </w:r>
      <w:r w:rsidR="00E34A95" w:rsidRPr="00F26E79">
        <w:rPr>
          <w:rFonts w:asciiTheme="minorBidi" w:hAnsiTheme="minorBidi"/>
          <w:color w:val="000000" w:themeColor="text1"/>
          <w:sz w:val="24"/>
          <w:szCs w:val="24"/>
        </w:rPr>
        <w:t>TNC</w:t>
      </w:r>
      <w:r w:rsidR="00F23182" w:rsidRPr="00F26E79">
        <w:rPr>
          <w:rFonts w:asciiTheme="minorBidi" w:hAnsiTheme="minorBidi"/>
          <w:color w:val="000000" w:themeColor="text1"/>
          <w:sz w:val="24"/>
          <w:szCs w:val="24"/>
        </w:rPr>
        <w:t xml:space="preserve"> </w:t>
      </w:r>
      <w:r w:rsidR="00EF0C6D" w:rsidRPr="00F26E79">
        <w:rPr>
          <w:rFonts w:asciiTheme="minorBidi" w:hAnsiTheme="minorBidi"/>
          <w:color w:val="000000" w:themeColor="text1"/>
          <w:sz w:val="24"/>
          <w:szCs w:val="24"/>
        </w:rPr>
        <w:t>acts as a promising carrier for FHBP</w:t>
      </w:r>
      <w:r w:rsidR="00887458" w:rsidRPr="00F26E79">
        <w:rPr>
          <w:rFonts w:asciiTheme="minorBidi" w:hAnsiTheme="minorBidi"/>
          <w:color w:val="000000" w:themeColor="text1"/>
          <w:sz w:val="24"/>
          <w:szCs w:val="24"/>
        </w:rPr>
        <w:t>, composite</w:t>
      </w:r>
      <w:r w:rsidR="00EF0C6D" w:rsidRPr="00F26E79">
        <w:rPr>
          <w:rFonts w:asciiTheme="minorBidi" w:hAnsiTheme="minorBidi"/>
          <w:color w:val="000000" w:themeColor="text1"/>
          <w:sz w:val="24"/>
          <w:szCs w:val="24"/>
        </w:rPr>
        <w:t xml:space="preserve"> </w:t>
      </w:r>
      <w:r w:rsidR="00887458" w:rsidRPr="00F26E79">
        <w:rPr>
          <w:rFonts w:asciiTheme="minorBidi" w:hAnsiTheme="minorBidi"/>
          <w:color w:val="000000" w:themeColor="text1"/>
          <w:sz w:val="24"/>
          <w:szCs w:val="24"/>
        </w:rPr>
        <w:t>which may find an application in bone regenerative setting</w:t>
      </w:r>
      <w:r w:rsidR="00F23182" w:rsidRPr="00F26E79">
        <w:rPr>
          <w:rFonts w:asciiTheme="minorBidi" w:hAnsiTheme="minorBidi"/>
          <w:color w:val="000000" w:themeColor="text1"/>
          <w:sz w:val="24"/>
          <w:szCs w:val="24"/>
        </w:rPr>
        <w:t xml:space="preserve">. </w:t>
      </w:r>
    </w:p>
    <w:p w14:paraId="187C2C1A" w14:textId="77777777" w:rsidR="00890CFE" w:rsidRDefault="00890CFE" w:rsidP="00F23182">
      <w:pPr>
        <w:spacing w:after="0" w:line="360" w:lineRule="auto"/>
        <w:jc w:val="both"/>
        <w:rPr>
          <w:rFonts w:asciiTheme="minorBidi" w:hAnsiTheme="minorBidi"/>
          <w:color w:val="000000" w:themeColor="text1"/>
          <w:sz w:val="24"/>
          <w:szCs w:val="24"/>
        </w:rPr>
      </w:pPr>
    </w:p>
    <w:p w14:paraId="41C3AE7E" w14:textId="20AA3378" w:rsidR="00890CFE" w:rsidRPr="00F26E79" w:rsidRDefault="00890CFE" w:rsidP="00890CFE">
      <w:pPr>
        <w:spacing w:after="0" w:line="360" w:lineRule="auto"/>
        <w:jc w:val="both"/>
        <w:rPr>
          <w:rFonts w:asciiTheme="minorBidi" w:hAnsiTheme="minorBidi"/>
          <w:color w:val="000000" w:themeColor="text1"/>
          <w:sz w:val="24"/>
          <w:szCs w:val="24"/>
        </w:rPr>
      </w:pPr>
      <w:r w:rsidRPr="00CC2FAC">
        <w:rPr>
          <w:rFonts w:asciiTheme="minorBidi" w:hAnsiTheme="minorBidi"/>
          <w:b/>
          <w:bCs/>
          <w:color w:val="000000" w:themeColor="text1"/>
          <w:sz w:val="24"/>
          <w:szCs w:val="24"/>
        </w:rPr>
        <w:t>Plain language summary</w:t>
      </w:r>
      <w:r>
        <w:rPr>
          <w:rFonts w:asciiTheme="minorBidi" w:hAnsiTheme="minorBidi"/>
          <w:color w:val="000000" w:themeColor="text1"/>
          <w:sz w:val="24"/>
          <w:szCs w:val="24"/>
        </w:rPr>
        <w:t xml:space="preserve">: </w:t>
      </w:r>
      <w:r w:rsidRPr="00890CFE">
        <w:rPr>
          <w:rFonts w:asciiTheme="minorBidi" w:hAnsiTheme="minorBidi"/>
          <w:color w:val="000000" w:themeColor="text1"/>
          <w:sz w:val="24"/>
          <w:szCs w:val="24"/>
        </w:rPr>
        <w:t xml:space="preserve">Our study explored the potential of a ternary nanocomposite (TNC) for bone cell development and regeneration. TNC, formed by combining P25/rGO nanocomposite with silver nanoparticles (Ag NPs), was tested on MG63 osteoblast-like cells. The results showed that TNC is safe for these cells and does not cause any toxicity. Additionally, when TNC was used in combination with EB1089 and FHBP, it enhanced the maturation of MG63 cells, as indicated by increased alkaline phosphatase (ALP) activity and the expression of osteopontin (OPN) and osteocalcin (OCN) genes. This suggests that TNC has the potential to support the development of mature bone cells. In conclusion, TNC could serve as a promising carrier for FHBP, </w:t>
      </w:r>
      <w:proofErr w:type="gramStart"/>
      <w:r w:rsidRPr="00890CFE">
        <w:rPr>
          <w:rFonts w:asciiTheme="minorBidi" w:hAnsiTheme="minorBidi"/>
          <w:color w:val="000000" w:themeColor="text1"/>
          <w:sz w:val="24"/>
          <w:szCs w:val="24"/>
        </w:rPr>
        <w:t>opening up</w:t>
      </w:r>
      <w:proofErr w:type="gramEnd"/>
      <w:r w:rsidRPr="00890CFE">
        <w:rPr>
          <w:rFonts w:asciiTheme="minorBidi" w:hAnsiTheme="minorBidi"/>
          <w:color w:val="000000" w:themeColor="text1"/>
          <w:sz w:val="24"/>
          <w:szCs w:val="24"/>
        </w:rPr>
        <w:t xml:space="preserve"> possibilities for its application in bone regeneration. </w:t>
      </w:r>
    </w:p>
    <w:p w14:paraId="398637F2" w14:textId="77777777" w:rsidR="00E07901" w:rsidRPr="00F26E79" w:rsidRDefault="00E07901" w:rsidP="008456F7">
      <w:pPr>
        <w:spacing w:after="0" w:line="360" w:lineRule="auto"/>
        <w:jc w:val="both"/>
        <w:rPr>
          <w:rFonts w:asciiTheme="minorBidi" w:hAnsiTheme="minorBidi"/>
          <w:color w:val="000000" w:themeColor="text1"/>
          <w:sz w:val="24"/>
          <w:szCs w:val="24"/>
        </w:rPr>
      </w:pPr>
    </w:p>
    <w:p w14:paraId="47577901" w14:textId="7AF4AA5A" w:rsidR="00E07901" w:rsidRPr="00F26E79" w:rsidRDefault="008456F7" w:rsidP="005451CA">
      <w:pPr>
        <w:spacing w:after="0" w:line="360" w:lineRule="auto"/>
        <w:jc w:val="both"/>
        <w:rPr>
          <w:rFonts w:asciiTheme="minorBidi" w:hAnsiTheme="minorBidi"/>
          <w:color w:val="000000" w:themeColor="text1"/>
          <w:sz w:val="24"/>
          <w:szCs w:val="24"/>
        </w:rPr>
      </w:pPr>
      <w:r w:rsidRPr="00F26E79">
        <w:rPr>
          <w:rFonts w:asciiTheme="minorBidi" w:hAnsiTheme="minorBidi"/>
          <w:b/>
          <w:bCs/>
          <w:color w:val="000000" w:themeColor="text1"/>
          <w:sz w:val="24"/>
          <w:szCs w:val="24"/>
        </w:rPr>
        <w:t>Keywords:</w:t>
      </w:r>
      <w:r w:rsidRPr="00F26E79">
        <w:rPr>
          <w:rFonts w:asciiTheme="minorBidi" w:hAnsiTheme="minorBidi"/>
          <w:color w:val="000000" w:themeColor="text1"/>
          <w:sz w:val="24"/>
          <w:szCs w:val="24"/>
        </w:rPr>
        <w:t xml:space="preserve"> </w:t>
      </w:r>
      <w:r w:rsidR="00F23182" w:rsidRPr="00F26E79">
        <w:rPr>
          <w:rFonts w:asciiTheme="minorBidi" w:hAnsiTheme="minorBidi"/>
          <w:color w:val="000000" w:themeColor="text1"/>
          <w:sz w:val="24"/>
          <w:szCs w:val="24"/>
        </w:rPr>
        <w:t xml:space="preserve">Bone regeneration, </w:t>
      </w:r>
      <w:r w:rsidR="00FF7EFD" w:rsidRPr="00F26E79">
        <w:rPr>
          <w:rFonts w:asciiTheme="minorBidi" w:hAnsiTheme="minorBidi"/>
          <w:color w:val="000000" w:themeColor="text1"/>
          <w:sz w:val="24"/>
          <w:szCs w:val="24"/>
        </w:rPr>
        <w:t>D</w:t>
      </w:r>
      <w:r w:rsidR="00F23182" w:rsidRPr="00F26E79">
        <w:rPr>
          <w:rFonts w:asciiTheme="minorBidi" w:hAnsiTheme="minorBidi"/>
          <w:color w:val="000000" w:themeColor="text1"/>
          <w:sz w:val="24"/>
          <w:szCs w:val="24"/>
        </w:rPr>
        <w:t xml:space="preserve">rug delivery, </w:t>
      </w:r>
      <w:r w:rsidR="001C4C07" w:rsidRPr="00F26E79">
        <w:rPr>
          <w:rFonts w:asciiTheme="minorBidi" w:hAnsiTheme="minorBidi"/>
          <w:color w:val="000000" w:themeColor="text1"/>
          <w:sz w:val="24"/>
          <w:szCs w:val="24"/>
        </w:rPr>
        <w:t>Osteoblast maturation</w:t>
      </w:r>
      <w:r w:rsidR="00844921" w:rsidRPr="00F26E79">
        <w:rPr>
          <w:rFonts w:asciiTheme="minorBidi" w:hAnsiTheme="minorBidi"/>
          <w:color w:val="000000" w:themeColor="text1"/>
          <w:sz w:val="24"/>
          <w:szCs w:val="24"/>
        </w:rPr>
        <w:t xml:space="preserve">, Reduced graphene, Titanium dioxide </w:t>
      </w:r>
      <w:r w:rsidR="004A379C" w:rsidRPr="00F26E79">
        <w:rPr>
          <w:rFonts w:asciiTheme="minorBidi" w:hAnsiTheme="minorBidi"/>
          <w:color w:val="000000" w:themeColor="text1"/>
          <w:sz w:val="24"/>
          <w:szCs w:val="24"/>
        </w:rPr>
        <w:t>nanoparticles</w:t>
      </w:r>
    </w:p>
    <w:p w14:paraId="78DF4617" w14:textId="77777777" w:rsidR="00C57915" w:rsidRPr="00F26E79" w:rsidRDefault="00C57915" w:rsidP="005451CA">
      <w:pPr>
        <w:spacing w:after="0" w:line="360" w:lineRule="auto"/>
        <w:jc w:val="both"/>
        <w:rPr>
          <w:rFonts w:asciiTheme="minorBidi" w:hAnsiTheme="minorBidi"/>
          <w:color w:val="000000" w:themeColor="text1"/>
          <w:sz w:val="24"/>
          <w:szCs w:val="24"/>
        </w:rPr>
      </w:pPr>
    </w:p>
    <w:p w14:paraId="4ED41F29" w14:textId="77777777" w:rsidR="00B0109F" w:rsidRPr="00F26E79" w:rsidRDefault="00B0109F" w:rsidP="005451CA">
      <w:pPr>
        <w:spacing w:after="0" w:line="360" w:lineRule="auto"/>
        <w:jc w:val="both"/>
        <w:rPr>
          <w:rFonts w:asciiTheme="minorBidi" w:hAnsiTheme="minorBidi"/>
          <w:color w:val="000000" w:themeColor="text1"/>
          <w:sz w:val="24"/>
          <w:szCs w:val="24"/>
        </w:rPr>
      </w:pPr>
    </w:p>
    <w:p w14:paraId="3C91E7A4" w14:textId="77777777" w:rsidR="00D61F89" w:rsidRDefault="00D61F89" w:rsidP="005451CA">
      <w:pPr>
        <w:spacing w:after="0" w:line="360" w:lineRule="auto"/>
        <w:jc w:val="both"/>
        <w:rPr>
          <w:rFonts w:asciiTheme="minorBidi" w:hAnsiTheme="minorBidi"/>
          <w:color w:val="000000" w:themeColor="text1"/>
          <w:sz w:val="24"/>
          <w:szCs w:val="24"/>
        </w:rPr>
      </w:pPr>
    </w:p>
    <w:p w14:paraId="46D2EB2C" w14:textId="77777777" w:rsidR="00B0109F" w:rsidRDefault="00B0109F" w:rsidP="005451CA">
      <w:pPr>
        <w:spacing w:after="0" w:line="360" w:lineRule="auto"/>
        <w:jc w:val="both"/>
        <w:rPr>
          <w:rFonts w:asciiTheme="minorBidi" w:hAnsiTheme="minorBidi"/>
          <w:color w:val="000000" w:themeColor="text1"/>
          <w:sz w:val="24"/>
          <w:szCs w:val="24"/>
        </w:rPr>
      </w:pPr>
    </w:p>
    <w:p w14:paraId="614BE34A" w14:textId="77777777" w:rsidR="00CC2FAC" w:rsidRPr="00F26E79" w:rsidRDefault="00CC2FAC" w:rsidP="005451CA">
      <w:pPr>
        <w:spacing w:after="0" w:line="360" w:lineRule="auto"/>
        <w:jc w:val="both"/>
        <w:rPr>
          <w:rFonts w:asciiTheme="minorBidi" w:hAnsiTheme="minorBidi"/>
          <w:color w:val="000000" w:themeColor="text1"/>
          <w:sz w:val="24"/>
          <w:szCs w:val="24"/>
        </w:rPr>
      </w:pPr>
    </w:p>
    <w:p w14:paraId="623B3BA0" w14:textId="30DB105A" w:rsidR="00A467AA" w:rsidRPr="00F26E79" w:rsidRDefault="002666C8" w:rsidP="00A467AA">
      <w:pPr>
        <w:spacing w:after="0"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lastRenderedPageBreak/>
        <w:t>Promoting bone healing and regeneration following the application of bone void fillers and/or endoprostheses are highly desirable. One way in which this could be realised is to enhance the maturation of bone-forming osteoblasts. Biomaterial coatings and/or the controlled local delivery of suitable agents may have the potential to augment overall bone healing and health in this setting.</w:t>
      </w:r>
      <w:r w:rsidRPr="00F26E79" w:rsidDel="002666C8">
        <w:rPr>
          <w:rFonts w:asciiTheme="minorBidi" w:hAnsiTheme="minorBidi"/>
          <w:color w:val="000000" w:themeColor="text1"/>
          <w:sz w:val="24"/>
          <w:szCs w:val="24"/>
        </w:rPr>
        <w:t xml:space="preserve"> </w:t>
      </w:r>
    </w:p>
    <w:p w14:paraId="14573C9E" w14:textId="69F9732D" w:rsidR="0088382D" w:rsidRPr="00F26E79" w:rsidRDefault="007D6E42" w:rsidP="00CC361C">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Lysophosphatidic acid (LPA) is </w:t>
      </w:r>
      <w:r w:rsidR="005E4F01" w:rsidRPr="00F26E79">
        <w:rPr>
          <w:rFonts w:asciiTheme="minorBidi" w:hAnsiTheme="minorBidi"/>
          <w:color w:val="000000" w:themeColor="text1"/>
          <w:sz w:val="24"/>
          <w:szCs w:val="24"/>
        </w:rPr>
        <w:t xml:space="preserve">a product of platelet activation </w:t>
      </w:r>
      <w:r w:rsidRPr="00F26E79">
        <w:rPr>
          <w:rFonts w:asciiTheme="minorBidi" w:hAnsiTheme="minorBidi"/>
          <w:color w:val="000000" w:themeColor="text1"/>
          <w:sz w:val="24"/>
          <w:szCs w:val="24"/>
        </w:rPr>
        <w:t xml:space="preserve">with growth-factor-like activities </w:t>
      </w:r>
      <w:r w:rsidR="005E4F01" w:rsidRPr="00F26E79">
        <w:rPr>
          <w:rFonts w:asciiTheme="minorBidi" w:hAnsiTheme="minorBidi"/>
          <w:color w:val="000000" w:themeColor="text1"/>
          <w:sz w:val="24"/>
          <w:szCs w:val="24"/>
        </w:rPr>
        <w:t xml:space="preserve">and considered an important mediator of tissue repair and regeneration </w:t>
      </w:r>
      <w:r w:rsidR="005E4F01"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&lt;EndNote&gt;&lt;Cite&gt;&lt;Author&gt;Eichholtz&lt;/Author&gt;&lt;Year&gt;1993&lt;/Year&gt;&lt;RecNum&gt;1&lt;/RecNum&gt;&lt;DisplayText&gt;[1]&lt;/DisplayText&gt;&lt;record&gt;&lt;rec-number&gt;1&lt;/rec-number&gt;&lt;foreign-keys&gt;&lt;key app="EN" db-id="ewtt5ffz652ptde2aaexss5dt2xzpp0tets9" timestamp="1693374846"&gt;1&lt;/key&gt;&lt;/foreign-keys&gt;&lt;ref-type name="Journal Article"&gt;17&lt;/ref-type&gt;&lt;contributors&gt;&lt;authors&gt;&lt;author&gt;Eichholtz, T.&lt;/author&gt;&lt;author&gt;Jalink, K.&lt;/author&gt;&lt;author&gt;Fahrenfort, I.&lt;/author&gt;&lt;author&gt;Moolenaar, W. H.&lt;/author&gt;&lt;/authors&gt;&lt;/contributors&gt;&lt;auth-address&gt;Division of Cellular Biochemistry, The Netherlands Cancer Institute, Amsterdam.&lt;/auth-address&gt;&lt;titles&gt;&lt;title&gt;The bioactive phospholipid lysophosphatidic acid is released from activated platelets&lt;/title&gt;&lt;secondary-title&gt;Biochem J&lt;/secondary-title&gt;&lt;alt-title&gt;The Biochemical journal&lt;/alt-title&gt;&lt;/titles&gt;&lt;pages&gt;677-80&lt;/pages&gt;&lt;volume&gt;291 ( Pt 3)&lt;/volume&gt;&lt;number&gt;Pt 3&lt;/number&gt;&lt;edition&gt;1993/05/01&lt;/edition&gt;&lt;keywords&gt;&lt;keyword&gt;Blood Platelets/*metabolism&lt;/keyword&gt;&lt;keyword&gt;Humans&lt;/keyword&gt;&lt;keyword&gt;Lysophospholipids/*blood&lt;/keyword&gt;&lt;keyword&gt;Phosphates/metabolism&lt;/keyword&gt;&lt;keyword&gt;*Platelet Activation/drug effects&lt;/keyword&gt;&lt;keyword&gt;Thrombin/pharmacology&lt;/keyword&gt;&lt;/keywords&gt;&lt;dates&gt;&lt;year&gt;1993&lt;/year&gt;&lt;pub-dates&gt;&lt;date&gt;May 1&lt;/date&gt;&lt;/pub-dates&gt;&lt;/dates&gt;&lt;isbn&gt;0264-6021 (Print)&amp;#xD;0264-6021&lt;/isbn&gt;&lt;accession-num&gt;8489494&lt;/accession-num&gt;&lt;urls&gt;&lt;/urls&gt;&lt;custom2&gt;PMC1132420&lt;/custom2&gt;&lt;electronic-resource-num&gt;10.1042/bj2910677&lt;/electronic-resource-num&gt;&lt;remote-database-provider&gt;NLM&lt;/remote-database-provider&gt;&lt;language&gt;eng&lt;/language&gt;&lt;/record&gt;&lt;/Cite&gt;&lt;/EndNote&gt;</w:instrText>
      </w:r>
      <w:r w:rsidR="005E4F01"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[1]</w:t>
      </w:r>
      <w:r w:rsidR="005E4F01"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w:t>
      </w:r>
      <w:r w:rsidR="00292B95" w:rsidRPr="00F26E79">
        <w:rPr>
          <w:rFonts w:asciiTheme="minorBidi" w:hAnsiTheme="minorBidi"/>
          <w:color w:val="000000" w:themeColor="text1"/>
          <w:sz w:val="24"/>
          <w:szCs w:val="24"/>
        </w:rPr>
        <w:t xml:space="preserve"> </w:t>
      </w:r>
      <w:r w:rsidR="0088382D" w:rsidRPr="00F26E79">
        <w:rPr>
          <w:rFonts w:asciiTheme="minorBidi" w:hAnsiTheme="minorBidi"/>
          <w:color w:val="000000" w:themeColor="text1"/>
          <w:sz w:val="24"/>
          <w:szCs w:val="24"/>
        </w:rPr>
        <w:t xml:space="preserve">In our laboratory, </w:t>
      </w:r>
      <w:r w:rsidR="00FF0714" w:rsidRPr="00F26E79">
        <w:rPr>
          <w:rFonts w:asciiTheme="minorBidi" w:hAnsiTheme="minorBidi"/>
          <w:color w:val="000000" w:themeColor="text1"/>
          <w:sz w:val="24"/>
          <w:szCs w:val="24"/>
        </w:rPr>
        <w:t xml:space="preserve">we have harnessed the potential of the LPA </w:t>
      </w:r>
      <w:proofErr w:type="spellStart"/>
      <w:r w:rsidR="00FF0714" w:rsidRPr="00F26E79">
        <w:rPr>
          <w:rFonts w:asciiTheme="minorBidi" w:hAnsiTheme="minorBidi"/>
          <w:color w:val="000000" w:themeColor="text1"/>
          <w:sz w:val="24"/>
          <w:szCs w:val="24"/>
        </w:rPr>
        <w:t>analog</w:t>
      </w:r>
      <w:proofErr w:type="spellEnd"/>
      <w:r w:rsidR="00FF0714" w:rsidRPr="00F26E79">
        <w:rPr>
          <w:rFonts w:asciiTheme="minorBidi" w:hAnsiTheme="minorBidi"/>
          <w:color w:val="000000" w:themeColor="text1"/>
          <w:sz w:val="24"/>
          <w:szCs w:val="24"/>
        </w:rPr>
        <w:t xml:space="preserve"> ((3S)1-fluoro-3-hydroxy-4-(</w:t>
      </w:r>
      <w:proofErr w:type="spellStart"/>
      <w:r w:rsidR="00FF0714" w:rsidRPr="00F26E79">
        <w:rPr>
          <w:rFonts w:asciiTheme="minorBidi" w:hAnsiTheme="minorBidi"/>
          <w:color w:val="000000" w:themeColor="text1"/>
          <w:sz w:val="24"/>
          <w:szCs w:val="24"/>
        </w:rPr>
        <w:t>oleoyloxy</w:t>
      </w:r>
      <w:proofErr w:type="spellEnd"/>
      <w:r w:rsidR="00FF0714" w:rsidRPr="00F26E79">
        <w:rPr>
          <w:rFonts w:asciiTheme="minorBidi" w:hAnsiTheme="minorBidi"/>
          <w:color w:val="000000" w:themeColor="text1"/>
          <w:sz w:val="24"/>
          <w:szCs w:val="24"/>
        </w:rPr>
        <w:t xml:space="preserve">) butyl-1-phosphonate, FHBP) </w:t>
      </w:r>
      <w:r w:rsidR="00C57915" w:rsidRPr="00F26E79">
        <w:rPr>
          <w:rFonts w:asciiTheme="minorBidi" w:hAnsiTheme="minorBidi"/>
          <w:color w:val="000000" w:themeColor="text1"/>
          <w:sz w:val="24"/>
          <w:szCs w:val="24"/>
        </w:rPr>
        <w:t>in combination with</w:t>
      </w:r>
      <w:r w:rsidR="00FF0714" w:rsidRPr="00F26E79">
        <w:rPr>
          <w:rFonts w:asciiTheme="minorBidi" w:hAnsiTheme="minorBidi"/>
          <w:color w:val="000000" w:themeColor="text1"/>
          <w:sz w:val="24"/>
          <w:szCs w:val="24"/>
        </w:rPr>
        <w:t xml:space="preserve"> calcitriol (1,25D) to enhance human osteoblast (MG63) maturation</w:t>
      </w:r>
      <w:r w:rsidR="0088382D" w:rsidRPr="00F26E79">
        <w:rPr>
          <w:rFonts w:asciiTheme="minorBidi" w:hAnsiTheme="minorBidi"/>
          <w:color w:val="000000" w:themeColor="text1"/>
          <w:sz w:val="24"/>
          <w:szCs w:val="24"/>
        </w:rPr>
        <w:t xml:space="preserve"> </w:t>
      </w:r>
      <w:r w:rsidR="0088382D" w:rsidRPr="00F26E79">
        <w:rPr>
          <w:rFonts w:asciiTheme="minorBidi" w:hAnsiTheme="minorBidi"/>
          <w:color w:val="000000" w:themeColor="text1"/>
          <w:sz w:val="24"/>
          <w:szCs w:val="24"/>
        </w:rPr>
        <w:fldChar w:fldCharType="begin">
          <w:fldData xml:space="preserve">PEVuZE5vdGU+PENpdGU+PEF1dGhvcj5NYW5zZWxsPC9BdXRob3I+PFllYXI+MjAxMTwvWWVhcj48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PEVuZE5vdGU+PENpdGU+PEF1dGhvcj5NYW5zZWxsPC9BdXRob3I+PFllYXI+MjAxMTwvWWVhcj48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88382D" w:rsidRPr="00F26E79">
        <w:rPr>
          <w:rFonts w:asciiTheme="minorBidi" w:hAnsiTheme="minorBidi"/>
          <w:color w:val="000000" w:themeColor="text1"/>
          <w:sz w:val="24"/>
          <w:szCs w:val="24"/>
        </w:rPr>
      </w:r>
      <w:r w:rsidR="0088382D"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[2-4]</w:t>
      </w:r>
      <w:r w:rsidR="0088382D" w:rsidRPr="00F26E79">
        <w:rPr>
          <w:rFonts w:asciiTheme="minorBidi" w:hAnsiTheme="minorBidi"/>
          <w:color w:val="000000" w:themeColor="text1"/>
          <w:sz w:val="24"/>
          <w:szCs w:val="24"/>
        </w:rPr>
        <w:fldChar w:fldCharType="end"/>
      </w:r>
      <w:r w:rsidR="0088382D" w:rsidRPr="00F26E79">
        <w:rPr>
          <w:rFonts w:asciiTheme="minorBidi" w:hAnsiTheme="minorBidi"/>
          <w:color w:val="000000" w:themeColor="text1"/>
          <w:sz w:val="24"/>
          <w:szCs w:val="24"/>
        </w:rPr>
        <w:t>.</w:t>
      </w:r>
      <w:r w:rsidR="002D1A95" w:rsidRPr="00F26E79">
        <w:rPr>
          <w:rFonts w:asciiTheme="minorBidi" w:hAnsiTheme="minorBidi"/>
          <w:color w:val="000000" w:themeColor="text1"/>
          <w:sz w:val="24"/>
          <w:szCs w:val="24"/>
        </w:rPr>
        <w:t xml:space="preserve"> </w:t>
      </w:r>
      <w:r w:rsidR="00FF0714" w:rsidRPr="00F26E79">
        <w:rPr>
          <w:rFonts w:asciiTheme="minorBidi" w:hAnsiTheme="minorBidi"/>
          <w:color w:val="000000" w:themeColor="text1"/>
          <w:sz w:val="24"/>
          <w:szCs w:val="24"/>
        </w:rPr>
        <w:t>We recently reported on the successful, facile coating of titanium</w:t>
      </w:r>
      <w:r w:rsidR="008877D9" w:rsidRPr="00F26E79">
        <w:rPr>
          <w:rFonts w:asciiTheme="minorBidi" w:hAnsiTheme="minorBidi"/>
          <w:color w:val="000000" w:themeColor="text1"/>
          <w:sz w:val="24"/>
          <w:szCs w:val="24"/>
        </w:rPr>
        <w:t xml:space="preserve"> (Ti)</w:t>
      </w:r>
      <w:r w:rsidR="00FF0714" w:rsidRPr="00F26E79">
        <w:rPr>
          <w:rFonts w:asciiTheme="minorBidi" w:hAnsiTheme="minorBidi"/>
          <w:color w:val="000000" w:themeColor="text1"/>
          <w:sz w:val="24"/>
          <w:szCs w:val="24"/>
        </w:rPr>
        <w:t xml:space="preserve"> with FHBP to enhance 1,25D-induced osteoblast maturation</w:t>
      </w:r>
      <w:r w:rsidR="008A3423" w:rsidRPr="00F26E79">
        <w:rPr>
          <w:rFonts w:asciiTheme="minorBidi" w:hAnsiTheme="minorBidi"/>
          <w:color w:val="000000" w:themeColor="text1"/>
          <w:sz w:val="24"/>
          <w:szCs w:val="24"/>
        </w:rPr>
        <w:t xml:space="preserve"> </w:t>
      </w:r>
      <w:r w:rsidR="008A3423"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&lt;EndNote&gt;&lt;Cite&gt;&lt;Author&gt;Shiel&lt;/Author&gt;&lt;Year&gt;2020&lt;/Year&gt;&lt;RecNum&gt;3&lt;/RecNum&gt;&lt;DisplayText&gt;[3]&lt;/DisplayText&gt;&lt;record&gt;&lt;rec-number&gt;3&lt;/rec-number&gt;&lt;foreign-keys&gt;&lt;key app="EN" db-id="ewtt5ffz652ptde2aaexss5dt2xzpp0tets9" timestamp="1693374846"&gt;3&lt;/key&gt;&lt;/foreign-keys&gt;&lt;ref-type name="Journal Article"&gt;17&lt;/ref-type&gt;&lt;contributors&gt;&lt;authors&gt;&lt;author&gt;Shiel, Anna I.&lt;/author&gt;&lt;author&gt;Ayre, Wayne N.&lt;/author&gt;&lt;author&gt;Blom, Ashley W.&lt;/author&gt;&lt;author&gt;Hallam, Keith R.&lt;/author&gt;&lt;author&gt;Heard, Peter J.&lt;/author&gt;&lt;author&gt;Payton, Oliver&lt;/author&gt;&lt;author&gt;Picco, Loren&lt;/author&gt;&lt;author&gt;Mansell, Jason P.&lt;/author&gt;&lt;/authors&gt;&lt;/contributors&gt;&lt;titles&gt;&lt;title&gt;Development of a facile fluorophosphonate-functionalised titanium surface for potential orthopaedic applications&lt;/title&gt;&lt;secondary-title&gt;Journal of Orthopaedic Translation&lt;/secondary-title&gt;&lt;/titles&gt;&lt;pages&gt;140-151&lt;/pages&gt;&lt;volume&gt;23&lt;/volume&gt;&lt;keywords&gt;&lt;keyword&gt;Calcitriol&lt;/keyword&gt;&lt;keyword&gt;Functionalisation&lt;/keyword&gt;&lt;keyword&gt;Lysophosphatidic acid analogue&lt;/keyword&gt;&lt;keyword&gt;Osseointegration&lt;/keyword&gt;&lt;keyword&gt;Titanium&lt;/keyword&gt;&lt;/keywords&gt;&lt;dates&gt;&lt;year&gt;2020&lt;/year&gt;&lt;pub-dates&gt;&lt;date&gt;2020/07/01/&lt;/date&gt;&lt;/pub-dates&gt;&lt;/dates&gt;&lt;isbn&gt;2214-031X&lt;/isbn&gt;&lt;urls&gt;&lt;related-urls&gt;&lt;url&gt;https://www.sciencedirect.com/science/article/pii/S2214031X20300115&lt;/url&gt;&lt;/related-urls&gt;&lt;/urls&gt;&lt;electronic-resource-num&gt;https://doi.org/10.1016/j.jot.2020.02.002&lt;/electronic-resource-num&gt;&lt;/record&gt;&lt;/Cite&gt;&lt;/EndNote&gt;</w:instrText>
      </w:r>
      <w:r w:rsidR="008A3423"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[3]</w:t>
      </w:r>
      <w:r w:rsidR="008A3423" w:rsidRPr="00F26E79">
        <w:rPr>
          <w:rFonts w:asciiTheme="minorBidi" w:hAnsiTheme="minorBidi"/>
          <w:color w:val="000000" w:themeColor="text1"/>
          <w:sz w:val="24"/>
          <w:szCs w:val="24"/>
        </w:rPr>
        <w:fldChar w:fldCharType="end"/>
      </w:r>
      <w:r w:rsidR="008A3423" w:rsidRPr="00F26E79">
        <w:rPr>
          <w:rFonts w:asciiTheme="minorBidi" w:hAnsiTheme="minorBidi"/>
          <w:color w:val="000000" w:themeColor="text1"/>
          <w:sz w:val="24"/>
          <w:szCs w:val="24"/>
        </w:rPr>
        <w:t>.</w:t>
      </w:r>
    </w:p>
    <w:p w14:paraId="4F2997E4" w14:textId="2A7A3AFA" w:rsidR="0048733E" w:rsidRPr="00F26E79" w:rsidRDefault="001351B5" w:rsidP="000D0340">
      <w:pPr>
        <w:spacing w:after="0" w:line="360" w:lineRule="auto"/>
        <w:ind w:firstLine="720"/>
        <w:jc w:val="both"/>
        <w:rPr>
          <w:rFonts w:asciiTheme="minorBidi" w:hAnsiTheme="minorBidi"/>
          <w:color w:val="000000" w:themeColor="text1"/>
        </w:rPr>
      </w:pPr>
      <w:r w:rsidRPr="00F26E79">
        <w:rPr>
          <w:rFonts w:asciiTheme="minorBidi" w:hAnsiTheme="minorBidi"/>
          <w:color w:val="000000" w:themeColor="text1"/>
          <w:sz w:val="24"/>
          <w:szCs w:val="24"/>
        </w:rPr>
        <w:t xml:space="preserve">Nanotechnology </w:t>
      </w:r>
      <w:r w:rsidR="00694A3E" w:rsidRPr="00F26E79">
        <w:rPr>
          <w:rFonts w:asciiTheme="minorBidi" w:hAnsiTheme="minorBidi"/>
          <w:color w:val="000000" w:themeColor="text1"/>
          <w:sz w:val="24"/>
          <w:szCs w:val="24"/>
        </w:rPr>
        <w:t>is proving to provide a valuable</w:t>
      </w:r>
      <w:r w:rsidRPr="00F26E79">
        <w:rPr>
          <w:rFonts w:asciiTheme="minorBidi" w:hAnsiTheme="minorBidi"/>
          <w:color w:val="000000" w:themeColor="text1"/>
          <w:sz w:val="24"/>
          <w:szCs w:val="24"/>
        </w:rPr>
        <w:t xml:space="preserve"> contribution to tissue engineering and regenerative medicine</w:t>
      </w:r>
      <w:r w:rsidR="00214DAE" w:rsidRPr="00F26E79">
        <w:rPr>
          <w:rFonts w:asciiTheme="minorBidi" w:hAnsiTheme="minorBidi"/>
          <w:color w:val="000000" w:themeColor="text1"/>
          <w:sz w:val="24"/>
          <w:szCs w:val="24"/>
        </w:rPr>
        <w:t xml:space="preserve">. Refining the quality of the engineered tissue depends </w:t>
      </w:r>
      <w:r w:rsidR="00E4395A" w:rsidRPr="00F26E79">
        <w:rPr>
          <w:rFonts w:asciiTheme="minorBidi" w:hAnsiTheme="minorBidi"/>
          <w:color w:val="000000" w:themeColor="text1"/>
          <w:sz w:val="24"/>
          <w:szCs w:val="24"/>
        </w:rPr>
        <w:t>mainly on the microenvironment and</w:t>
      </w:r>
      <w:r w:rsidR="00FE4C7F" w:rsidRPr="00F26E79">
        <w:rPr>
          <w:rFonts w:asciiTheme="minorBidi" w:hAnsiTheme="minorBidi"/>
          <w:color w:val="000000" w:themeColor="text1"/>
          <w:sz w:val="24"/>
          <w:szCs w:val="24"/>
        </w:rPr>
        <w:t>, where applicable, the</w:t>
      </w:r>
      <w:r w:rsidR="00E4395A" w:rsidRPr="00F26E79">
        <w:rPr>
          <w:rFonts w:asciiTheme="minorBidi" w:hAnsiTheme="minorBidi"/>
          <w:color w:val="000000" w:themeColor="text1"/>
          <w:sz w:val="24"/>
          <w:szCs w:val="24"/>
        </w:rPr>
        <w:t xml:space="preserve"> longevity of </w:t>
      </w:r>
      <w:r w:rsidR="00694A3E" w:rsidRPr="00F26E79">
        <w:rPr>
          <w:rFonts w:asciiTheme="minorBidi" w:hAnsiTheme="minorBidi"/>
          <w:color w:val="000000" w:themeColor="text1"/>
          <w:sz w:val="24"/>
          <w:szCs w:val="24"/>
        </w:rPr>
        <w:t>selected</w:t>
      </w:r>
      <w:r w:rsidR="00E4395A" w:rsidRPr="00F26E79">
        <w:rPr>
          <w:rFonts w:asciiTheme="minorBidi" w:hAnsiTheme="minorBidi"/>
          <w:color w:val="000000" w:themeColor="text1"/>
          <w:sz w:val="24"/>
          <w:szCs w:val="24"/>
        </w:rPr>
        <w:t xml:space="preserve"> growth factors</w:t>
      </w:r>
      <w:r w:rsidR="00520DF6" w:rsidRPr="00F26E79">
        <w:rPr>
          <w:rFonts w:asciiTheme="minorBidi" w:hAnsiTheme="minorBidi"/>
          <w:color w:val="000000" w:themeColor="text1"/>
          <w:sz w:val="24"/>
          <w:szCs w:val="24"/>
        </w:rPr>
        <w:t xml:space="preserve"> (GF)</w:t>
      </w:r>
      <w:r w:rsidR="00F27631" w:rsidRPr="00F26E79">
        <w:rPr>
          <w:rFonts w:asciiTheme="minorBidi" w:hAnsiTheme="minorBidi"/>
          <w:color w:val="000000" w:themeColor="text1"/>
          <w:sz w:val="24"/>
          <w:szCs w:val="24"/>
        </w:rPr>
        <w:t xml:space="preserve"> through what is called nanoreservoir technology</w:t>
      </w:r>
      <w:r w:rsidR="00E4395A" w:rsidRPr="00F26E79">
        <w:rPr>
          <w:rFonts w:asciiTheme="minorBidi" w:hAnsiTheme="minorBidi"/>
          <w:color w:val="000000" w:themeColor="text1"/>
          <w:sz w:val="24"/>
          <w:szCs w:val="24"/>
        </w:rPr>
        <w:t xml:space="preserve"> </w:t>
      </w:r>
      <w:r w:rsidR="00E4395A"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&lt;EndNote&gt;&lt;Cite&gt;&lt;Author&gt;Elkhenany&lt;/Author&gt;&lt;Year&gt;2020&lt;/Year&gt;&lt;RecNum&gt;5&lt;/RecNum&gt;&lt;DisplayText&gt;[5, 6]&lt;/DisplayText&gt;&lt;record&gt;&lt;rec-number&gt;5&lt;/rec-number&gt;&lt;foreign-keys&gt;&lt;key app="EN" db-id="ewtt5ffz652ptde2aaexss5dt2xzpp0tets9" timestamp="1693374846"&gt;5&lt;/key&gt;&lt;/foreign-keys&gt;&lt;ref-type name="Book Section"&gt;5&lt;/ref-type&gt;&lt;contributors&gt;&lt;authors&gt;&lt;author&gt;Elkhenany, Hoda&lt;/author&gt;&lt;author&gt;Elkodous, Mohamed Abd&lt;/author&gt;&lt;author&gt;Newby, Steven D&lt;/author&gt;&lt;author&gt;El-Derby, Azza M&lt;/author&gt;&lt;author&gt;Dhar, Madhu&lt;/author&gt;&lt;author&gt;El-Badri, Nagwa&lt;/author&gt;&lt;/authors&gt;&lt;/contributors&gt;&lt;titles&gt;&lt;title&gt;Tissue engineering modalities and nanotechnology&lt;/title&gt;&lt;secondary-title&gt;Regenerative medicine and stem cell biology&lt;/secondary-title&gt;&lt;/titles&gt;&lt;pages&gt;289-322&lt;/pages&gt;&lt;dates&gt;&lt;year&gt;2020&lt;/year&gt;&lt;/dates&gt;&lt;publisher&gt;Springer&lt;/publisher&gt;&lt;urls&gt;&lt;/urls&gt;&lt;/record&gt;&lt;/Cite&gt;&lt;Cite&gt;&lt;Author&gt;El-Badri&lt;/Author&gt;&lt;Year&gt;2021&lt;/Year&gt;&lt;RecNum&gt;6&lt;/RecNum&gt;&lt;record&gt;&lt;rec-number&gt;6&lt;/rec-number&gt;&lt;foreign-keys&gt;&lt;key app="EN" db-id="ewtt5ffz652ptde2aaexss5dt2xzpp0tets9" timestamp="1693374846"&gt;6&lt;/key&gt;&lt;/foreign-keys&gt;&lt;ref-type name="Journal Article"&gt;17&lt;/ref-type&gt;&lt;contributors&gt;&lt;authors&gt;&lt;author&gt;Nagwa El-Badri&lt;/author&gt;&lt;author&gt;Hoda Elkhenany&lt;/author&gt;&lt;/authors&gt;&lt;/contributors&gt;&lt;titles&gt;&lt;title&gt;Toward the nanoengineering of mature, well-patterned and vascularized organoids&lt;/title&gt;&lt;secondary-title&gt;Nanomedicine&lt;/secondary-title&gt;&lt;/titles&gt;&lt;pages&gt;1255-1258&lt;/pages&gt;&lt;volume&gt;16&lt;/volume&gt;&lt;number&gt;15&lt;/number&gt;&lt;keywords&gt;&lt;keyword&gt;3D printing,microfluidic,nanoreservoir technology,nanosensor,organoid,tissue engineering&lt;/keyword&gt;&lt;/keywords&gt;&lt;dates&gt;&lt;year&gt;2021&lt;/year&gt;&lt;/dates&gt;&lt;accession-num&gt;33988046&lt;/accession-num&gt;&lt;urls&gt;&lt;related-urls&gt;&lt;url&gt;https://www.futuremedicine.com/doi/abs/10.2217/nnm-2021-0074&lt;/url&gt;&lt;/related-urls&gt;&lt;/urls&gt;&lt;electronic-resource-num&gt;10.2217/nnm-2021-0074&lt;/electronic-resource-num&gt;&lt;/record&gt;&lt;/Cite&gt;&lt;/EndNote&gt;</w:instrText>
      </w:r>
      <w:r w:rsidR="00E4395A"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[5, 6]</w:t>
      </w:r>
      <w:r w:rsidR="00E4395A" w:rsidRPr="00F26E79">
        <w:rPr>
          <w:rFonts w:asciiTheme="minorBidi" w:hAnsiTheme="minorBidi"/>
          <w:color w:val="000000" w:themeColor="text1"/>
          <w:sz w:val="24"/>
          <w:szCs w:val="24"/>
        </w:rPr>
        <w:fldChar w:fldCharType="end"/>
      </w:r>
      <w:r w:rsidR="00E4395A" w:rsidRPr="00F26E79">
        <w:rPr>
          <w:rFonts w:asciiTheme="minorBidi" w:hAnsiTheme="minorBidi"/>
          <w:color w:val="000000" w:themeColor="text1"/>
          <w:sz w:val="24"/>
          <w:szCs w:val="24"/>
        </w:rPr>
        <w:t>.</w:t>
      </w:r>
      <w:r w:rsidR="00520DF6" w:rsidRPr="00F26E79">
        <w:rPr>
          <w:rFonts w:asciiTheme="minorBidi" w:hAnsiTheme="minorBidi"/>
          <w:color w:val="000000" w:themeColor="text1"/>
          <w:sz w:val="24"/>
          <w:szCs w:val="24"/>
        </w:rPr>
        <w:t xml:space="preserve"> </w:t>
      </w:r>
      <w:r w:rsidR="00F27631" w:rsidRPr="00F26E79">
        <w:rPr>
          <w:rFonts w:asciiTheme="minorBidi" w:hAnsiTheme="minorBidi"/>
          <w:color w:val="000000" w:themeColor="text1"/>
          <w:sz w:val="24"/>
          <w:szCs w:val="24"/>
        </w:rPr>
        <w:t>F</w:t>
      </w:r>
      <w:r w:rsidR="00520DF6" w:rsidRPr="00F26E79">
        <w:rPr>
          <w:rFonts w:asciiTheme="minorBidi" w:hAnsiTheme="minorBidi"/>
          <w:color w:val="000000" w:themeColor="text1"/>
          <w:sz w:val="24"/>
          <w:szCs w:val="24"/>
        </w:rPr>
        <w:t xml:space="preserve">or </w:t>
      </w:r>
      <w:r w:rsidR="00F27631" w:rsidRPr="00F26E79">
        <w:rPr>
          <w:rFonts w:asciiTheme="minorBidi" w:hAnsiTheme="minorBidi"/>
          <w:color w:val="000000" w:themeColor="text1"/>
          <w:sz w:val="24"/>
          <w:szCs w:val="24"/>
        </w:rPr>
        <w:t>example,</w:t>
      </w:r>
      <w:r w:rsidR="00520DF6" w:rsidRPr="00F26E79">
        <w:rPr>
          <w:rFonts w:asciiTheme="minorBidi" w:hAnsiTheme="minorBidi"/>
          <w:color w:val="000000" w:themeColor="text1"/>
          <w:sz w:val="24"/>
          <w:szCs w:val="24"/>
        </w:rPr>
        <w:t xml:space="preserve"> </w:t>
      </w:r>
      <w:r w:rsidR="00694A3E" w:rsidRPr="00F26E79">
        <w:rPr>
          <w:rFonts w:asciiTheme="minorBidi" w:hAnsiTheme="minorBidi"/>
          <w:color w:val="000000" w:themeColor="text1"/>
          <w:sz w:val="24"/>
          <w:szCs w:val="24"/>
        </w:rPr>
        <w:t xml:space="preserve">a </w:t>
      </w:r>
      <w:r w:rsidR="00520DF6" w:rsidRPr="00F26E79">
        <w:rPr>
          <w:rFonts w:asciiTheme="minorBidi" w:hAnsiTheme="minorBidi"/>
          <w:color w:val="000000" w:themeColor="text1"/>
          <w:sz w:val="24"/>
          <w:szCs w:val="24"/>
        </w:rPr>
        <w:t xml:space="preserve">polycaprolactone (PCL) bio-membrane functionalized with BMP-2 and </w:t>
      </w:r>
      <w:r w:rsidR="00694A3E" w:rsidRPr="00F26E79">
        <w:rPr>
          <w:rFonts w:asciiTheme="minorBidi" w:hAnsiTheme="minorBidi"/>
          <w:color w:val="000000" w:themeColor="text1"/>
          <w:sz w:val="24"/>
          <w:szCs w:val="24"/>
        </w:rPr>
        <w:t>i</w:t>
      </w:r>
      <w:r w:rsidR="00520DF6" w:rsidRPr="00F26E79">
        <w:rPr>
          <w:rFonts w:asciiTheme="minorBidi" w:hAnsiTheme="minorBidi"/>
          <w:color w:val="000000" w:themeColor="text1"/>
          <w:sz w:val="24"/>
          <w:szCs w:val="24"/>
        </w:rPr>
        <w:t xml:space="preserve">buprofen </w:t>
      </w:r>
      <w:r w:rsidR="00810609" w:rsidRPr="00F26E79">
        <w:rPr>
          <w:rFonts w:asciiTheme="minorBidi" w:hAnsiTheme="minorBidi"/>
          <w:color w:val="000000" w:themeColor="text1"/>
          <w:sz w:val="24"/>
          <w:szCs w:val="24"/>
        </w:rPr>
        <w:t>stimulates osteogenesis</w:t>
      </w:r>
      <w:r w:rsidR="00520DF6" w:rsidRPr="00F26E79">
        <w:rPr>
          <w:rFonts w:asciiTheme="minorBidi" w:hAnsiTheme="minorBidi"/>
          <w:color w:val="000000" w:themeColor="text1"/>
          <w:sz w:val="24"/>
          <w:szCs w:val="24"/>
        </w:rPr>
        <w:t xml:space="preserve"> in </w:t>
      </w:r>
      <w:r w:rsidR="004B5FE3" w:rsidRPr="00F26E79">
        <w:rPr>
          <w:rFonts w:asciiTheme="minorBidi" w:hAnsiTheme="minorBidi"/>
          <w:color w:val="000000" w:themeColor="text1"/>
          <w:sz w:val="24"/>
          <w:szCs w:val="24"/>
        </w:rPr>
        <w:t xml:space="preserve">maxillary bone defects </w:t>
      </w:r>
      <w:r w:rsidR="004B5FE3" w:rsidRPr="00F26E79">
        <w:rPr>
          <w:rFonts w:asciiTheme="minorBidi" w:hAnsiTheme="minorBidi"/>
          <w:color w:val="000000" w:themeColor="text1"/>
          <w:sz w:val="24"/>
          <w:szCs w:val="24"/>
        </w:rPr>
        <w:fldChar w:fldCharType="begin">
          <w:fldData xml:space="preserve">PEVuZE5vdGU+PENpdGU+PEF1dGhvcj5TdHJ1YjwvQXV0aG9yPjxZZWFyPjIwMTg8L1llYXI+PFJl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PEVuZE5vdGU+PENpdGU+PEF1dGhvcj5TdHJ1YjwvQXV0aG9yPjxZZWFyPjIwMTg8L1llYXI+PFJl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4B5FE3" w:rsidRPr="00F26E79">
        <w:rPr>
          <w:rFonts w:asciiTheme="minorBidi" w:hAnsiTheme="minorBidi"/>
          <w:color w:val="000000" w:themeColor="text1"/>
          <w:sz w:val="24"/>
          <w:szCs w:val="24"/>
        </w:rPr>
      </w:r>
      <w:r w:rsidR="004B5FE3"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[7]</w:t>
      </w:r>
      <w:r w:rsidR="004B5FE3" w:rsidRPr="00F26E79">
        <w:rPr>
          <w:rFonts w:asciiTheme="minorBidi" w:hAnsiTheme="minorBidi"/>
          <w:color w:val="000000" w:themeColor="text1"/>
          <w:sz w:val="24"/>
          <w:szCs w:val="24"/>
        </w:rPr>
        <w:fldChar w:fldCharType="end"/>
      </w:r>
      <w:r w:rsidR="004B5FE3" w:rsidRPr="00F26E79">
        <w:rPr>
          <w:rFonts w:asciiTheme="minorBidi" w:hAnsiTheme="minorBidi"/>
          <w:color w:val="000000" w:themeColor="text1"/>
          <w:sz w:val="24"/>
          <w:szCs w:val="24"/>
        </w:rPr>
        <w:t xml:space="preserve">. Also, loading or encapsulating the herbal extracts in the nanoform such as propolis or curcumin has shown a positive contribution </w:t>
      </w:r>
      <w:r w:rsidR="00F27631" w:rsidRPr="00F26E79">
        <w:rPr>
          <w:rFonts w:asciiTheme="minorBidi" w:hAnsiTheme="minorBidi"/>
          <w:color w:val="000000" w:themeColor="text1"/>
          <w:sz w:val="24"/>
          <w:szCs w:val="24"/>
        </w:rPr>
        <w:t>to</w:t>
      </w:r>
      <w:r w:rsidR="004B5FE3" w:rsidRPr="00F26E79">
        <w:rPr>
          <w:rFonts w:asciiTheme="minorBidi" w:hAnsiTheme="minorBidi"/>
          <w:color w:val="000000" w:themeColor="text1"/>
          <w:sz w:val="24"/>
          <w:szCs w:val="24"/>
        </w:rPr>
        <w:t xml:space="preserve"> skin and spinal cord regeneration </w:t>
      </w:r>
      <w:r w:rsidR="004B5FE3" w:rsidRPr="00F26E79">
        <w:rPr>
          <w:rFonts w:asciiTheme="minorBidi" w:hAnsiTheme="minorBidi"/>
          <w:color w:val="000000" w:themeColor="text1"/>
          <w:sz w:val="24"/>
          <w:szCs w:val="24"/>
        </w:rPr>
        <w:fldChar w:fldCharType="begin">
          <w:fldData xml:space="preserve">PEVuZE5vdGU+PENpdGU+PEF1dGhvcj5FbGtoYXRlZWI8L0F1dGhvcj48WWVhcj4yMDIyPC9ZZWFy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PEVuZE5vdGU+PENpdGU+PEF1dGhvcj5FbGtoYXRlZWI8L0F1dGhvcj48WWVhcj4yMDIyPC9ZZWFy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4B5FE3" w:rsidRPr="00F26E79">
        <w:rPr>
          <w:rFonts w:asciiTheme="minorBidi" w:hAnsiTheme="minorBidi"/>
          <w:color w:val="000000" w:themeColor="text1"/>
          <w:sz w:val="24"/>
          <w:szCs w:val="24"/>
        </w:rPr>
      </w:r>
      <w:r w:rsidR="004B5FE3"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[8-10]</w:t>
      </w:r>
      <w:r w:rsidR="004B5FE3" w:rsidRPr="00F26E79">
        <w:rPr>
          <w:rFonts w:asciiTheme="minorBidi" w:hAnsiTheme="minorBidi"/>
          <w:color w:val="000000" w:themeColor="text1"/>
          <w:sz w:val="24"/>
          <w:szCs w:val="24"/>
        </w:rPr>
        <w:fldChar w:fldCharType="end"/>
      </w:r>
      <w:r w:rsidR="00810609" w:rsidRPr="00F26E79">
        <w:rPr>
          <w:rFonts w:asciiTheme="minorBidi" w:hAnsiTheme="minorBidi"/>
          <w:color w:val="000000" w:themeColor="text1"/>
          <w:sz w:val="24"/>
          <w:szCs w:val="24"/>
        </w:rPr>
        <w:t>.</w:t>
      </w:r>
      <w:r w:rsidR="00520DF6" w:rsidRPr="00F26E79">
        <w:rPr>
          <w:rFonts w:asciiTheme="minorBidi" w:hAnsiTheme="minorBidi"/>
          <w:color w:val="000000" w:themeColor="text1"/>
          <w:sz w:val="24"/>
          <w:szCs w:val="24"/>
        </w:rPr>
        <w:t xml:space="preserve"> </w:t>
      </w:r>
      <w:r w:rsidR="003F177F" w:rsidRPr="00F26E79">
        <w:rPr>
          <w:rFonts w:asciiTheme="minorBidi" w:hAnsiTheme="minorBidi"/>
          <w:color w:val="000000" w:themeColor="text1"/>
          <w:sz w:val="24"/>
          <w:szCs w:val="24"/>
        </w:rPr>
        <w:t>Furthermore, n</w:t>
      </w:r>
      <w:r w:rsidR="00E4395A" w:rsidRPr="00F26E79">
        <w:rPr>
          <w:rFonts w:asciiTheme="minorBidi" w:hAnsiTheme="minorBidi"/>
          <w:color w:val="000000" w:themeColor="text1"/>
          <w:sz w:val="24"/>
          <w:szCs w:val="24"/>
        </w:rPr>
        <w:t>anoparticles</w:t>
      </w:r>
      <w:r w:rsidR="00F27631" w:rsidRPr="00F26E79">
        <w:rPr>
          <w:rFonts w:asciiTheme="minorBidi" w:hAnsiTheme="minorBidi"/>
          <w:color w:val="000000" w:themeColor="text1"/>
          <w:sz w:val="24"/>
          <w:szCs w:val="24"/>
        </w:rPr>
        <w:t xml:space="preserve"> without biological functionalization</w:t>
      </w:r>
      <w:r w:rsidR="00E4395A" w:rsidRPr="00F26E79">
        <w:rPr>
          <w:rFonts w:asciiTheme="minorBidi" w:hAnsiTheme="minorBidi"/>
          <w:color w:val="000000" w:themeColor="text1"/>
          <w:sz w:val="24"/>
          <w:szCs w:val="24"/>
        </w:rPr>
        <w:t xml:space="preserve"> have</w:t>
      </w:r>
      <w:r w:rsidR="00FE4C7F" w:rsidRPr="00F26E79">
        <w:rPr>
          <w:rFonts w:asciiTheme="minorBidi" w:hAnsiTheme="minorBidi"/>
          <w:color w:val="000000" w:themeColor="text1"/>
          <w:sz w:val="24"/>
          <w:szCs w:val="24"/>
        </w:rPr>
        <w:t xml:space="preserve"> shown</w:t>
      </w:r>
      <w:r w:rsidR="00E4395A" w:rsidRPr="00F26E79">
        <w:rPr>
          <w:rFonts w:asciiTheme="minorBidi" w:hAnsiTheme="minorBidi"/>
          <w:color w:val="000000" w:themeColor="text1"/>
          <w:sz w:val="24"/>
          <w:szCs w:val="24"/>
        </w:rPr>
        <w:t xml:space="preserve"> to enhance cell proliferation and differentiation. </w:t>
      </w:r>
      <w:r w:rsidR="00B32309" w:rsidRPr="00F26E79">
        <w:rPr>
          <w:rFonts w:asciiTheme="minorBidi" w:hAnsiTheme="minorBidi"/>
          <w:color w:val="000000" w:themeColor="text1"/>
          <w:sz w:val="24"/>
          <w:szCs w:val="24"/>
        </w:rPr>
        <w:t>For instance, r</w:t>
      </w:r>
      <w:r w:rsidRPr="00F26E79">
        <w:rPr>
          <w:rFonts w:asciiTheme="minorBidi" w:hAnsiTheme="minorBidi"/>
          <w:color w:val="000000" w:themeColor="text1"/>
          <w:sz w:val="24"/>
          <w:szCs w:val="24"/>
        </w:rPr>
        <w:t>educed graphene</w:t>
      </w:r>
      <w:r w:rsidR="00FE4C7F" w:rsidRPr="00F26E79">
        <w:rPr>
          <w:rFonts w:asciiTheme="minorBidi" w:hAnsiTheme="minorBidi"/>
          <w:color w:val="000000" w:themeColor="text1"/>
          <w:sz w:val="24"/>
          <w:szCs w:val="24"/>
        </w:rPr>
        <w:t xml:space="preserve"> </w:t>
      </w:r>
      <w:r w:rsidR="00E53326" w:rsidRPr="00F26E79">
        <w:rPr>
          <w:rFonts w:asciiTheme="minorBidi" w:hAnsiTheme="minorBidi"/>
          <w:color w:val="000000" w:themeColor="text1"/>
          <w:sz w:val="24"/>
          <w:szCs w:val="24"/>
        </w:rPr>
        <w:t>oxide</w:t>
      </w:r>
      <w:r w:rsidRPr="00F26E79">
        <w:rPr>
          <w:rFonts w:asciiTheme="minorBidi" w:hAnsiTheme="minorBidi"/>
          <w:color w:val="000000" w:themeColor="text1"/>
          <w:sz w:val="24"/>
          <w:szCs w:val="24"/>
        </w:rPr>
        <w:t xml:space="preserve"> (</w:t>
      </w:r>
      <w:r w:rsidR="000658CA" w:rsidRPr="00F26E79">
        <w:rPr>
          <w:rFonts w:asciiTheme="minorBidi" w:hAnsiTheme="minorBidi"/>
          <w:color w:val="000000" w:themeColor="text1"/>
          <w:sz w:val="24"/>
          <w:szCs w:val="24"/>
        </w:rPr>
        <w:t>rGO</w:t>
      </w:r>
      <w:r w:rsidRPr="00F26E79">
        <w:rPr>
          <w:rFonts w:asciiTheme="minorBidi" w:hAnsiTheme="minorBidi"/>
          <w:color w:val="000000" w:themeColor="text1"/>
          <w:sz w:val="24"/>
          <w:szCs w:val="24"/>
        </w:rPr>
        <w:t>)</w:t>
      </w:r>
      <w:r w:rsidR="000658CA" w:rsidRPr="00F26E79">
        <w:rPr>
          <w:rFonts w:asciiTheme="minorBidi" w:hAnsiTheme="minorBidi"/>
          <w:color w:val="000000" w:themeColor="text1"/>
          <w:sz w:val="24"/>
          <w:szCs w:val="24"/>
        </w:rPr>
        <w:t xml:space="preserve"> </w:t>
      </w:r>
      <w:r w:rsidR="00B32309" w:rsidRPr="00F26E79">
        <w:rPr>
          <w:rFonts w:asciiTheme="minorBidi" w:hAnsiTheme="minorBidi"/>
          <w:color w:val="000000" w:themeColor="text1"/>
          <w:sz w:val="24"/>
          <w:szCs w:val="24"/>
        </w:rPr>
        <w:t>has been shown</w:t>
      </w:r>
      <w:r w:rsidR="00E4395A" w:rsidRPr="00F26E79">
        <w:rPr>
          <w:rFonts w:asciiTheme="minorBidi" w:hAnsiTheme="minorBidi"/>
          <w:color w:val="000000" w:themeColor="text1"/>
          <w:sz w:val="24"/>
          <w:szCs w:val="24"/>
        </w:rPr>
        <w:t xml:space="preserve"> to induce and enhance osteogenic</w:t>
      </w:r>
      <w:r w:rsidR="00F767FE" w:rsidRPr="00F26E79">
        <w:rPr>
          <w:rFonts w:asciiTheme="minorBidi" w:hAnsiTheme="minorBidi"/>
          <w:color w:val="000000" w:themeColor="text1"/>
          <w:sz w:val="24"/>
          <w:szCs w:val="24"/>
        </w:rPr>
        <w:t xml:space="preserve"> differentiation</w:t>
      </w:r>
      <w:r w:rsidR="00E4395A" w:rsidRPr="00F26E79">
        <w:rPr>
          <w:rFonts w:asciiTheme="minorBidi" w:hAnsiTheme="minorBidi"/>
          <w:color w:val="000000" w:themeColor="text1"/>
          <w:sz w:val="24"/>
          <w:szCs w:val="24"/>
        </w:rPr>
        <w:t xml:space="preserve"> </w:t>
      </w:r>
      <w:r w:rsidR="000658CA" w:rsidRPr="00F26E79">
        <w:rPr>
          <w:rFonts w:asciiTheme="minorBidi" w:hAnsiTheme="minorBidi"/>
          <w:color w:val="000000" w:themeColor="text1"/>
          <w:sz w:val="24"/>
          <w:szCs w:val="24"/>
        </w:rPr>
        <w:t xml:space="preserve">of adult </w:t>
      </w:r>
      <w:r w:rsidR="007624C2" w:rsidRPr="00F26E79">
        <w:rPr>
          <w:rFonts w:asciiTheme="minorBidi" w:hAnsiTheme="minorBidi"/>
          <w:color w:val="000000" w:themeColor="text1"/>
          <w:sz w:val="24"/>
          <w:szCs w:val="24"/>
        </w:rPr>
        <w:t xml:space="preserve">mesenchymal </w:t>
      </w:r>
      <w:r w:rsidR="000658CA" w:rsidRPr="00F26E79">
        <w:rPr>
          <w:rFonts w:asciiTheme="minorBidi" w:hAnsiTheme="minorBidi"/>
          <w:color w:val="000000" w:themeColor="text1"/>
          <w:sz w:val="24"/>
          <w:szCs w:val="24"/>
        </w:rPr>
        <w:t>stem cells</w:t>
      </w:r>
      <w:r w:rsidR="007624C2" w:rsidRPr="00F26E79">
        <w:rPr>
          <w:rFonts w:asciiTheme="minorBidi" w:hAnsiTheme="minorBidi"/>
          <w:color w:val="000000" w:themeColor="text1"/>
          <w:sz w:val="24"/>
          <w:szCs w:val="24"/>
        </w:rPr>
        <w:t xml:space="preserve"> (MSCs)</w:t>
      </w:r>
      <w:r w:rsidR="000658CA" w:rsidRPr="00F26E79">
        <w:rPr>
          <w:rFonts w:asciiTheme="minorBidi" w:hAnsiTheme="minorBidi"/>
          <w:color w:val="000000" w:themeColor="text1"/>
          <w:sz w:val="24"/>
          <w:szCs w:val="24"/>
        </w:rPr>
        <w:t xml:space="preserve"> </w:t>
      </w:r>
      <w:r w:rsidR="00DF3F54" w:rsidRPr="00F26E79">
        <w:rPr>
          <w:rFonts w:asciiTheme="minorBidi" w:hAnsiTheme="minorBidi"/>
          <w:i/>
          <w:iCs/>
          <w:color w:val="000000" w:themeColor="text1"/>
          <w:sz w:val="24"/>
          <w:szCs w:val="24"/>
        </w:rPr>
        <w:t>in vitro</w:t>
      </w:r>
      <w:r w:rsidR="00DF3F54" w:rsidRPr="00F26E79">
        <w:rPr>
          <w:rFonts w:asciiTheme="minorBidi" w:hAnsiTheme="minorBidi"/>
          <w:color w:val="000000" w:themeColor="text1"/>
          <w:sz w:val="24"/>
          <w:szCs w:val="24"/>
        </w:rPr>
        <w:t xml:space="preserve"> and </w:t>
      </w:r>
      <w:r w:rsidR="0094400B" w:rsidRPr="00F26E79">
        <w:rPr>
          <w:rFonts w:asciiTheme="minorBidi" w:hAnsiTheme="minorBidi"/>
          <w:i/>
          <w:iCs/>
          <w:color w:val="000000" w:themeColor="text1"/>
          <w:sz w:val="24"/>
          <w:szCs w:val="24"/>
        </w:rPr>
        <w:t>in vivo</w:t>
      </w:r>
      <w:r w:rsidR="0094400B" w:rsidRPr="00F26E79">
        <w:rPr>
          <w:rFonts w:asciiTheme="minorBidi" w:hAnsiTheme="minorBidi"/>
          <w:color w:val="000000" w:themeColor="text1"/>
          <w:sz w:val="24"/>
          <w:szCs w:val="24"/>
        </w:rPr>
        <w:t xml:space="preserve"> </w:t>
      </w:r>
      <w:r w:rsidR="0094400B" w:rsidRPr="00F26E79">
        <w:rPr>
          <w:rFonts w:asciiTheme="minorBidi" w:hAnsiTheme="minorBidi"/>
          <w:color w:val="000000" w:themeColor="text1"/>
          <w:sz w:val="24"/>
          <w:szCs w:val="24"/>
        </w:rPr>
        <w:fldChar w:fldCharType="begin">
          <w:fldData xml:space="preserve">PEVuZE5vdGU+PENpdGU+PEF1dGhvcj5FbGtoZW5hbnk8L0F1dGhvcj48WWVhcj4yMDE1PC9ZZWFy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PEVuZE5vdGU+PENpdGU+PEF1dGhvcj5FbGtoZW5hbnk8L0F1dGhvcj48WWVhcj4yMDE1PC9ZZWFy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94400B" w:rsidRPr="00F26E79">
        <w:rPr>
          <w:rFonts w:asciiTheme="minorBidi" w:hAnsiTheme="minorBidi"/>
          <w:color w:val="000000" w:themeColor="text1"/>
          <w:sz w:val="24"/>
          <w:szCs w:val="24"/>
        </w:rPr>
      </w:r>
      <w:r w:rsidR="0094400B"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[11, 12]</w:t>
      </w:r>
      <w:r w:rsidR="0094400B" w:rsidRPr="00F26E79">
        <w:rPr>
          <w:rFonts w:asciiTheme="minorBidi" w:hAnsiTheme="minorBidi"/>
          <w:color w:val="000000" w:themeColor="text1"/>
          <w:sz w:val="24"/>
          <w:szCs w:val="24"/>
        </w:rPr>
        <w:fldChar w:fldCharType="end"/>
      </w:r>
      <w:r w:rsidR="0094400B" w:rsidRPr="00F26E79">
        <w:rPr>
          <w:rFonts w:asciiTheme="minorBidi" w:hAnsiTheme="minorBidi"/>
          <w:color w:val="000000" w:themeColor="text1"/>
          <w:sz w:val="24"/>
          <w:szCs w:val="24"/>
        </w:rPr>
        <w:t>.</w:t>
      </w:r>
      <w:r w:rsidR="00E4395A" w:rsidRPr="00F26E79">
        <w:rPr>
          <w:rFonts w:asciiTheme="minorBidi" w:hAnsiTheme="minorBidi"/>
          <w:color w:val="000000" w:themeColor="text1"/>
          <w:sz w:val="24"/>
          <w:szCs w:val="24"/>
        </w:rPr>
        <w:t xml:space="preserve"> </w:t>
      </w:r>
      <w:r w:rsidR="00431DD2" w:rsidRPr="00F26E79">
        <w:rPr>
          <w:rFonts w:asciiTheme="minorBidi" w:hAnsiTheme="minorBidi"/>
          <w:color w:val="000000" w:themeColor="text1"/>
          <w:sz w:val="24"/>
          <w:szCs w:val="24"/>
        </w:rPr>
        <w:t xml:space="preserve">Of </w:t>
      </w:r>
      <w:proofErr w:type="gramStart"/>
      <w:r w:rsidR="00431DD2" w:rsidRPr="00F26E79">
        <w:rPr>
          <w:rFonts w:asciiTheme="minorBidi" w:hAnsiTheme="minorBidi"/>
          <w:color w:val="000000" w:themeColor="text1"/>
          <w:sz w:val="24"/>
          <w:szCs w:val="24"/>
        </w:rPr>
        <w:t>particular relevance</w:t>
      </w:r>
      <w:proofErr w:type="gramEnd"/>
      <w:r w:rsidR="00431DD2" w:rsidRPr="00F26E79">
        <w:rPr>
          <w:rFonts w:asciiTheme="minorBidi" w:hAnsiTheme="minorBidi"/>
          <w:color w:val="000000" w:themeColor="text1"/>
          <w:sz w:val="24"/>
          <w:szCs w:val="24"/>
        </w:rPr>
        <w:t xml:space="preserve"> to LPA is the very recent report that graphene oxide forms strong hydrogen bonds with LPA in nanoseconds (Liu et al. 2022). </w:t>
      </w:r>
      <w:r w:rsidR="00216F30" w:rsidRPr="00F26E79">
        <w:rPr>
          <w:rFonts w:asciiTheme="minorBidi" w:hAnsiTheme="minorBidi"/>
          <w:color w:val="000000" w:themeColor="text1"/>
          <w:sz w:val="24"/>
          <w:szCs w:val="24"/>
        </w:rPr>
        <w:t>The resultant complex was able to stimulate the hippo-yes associated protein</w:t>
      </w:r>
      <w:r w:rsidR="000D0340" w:rsidRPr="00F26E79">
        <w:rPr>
          <w:rFonts w:asciiTheme="minorBidi" w:hAnsiTheme="minorBidi"/>
          <w:color w:val="000000" w:themeColor="text1"/>
          <w:sz w:val="24"/>
          <w:szCs w:val="24"/>
        </w:rPr>
        <w:t xml:space="preserve"> (</w:t>
      </w:r>
      <w:r w:rsidR="00E53326" w:rsidRPr="00F26E79">
        <w:rPr>
          <w:rFonts w:asciiTheme="minorBidi" w:hAnsiTheme="minorBidi"/>
          <w:color w:val="000000" w:themeColor="text1"/>
          <w:sz w:val="24"/>
          <w:szCs w:val="24"/>
        </w:rPr>
        <w:t>YAP) signalling</w:t>
      </w:r>
      <w:r w:rsidR="00216F30" w:rsidRPr="00F26E79">
        <w:rPr>
          <w:rFonts w:asciiTheme="minorBidi" w:hAnsiTheme="minorBidi"/>
          <w:color w:val="000000" w:themeColor="text1"/>
          <w:sz w:val="24"/>
          <w:szCs w:val="24"/>
        </w:rPr>
        <w:t xml:space="preserve"> pathway in endothelial tip cells. </w:t>
      </w:r>
      <w:r w:rsidR="000D0340" w:rsidRPr="00F26E79">
        <w:rPr>
          <w:rFonts w:asciiTheme="minorBidi" w:hAnsiTheme="minorBidi"/>
          <w:color w:val="000000" w:themeColor="text1"/>
          <w:sz w:val="24"/>
          <w:szCs w:val="24"/>
        </w:rPr>
        <w:t>Given the structural similarities between LPA and FHBP it is highly probable that the latter agent will bond well to graphene oxide.</w:t>
      </w:r>
      <w:r w:rsidR="000D0340" w:rsidRPr="00F26E79">
        <w:rPr>
          <w:rFonts w:asciiTheme="minorBidi" w:hAnsiTheme="minorBidi"/>
          <w:color w:val="000000" w:themeColor="text1"/>
        </w:rPr>
        <w:t xml:space="preserve"> </w:t>
      </w:r>
      <w:r w:rsidR="003F177F" w:rsidRPr="00F26E79">
        <w:rPr>
          <w:rFonts w:asciiTheme="minorBidi" w:hAnsiTheme="minorBidi"/>
          <w:color w:val="000000" w:themeColor="text1"/>
          <w:sz w:val="24"/>
          <w:szCs w:val="24"/>
        </w:rPr>
        <w:t>Moreover</w:t>
      </w:r>
      <w:r w:rsidR="00E4395A" w:rsidRPr="00F26E79">
        <w:rPr>
          <w:rFonts w:asciiTheme="minorBidi" w:hAnsiTheme="minorBidi"/>
          <w:color w:val="000000" w:themeColor="text1"/>
          <w:sz w:val="24"/>
          <w:szCs w:val="24"/>
        </w:rPr>
        <w:t xml:space="preserve">, </w:t>
      </w:r>
      <w:r w:rsidR="00FE4C7F" w:rsidRPr="00F26E79">
        <w:rPr>
          <w:rFonts w:asciiTheme="minorBidi" w:hAnsiTheme="minorBidi"/>
          <w:color w:val="000000" w:themeColor="text1"/>
          <w:sz w:val="24"/>
          <w:szCs w:val="24"/>
        </w:rPr>
        <w:t>g</w:t>
      </w:r>
      <w:r w:rsidR="00FB529A" w:rsidRPr="00F26E79">
        <w:rPr>
          <w:rFonts w:asciiTheme="minorBidi" w:hAnsiTheme="minorBidi"/>
          <w:color w:val="000000" w:themeColor="text1"/>
          <w:sz w:val="24"/>
          <w:szCs w:val="24"/>
        </w:rPr>
        <w:t xml:space="preserve">raphene </w:t>
      </w:r>
      <w:proofErr w:type="spellStart"/>
      <w:r w:rsidR="00FB529A" w:rsidRPr="00F26E79">
        <w:rPr>
          <w:rFonts w:asciiTheme="minorBidi" w:hAnsiTheme="minorBidi"/>
          <w:color w:val="000000" w:themeColor="text1"/>
          <w:sz w:val="24"/>
          <w:szCs w:val="24"/>
        </w:rPr>
        <w:t>nanocoating</w:t>
      </w:r>
      <w:r w:rsidR="00810609" w:rsidRPr="00F26E79">
        <w:rPr>
          <w:rFonts w:asciiTheme="minorBidi" w:hAnsiTheme="minorBidi"/>
          <w:color w:val="000000" w:themeColor="text1"/>
          <w:sz w:val="24"/>
          <w:szCs w:val="24"/>
        </w:rPr>
        <w:t>s</w:t>
      </w:r>
      <w:proofErr w:type="spellEnd"/>
      <w:r w:rsidR="00FB529A" w:rsidRPr="00F26E79">
        <w:rPr>
          <w:rFonts w:asciiTheme="minorBidi" w:hAnsiTheme="minorBidi"/>
          <w:color w:val="000000" w:themeColor="text1"/>
          <w:sz w:val="24"/>
          <w:szCs w:val="24"/>
        </w:rPr>
        <w:t xml:space="preserve"> provide </w:t>
      </w:r>
      <w:r w:rsidR="00810609" w:rsidRPr="00F26E79">
        <w:rPr>
          <w:rFonts w:asciiTheme="minorBidi" w:hAnsiTheme="minorBidi"/>
          <w:color w:val="000000" w:themeColor="text1"/>
          <w:sz w:val="24"/>
          <w:szCs w:val="24"/>
        </w:rPr>
        <w:t>superior</w:t>
      </w:r>
      <w:r w:rsidR="00FB529A" w:rsidRPr="00F26E79">
        <w:rPr>
          <w:rFonts w:asciiTheme="minorBidi" w:hAnsiTheme="minorBidi"/>
          <w:color w:val="000000" w:themeColor="text1"/>
          <w:sz w:val="24"/>
          <w:szCs w:val="24"/>
        </w:rPr>
        <w:t xml:space="preserve"> long-lasting corrosion protection to </w:t>
      </w:r>
      <w:r w:rsidR="008877D9" w:rsidRPr="00F26E79">
        <w:rPr>
          <w:rFonts w:asciiTheme="minorBidi" w:hAnsiTheme="minorBidi"/>
          <w:color w:val="000000" w:themeColor="text1"/>
          <w:sz w:val="24"/>
          <w:szCs w:val="24"/>
        </w:rPr>
        <w:t>Ti</w:t>
      </w:r>
      <w:r w:rsidR="00FB529A" w:rsidRPr="00F26E79">
        <w:rPr>
          <w:rFonts w:asciiTheme="minorBidi" w:hAnsiTheme="minorBidi"/>
          <w:color w:val="000000" w:themeColor="text1"/>
          <w:sz w:val="24"/>
          <w:szCs w:val="24"/>
        </w:rPr>
        <w:t xml:space="preserve"> alloy </w:t>
      </w:r>
      <w:r w:rsidR="00FB529A" w:rsidRPr="00F26E79">
        <w:rPr>
          <w:rFonts w:asciiTheme="minorBidi" w:hAnsiTheme="minorBidi"/>
          <w:color w:val="000000" w:themeColor="text1"/>
        </w:rPr>
        <w:fldChar w:fldCharType="begin"/>
      </w:r>
      <w:r w:rsidR="00903A12">
        <w:rPr>
          <w:rFonts w:asciiTheme="minorBidi" w:hAnsiTheme="minorBidi"/>
          <w:color w:val="000000" w:themeColor="text1"/>
        </w:rPr>
        <w:instrText xml:space="preserve"> ADDIN EN.CITE &lt;EndNote&gt;&lt;Cite&gt;&lt;Author&gt;Malhotra&lt;/Author&gt;&lt;Year&gt;2021&lt;/Year&gt;&lt;RecNum&gt;13&lt;/RecNum&gt;&lt;DisplayText&gt;[13]&lt;/DisplayText&gt;&lt;record&gt;&lt;rec-number&gt;13&lt;/rec-number&gt;&lt;foreign-keys&gt;&lt;key app="EN" db-id="ewtt5ffz652ptde2aaexss5dt2xzpp0tets9" timestamp="1693374847"&gt;13&lt;/key&gt;&lt;/foreign-keys&gt;&lt;ref-type name="Journal Article"&gt;17&lt;/ref-type&gt;&lt;contributors&gt;&lt;authors&gt;&lt;author&gt;Malhotra, Ritika&lt;/author&gt;&lt;author&gt;Han, Yingmei&lt;/author&gt;&lt;author&gt;Nijhuis, Christian A.&lt;/author&gt;&lt;author&gt;Silikas, Nikolaos&lt;/author&gt;&lt;author&gt;Castro Neto, A. H.&lt;/author&gt;&lt;author&gt;Rosa, Vinicius&lt;/author&gt;&lt;/authors&gt;&lt;/contributors&gt;&lt;titles&gt;&lt;title&gt;Graphene nanocoating provides superb long-lasting corrosion protection to titanium alloy&lt;/title&gt;&lt;secondary-title&gt;Dental Materials&lt;/secondary-title&gt;&lt;/titles&gt;&lt;keywords&gt;&lt;keyword&gt;Implant&lt;/keyword&gt;&lt;keyword&gt;Surface modifications&lt;/keyword&gt;&lt;keyword&gt;Passive layer/passivation&lt;/keyword&gt;&lt;keyword&gt;Electrochemistry (EIS)&lt;/keyword&gt;&lt;keyword&gt;Ion/oxide release&lt;/keyword&gt;&lt;keyword&gt;Raman spectroscopy&lt;/keyword&gt;&lt;keyword&gt;Peri-implantitis/mucositis&lt;/keyword&gt;&lt;/keywords&gt;&lt;dates&gt;&lt;year&gt;2021&lt;/year&gt;&lt;pub-dates&gt;&lt;date&gt;2021/08/20/&lt;/date&gt;&lt;/pub-dates&gt;&lt;/dates&gt;&lt;isbn&gt;0109-5641&lt;/isbn&gt;&lt;urls&gt;&lt;related-urls&gt;&lt;url&gt;https://www.sciencedirect.com/science/article/pii/S0109564121002268&lt;/url&gt;&lt;/related-urls&gt;&lt;/urls&gt;&lt;electronic-resource-num&gt;https://doi.org/10.1016/j.dental.2021.08.004&lt;/electronic-resource-num&gt;&lt;/record&gt;&lt;/Cite&gt;&lt;/EndNote&gt;</w:instrText>
      </w:r>
      <w:r w:rsidR="00FB529A" w:rsidRPr="00F26E79">
        <w:rPr>
          <w:rFonts w:asciiTheme="minorBidi" w:hAnsiTheme="minorBidi"/>
          <w:color w:val="000000" w:themeColor="text1"/>
        </w:rPr>
        <w:fldChar w:fldCharType="separate"/>
      </w:r>
      <w:r w:rsidR="00153154" w:rsidRPr="00F26E79">
        <w:rPr>
          <w:rFonts w:asciiTheme="minorBidi" w:hAnsiTheme="minorBidi"/>
          <w:noProof/>
          <w:color w:val="000000" w:themeColor="text1"/>
        </w:rPr>
        <w:t>[13]</w:t>
      </w:r>
      <w:r w:rsidR="00FB529A" w:rsidRPr="00F26E79">
        <w:rPr>
          <w:rFonts w:asciiTheme="minorBidi" w:hAnsiTheme="minorBidi"/>
          <w:color w:val="000000" w:themeColor="text1"/>
        </w:rPr>
        <w:fldChar w:fldCharType="end"/>
      </w:r>
      <w:r w:rsidR="00F767FE" w:rsidRPr="00F26E79">
        <w:rPr>
          <w:rFonts w:asciiTheme="minorBidi" w:hAnsiTheme="minorBidi"/>
          <w:color w:val="000000" w:themeColor="text1"/>
        </w:rPr>
        <w:t>.</w:t>
      </w:r>
      <w:r w:rsidR="00431DD2" w:rsidRPr="00F26E79">
        <w:rPr>
          <w:rFonts w:asciiTheme="minorBidi" w:hAnsiTheme="minorBidi"/>
          <w:color w:val="000000" w:themeColor="text1"/>
        </w:rPr>
        <w:t xml:space="preserve">  </w:t>
      </w:r>
      <w:r w:rsidR="0048733E" w:rsidRPr="00F26E79">
        <w:rPr>
          <w:rFonts w:asciiTheme="minorBidi" w:hAnsiTheme="minorBidi"/>
          <w:color w:val="000000" w:themeColor="text1"/>
          <w:sz w:val="24"/>
          <w:szCs w:val="24"/>
        </w:rPr>
        <w:t xml:space="preserve">Titanium </w:t>
      </w:r>
      <w:r w:rsidR="00810609" w:rsidRPr="00F26E79">
        <w:rPr>
          <w:rFonts w:asciiTheme="minorBidi" w:hAnsiTheme="minorBidi"/>
          <w:color w:val="000000" w:themeColor="text1"/>
          <w:sz w:val="24"/>
          <w:szCs w:val="24"/>
        </w:rPr>
        <w:t>d</w:t>
      </w:r>
      <w:r w:rsidR="0048733E" w:rsidRPr="00F26E79">
        <w:rPr>
          <w:rFonts w:asciiTheme="minorBidi" w:hAnsiTheme="minorBidi"/>
          <w:color w:val="000000" w:themeColor="text1"/>
          <w:sz w:val="24"/>
          <w:szCs w:val="24"/>
        </w:rPr>
        <w:t>ioxide (TiO</w:t>
      </w:r>
      <w:r w:rsidR="0048733E" w:rsidRPr="00F26E79">
        <w:rPr>
          <w:rFonts w:asciiTheme="minorBidi" w:hAnsiTheme="minorBidi"/>
          <w:color w:val="000000" w:themeColor="text1"/>
          <w:sz w:val="24"/>
          <w:szCs w:val="24"/>
          <w:vertAlign w:val="subscript"/>
        </w:rPr>
        <w:t>2</w:t>
      </w:r>
      <w:r w:rsidR="0048733E" w:rsidRPr="00F26E79">
        <w:rPr>
          <w:rFonts w:asciiTheme="minorBidi" w:hAnsiTheme="minorBidi"/>
          <w:color w:val="000000" w:themeColor="text1"/>
          <w:sz w:val="24"/>
          <w:szCs w:val="24"/>
        </w:rPr>
        <w:t>)</w:t>
      </w:r>
      <w:r w:rsidR="0089631E" w:rsidRPr="00F26E79">
        <w:rPr>
          <w:rFonts w:asciiTheme="minorBidi" w:hAnsiTheme="minorBidi"/>
          <w:color w:val="000000" w:themeColor="text1"/>
          <w:sz w:val="24"/>
          <w:szCs w:val="24"/>
        </w:rPr>
        <w:t>, however</w:t>
      </w:r>
      <w:r w:rsidR="00066EA9" w:rsidRPr="00F26E79">
        <w:rPr>
          <w:rFonts w:asciiTheme="minorBidi" w:hAnsiTheme="minorBidi"/>
          <w:color w:val="000000" w:themeColor="text1"/>
          <w:sz w:val="24"/>
          <w:szCs w:val="24"/>
        </w:rPr>
        <w:t>,</w:t>
      </w:r>
      <w:r w:rsidR="0089631E" w:rsidRPr="00F26E79">
        <w:rPr>
          <w:rFonts w:asciiTheme="minorBidi" w:hAnsiTheme="minorBidi"/>
          <w:color w:val="000000" w:themeColor="text1"/>
          <w:sz w:val="24"/>
          <w:szCs w:val="24"/>
        </w:rPr>
        <w:t xml:space="preserve"> encompassed by </w:t>
      </w:r>
      <w:r w:rsidR="00066EA9" w:rsidRPr="00F26E79">
        <w:rPr>
          <w:rFonts w:asciiTheme="minorBidi" w:hAnsiTheme="minorBidi"/>
          <w:color w:val="000000" w:themeColor="text1"/>
          <w:sz w:val="24"/>
          <w:szCs w:val="24"/>
        </w:rPr>
        <w:t xml:space="preserve">the </w:t>
      </w:r>
      <w:r w:rsidR="0089631E" w:rsidRPr="00F26E79">
        <w:rPr>
          <w:rFonts w:asciiTheme="minorBidi" w:hAnsiTheme="minorBidi"/>
          <w:color w:val="000000" w:themeColor="text1"/>
          <w:sz w:val="24"/>
          <w:szCs w:val="24"/>
        </w:rPr>
        <w:t xml:space="preserve">risk of cytotoxicity </w:t>
      </w:r>
      <w:r w:rsidR="0096124C" w:rsidRPr="00F26E79">
        <w:rPr>
          <w:rFonts w:asciiTheme="minorBidi" w:hAnsiTheme="minorBidi"/>
          <w:color w:val="000000" w:themeColor="text1"/>
          <w:sz w:val="24"/>
          <w:szCs w:val="24"/>
        </w:rPr>
        <w:fldChar w:fldCharType="begin">
          <w:fldData xml:space="preserve">PEVuZE5vdGU+PENpdGU+PEF1dGhvcj5EdTwvQXV0aG9yPjxZZWFyPjIwMTI8L1llYXI+PFJlY051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PEVuZE5vdGU+PENpdGU+PEF1dGhvcj5EdTwvQXV0aG9yPjxZZWFyPjIwMTI8L1llYXI+PFJlY051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96124C" w:rsidRPr="00F26E79">
        <w:rPr>
          <w:rFonts w:asciiTheme="minorBidi" w:hAnsiTheme="minorBidi"/>
          <w:color w:val="000000" w:themeColor="text1"/>
          <w:sz w:val="24"/>
          <w:szCs w:val="24"/>
        </w:rPr>
      </w:r>
      <w:r w:rsidR="0096124C"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[14-16]</w:t>
      </w:r>
      <w:r w:rsidR="0096124C" w:rsidRPr="00F26E79">
        <w:rPr>
          <w:rFonts w:asciiTheme="minorBidi" w:hAnsiTheme="minorBidi"/>
          <w:color w:val="000000" w:themeColor="text1"/>
          <w:sz w:val="24"/>
          <w:szCs w:val="24"/>
        </w:rPr>
        <w:fldChar w:fldCharType="end"/>
      </w:r>
      <w:r w:rsidR="0089631E" w:rsidRPr="00F26E79">
        <w:rPr>
          <w:rFonts w:asciiTheme="minorBidi" w:hAnsiTheme="minorBidi"/>
          <w:color w:val="000000" w:themeColor="text1"/>
          <w:sz w:val="24"/>
          <w:szCs w:val="24"/>
        </w:rPr>
        <w:t>, has shown a profound</w:t>
      </w:r>
      <w:r w:rsidR="0048733E" w:rsidRPr="00F26E79">
        <w:rPr>
          <w:rFonts w:asciiTheme="minorBidi" w:hAnsiTheme="minorBidi"/>
          <w:color w:val="000000" w:themeColor="text1"/>
          <w:sz w:val="24"/>
          <w:szCs w:val="24"/>
        </w:rPr>
        <w:t xml:space="preserve"> regenerative capacity </w:t>
      </w:r>
      <w:r w:rsidR="00066EA9" w:rsidRPr="00F26E79">
        <w:rPr>
          <w:rFonts w:asciiTheme="minorBidi" w:hAnsiTheme="minorBidi"/>
          <w:color w:val="000000" w:themeColor="text1"/>
          <w:sz w:val="24"/>
          <w:szCs w:val="24"/>
        </w:rPr>
        <w:t>in</w:t>
      </w:r>
      <w:r w:rsidR="0089631E" w:rsidRPr="00F26E79">
        <w:rPr>
          <w:rFonts w:asciiTheme="minorBidi" w:hAnsiTheme="minorBidi"/>
          <w:color w:val="000000" w:themeColor="text1"/>
          <w:sz w:val="24"/>
          <w:szCs w:val="24"/>
        </w:rPr>
        <w:t xml:space="preserve"> topical applications for</w:t>
      </w:r>
      <w:r w:rsidR="0048733E" w:rsidRPr="00F26E79">
        <w:rPr>
          <w:rFonts w:asciiTheme="minorBidi" w:hAnsiTheme="minorBidi"/>
          <w:color w:val="000000" w:themeColor="text1"/>
          <w:sz w:val="24"/>
          <w:szCs w:val="24"/>
        </w:rPr>
        <w:t xml:space="preserve"> </w:t>
      </w:r>
      <w:r w:rsidR="0096124C" w:rsidRPr="00F26E79">
        <w:rPr>
          <w:rFonts w:asciiTheme="minorBidi" w:hAnsiTheme="minorBidi"/>
          <w:color w:val="000000" w:themeColor="text1"/>
          <w:sz w:val="24"/>
          <w:szCs w:val="24"/>
        </w:rPr>
        <w:t xml:space="preserve">wound </w:t>
      </w:r>
      <w:r w:rsidR="0048733E" w:rsidRPr="00F26E79">
        <w:rPr>
          <w:rFonts w:asciiTheme="minorBidi" w:hAnsiTheme="minorBidi"/>
          <w:color w:val="000000" w:themeColor="text1"/>
          <w:sz w:val="24"/>
          <w:szCs w:val="24"/>
        </w:rPr>
        <w:t xml:space="preserve">healing </w:t>
      </w:r>
      <w:r w:rsidR="0048733E" w:rsidRPr="00F26E79">
        <w:rPr>
          <w:rFonts w:asciiTheme="minorBidi" w:hAnsiTheme="minorBidi"/>
          <w:color w:val="000000" w:themeColor="text1"/>
          <w:sz w:val="24"/>
          <w:szCs w:val="24"/>
        </w:rPr>
        <w:fldChar w:fldCharType="begin">
          <w:fldData xml:space="preserve">PEVuZE5vdGU+PENpdGU+PEF1dGhvcj5FbGRlYmFueTwvQXV0aG9yPjxZZWFyPjIwMjE8L1llYXI+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PEVuZE5vdGU+PENpdGU+PEF1dGhvcj5FbGRlYmFueTwvQXV0aG9yPjxZZWFyPjIwMjE8L1llYXI+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48733E" w:rsidRPr="00F26E79">
        <w:rPr>
          <w:rFonts w:asciiTheme="minorBidi" w:hAnsiTheme="minorBidi"/>
          <w:color w:val="000000" w:themeColor="text1"/>
          <w:sz w:val="24"/>
          <w:szCs w:val="24"/>
        </w:rPr>
      </w:r>
      <w:r w:rsidR="0048733E"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[17, 18]</w:t>
      </w:r>
      <w:r w:rsidR="0048733E" w:rsidRPr="00F26E79">
        <w:rPr>
          <w:rFonts w:asciiTheme="minorBidi" w:hAnsiTheme="minorBidi"/>
          <w:color w:val="000000" w:themeColor="text1"/>
          <w:sz w:val="24"/>
          <w:szCs w:val="24"/>
        </w:rPr>
        <w:fldChar w:fldCharType="end"/>
      </w:r>
      <w:r w:rsidR="0096124C" w:rsidRPr="00F26E79">
        <w:rPr>
          <w:rFonts w:asciiTheme="minorBidi" w:hAnsiTheme="minorBidi"/>
          <w:color w:val="000000" w:themeColor="text1"/>
          <w:sz w:val="24"/>
          <w:szCs w:val="24"/>
        </w:rPr>
        <w:t xml:space="preserve">. </w:t>
      </w:r>
      <w:r w:rsidR="00672AF4" w:rsidRPr="00F26E79">
        <w:rPr>
          <w:rFonts w:asciiTheme="minorBidi" w:hAnsiTheme="minorBidi"/>
          <w:color w:val="000000" w:themeColor="text1"/>
          <w:sz w:val="24"/>
          <w:szCs w:val="24"/>
        </w:rPr>
        <w:t>There are conflicting reports regarding the influence of TiO</w:t>
      </w:r>
      <w:r w:rsidR="00672AF4" w:rsidRPr="00F26E79">
        <w:rPr>
          <w:rFonts w:asciiTheme="minorBidi" w:hAnsiTheme="minorBidi"/>
          <w:color w:val="000000" w:themeColor="text1"/>
          <w:sz w:val="24"/>
          <w:szCs w:val="24"/>
          <w:vertAlign w:val="subscript"/>
        </w:rPr>
        <w:t>2</w:t>
      </w:r>
      <w:r w:rsidR="00672AF4" w:rsidRPr="00F26E79">
        <w:rPr>
          <w:rFonts w:asciiTheme="minorBidi" w:hAnsiTheme="minorBidi"/>
          <w:color w:val="000000" w:themeColor="text1"/>
          <w:sz w:val="24"/>
          <w:szCs w:val="24"/>
        </w:rPr>
        <w:t xml:space="preserve"> on bone tissue engineering.</w:t>
      </w:r>
      <w:r w:rsidR="00672AF4" w:rsidRPr="00F26E79" w:rsidDel="00672AF4">
        <w:rPr>
          <w:rFonts w:asciiTheme="minorBidi" w:hAnsiTheme="minorBidi"/>
          <w:color w:val="000000" w:themeColor="text1"/>
          <w:sz w:val="24"/>
          <w:szCs w:val="24"/>
        </w:rPr>
        <w:t xml:space="preserve"> </w:t>
      </w:r>
      <w:r w:rsidR="00672AF4" w:rsidRPr="00F26E79">
        <w:rPr>
          <w:rFonts w:asciiTheme="minorBidi" w:hAnsiTheme="minorBidi"/>
          <w:color w:val="000000" w:themeColor="text1"/>
          <w:sz w:val="24"/>
          <w:szCs w:val="24"/>
        </w:rPr>
        <w:t xml:space="preserve">In nanotube form, </w:t>
      </w:r>
      <w:r w:rsidR="009F5D2C" w:rsidRPr="00F26E79">
        <w:rPr>
          <w:rFonts w:asciiTheme="minorBidi" w:hAnsiTheme="minorBidi"/>
          <w:color w:val="000000" w:themeColor="text1"/>
          <w:sz w:val="24"/>
          <w:szCs w:val="24"/>
        </w:rPr>
        <w:t>TiO</w:t>
      </w:r>
      <w:r w:rsidR="009F5D2C" w:rsidRPr="00F26E79">
        <w:rPr>
          <w:rFonts w:asciiTheme="minorBidi" w:hAnsiTheme="minorBidi"/>
          <w:color w:val="000000" w:themeColor="text1"/>
          <w:sz w:val="24"/>
          <w:szCs w:val="24"/>
          <w:vertAlign w:val="subscript"/>
        </w:rPr>
        <w:t>2</w:t>
      </w:r>
      <w:r w:rsidR="009F5D2C" w:rsidRPr="00F26E79">
        <w:rPr>
          <w:rFonts w:asciiTheme="minorBidi" w:hAnsiTheme="minorBidi"/>
          <w:color w:val="000000" w:themeColor="text1"/>
          <w:sz w:val="24"/>
          <w:szCs w:val="24"/>
        </w:rPr>
        <w:t xml:space="preserve"> efficiently fill</w:t>
      </w:r>
      <w:r w:rsidR="00066EA9" w:rsidRPr="00F26E79">
        <w:rPr>
          <w:rFonts w:asciiTheme="minorBidi" w:hAnsiTheme="minorBidi"/>
          <w:color w:val="000000" w:themeColor="text1"/>
          <w:sz w:val="24"/>
          <w:szCs w:val="24"/>
        </w:rPr>
        <w:t>s</w:t>
      </w:r>
      <w:r w:rsidR="009F5D2C" w:rsidRPr="00F26E79">
        <w:rPr>
          <w:rFonts w:asciiTheme="minorBidi" w:hAnsiTheme="minorBidi"/>
          <w:color w:val="000000" w:themeColor="text1"/>
          <w:sz w:val="24"/>
          <w:szCs w:val="24"/>
        </w:rPr>
        <w:t xml:space="preserve"> a </w:t>
      </w:r>
      <w:r w:rsidR="00810609" w:rsidRPr="00F26E79">
        <w:rPr>
          <w:rFonts w:asciiTheme="minorBidi" w:hAnsiTheme="minorBidi"/>
          <w:color w:val="000000" w:themeColor="text1"/>
          <w:sz w:val="24"/>
          <w:szCs w:val="24"/>
        </w:rPr>
        <w:t xml:space="preserve">rodent femoral </w:t>
      </w:r>
      <w:r w:rsidR="009F5D2C" w:rsidRPr="00F26E79">
        <w:rPr>
          <w:rFonts w:asciiTheme="minorBidi" w:hAnsiTheme="minorBidi"/>
          <w:color w:val="000000" w:themeColor="text1"/>
          <w:sz w:val="24"/>
          <w:szCs w:val="24"/>
        </w:rPr>
        <w:t>defect as well as enhanc</w:t>
      </w:r>
      <w:r w:rsidR="00A71402" w:rsidRPr="00F26E79">
        <w:rPr>
          <w:rFonts w:asciiTheme="minorBidi" w:hAnsiTheme="minorBidi"/>
          <w:color w:val="000000" w:themeColor="text1"/>
          <w:sz w:val="24"/>
          <w:szCs w:val="24"/>
        </w:rPr>
        <w:t>ing osteoblast</w:t>
      </w:r>
      <w:r w:rsidR="009F5D2C" w:rsidRPr="00F26E79">
        <w:rPr>
          <w:rFonts w:asciiTheme="minorBidi" w:hAnsiTheme="minorBidi"/>
          <w:color w:val="000000" w:themeColor="text1"/>
          <w:sz w:val="24"/>
          <w:szCs w:val="24"/>
        </w:rPr>
        <w:t xml:space="preserve"> alkaline </w:t>
      </w:r>
      <w:r w:rsidR="009F5D2C" w:rsidRPr="00F26E79">
        <w:rPr>
          <w:rFonts w:asciiTheme="minorBidi" w:hAnsiTheme="minorBidi"/>
          <w:color w:val="000000" w:themeColor="text1"/>
          <w:sz w:val="24"/>
          <w:szCs w:val="24"/>
        </w:rPr>
        <w:lastRenderedPageBreak/>
        <w:t xml:space="preserve">phosphatase activity within 7 days </w:t>
      </w:r>
      <w:r w:rsidR="009F5D2C" w:rsidRPr="00F26E79">
        <w:rPr>
          <w:rFonts w:asciiTheme="minorBidi" w:hAnsiTheme="minorBidi"/>
          <w:color w:val="000000" w:themeColor="text1"/>
          <w:sz w:val="24"/>
          <w:szCs w:val="24"/>
        </w:rPr>
        <w:fldChar w:fldCharType="begin">
          <w:fldData xml:space="preserve">PEVuZE5vdGU+PENpdGU+PEF1dGhvcj5LdWJvdGE8L0F1dGhvcj48WWVhcj4yMDA0PC9ZZWFyPjxS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PEVuZE5vdGU+PENpdGU+PEF1dGhvcj5LdWJvdGE8L0F1dGhvcj48WWVhcj4yMDA0PC9ZZWFyPjxS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9F5D2C" w:rsidRPr="00F26E79">
        <w:rPr>
          <w:rFonts w:asciiTheme="minorBidi" w:hAnsiTheme="minorBidi"/>
          <w:color w:val="000000" w:themeColor="text1"/>
          <w:sz w:val="24"/>
          <w:szCs w:val="24"/>
        </w:rPr>
      </w:r>
      <w:r w:rsidR="009F5D2C"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[19]</w:t>
      </w:r>
      <w:r w:rsidR="009F5D2C" w:rsidRPr="00F26E79">
        <w:rPr>
          <w:rFonts w:asciiTheme="minorBidi" w:hAnsiTheme="minorBidi"/>
          <w:color w:val="000000" w:themeColor="text1"/>
          <w:sz w:val="24"/>
          <w:szCs w:val="24"/>
        </w:rPr>
        <w:fldChar w:fldCharType="end"/>
      </w:r>
      <w:r w:rsidR="009F5D2C" w:rsidRPr="00F26E79">
        <w:rPr>
          <w:rFonts w:asciiTheme="minorBidi" w:hAnsiTheme="minorBidi"/>
          <w:color w:val="000000" w:themeColor="text1"/>
          <w:sz w:val="24"/>
          <w:szCs w:val="24"/>
        </w:rPr>
        <w:t xml:space="preserve">. </w:t>
      </w:r>
      <w:r w:rsidR="00FC47FF" w:rsidRPr="00F26E79">
        <w:rPr>
          <w:rFonts w:asciiTheme="minorBidi" w:hAnsiTheme="minorBidi"/>
          <w:color w:val="000000" w:themeColor="text1"/>
          <w:sz w:val="24"/>
          <w:szCs w:val="24"/>
        </w:rPr>
        <w:t xml:space="preserve">Furthermore, </w:t>
      </w:r>
      <w:r w:rsidR="00A71402" w:rsidRPr="00F26E79">
        <w:rPr>
          <w:rFonts w:asciiTheme="minorBidi" w:hAnsiTheme="minorBidi"/>
          <w:color w:val="000000" w:themeColor="text1"/>
          <w:sz w:val="24"/>
          <w:szCs w:val="24"/>
        </w:rPr>
        <w:t xml:space="preserve">a </w:t>
      </w:r>
      <w:r w:rsidR="00FC47FF" w:rsidRPr="00F26E79">
        <w:rPr>
          <w:rFonts w:asciiTheme="minorBidi" w:hAnsiTheme="minorBidi"/>
          <w:color w:val="000000" w:themeColor="text1"/>
          <w:sz w:val="24"/>
          <w:szCs w:val="24"/>
        </w:rPr>
        <w:t>3D bone spheroid treated with TiO</w:t>
      </w:r>
      <w:r w:rsidR="00FC47FF" w:rsidRPr="00F26E79">
        <w:rPr>
          <w:rFonts w:asciiTheme="minorBidi" w:hAnsiTheme="minorBidi"/>
          <w:color w:val="000000" w:themeColor="text1"/>
          <w:sz w:val="24"/>
          <w:szCs w:val="24"/>
          <w:vertAlign w:val="subscript"/>
        </w:rPr>
        <w:t>2</w:t>
      </w:r>
      <w:r w:rsidR="00FC47FF" w:rsidRPr="00F26E79">
        <w:rPr>
          <w:rFonts w:asciiTheme="minorBidi" w:hAnsiTheme="minorBidi"/>
          <w:color w:val="000000" w:themeColor="text1"/>
          <w:sz w:val="24"/>
          <w:szCs w:val="24"/>
        </w:rPr>
        <w:t xml:space="preserve"> exhibited higher collagen deposition which</w:t>
      </w:r>
      <w:r w:rsidR="00066EA9" w:rsidRPr="00F26E79">
        <w:rPr>
          <w:rFonts w:asciiTheme="minorBidi" w:hAnsiTheme="minorBidi"/>
          <w:color w:val="000000" w:themeColor="text1"/>
          <w:sz w:val="24"/>
          <w:szCs w:val="24"/>
        </w:rPr>
        <w:t xml:space="preserve"> is</w:t>
      </w:r>
      <w:r w:rsidR="00FC47FF" w:rsidRPr="00F26E79">
        <w:rPr>
          <w:rFonts w:asciiTheme="minorBidi" w:hAnsiTheme="minorBidi"/>
          <w:color w:val="000000" w:themeColor="text1"/>
          <w:sz w:val="24"/>
          <w:szCs w:val="24"/>
        </w:rPr>
        <w:t xml:space="preserve"> the main component of the bone ECM </w:t>
      </w:r>
      <w:r w:rsidR="00FC47FF" w:rsidRPr="00F26E79">
        <w:rPr>
          <w:rFonts w:asciiTheme="minorBidi" w:hAnsiTheme="minorBidi"/>
          <w:color w:val="000000" w:themeColor="text1"/>
          <w:sz w:val="24"/>
          <w:szCs w:val="24"/>
        </w:rPr>
        <w:fldChar w:fldCharType="begin">
          <w:fldData xml:space="preserve">PEVuZE5vdGU+PENpdGU+PEF1dGhvcj5Tb3V6YTwvQXV0aG9yPjxZZWFyPjIwMTk8L1llYXI+PFJl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=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PEVuZE5vdGU+PENpdGU+PEF1dGhvcj5Tb3V6YTwvQXV0aG9yPjxZZWFyPjIwMTk8L1llYXI+PFJl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=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FC47FF" w:rsidRPr="00F26E79">
        <w:rPr>
          <w:rFonts w:asciiTheme="minorBidi" w:hAnsiTheme="minorBidi"/>
          <w:color w:val="000000" w:themeColor="text1"/>
          <w:sz w:val="24"/>
          <w:szCs w:val="24"/>
        </w:rPr>
      </w:r>
      <w:r w:rsidR="00FC47FF"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[20]</w:t>
      </w:r>
      <w:r w:rsidR="00FC47FF" w:rsidRPr="00F26E79">
        <w:rPr>
          <w:rFonts w:asciiTheme="minorBidi" w:hAnsiTheme="minorBidi"/>
          <w:color w:val="000000" w:themeColor="text1"/>
          <w:sz w:val="24"/>
          <w:szCs w:val="24"/>
        </w:rPr>
        <w:fldChar w:fldCharType="end"/>
      </w:r>
      <w:r w:rsidR="00FC47FF" w:rsidRPr="00F26E79">
        <w:rPr>
          <w:rFonts w:asciiTheme="minorBidi" w:hAnsiTheme="minorBidi"/>
          <w:color w:val="000000" w:themeColor="text1"/>
          <w:sz w:val="24"/>
          <w:szCs w:val="24"/>
        </w:rPr>
        <w:t xml:space="preserve">. </w:t>
      </w:r>
      <w:r w:rsidR="00237289" w:rsidRPr="00F26E79">
        <w:rPr>
          <w:rFonts w:asciiTheme="minorBidi" w:hAnsiTheme="minorBidi"/>
          <w:color w:val="000000" w:themeColor="text1"/>
          <w:sz w:val="24"/>
          <w:szCs w:val="24"/>
        </w:rPr>
        <w:t xml:space="preserve">On the other hand, </w:t>
      </w:r>
      <w:r w:rsidR="00237289" w:rsidRPr="00F26E79">
        <w:rPr>
          <w:rFonts w:asciiTheme="minorBidi" w:hAnsiTheme="minorBidi"/>
          <w:color w:val="000000" w:themeColor="text1"/>
          <w:sz w:val="24"/>
          <w:szCs w:val="24"/>
        </w:rPr>
        <w:fldChar w:fldCharType="begin">
          <w:fldData xml:space="preserve">PEVuZE5vdGU+PENpdGUgQXV0aG9yWWVhcj0iMSI+PEF1dGhvcj5OaXNrYTwvQXV0aG9yPjxZZWFy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PEVuZE5vdGU+PENpdGUgQXV0aG9yWWVhcj0iMSI+PEF1dGhvcj5OaXNrYTwvQXV0aG9yPjxZZWFy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237289" w:rsidRPr="00F26E79">
        <w:rPr>
          <w:rFonts w:asciiTheme="minorBidi" w:hAnsiTheme="minorBidi"/>
          <w:color w:val="000000" w:themeColor="text1"/>
          <w:sz w:val="24"/>
          <w:szCs w:val="24"/>
        </w:rPr>
      </w:r>
      <w:r w:rsidR="00237289" w:rsidRPr="00F26E79">
        <w:rPr>
          <w:rFonts w:asciiTheme="minorBidi" w:hAnsiTheme="minorBidi"/>
          <w:color w:val="000000" w:themeColor="text1"/>
          <w:sz w:val="24"/>
          <w:szCs w:val="24"/>
        </w:rPr>
        <w:fldChar w:fldCharType="separate"/>
      </w:r>
      <w:r w:rsidR="00890CFE">
        <w:rPr>
          <w:rFonts w:asciiTheme="minorBidi" w:hAnsiTheme="minorBidi"/>
          <w:noProof/>
          <w:color w:val="000000" w:themeColor="text1"/>
          <w:sz w:val="24"/>
          <w:szCs w:val="24"/>
        </w:rPr>
        <w:t>Niska K</w:t>
      </w:r>
      <w:r w:rsidR="00890CFE" w:rsidRPr="00890CFE">
        <w:rPr>
          <w:rFonts w:asciiTheme="minorBidi" w:hAnsiTheme="minorBidi"/>
          <w:i/>
          <w:noProof/>
          <w:color w:val="000000" w:themeColor="text1"/>
          <w:sz w:val="24"/>
          <w:szCs w:val="24"/>
        </w:rPr>
        <w:t xml:space="preserve"> et al</w:t>
      </w:r>
      <w:r w:rsidR="00890CFE">
        <w:rPr>
          <w:rFonts w:asciiTheme="minorBidi" w:hAnsiTheme="minorBidi"/>
          <w:noProof/>
          <w:color w:val="000000" w:themeColor="text1"/>
          <w:sz w:val="24"/>
          <w:szCs w:val="24"/>
        </w:rPr>
        <w:t xml:space="preserve"> [21]</w:t>
      </w:r>
      <w:r w:rsidR="00237289" w:rsidRPr="00F26E79">
        <w:rPr>
          <w:rFonts w:asciiTheme="minorBidi" w:hAnsiTheme="minorBidi"/>
          <w:color w:val="000000" w:themeColor="text1"/>
          <w:sz w:val="24"/>
          <w:szCs w:val="24"/>
        </w:rPr>
        <w:fldChar w:fldCharType="end"/>
      </w:r>
      <w:r w:rsidR="00137033" w:rsidRPr="00F26E79">
        <w:rPr>
          <w:rFonts w:asciiTheme="minorBidi" w:hAnsiTheme="minorBidi"/>
          <w:color w:val="000000" w:themeColor="text1"/>
          <w:sz w:val="24"/>
          <w:szCs w:val="24"/>
        </w:rPr>
        <w:t xml:space="preserve"> </w:t>
      </w:r>
      <w:r w:rsidR="00237289" w:rsidRPr="00F26E79">
        <w:rPr>
          <w:rFonts w:asciiTheme="minorBidi" w:hAnsiTheme="minorBidi"/>
          <w:color w:val="000000" w:themeColor="text1"/>
          <w:sz w:val="24"/>
          <w:szCs w:val="24"/>
        </w:rPr>
        <w:t xml:space="preserve">have </w:t>
      </w:r>
      <w:r w:rsidR="00AC402F" w:rsidRPr="00F26E79">
        <w:rPr>
          <w:rFonts w:asciiTheme="minorBidi" w:hAnsiTheme="minorBidi"/>
          <w:color w:val="000000" w:themeColor="text1"/>
          <w:sz w:val="24"/>
          <w:szCs w:val="24"/>
        </w:rPr>
        <w:t>reported</w:t>
      </w:r>
      <w:r w:rsidR="00237289" w:rsidRPr="00F26E79">
        <w:rPr>
          <w:rFonts w:asciiTheme="minorBidi" w:hAnsiTheme="minorBidi"/>
          <w:color w:val="000000" w:themeColor="text1"/>
          <w:sz w:val="24"/>
          <w:szCs w:val="24"/>
        </w:rPr>
        <w:t xml:space="preserve"> a negative impact of </w:t>
      </w:r>
      <w:r w:rsidR="00AC402F" w:rsidRPr="00F26E79">
        <w:rPr>
          <w:rFonts w:asciiTheme="minorBidi" w:hAnsiTheme="minorBidi"/>
          <w:color w:val="000000" w:themeColor="text1"/>
          <w:sz w:val="24"/>
          <w:szCs w:val="24"/>
        </w:rPr>
        <w:t>TiO</w:t>
      </w:r>
      <w:r w:rsidR="00AC402F" w:rsidRPr="00F26E79">
        <w:rPr>
          <w:rFonts w:asciiTheme="minorBidi" w:hAnsiTheme="minorBidi"/>
          <w:color w:val="000000" w:themeColor="text1"/>
          <w:sz w:val="24"/>
          <w:szCs w:val="24"/>
          <w:vertAlign w:val="subscript"/>
        </w:rPr>
        <w:t>2</w:t>
      </w:r>
      <w:r w:rsidR="00AC402F" w:rsidRPr="00F26E79">
        <w:rPr>
          <w:rFonts w:asciiTheme="minorBidi" w:hAnsiTheme="minorBidi"/>
          <w:color w:val="000000" w:themeColor="text1"/>
          <w:sz w:val="24"/>
          <w:szCs w:val="24"/>
        </w:rPr>
        <w:t xml:space="preserve"> (5–15 nm) </w:t>
      </w:r>
      <w:r w:rsidR="00237289" w:rsidRPr="00F26E79">
        <w:rPr>
          <w:rFonts w:asciiTheme="minorBidi" w:hAnsiTheme="minorBidi"/>
          <w:color w:val="000000" w:themeColor="text1"/>
          <w:sz w:val="24"/>
          <w:szCs w:val="24"/>
        </w:rPr>
        <w:t xml:space="preserve">on </w:t>
      </w:r>
      <w:proofErr w:type="spellStart"/>
      <w:r w:rsidR="00237289" w:rsidRPr="00F26E79">
        <w:rPr>
          <w:rFonts w:asciiTheme="minorBidi" w:hAnsiTheme="minorBidi"/>
          <w:color w:val="000000" w:themeColor="text1"/>
          <w:sz w:val="24"/>
          <w:szCs w:val="24"/>
        </w:rPr>
        <w:t>hFOB</w:t>
      </w:r>
      <w:proofErr w:type="spellEnd"/>
      <w:r w:rsidR="00237289" w:rsidRPr="00F26E79">
        <w:rPr>
          <w:rFonts w:asciiTheme="minorBidi" w:hAnsiTheme="minorBidi"/>
          <w:color w:val="000000" w:themeColor="text1"/>
          <w:sz w:val="24"/>
          <w:szCs w:val="24"/>
        </w:rPr>
        <w:t xml:space="preserve"> 1.19 human osteoblast cells</w:t>
      </w:r>
      <w:r w:rsidR="00AC402F" w:rsidRPr="00F26E79">
        <w:rPr>
          <w:rFonts w:asciiTheme="minorBidi" w:hAnsiTheme="minorBidi"/>
          <w:color w:val="000000" w:themeColor="text1"/>
          <w:sz w:val="24"/>
          <w:szCs w:val="24"/>
        </w:rPr>
        <w:t xml:space="preserve"> and this was confirmed by low alkaline phosphatase and</w:t>
      </w:r>
      <w:r w:rsidR="00672AF4" w:rsidRPr="00F26E79">
        <w:rPr>
          <w:rFonts w:asciiTheme="minorBidi" w:hAnsiTheme="minorBidi"/>
          <w:color w:val="000000" w:themeColor="text1"/>
          <w:sz w:val="24"/>
          <w:szCs w:val="24"/>
        </w:rPr>
        <w:t xml:space="preserve"> </w:t>
      </w:r>
      <w:r w:rsidR="00AC402F" w:rsidRPr="00F26E79">
        <w:rPr>
          <w:rFonts w:asciiTheme="minorBidi" w:hAnsiTheme="minorBidi"/>
          <w:color w:val="000000" w:themeColor="text1"/>
          <w:sz w:val="24"/>
          <w:szCs w:val="24"/>
        </w:rPr>
        <w:t xml:space="preserve">superoxide dismutase (SOD) activity. </w:t>
      </w:r>
      <w:r w:rsidR="00237289" w:rsidRPr="00F26E79">
        <w:rPr>
          <w:rFonts w:asciiTheme="minorBidi" w:hAnsiTheme="minorBidi"/>
          <w:color w:val="000000" w:themeColor="text1"/>
          <w:sz w:val="24"/>
          <w:szCs w:val="24"/>
        </w:rPr>
        <w:t xml:space="preserve"> </w:t>
      </w:r>
      <w:r w:rsidR="002E13B9" w:rsidRPr="00F26E79">
        <w:rPr>
          <w:rFonts w:asciiTheme="minorBidi" w:hAnsiTheme="minorBidi"/>
          <w:color w:val="000000" w:themeColor="text1"/>
          <w:sz w:val="24"/>
          <w:szCs w:val="24"/>
        </w:rPr>
        <w:t xml:space="preserve">As shown by </w:t>
      </w:r>
      <w:r w:rsidR="002E13B9" w:rsidRPr="00F26E79">
        <w:rPr>
          <w:rFonts w:asciiTheme="minorBidi" w:hAnsiTheme="minorBidi"/>
          <w:color w:val="000000" w:themeColor="text1"/>
          <w:sz w:val="24"/>
          <w:szCs w:val="24"/>
        </w:rPr>
        <w:fldChar w:fldCharType="begin">
          <w:fldData xml:space="preserve">PEVuZE5vdGU+PENpdGUgQXV0aG9yWWVhcj0iMSI+PEF1dGhvcj5aaGFuZzwvQXV0aG9yPjxZZWFy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PEVuZE5vdGU+PENpdGUgQXV0aG9yWWVhcj0iMSI+PEF1dGhvcj5aaGFuZzwvQXV0aG9yPjxZZWFy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2E13B9" w:rsidRPr="00F26E79">
        <w:rPr>
          <w:rFonts w:asciiTheme="minorBidi" w:hAnsiTheme="minorBidi"/>
          <w:color w:val="000000" w:themeColor="text1"/>
          <w:sz w:val="24"/>
          <w:szCs w:val="24"/>
        </w:rPr>
      </w:r>
      <w:r w:rsidR="002E13B9" w:rsidRPr="00F26E79">
        <w:rPr>
          <w:rFonts w:asciiTheme="minorBidi" w:hAnsiTheme="minorBidi"/>
          <w:color w:val="000000" w:themeColor="text1"/>
          <w:sz w:val="24"/>
          <w:szCs w:val="24"/>
        </w:rPr>
        <w:fldChar w:fldCharType="separate"/>
      </w:r>
      <w:r w:rsidR="00890CFE">
        <w:rPr>
          <w:rFonts w:asciiTheme="minorBidi" w:hAnsiTheme="minorBidi"/>
          <w:noProof/>
          <w:color w:val="000000" w:themeColor="text1"/>
          <w:sz w:val="24"/>
          <w:szCs w:val="24"/>
        </w:rPr>
        <w:t>Zhang Y</w:t>
      </w:r>
      <w:r w:rsidR="00890CFE" w:rsidRPr="00890CFE">
        <w:rPr>
          <w:rFonts w:asciiTheme="minorBidi" w:hAnsiTheme="minorBidi"/>
          <w:i/>
          <w:noProof/>
          <w:color w:val="000000" w:themeColor="text1"/>
          <w:sz w:val="24"/>
          <w:szCs w:val="24"/>
        </w:rPr>
        <w:t xml:space="preserve"> et al</w:t>
      </w:r>
      <w:r w:rsidR="00890CFE">
        <w:rPr>
          <w:rFonts w:asciiTheme="minorBidi" w:hAnsiTheme="minorBidi"/>
          <w:noProof/>
          <w:color w:val="000000" w:themeColor="text1"/>
          <w:sz w:val="24"/>
          <w:szCs w:val="24"/>
        </w:rPr>
        <w:t xml:space="preserve"> [22]</w:t>
      </w:r>
      <w:r w:rsidR="002E13B9" w:rsidRPr="00F26E79">
        <w:rPr>
          <w:rFonts w:asciiTheme="minorBidi" w:hAnsiTheme="minorBidi"/>
          <w:color w:val="000000" w:themeColor="text1"/>
          <w:sz w:val="24"/>
          <w:szCs w:val="24"/>
        </w:rPr>
        <w:fldChar w:fldCharType="end"/>
      </w:r>
      <w:r w:rsidR="002E13B9" w:rsidRPr="00F26E79">
        <w:rPr>
          <w:rFonts w:asciiTheme="minorBidi" w:hAnsiTheme="minorBidi"/>
          <w:color w:val="000000" w:themeColor="text1"/>
          <w:sz w:val="24"/>
          <w:szCs w:val="24"/>
        </w:rPr>
        <w:t>, the TiO</w:t>
      </w:r>
      <w:r w:rsidR="002E13B9" w:rsidRPr="00F26E79">
        <w:rPr>
          <w:rFonts w:asciiTheme="minorBidi" w:hAnsiTheme="minorBidi"/>
          <w:color w:val="000000" w:themeColor="text1"/>
          <w:sz w:val="24"/>
          <w:szCs w:val="24"/>
          <w:vertAlign w:val="subscript"/>
        </w:rPr>
        <w:t>2</w:t>
      </w:r>
      <w:r w:rsidR="002E13B9" w:rsidRPr="00F26E79">
        <w:rPr>
          <w:rFonts w:asciiTheme="minorBidi" w:hAnsiTheme="minorBidi"/>
          <w:color w:val="000000" w:themeColor="text1"/>
          <w:sz w:val="24"/>
          <w:szCs w:val="24"/>
        </w:rPr>
        <w:t xml:space="preserve"> cytotoxicity is largely correlated</w:t>
      </w:r>
      <w:r w:rsidR="00AC402F" w:rsidRPr="00F26E79">
        <w:rPr>
          <w:rFonts w:asciiTheme="minorBidi" w:hAnsiTheme="minorBidi"/>
          <w:color w:val="000000" w:themeColor="text1"/>
          <w:sz w:val="24"/>
          <w:szCs w:val="24"/>
        </w:rPr>
        <w:t xml:space="preserve"> to</w:t>
      </w:r>
      <w:r w:rsidR="002E13B9" w:rsidRPr="00F26E79">
        <w:rPr>
          <w:rFonts w:asciiTheme="minorBidi" w:hAnsiTheme="minorBidi"/>
          <w:color w:val="000000" w:themeColor="text1"/>
          <w:sz w:val="24"/>
          <w:szCs w:val="24"/>
        </w:rPr>
        <w:t xml:space="preserve"> the particle size which increase</w:t>
      </w:r>
      <w:r w:rsidR="00066EA9" w:rsidRPr="00F26E79">
        <w:rPr>
          <w:rFonts w:asciiTheme="minorBidi" w:hAnsiTheme="minorBidi"/>
          <w:color w:val="000000" w:themeColor="text1"/>
          <w:sz w:val="24"/>
          <w:szCs w:val="24"/>
        </w:rPr>
        <w:t>s</w:t>
      </w:r>
      <w:r w:rsidR="002E13B9" w:rsidRPr="00F26E79">
        <w:rPr>
          <w:rFonts w:asciiTheme="minorBidi" w:hAnsiTheme="minorBidi"/>
          <w:color w:val="000000" w:themeColor="text1"/>
          <w:sz w:val="24"/>
          <w:szCs w:val="24"/>
        </w:rPr>
        <w:t xml:space="preserve"> with small size particles. </w:t>
      </w:r>
      <w:r w:rsidR="00137033" w:rsidRPr="00F26E79">
        <w:rPr>
          <w:rFonts w:asciiTheme="minorBidi" w:hAnsiTheme="minorBidi"/>
          <w:color w:val="000000" w:themeColor="text1"/>
          <w:sz w:val="24"/>
          <w:szCs w:val="24"/>
        </w:rPr>
        <w:t xml:space="preserve">Taken together, the integration </w:t>
      </w:r>
      <w:r w:rsidR="00066EA9" w:rsidRPr="00F26E79">
        <w:rPr>
          <w:rFonts w:asciiTheme="minorBidi" w:hAnsiTheme="minorBidi"/>
          <w:color w:val="000000" w:themeColor="text1"/>
          <w:sz w:val="24"/>
          <w:szCs w:val="24"/>
        </w:rPr>
        <w:t xml:space="preserve">of </w:t>
      </w:r>
      <w:r w:rsidR="00137033" w:rsidRPr="00F26E79">
        <w:rPr>
          <w:rFonts w:asciiTheme="minorBidi" w:hAnsiTheme="minorBidi"/>
          <w:color w:val="000000" w:themeColor="text1"/>
          <w:sz w:val="24"/>
          <w:szCs w:val="24"/>
        </w:rPr>
        <w:t>TiO</w:t>
      </w:r>
      <w:r w:rsidR="00137033" w:rsidRPr="00F26E79">
        <w:rPr>
          <w:rFonts w:asciiTheme="minorBidi" w:hAnsiTheme="minorBidi"/>
          <w:color w:val="000000" w:themeColor="text1"/>
          <w:sz w:val="24"/>
          <w:szCs w:val="24"/>
          <w:vertAlign w:val="subscript"/>
        </w:rPr>
        <w:t>2</w:t>
      </w:r>
      <w:r w:rsidR="002E13B9" w:rsidRPr="00F26E79">
        <w:rPr>
          <w:rFonts w:asciiTheme="minorBidi" w:hAnsiTheme="minorBidi"/>
          <w:color w:val="000000" w:themeColor="text1"/>
          <w:sz w:val="24"/>
          <w:szCs w:val="24"/>
        </w:rPr>
        <w:t xml:space="preserve">, at the optimal particle size and concentration, </w:t>
      </w:r>
      <w:r w:rsidR="00137033" w:rsidRPr="00F26E79">
        <w:rPr>
          <w:rFonts w:asciiTheme="minorBidi" w:hAnsiTheme="minorBidi"/>
          <w:color w:val="000000" w:themeColor="text1"/>
          <w:sz w:val="24"/>
          <w:szCs w:val="24"/>
        </w:rPr>
        <w:t xml:space="preserve">to composite or scaffold can provide suitable durability and mechanical strength </w:t>
      </w:r>
      <w:r w:rsidR="00EC6C1F" w:rsidRPr="00F26E79">
        <w:rPr>
          <w:rFonts w:asciiTheme="minorBidi" w:hAnsiTheme="minorBidi"/>
          <w:color w:val="000000" w:themeColor="text1"/>
          <w:sz w:val="24"/>
          <w:szCs w:val="24"/>
        </w:rPr>
        <w:t xml:space="preserve">and inhibits microbial infections </w:t>
      </w:r>
      <w:r w:rsidR="00EC6C1F" w:rsidRPr="00F26E79">
        <w:rPr>
          <w:rFonts w:asciiTheme="minorBidi" w:hAnsiTheme="minorBidi"/>
          <w:color w:val="000000" w:themeColor="text1"/>
          <w:sz w:val="24"/>
          <w:szCs w:val="24"/>
        </w:rPr>
        <w:fldChar w:fldCharType="begin">
          <w:fldData xml:space="preserve">PEVuZE5vdGU+PENpdGU+PEF1dGhvcj5LdWJvdGE8L0F1dGhvcj48WWVhcj4yMDA0PC9ZZWFyPjxS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PEVuZE5vdGU+PENpdGU+PEF1dGhvcj5LdWJvdGE8L0F1dGhvcj48WWVhcj4yMDA0PC9ZZWFyPjxS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EC6C1F" w:rsidRPr="00F26E79">
        <w:rPr>
          <w:rFonts w:asciiTheme="minorBidi" w:hAnsiTheme="minorBidi"/>
          <w:color w:val="000000" w:themeColor="text1"/>
          <w:sz w:val="24"/>
          <w:szCs w:val="24"/>
        </w:rPr>
      </w:r>
      <w:r w:rsidR="00EC6C1F"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[19, 23]</w:t>
      </w:r>
      <w:r w:rsidR="00EC6C1F" w:rsidRPr="00F26E79">
        <w:rPr>
          <w:rFonts w:asciiTheme="minorBidi" w:hAnsiTheme="minorBidi"/>
          <w:color w:val="000000" w:themeColor="text1"/>
          <w:sz w:val="24"/>
          <w:szCs w:val="24"/>
        </w:rPr>
        <w:fldChar w:fldCharType="end"/>
      </w:r>
      <w:r w:rsidR="00EC6C1F" w:rsidRPr="00F26E79">
        <w:rPr>
          <w:rFonts w:asciiTheme="minorBidi" w:hAnsiTheme="minorBidi"/>
          <w:color w:val="000000" w:themeColor="text1"/>
          <w:sz w:val="24"/>
          <w:szCs w:val="24"/>
        </w:rPr>
        <w:t xml:space="preserve">. </w:t>
      </w:r>
    </w:p>
    <w:p w14:paraId="02EED4FC" w14:textId="035BB8AC" w:rsidR="00EE349B" w:rsidRPr="00F26E79" w:rsidRDefault="00284EFD" w:rsidP="00CC361C">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t>Furthermore, the</w:t>
      </w:r>
      <w:r w:rsidR="00C70D01" w:rsidRPr="00F26E79">
        <w:rPr>
          <w:rFonts w:asciiTheme="minorBidi" w:hAnsiTheme="minorBidi"/>
          <w:color w:val="000000" w:themeColor="text1"/>
          <w:sz w:val="24"/>
          <w:szCs w:val="24"/>
        </w:rPr>
        <w:t xml:space="preserve"> </w:t>
      </w:r>
      <w:r w:rsidR="00672AF4" w:rsidRPr="00F26E79">
        <w:rPr>
          <w:rFonts w:asciiTheme="minorBidi" w:hAnsiTheme="minorBidi"/>
          <w:color w:val="000000" w:themeColor="text1"/>
          <w:sz w:val="24"/>
          <w:szCs w:val="24"/>
        </w:rPr>
        <w:t>continuing</w:t>
      </w:r>
      <w:r w:rsidR="00C70D01" w:rsidRPr="00F26E79">
        <w:rPr>
          <w:rFonts w:asciiTheme="minorBidi" w:hAnsiTheme="minorBidi"/>
          <w:color w:val="000000" w:themeColor="text1"/>
          <w:sz w:val="24"/>
          <w:szCs w:val="24"/>
        </w:rPr>
        <w:t xml:space="preserve"> issue of aseptic loosening and infection of </w:t>
      </w:r>
      <w:r w:rsidR="0097125B" w:rsidRPr="00F26E79">
        <w:rPr>
          <w:rFonts w:asciiTheme="minorBidi" w:hAnsiTheme="minorBidi"/>
          <w:color w:val="000000" w:themeColor="text1"/>
          <w:sz w:val="24"/>
          <w:szCs w:val="24"/>
        </w:rPr>
        <w:t>orthop</w:t>
      </w:r>
      <w:r w:rsidR="00672AF4" w:rsidRPr="00F26E79">
        <w:rPr>
          <w:rFonts w:asciiTheme="minorBidi" w:hAnsiTheme="minorBidi"/>
          <w:color w:val="000000" w:themeColor="text1"/>
          <w:sz w:val="24"/>
          <w:szCs w:val="24"/>
        </w:rPr>
        <w:t>a</w:t>
      </w:r>
      <w:r w:rsidR="0097125B" w:rsidRPr="00F26E79">
        <w:rPr>
          <w:rFonts w:asciiTheme="minorBidi" w:hAnsiTheme="minorBidi"/>
          <w:color w:val="000000" w:themeColor="text1"/>
          <w:sz w:val="24"/>
          <w:szCs w:val="24"/>
        </w:rPr>
        <w:t>edic</w:t>
      </w:r>
      <w:r w:rsidR="00672AF4" w:rsidRPr="00F26E79">
        <w:rPr>
          <w:rFonts w:asciiTheme="minorBidi" w:hAnsiTheme="minorBidi"/>
          <w:color w:val="000000" w:themeColor="text1"/>
          <w:sz w:val="24"/>
          <w:szCs w:val="24"/>
        </w:rPr>
        <w:t xml:space="preserve"> </w:t>
      </w:r>
      <w:r w:rsidR="00C70D01" w:rsidRPr="00F26E79">
        <w:rPr>
          <w:rFonts w:asciiTheme="minorBidi" w:hAnsiTheme="minorBidi"/>
          <w:color w:val="000000" w:themeColor="text1"/>
          <w:sz w:val="24"/>
          <w:szCs w:val="24"/>
        </w:rPr>
        <w:t>Ti implants</w:t>
      </w:r>
      <w:r w:rsidR="0097125B" w:rsidRPr="00F26E79">
        <w:rPr>
          <w:rFonts w:asciiTheme="minorBidi" w:hAnsiTheme="minorBidi"/>
          <w:color w:val="000000" w:themeColor="text1"/>
          <w:sz w:val="24"/>
          <w:szCs w:val="24"/>
        </w:rPr>
        <w:t xml:space="preserve"> </w:t>
      </w:r>
      <w:r w:rsidR="0097125B"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&lt;EndNote&gt;&lt;Cite&gt;&lt;Author&gt;Geetha&lt;/Author&gt;&lt;Year&gt;2009&lt;/Year&gt;&lt;RecNum&gt;24&lt;/RecNum&gt;&lt;DisplayText&gt;[24]&lt;/DisplayText&gt;&lt;record&gt;&lt;rec-number&gt;24&lt;/rec-number&gt;&lt;foreign-keys&gt;&lt;key app="EN" db-id="ewtt5ffz652ptde2aaexss5dt2xzpp0tets9" timestamp="1693374847"&gt;24&lt;/key&gt;&lt;/foreign-keys&gt;&lt;ref-type name="Journal Article"&gt;17&lt;/ref-type&gt;&lt;contributors&gt;&lt;authors&gt;&lt;author&gt;Geetha, Manivasagam&lt;/author&gt;&lt;author&gt;Singh, Ashok K&lt;/author&gt;&lt;author&gt;Asokamani, Rajamanickam&lt;/author&gt;&lt;author&gt;Gogia, Ashok K&lt;/author&gt;&lt;/authors&gt;&lt;/contributors&gt;&lt;titles&gt;&lt;title&gt;Ti based biomaterials, the ultimate choice for orthopaedic implants–a review&lt;/title&gt;&lt;secondary-title&gt;Progress in materials science&lt;/secondary-title&gt;&lt;/titles&gt;&lt;pages&gt;397-425&lt;/pages&gt;&lt;volume&gt;54&lt;/volume&gt;&lt;number&gt;3&lt;/number&gt;&lt;dates&gt;&lt;year&gt;2009&lt;/year&gt;&lt;/dates&gt;&lt;isbn&gt;0079-6425&lt;/isbn&gt;&lt;urls&gt;&lt;/urls&gt;&lt;/record&gt;&lt;/Cite&gt;&lt;/EndNote&gt;</w:instrText>
      </w:r>
      <w:r w:rsidR="0097125B"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[24]</w:t>
      </w:r>
      <w:r w:rsidR="0097125B" w:rsidRPr="00F26E79">
        <w:rPr>
          <w:rFonts w:asciiTheme="minorBidi" w:hAnsiTheme="minorBidi"/>
          <w:color w:val="000000" w:themeColor="text1"/>
          <w:sz w:val="24"/>
          <w:szCs w:val="24"/>
        </w:rPr>
        <w:fldChar w:fldCharType="end"/>
      </w:r>
      <w:r w:rsidR="005E6E78" w:rsidRPr="00F26E79">
        <w:rPr>
          <w:rFonts w:asciiTheme="minorBidi" w:hAnsiTheme="minorBidi"/>
          <w:color w:val="000000" w:themeColor="text1"/>
          <w:sz w:val="24"/>
          <w:szCs w:val="24"/>
        </w:rPr>
        <w:t>, has created a need for broad</w:t>
      </w:r>
      <w:r w:rsidR="00066EA9" w:rsidRPr="00F26E79">
        <w:rPr>
          <w:rFonts w:asciiTheme="minorBidi" w:hAnsiTheme="minorBidi"/>
          <w:color w:val="000000" w:themeColor="text1"/>
          <w:sz w:val="24"/>
          <w:szCs w:val="24"/>
        </w:rPr>
        <w:t>-</w:t>
      </w:r>
      <w:r w:rsidR="005E6E78" w:rsidRPr="00F26E79">
        <w:rPr>
          <w:rFonts w:asciiTheme="minorBidi" w:hAnsiTheme="minorBidi"/>
          <w:color w:val="000000" w:themeColor="text1"/>
          <w:sz w:val="24"/>
          <w:szCs w:val="24"/>
        </w:rPr>
        <w:t>spectrum, long-acting antimicrobial</w:t>
      </w:r>
      <w:r w:rsidR="00672AF4" w:rsidRPr="00F26E79">
        <w:rPr>
          <w:rFonts w:asciiTheme="minorBidi" w:hAnsiTheme="minorBidi"/>
          <w:color w:val="000000" w:themeColor="text1"/>
          <w:sz w:val="24"/>
          <w:szCs w:val="24"/>
        </w:rPr>
        <w:t xml:space="preserve"> coatings</w:t>
      </w:r>
      <w:r w:rsidR="002336B9" w:rsidRPr="00F26E79">
        <w:rPr>
          <w:rFonts w:asciiTheme="minorBidi" w:hAnsiTheme="minorBidi"/>
          <w:color w:val="000000" w:themeColor="text1"/>
          <w:sz w:val="24"/>
          <w:szCs w:val="24"/>
        </w:rPr>
        <w:t xml:space="preserve"> to enhance implant longevity</w:t>
      </w:r>
      <w:r w:rsidR="00D2553A" w:rsidRPr="00F26E79">
        <w:rPr>
          <w:rFonts w:asciiTheme="minorBidi" w:hAnsiTheme="minorBidi"/>
          <w:color w:val="000000" w:themeColor="text1"/>
          <w:sz w:val="24"/>
          <w:szCs w:val="24"/>
        </w:rPr>
        <w:t xml:space="preserve"> </w:t>
      </w:r>
      <w:r w:rsidR="00D2553A"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&lt;EndNote&gt;&lt;Cite&gt;&lt;Author&gt;Nie&lt;/Author&gt;&lt;Year&gt;2022&lt;/Year&gt;&lt;RecNum&gt;25&lt;/RecNum&gt;&lt;DisplayText&gt;[25]&lt;/DisplayText&gt;&lt;record&gt;&lt;rec-number&gt;25&lt;/rec-number&gt;&lt;foreign-keys&gt;&lt;key app="EN" db-id="ewtt5ffz652ptde2aaexss5dt2xzpp0tets9" timestamp="1693374847"&gt;25&lt;/key&gt;&lt;/foreign-keys&gt;&lt;ref-type name="Journal Article"&gt;17&lt;/ref-type&gt;&lt;contributors&gt;&lt;authors&gt;&lt;author&gt;Nie, Bin&amp;apos;en&lt;/author&gt;&lt;author&gt;Huo, Shicheng&lt;/author&gt;&lt;author&gt;Qu, Xinhua&lt;/author&gt;&lt;author&gt;Guo, Jingjing&lt;/author&gt;&lt;author&gt;Liu, Xi&lt;/author&gt;&lt;author&gt;Hong, Qimin&lt;/author&gt;&lt;author&gt;Wang, You&lt;/author&gt;&lt;author&gt;Yang, Jianping&lt;/author&gt;&lt;author&gt;Yue, Bing&lt;/author&gt;&lt;/authors&gt;&lt;/contributors&gt;&lt;titles&gt;&lt;title&gt;Bone infection site targeting nanoparticle-antibiotics delivery vehicle to enhance treatment efficacy of orthopedic implant related infection&lt;/title&gt;&lt;secondary-title&gt;Bioactive Materials&lt;/secondary-title&gt;&lt;/titles&gt;&lt;pages&gt;134-148&lt;/pages&gt;&lt;volume&gt;16&lt;/volume&gt;&lt;keywords&gt;&lt;keyword&gt;Orthopedic implants&lt;/keyword&gt;&lt;keyword&gt;Antibiotic treatments&lt;/keyword&gt;&lt;keyword&gt;Bone infection site targeting&lt;/keyword&gt;&lt;keyword&gt;Mesoporous silica nanoparticles&lt;/keyword&gt;&lt;keyword&gt;Antibacterial properties&lt;/keyword&gt;&lt;/keywords&gt;&lt;dates&gt;&lt;year&gt;2022&lt;/year&gt;&lt;pub-dates&gt;&lt;date&gt;2022/10/01/&lt;/date&gt;&lt;/pub-dates&gt;&lt;/dates&gt;&lt;isbn&gt;2452-199X&lt;/isbn&gt;&lt;urls&gt;&lt;related-urls&gt;&lt;url&gt;https://www.sciencedirect.com/science/article/pii/S2452199X2200069X&lt;/url&gt;&lt;/related-urls&gt;&lt;/urls&gt;&lt;electronic-resource-num&gt;https://doi.org/10.1016/j.bioactmat.2022.02.003&lt;/electronic-resource-num&gt;&lt;/record&gt;&lt;/Cite&gt;&lt;/EndNote&gt;</w:instrText>
      </w:r>
      <w:r w:rsidR="00D2553A"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[25]</w:t>
      </w:r>
      <w:r w:rsidR="00D2553A" w:rsidRPr="00F26E79">
        <w:rPr>
          <w:rFonts w:asciiTheme="minorBidi" w:hAnsiTheme="minorBidi"/>
          <w:color w:val="000000" w:themeColor="text1"/>
          <w:sz w:val="24"/>
          <w:szCs w:val="24"/>
        </w:rPr>
        <w:fldChar w:fldCharType="end"/>
      </w:r>
      <w:r w:rsidR="0097125B" w:rsidRPr="00F26E79">
        <w:rPr>
          <w:rFonts w:asciiTheme="minorBidi" w:hAnsiTheme="minorBidi"/>
          <w:color w:val="000000" w:themeColor="text1"/>
          <w:sz w:val="24"/>
          <w:szCs w:val="24"/>
        </w:rPr>
        <w:t xml:space="preserve">. </w:t>
      </w:r>
      <w:r w:rsidR="00672AF4" w:rsidRPr="00F26E79">
        <w:rPr>
          <w:rFonts w:asciiTheme="minorBidi" w:hAnsiTheme="minorBidi"/>
          <w:color w:val="000000" w:themeColor="text1"/>
          <w:sz w:val="24"/>
          <w:szCs w:val="24"/>
        </w:rPr>
        <w:t xml:space="preserve">Antimicrobial </w:t>
      </w:r>
      <w:r w:rsidR="002336B9" w:rsidRPr="00F26E79">
        <w:rPr>
          <w:rFonts w:asciiTheme="minorBidi" w:hAnsiTheme="minorBidi"/>
          <w:color w:val="000000" w:themeColor="text1"/>
          <w:sz w:val="24"/>
          <w:szCs w:val="24"/>
        </w:rPr>
        <w:t>Silver nanoparticles (</w:t>
      </w:r>
      <w:proofErr w:type="spellStart"/>
      <w:r w:rsidR="002336B9" w:rsidRPr="00F26E79">
        <w:rPr>
          <w:rFonts w:asciiTheme="minorBidi" w:hAnsiTheme="minorBidi"/>
          <w:color w:val="000000" w:themeColor="text1"/>
          <w:sz w:val="24"/>
          <w:szCs w:val="24"/>
        </w:rPr>
        <w:t>AgNPs</w:t>
      </w:r>
      <w:proofErr w:type="spellEnd"/>
      <w:r w:rsidR="002336B9" w:rsidRPr="00F26E79">
        <w:rPr>
          <w:rFonts w:asciiTheme="minorBidi" w:hAnsiTheme="minorBidi"/>
          <w:color w:val="000000" w:themeColor="text1"/>
          <w:sz w:val="24"/>
          <w:szCs w:val="24"/>
        </w:rPr>
        <w:t>)</w:t>
      </w:r>
      <w:r w:rsidR="002D2689" w:rsidRPr="00F26E79">
        <w:rPr>
          <w:rFonts w:asciiTheme="minorBidi" w:hAnsiTheme="minorBidi"/>
          <w:color w:val="000000" w:themeColor="text1"/>
          <w:sz w:val="24"/>
          <w:szCs w:val="24"/>
        </w:rPr>
        <w:t xml:space="preserve"> ha</w:t>
      </w:r>
      <w:r w:rsidR="00066EA9" w:rsidRPr="00F26E79">
        <w:rPr>
          <w:rFonts w:asciiTheme="minorBidi" w:hAnsiTheme="minorBidi"/>
          <w:color w:val="000000" w:themeColor="text1"/>
          <w:sz w:val="24"/>
          <w:szCs w:val="24"/>
        </w:rPr>
        <w:t>ve</w:t>
      </w:r>
      <w:r w:rsidR="002D2689" w:rsidRPr="00F26E79">
        <w:rPr>
          <w:rFonts w:asciiTheme="minorBidi" w:hAnsiTheme="minorBidi"/>
          <w:color w:val="000000" w:themeColor="text1"/>
          <w:sz w:val="24"/>
          <w:szCs w:val="24"/>
        </w:rPr>
        <w:t xml:space="preserve"> </w:t>
      </w:r>
      <w:r w:rsidR="00C1768F" w:rsidRPr="00F26E79">
        <w:rPr>
          <w:rFonts w:asciiTheme="minorBidi" w:hAnsiTheme="minorBidi"/>
          <w:color w:val="000000" w:themeColor="text1"/>
          <w:sz w:val="24"/>
          <w:szCs w:val="24"/>
        </w:rPr>
        <w:t xml:space="preserve">been used </w:t>
      </w:r>
      <w:r w:rsidR="002D2689" w:rsidRPr="00F26E79">
        <w:rPr>
          <w:rFonts w:asciiTheme="minorBidi" w:hAnsiTheme="minorBidi"/>
          <w:color w:val="000000" w:themeColor="text1"/>
          <w:sz w:val="24"/>
          <w:szCs w:val="24"/>
        </w:rPr>
        <w:t xml:space="preserve">to coat </w:t>
      </w:r>
      <w:r w:rsidR="00C1768F" w:rsidRPr="00F26E79">
        <w:rPr>
          <w:rFonts w:asciiTheme="minorBidi" w:hAnsiTheme="minorBidi"/>
          <w:color w:val="000000" w:themeColor="text1"/>
          <w:sz w:val="24"/>
          <w:szCs w:val="24"/>
        </w:rPr>
        <w:t>a variety of or</w:t>
      </w:r>
      <w:r w:rsidR="002D2689" w:rsidRPr="00F26E79">
        <w:rPr>
          <w:rFonts w:asciiTheme="minorBidi" w:hAnsiTheme="minorBidi"/>
          <w:color w:val="000000" w:themeColor="text1"/>
          <w:sz w:val="24"/>
          <w:szCs w:val="24"/>
        </w:rPr>
        <w:t>thop</w:t>
      </w:r>
      <w:r w:rsidR="00C1768F" w:rsidRPr="00F26E79">
        <w:rPr>
          <w:rFonts w:asciiTheme="minorBidi" w:hAnsiTheme="minorBidi"/>
          <w:color w:val="000000" w:themeColor="text1"/>
          <w:sz w:val="24"/>
          <w:szCs w:val="24"/>
        </w:rPr>
        <w:t>a</w:t>
      </w:r>
      <w:r w:rsidR="002D2689" w:rsidRPr="00F26E79">
        <w:rPr>
          <w:rFonts w:asciiTheme="minorBidi" w:hAnsiTheme="minorBidi"/>
          <w:color w:val="000000" w:themeColor="text1"/>
          <w:sz w:val="24"/>
          <w:szCs w:val="24"/>
        </w:rPr>
        <w:t>edic devices</w:t>
      </w:r>
      <w:r w:rsidR="00EC1117" w:rsidRPr="00F26E79">
        <w:rPr>
          <w:rFonts w:asciiTheme="minorBidi" w:hAnsiTheme="minorBidi"/>
          <w:color w:val="000000" w:themeColor="text1"/>
          <w:sz w:val="24"/>
          <w:szCs w:val="24"/>
        </w:rPr>
        <w:t xml:space="preserve"> such as external fixation pins, proximal femur or tibia mega-prostheses and bone cement</w:t>
      </w:r>
      <w:r w:rsidR="002D2689" w:rsidRPr="00F26E79">
        <w:rPr>
          <w:rFonts w:asciiTheme="minorBidi" w:hAnsiTheme="minorBidi"/>
          <w:color w:val="000000" w:themeColor="text1"/>
          <w:sz w:val="24"/>
          <w:szCs w:val="24"/>
        </w:rPr>
        <w:t xml:space="preserve"> </w:t>
      </w:r>
      <w:r w:rsidR="002D2689" w:rsidRPr="00F26E79">
        <w:rPr>
          <w:rFonts w:asciiTheme="minorBidi" w:hAnsiTheme="minorBidi"/>
          <w:color w:val="000000" w:themeColor="text1"/>
          <w:sz w:val="24"/>
          <w:szCs w:val="24"/>
        </w:rPr>
        <w:fldChar w:fldCharType="begin">
          <w:fldData xml:space="preserve">PEVuZE5vdGU+PENpdGU+PEF1dGhvcj5RaW5nPC9BdXRob3I+PFllYXI+MjAxODwvWWVhcj48UmVj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PEVuZE5vdGU+PENpdGU+PEF1dGhvcj5RaW5nPC9BdXRob3I+PFllYXI+MjAxODwvWWVhcj48UmVj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2D2689" w:rsidRPr="00F26E79">
        <w:rPr>
          <w:rFonts w:asciiTheme="minorBidi" w:hAnsiTheme="minorBidi"/>
          <w:color w:val="000000" w:themeColor="text1"/>
          <w:sz w:val="24"/>
          <w:szCs w:val="24"/>
        </w:rPr>
      </w:r>
      <w:r w:rsidR="002D2689"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[26]</w:t>
      </w:r>
      <w:r w:rsidR="002D2689" w:rsidRPr="00F26E79">
        <w:rPr>
          <w:rFonts w:asciiTheme="minorBidi" w:hAnsiTheme="minorBidi"/>
          <w:color w:val="000000" w:themeColor="text1"/>
          <w:sz w:val="24"/>
          <w:szCs w:val="24"/>
        </w:rPr>
        <w:fldChar w:fldCharType="end"/>
      </w:r>
      <w:r w:rsidR="002D2689" w:rsidRPr="00F26E79">
        <w:rPr>
          <w:rFonts w:asciiTheme="minorBidi" w:hAnsiTheme="minorBidi"/>
          <w:color w:val="000000" w:themeColor="text1"/>
          <w:sz w:val="24"/>
          <w:szCs w:val="24"/>
        </w:rPr>
        <w:t>.</w:t>
      </w:r>
      <w:r w:rsidR="00EE349B" w:rsidRPr="00F26E79">
        <w:rPr>
          <w:rFonts w:asciiTheme="minorBidi" w:hAnsiTheme="minorBidi"/>
          <w:color w:val="000000" w:themeColor="text1"/>
          <w:sz w:val="24"/>
          <w:szCs w:val="24"/>
        </w:rPr>
        <w:t xml:space="preserve"> This effect was believed to be due to direct contact of the Ag with the microorganism and caused membrane damage and consequently death</w:t>
      </w:r>
      <w:r w:rsidR="00D2553A" w:rsidRPr="00F26E79">
        <w:rPr>
          <w:rFonts w:asciiTheme="minorBidi" w:hAnsiTheme="minorBidi"/>
          <w:color w:val="000000" w:themeColor="text1"/>
          <w:sz w:val="24"/>
          <w:szCs w:val="24"/>
        </w:rPr>
        <w:t xml:space="preserve"> </w:t>
      </w:r>
      <w:r w:rsidR="00D2553A"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&lt;EndNote&gt;&lt;Cite&gt;&lt;Author&gt;Khalandi&lt;/Author&gt;&lt;Year&gt;2017&lt;/Year&gt;&lt;RecNum&gt;27&lt;/RecNum&gt;&lt;DisplayText&gt;[27]&lt;/DisplayText&gt;&lt;record&gt;&lt;rec-number&gt;27&lt;/rec-number&gt;&lt;foreign-keys&gt;&lt;key app="EN" db-id="ewtt5ffz652ptde2aaexss5dt2xzpp0tets9" timestamp="1693374847"&gt;27&lt;/key&gt;&lt;/foreign-keys&gt;&lt;ref-type name="Journal Article"&gt;17&lt;/ref-type&gt;&lt;contributors&gt;&lt;authors&gt;&lt;author&gt;Khalandi, B.&lt;/author&gt;&lt;author&gt;Asadi, N.&lt;/author&gt;&lt;author&gt;Milani, M.&lt;/author&gt;&lt;author&gt;Davaran, S.&lt;/author&gt;&lt;author&gt;Abadi, A. J.&lt;/author&gt;&lt;author&gt;Abasi, E.&lt;/author&gt;&lt;author&gt;Akbarzadeh, A.&lt;/author&gt;&lt;/authors&gt;&lt;/contributors&gt;&lt;auth-address&gt;Department of Medical Nanotechnology, Faculty of Advanced Medical Science, Medical, University of Tabriz, Tabriz, Iran.&amp;#xD;Drug Applied Research Center, Tabriz University of Medical Sciences, Tabriz, Iran.&amp;#xD;Biotechnology Research Center, Tabriz University of Medical Sciences, Tabriz, Iran.&amp;#xD;Stem Cell Research Center, Tabriz University of Medical Sciences, Tabriz, Iran.&lt;/auth-address&gt;&lt;titles&gt;&lt;title&gt;A Review on Potential Role of Silver Nanoparticles and Possible Mechanisms of their Actions on Bacteria&lt;/title&gt;&lt;secondary-title&gt;Drug Res (Stuttg)&lt;/secondary-title&gt;&lt;alt-title&gt;Drug research&lt;/alt-title&gt;&lt;/titles&gt;&lt;pages&gt;70-76&lt;/pages&gt;&lt;volume&gt;67&lt;/volume&gt;&lt;number&gt;2&lt;/number&gt;&lt;edition&gt;2016/11/09&lt;/edition&gt;&lt;keywords&gt;&lt;keyword&gt;Anti-Bacterial Agents/adverse effects/*pharmacology&lt;/keyword&gt;&lt;keyword&gt;Bacteria/*drug effects&lt;/keyword&gt;&lt;keyword&gt;Cell Wall/drug effects&lt;/keyword&gt;&lt;keyword&gt;Humans&lt;/keyword&gt;&lt;keyword&gt;*Metal Nanoparticles/adverse effects&lt;/keyword&gt;&lt;keyword&gt;Microbial Sensitivity Tests&lt;/keyword&gt;&lt;keyword&gt;Models, Biological&lt;/keyword&gt;&lt;keyword&gt;Nuclear Envelope/drug effects&lt;/keyword&gt;&lt;keyword&gt;Silver/adverse effects/*pharmacology&lt;/keyword&gt;&lt;/keywords&gt;&lt;dates&gt;&lt;year&gt;2017&lt;/year&gt;&lt;pub-dates&gt;&lt;date&gt;Feb&lt;/date&gt;&lt;/pub-dates&gt;&lt;/dates&gt;&lt;isbn&gt;2194-9379&lt;/isbn&gt;&lt;accession-num&gt;27824432&lt;/accession-num&gt;&lt;urls&gt;&lt;/urls&gt;&lt;electronic-resource-num&gt;10.1055/s-0042-113383&lt;/electronic-resource-num&gt;&lt;remote-database-provider&gt;NLM&lt;/remote-database-provider&gt;&lt;language&gt;eng&lt;/language&gt;&lt;/record&gt;&lt;/Cite&gt;&lt;/EndNote&gt;</w:instrText>
      </w:r>
      <w:r w:rsidR="00D2553A"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[27]</w:t>
      </w:r>
      <w:r w:rsidR="00D2553A" w:rsidRPr="00F26E79">
        <w:rPr>
          <w:rFonts w:asciiTheme="minorBidi" w:hAnsiTheme="minorBidi"/>
          <w:color w:val="000000" w:themeColor="text1"/>
          <w:sz w:val="24"/>
          <w:szCs w:val="24"/>
        </w:rPr>
        <w:fldChar w:fldCharType="end"/>
      </w:r>
      <w:r w:rsidR="00EE349B" w:rsidRPr="00F26E79">
        <w:rPr>
          <w:rFonts w:asciiTheme="minorBidi" w:hAnsiTheme="minorBidi"/>
          <w:color w:val="000000" w:themeColor="text1"/>
          <w:sz w:val="24"/>
          <w:szCs w:val="24"/>
        </w:rPr>
        <w:t xml:space="preserve">. </w:t>
      </w:r>
      <w:r w:rsidR="00D2553A" w:rsidRPr="00F26E79">
        <w:rPr>
          <w:rFonts w:asciiTheme="minorBidi" w:hAnsiTheme="minorBidi"/>
          <w:color w:val="000000" w:themeColor="text1"/>
          <w:sz w:val="24"/>
          <w:szCs w:val="24"/>
        </w:rPr>
        <w:t>In addition,</w:t>
      </w:r>
      <w:r w:rsidR="00FB6F93" w:rsidRPr="00F26E79">
        <w:rPr>
          <w:rFonts w:asciiTheme="minorBidi" w:hAnsiTheme="minorBidi"/>
          <w:color w:val="000000" w:themeColor="text1"/>
          <w:sz w:val="24"/>
          <w:szCs w:val="24"/>
        </w:rPr>
        <w:t xml:space="preserve"> the sustained release </w:t>
      </w:r>
      <w:r w:rsidR="00F66056" w:rsidRPr="00F26E79">
        <w:rPr>
          <w:rFonts w:asciiTheme="minorBidi" w:hAnsiTheme="minorBidi"/>
          <w:color w:val="000000" w:themeColor="text1"/>
          <w:sz w:val="24"/>
          <w:szCs w:val="24"/>
        </w:rPr>
        <w:t xml:space="preserve">of </w:t>
      </w:r>
      <w:r w:rsidR="00FB6F93" w:rsidRPr="00F26E79">
        <w:rPr>
          <w:rFonts w:asciiTheme="minorBidi" w:hAnsiTheme="minorBidi"/>
          <w:color w:val="000000" w:themeColor="text1"/>
          <w:sz w:val="24"/>
          <w:szCs w:val="24"/>
        </w:rPr>
        <w:t>silver ions (Ag</w:t>
      </w:r>
      <w:r w:rsidR="00FB6F93" w:rsidRPr="00F26E79">
        <w:rPr>
          <w:rFonts w:asciiTheme="minorBidi" w:hAnsiTheme="minorBidi"/>
          <w:color w:val="000000" w:themeColor="text1"/>
          <w:sz w:val="24"/>
          <w:szCs w:val="24"/>
          <w:vertAlign w:val="superscript"/>
        </w:rPr>
        <w:t>+</w:t>
      </w:r>
      <w:r w:rsidR="00FB6F93" w:rsidRPr="00F26E79">
        <w:rPr>
          <w:rFonts w:asciiTheme="minorBidi" w:hAnsiTheme="minorBidi"/>
          <w:color w:val="000000" w:themeColor="text1"/>
          <w:sz w:val="24"/>
          <w:szCs w:val="24"/>
        </w:rPr>
        <w:t>) from</w:t>
      </w:r>
      <w:r w:rsidR="00D2553A" w:rsidRPr="00F26E79">
        <w:rPr>
          <w:rFonts w:asciiTheme="minorBidi" w:hAnsiTheme="minorBidi"/>
          <w:color w:val="000000" w:themeColor="text1"/>
          <w:sz w:val="24"/>
          <w:szCs w:val="24"/>
        </w:rPr>
        <w:t xml:space="preserve"> </w:t>
      </w:r>
      <w:proofErr w:type="spellStart"/>
      <w:r w:rsidR="00D2553A" w:rsidRPr="00F26E79">
        <w:rPr>
          <w:rFonts w:asciiTheme="minorBidi" w:hAnsiTheme="minorBidi"/>
          <w:color w:val="000000" w:themeColor="text1"/>
          <w:sz w:val="24"/>
          <w:szCs w:val="24"/>
        </w:rPr>
        <w:t>AgNPs</w:t>
      </w:r>
      <w:proofErr w:type="spellEnd"/>
      <w:r w:rsidR="00D2553A" w:rsidRPr="00F26E79">
        <w:rPr>
          <w:rFonts w:asciiTheme="minorBidi" w:hAnsiTheme="minorBidi"/>
          <w:color w:val="000000" w:themeColor="text1"/>
          <w:sz w:val="24"/>
          <w:szCs w:val="24"/>
        </w:rPr>
        <w:t xml:space="preserve"> </w:t>
      </w:r>
      <w:r w:rsidR="00FB6F93" w:rsidRPr="00F26E79">
        <w:rPr>
          <w:rFonts w:asciiTheme="minorBidi" w:hAnsiTheme="minorBidi"/>
          <w:color w:val="000000" w:themeColor="text1"/>
          <w:sz w:val="24"/>
          <w:szCs w:val="24"/>
        </w:rPr>
        <w:t>can bind to specific proteins in the</w:t>
      </w:r>
      <w:r w:rsidR="00C1768F" w:rsidRPr="00F26E79">
        <w:rPr>
          <w:rFonts w:asciiTheme="minorBidi" w:hAnsiTheme="minorBidi"/>
          <w:color w:val="000000" w:themeColor="text1"/>
          <w:sz w:val="24"/>
          <w:szCs w:val="24"/>
        </w:rPr>
        <w:t xml:space="preserve"> bacterial</w:t>
      </w:r>
      <w:r w:rsidR="00FB6F93" w:rsidRPr="00F26E79">
        <w:rPr>
          <w:rFonts w:asciiTheme="minorBidi" w:hAnsiTheme="minorBidi"/>
          <w:color w:val="000000" w:themeColor="text1"/>
          <w:sz w:val="24"/>
          <w:szCs w:val="24"/>
        </w:rPr>
        <w:t xml:space="preserve"> cell membrane and </w:t>
      </w:r>
      <w:r w:rsidR="00F66056" w:rsidRPr="00F26E79">
        <w:rPr>
          <w:rFonts w:asciiTheme="minorBidi" w:hAnsiTheme="minorBidi"/>
          <w:color w:val="000000" w:themeColor="text1"/>
          <w:sz w:val="24"/>
          <w:szCs w:val="24"/>
        </w:rPr>
        <w:t>compromises</w:t>
      </w:r>
      <w:r w:rsidR="00FB6F93" w:rsidRPr="00F26E79">
        <w:rPr>
          <w:rFonts w:asciiTheme="minorBidi" w:hAnsiTheme="minorBidi"/>
          <w:color w:val="000000" w:themeColor="text1"/>
          <w:sz w:val="24"/>
          <w:szCs w:val="24"/>
        </w:rPr>
        <w:t xml:space="preserve"> them which</w:t>
      </w:r>
      <w:r w:rsidR="00C1768F" w:rsidRPr="00F26E79">
        <w:rPr>
          <w:rFonts w:asciiTheme="minorBidi" w:hAnsiTheme="minorBidi"/>
          <w:color w:val="000000" w:themeColor="text1"/>
          <w:sz w:val="24"/>
          <w:szCs w:val="24"/>
        </w:rPr>
        <w:t xml:space="preserve"> consequently</w:t>
      </w:r>
      <w:r w:rsidR="00FB6F93" w:rsidRPr="00F26E79">
        <w:rPr>
          <w:rFonts w:asciiTheme="minorBidi" w:hAnsiTheme="minorBidi"/>
          <w:color w:val="000000" w:themeColor="text1"/>
          <w:sz w:val="24"/>
          <w:szCs w:val="24"/>
        </w:rPr>
        <w:t xml:space="preserve"> </w:t>
      </w:r>
      <w:r w:rsidR="00CC361C" w:rsidRPr="00F26E79">
        <w:rPr>
          <w:rFonts w:asciiTheme="minorBidi" w:hAnsiTheme="minorBidi"/>
          <w:color w:val="000000" w:themeColor="text1"/>
          <w:sz w:val="24"/>
          <w:szCs w:val="24"/>
        </w:rPr>
        <w:t>limit</w:t>
      </w:r>
      <w:r w:rsidR="00066EA9" w:rsidRPr="00F26E79">
        <w:rPr>
          <w:rFonts w:asciiTheme="minorBidi" w:hAnsiTheme="minorBidi"/>
          <w:color w:val="000000" w:themeColor="text1"/>
          <w:sz w:val="24"/>
          <w:szCs w:val="24"/>
        </w:rPr>
        <w:t>s</w:t>
      </w:r>
      <w:r w:rsidR="00CC361C" w:rsidRPr="00F26E79">
        <w:rPr>
          <w:rFonts w:asciiTheme="minorBidi" w:hAnsiTheme="minorBidi"/>
          <w:color w:val="000000" w:themeColor="text1"/>
          <w:sz w:val="24"/>
          <w:szCs w:val="24"/>
        </w:rPr>
        <w:t xml:space="preserve"> cell membrane permeability and function </w:t>
      </w:r>
      <w:r w:rsidR="00CC361C"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&lt;EndNote&gt;&lt;Cite&gt;&lt;Author&gt;Klueh&lt;/Author&gt;&lt;Year&gt;2000&lt;/Year&gt;&lt;RecNum&gt;28&lt;/RecNum&gt;&lt;DisplayText&gt;[28]&lt;/DisplayText&gt;&lt;record&gt;&lt;rec-number&gt;28&lt;/rec-number&gt;&lt;foreign-keys&gt;&lt;key app="EN" db-id="ewtt5ffz652ptde2aaexss5dt2xzpp0tets9" timestamp="1693374847"&gt;28&lt;/key&gt;&lt;/foreign-keys&gt;&lt;ref-type name="Journal Article"&gt;17&lt;/ref-type&gt;&lt;contributors&gt;&lt;authors&gt;&lt;author&gt;Klueh, U.&lt;/author&gt;&lt;author&gt;Wagner, V.&lt;/author&gt;&lt;author&gt;Kelly, S.&lt;/author&gt;&lt;author&gt;Johnson, A.&lt;/author&gt;&lt;author&gt;Bryers, J. D.&lt;/author&gt;&lt;/authors&gt;&lt;/contributors&gt;&lt;auth-address&gt;The Center for Biomaterials, The University of Connecticut Health Center, Farmington, CT 06030-1615, USA.&lt;/auth-address&gt;&lt;titles&gt;&lt;title&gt;Efficacy of silver-coated fabric to prevent bacterial colonization and subsequent device-based biofilm formation&lt;/title&gt;&lt;secondary-title&gt;J Biomed Mater Res&lt;/secondary-title&gt;&lt;alt-title&gt;Journal of biomedical materials research&lt;/alt-title&gt;&lt;/titles&gt;&lt;pages&gt;621-31&lt;/pages&gt;&lt;volume&gt;53&lt;/volume&gt;&lt;number&gt;6&lt;/number&gt;&lt;edition&gt;2000/11/14&lt;/edition&gt;&lt;keywords&gt;&lt;keyword&gt;Bacteria/*growth &amp;amp; development&lt;/keyword&gt;&lt;keyword&gt;Bacterial Adhesion/drug effects&lt;/keyword&gt;&lt;keyword&gt;Biofilms/*growth &amp;amp; development&lt;/keyword&gt;&lt;keyword&gt;*Coated Materials, Biocompatible&lt;/keyword&gt;&lt;keyword&gt;*Polyethylene Terephthalates&lt;/keyword&gt;&lt;keyword&gt;Prosthesis-Related Infections/microbiology/prevention &amp;amp; control&lt;/keyword&gt;&lt;keyword&gt;Silver/chemistry/*pharmacology&lt;/keyword&gt;&lt;keyword&gt;Staphylococcus epidermidis/drug effects/growth &amp;amp; development&lt;/keyword&gt;&lt;/keywords&gt;&lt;dates&gt;&lt;year&gt;2000&lt;/year&gt;&lt;/dates&gt;&lt;isbn&gt;0021-9304 (Print)&amp;#xD;0021-9304&lt;/isbn&gt;&lt;accession-num&gt;11074419&lt;/accession-num&gt;&lt;urls&gt;&lt;/urls&gt;&lt;electronic-resource-num&gt;10.1002/1097-4636(2000)53:6&amp;lt;621::aid-jbm2&amp;gt;3.0.co;2-q&lt;/electronic-resource-num&gt;&lt;remote-database-provider&gt;NLM&lt;/remote-database-provider&gt;&lt;language&gt;eng&lt;/language&gt;&lt;/record&gt;&lt;/Cite&gt;&lt;/EndNote&gt;</w:instrText>
      </w:r>
      <w:r w:rsidR="00CC361C"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[28]</w:t>
      </w:r>
      <w:r w:rsidR="00CC361C" w:rsidRPr="00F26E79">
        <w:rPr>
          <w:rFonts w:asciiTheme="minorBidi" w:hAnsiTheme="minorBidi"/>
          <w:color w:val="000000" w:themeColor="text1"/>
          <w:sz w:val="24"/>
          <w:szCs w:val="24"/>
        </w:rPr>
        <w:fldChar w:fldCharType="end"/>
      </w:r>
      <w:r w:rsidR="00CC361C" w:rsidRPr="00F26E79">
        <w:rPr>
          <w:rFonts w:asciiTheme="minorBidi" w:hAnsiTheme="minorBidi"/>
          <w:color w:val="000000" w:themeColor="text1"/>
          <w:sz w:val="24"/>
          <w:szCs w:val="24"/>
        </w:rPr>
        <w:t>.</w:t>
      </w:r>
      <w:r w:rsidR="005F68D3" w:rsidRPr="00F26E79">
        <w:rPr>
          <w:rFonts w:asciiTheme="minorBidi" w:hAnsiTheme="minorBidi"/>
          <w:color w:val="000000" w:themeColor="text1"/>
          <w:sz w:val="24"/>
          <w:szCs w:val="24"/>
        </w:rPr>
        <w:t xml:space="preserve"> There is also clear evidence that Ag</w:t>
      </w:r>
      <w:r w:rsidR="005F68D3" w:rsidRPr="00F26E79">
        <w:rPr>
          <w:rFonts w:asciiTheme="minorBidi" w:hAnsiTheme="minorBidi"/>
          <w:color w:val="000000" w:themeColor="text1"/>
          <w:sz w:val="24"/>
          <w:szCs w:val="24"/>
          <w:vertAlign w:val="superscript"/>
        </w:rPr>
        <w:t>+</w:t>
      </w:r>
      <w:r w:rsidR="005F68D3" w:rsidRPr="00F26E79">
        <w:rPr>
          <w:rFonts w:asciiTheme="minorBidi" w:hAnsiTheme="minorBidi"/>
          <w:color w:val="000000" w:themeColor="text1"/>
          <w:sz w:val="24"/>
          <w:szCs w:val="24"/>
        </w:rPr>
        <w:t xml:space="preserve"> can increase ROS production and cellular oxidative stress inside the microbe </w:t>
      </w:r>
      <w:r w:rsidR="005F68D3" w:rsidRPr="00F26E79">
        <w:rPr>
          <w:rFonts w:asciiTheme="minorBidi" w:hAnsiTheme="minorBidi"/>
          <w:color w:val="000000" w:themeColor="text1"/>
          <w:sz w:val="24"/>
          <w:szCs w:val="24"/>
        </w:rPr>
        <w:fldChar w:fldCharType="begin">
          <w:fldData xml:space="preserve">PEVuZE5vdGU+PENpdGU+PEF1dGhvcj5Mb25nPC9BdXRob3I+PFllYXI+MjAxNzwvWWVhcj48UmVj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PEVuZE5vdGU+PENpdGU+PEF1dGhvcj5Mb25nPC9BdXRob3I+PFllYXI+MjAxNzwvWWVhcj48UmVj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5F68D3" w:rsidRPr="00F26E79">
        <w:rPr>
          <w:rFonts w:asciiTheme="minorBidi" w:hAnsiTheme="minorBidi"/>
          <w:color w:val="000000" w:themeColor="text1"/>
          <w:sz w:val="24"/>
          <w:szCs w:val="24"/>
        </w:rPr>
      </w:r>
      <w:r w:rsidR="005F68D3"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[29, 30]</w:t>
      </w:r>
      <w:r w:rsidR="005F68D3" w:rsidRPr="00F26E79">
        <w:rPr>
          <w:rFonts w:asciiTheme="minorBidi" w:hAnsiTheme="minorBidi"/>
          <w:color w:val="000000" w:themeColor="text1"/>
          <w:sz w:val="24"/>
          <w:szCs w:val="24"/>
        </w:rPr>
        <w:fldChar w:fldCharType="end"/>
      </w:r>
      <w:r w:rsidR="005F68D3" w:rsidRPr="00F26E79">
        <w:rPr>
          <w:rFonts w:asciiTheme="minorBidi" w:hAnsiTheme="minorBidi"/>
          <w:color w:val="000000" w:themeColor="text1"/>
          <w:sz w:val="24"/>
          <w:szCs w:val="24"/>
        </w:rPr>
        <w:t>.</w:t>
      </w:r>
    </w:p>
    <w:p w14:paraId="318BE727" w14:textId="65D1EFC5" w:rsidR="00467F96" w:rsidRPr="00F26E79" w:rsidRDefault="00CF295D" w:rsidP="00DA45DA">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t>As part of our ongoing programme to encourage bone healing following arthroplasty, we examined the potential of an FHBP-functionalised ternary nanocomposite (TNC) on MG63 maturation. The TNC comprises of TiO</w:t>
      </w:r>
      <w:r w:rsidRPr="00F26E79">
        <w:rPr>
          <w:rFonts w:asciiTheme="minorBidi" w:hAnsiTheme="minorBidi"/>
          <w:color w:val="000000" w:themeColor="text1"/>
          <w:sz w:val="24"/>
          <w:szCs w:val="24"/>
          <w:vertAlign w:val="subscript"/>
        </w:rPr>
        <w:t>2</w:t>
      </w:r>
      <w:r w:rsidRPr="00F26E79">
        <w:rPr>
          <w:rFonts w:asciiTheme="minorBidi" w:hAnsiTheme="minorBidi"/>
          <w:color w:val="000000" w:themeColor="text1"/>
          <w:sz w:val="24"/>
          <w:szCs w:val="24"/>
        </w:rPr>
        <w:t xml:space="preserve">-reduced graphene doped with Ag NPs. Rather than use 1,25D to synergise with FHBP we utilised the potent and less calcaemic </w:t>
      </w:r>
      <w:proofErr w:type="spellStart"/>
      <w:r w:rsidRPr="00F26E79">
        <w:rPr>
          <w:rFonts w:asciiTheme="minorBidi" w:hAnsiTheme="minorBidi"/>
          <w:color w:val="000000" w:themeColor="text1"/>
          <w:sz w:val="24"/>
          <w:szCs w:val="24"/>
        </w:rPr>
        <w:t>analog</w:t>
      </w:r>
      <w:proofErr w:type="spellEnd"/>
      <w:r w:rsidRPr="00F26E79">
        <w:rPr>
          <w:rFonts w:asciiTheme="minorBidi" w:hAnsiTheme="minorBidi"/>
          <w:color w:val="000000" w:themeColor="text1"/>
          <w:sz w:val="24"/>
          <w:szCs w:val="24"/>
        </w:rPr>
        <w:t xml:space="preserve">, EB1089 </w:t>
      </w:r>
      <w:r w:rsidR="00DA45DA" w:rsidRPr="00F26E79">
        <w:rPr>
          <w:rFonts w:asciiTheme="minorBidi" w:hAnsiTheme="minorBidi"/>
          <w:color w:val="000000" w:themeColor="text1"/>
          <w:sz w:val="24"/>
          <w:szCs w:val="24"/>
        </w:rPr>
        <w:fldChar w:fldCharType="begin">
          <w:fldData xml:space="preserve">PEVuZE5vdGU+PENpdGU+PEF1dGhvcj5Sb3k8L0F1dGhvcj48WWVhcj4xOTk1PC9ZZWFyPjxSZWNO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PEVuZE5vdGU+PENpdGU+PEF1dGhvcj5Sb3k8L0F1dGhvcj48WWVhcj4xOTk1PC9ZZWFyPjxSZWNO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DA45DA" w:rsidRPr="00F26E79">
        <w:rPr>
          <w:rFonts w:asciiTheme="minorBidi" w:hAnsiTheme="minorBidi"/>
          <w:color w:val="000000" w:themeColor="text1"/>
          <w:sz w:val="24"/>
          <w:szCs w:val="24"/>
        </w:rPr>
      </w:r>
      <w:r w:rsidR="00DA45DA"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[31-33]</w:t>
      </w:r>
      <w:r w:rsidR="00DA45DA"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w:t>
      </w:r>
    </w:p>
    <w:p w14:paraId="7CCD32B5" w14:textId="77777777" w:rsidR="00EB1BF5" w:rsidRPr="00F26E79" w:rsidRDefault="00EB1BF5" w:rsidP="00EB1BF5">
      <w:pPr>
        <w:spacing w:after="0" w:line="360" w:lineRule="auto"/>
        <w:jc w:val="both"/>
        <w:rPr>
          <w:rFonts w:asciiTheme="minorBidi" w:hAnsiTheme="minorBidi"/>
          <w:color w:val="000000" w:themeColor="text1"/>
          <w:sz w:val="24"/>
          <w:szCs w:val="24"/>
        </w:rPr>
      </w:pPr>
    </w:p>
    <w:p w14:paraId="3E0566E9" w14:textId="666D3D75" w:rsidR="00246AE9" w:rsidRPr="00CC2FAC" w:rsidRDefault="008456F7" w:rsidP="00CC2FAC">
      <w:pPr>
        <w:spacing w:after="0" w:line="360" w:lineRule="auto"/>
        <w:jc w:val="both"/>
        <w:rPr>
          <w:rFonts w:asciiTheme="minorBidi" w:hAnsiTheme="minorBidi"/>
          <w:b/>
          <w:bCs/>
          <w:color w:val="000000" w:themeColor="text1"/>
          <w:sz w:val="28"/>
          <w:szCs w:val="28"/>
        </w:rPr>
      </w:pPr>
      <w:r w:rsidRPr="00CC2FAC">
        <w:rPr>
          <w:rFonts w:asciiTheme="minorBidi" w:hAnsiTheme="minorBidi"/>
          <w:b/>
          <w:bCs/>
          <w:color w:val="000000" w:themeColor="text1"/>
          <w:sz w:val="28"/>
          <w:szCs w:val="28"/>
        </w:rPr>
        <w:t xml:space="preserve">Materials and methods </w:t>
      </w:r>
    </w:p>
    <w:p w14:paraId="09A8527D" w14:textId="2AEF316E" w:rsidR="00045731" w:rsidRPr="00CC2FAC" w:rsidRDefault="00045731" w:rsidP="00CC2FAC">
      <w:pPr>
        <w:spacing w:after="0" w:line="360" w:lineRule="auto"/>
        <w:jc w:val="both"/>
        <w:rPr>
          <w:rFonts w:asciiTheme="minorBidi" w:hAnsiTheme="minorBidi"/>
          <w:b/>
          <w:bCs/>
          <w:color w:val="000000" w:themeColor="text1"/>
          <w:sz w:val="24"/>
          <w:szCs w:val="24"/>
        </w:rPr>
      </w:pPr>
      <w:r w:rsidRPr="00CC2FAC">
        <w:rPr>
          <w:rFonts w:asciiTheme="minorBidi" w:hAnsiTheme="minorBidi"/>
          <w:b/>
          <w:bCs/>
          <w:color w:val="000000" w:themeColor="text1"/>
          <w:sz w:val="24"/>
          <w:szCs w:val="24"/>
        </w:rPr>
        <w:t xml:space="preserve">Materials </w:t>
      </w:r>
    </w:p>
    <w:p w14:paraId="6EFF4026" w14:textId="5DFDAC3D" w:rsidR="00E8157F" w:rsidRPr="00F26E79" w:rsidRDefault="00045731" w:rsidP="00E8157F">
      <w:pPr>
        <w:spacing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Nitric acid (HNO</w:t>
      </w:r>
      <w:r w:rsidRPr="00F26E79">
        <w:rPr>
          <w:rFonts w:asciiTheme="minorBidi" w:hAnsiTheme="minorBidi"/>
          <w:color w:val="000000" w:themeColor="text1"/>
          <w:sz w:val="24"/>
          <w:szCs w:val="24"/>
          <w:vertAlign w:val="subscript"/>
        </w:rPr>
        <w:t>3</w:t>
      </w:r>
      <w:r w:rsidRPr="00F26E79">
        <w:rPr>
          <w:rFonts w:asciiTheme="minorBidi" w:hAnsiTheme="minorBidi"/>
          <w:color w:val="000000" w:themeColor="text1"/>
          <w:sz w:val="24"/>
          <w:szCs w:val="24"/>
        </w:rPr>
        <w:t>), potassium chlorate (KClO</w:t>
      </w:r>
      <w:r w:rsidRPr="00F26E79">
        <w:rPr>
          <w:rFonts w:asciiTheme="minorBidi" w:hAnsiTheme="minorBidi"/>
          <w:color w:val="000000" w:themeColor="text1"/>
          <w:sz w:val="24"/>
          <w:szCs w:val="24"/>
          <w:vertAlign w:val="subscript"/>
        </w:rPr>
        <w:t>3</w:t>
      </w:r>
      <w:r w:rsidRPr="00F26E79">
        <w:rPr>
          <w:rFonts w:asciiTheme="minorBidi" w:hAnsiTheme="minorBidi"/>
          <w:color w:val="000000" w:themeColor="text1"/>
          <w:sz w:val="24"/>
          <w:szCs w:val="24"/>
        </w:rPr>
        <w:t>), sulfuric acid (H</w:t>
      </w:r>
      <w:r w:rsidRPr="00F26E79">
        <w:rPr>
          <w:rFonts w:asciiTheme="minorBidi" w:hAnsiTheme="minorBidi"/>
          <w:color w:val="000000" w:themeColor="text1"/>
          <w:sz w:val="24"/>
          <w:szCs w:val="24"/>
          <w:vertAlign w:val="subscript"/>
        </w:rPr>
        <w:t>2</w:t>
      </w:r>
      <w:r w:rsidRPr="00F26E79">
        <w:rPr>
          <w:rFonts w:asciiTheme="minorBidi" w:hAnsiTheme="minorBidi"/>
          <w:color w:val="000000" w:themeColor="text1"/>
          <w:sz w:val="24"/>
          <w:szCs w:val="24"/>
        </w:rPr>
        <w:t>SO</w:t>
      </w:r>
      <w:r w:rsidRPr="00F26E79">
        <w:rPr>
          <w:rFonts w:asciiTheme="minorBidi" w:hAnsiTheme="minorBidi"/>
          <w:color w:val="000000" w:themeColor="text1"/>
          <w:sz w:val="24"/>
          <w:szCs w:val="24"/>
          <w:vertAlign w:val="subscript"/>
        </w:rPr>
        <w:t>4</w:t>
      </w:r>
      <w:r w:rsidRPr="00F26E79">
        <w:rPr>
          <w:rFonts w:asciiTheme="minorBidi" w:hAnsiTheme="minorBidi"/>
          <w:color w:val="000000" w:themeColor="text1"/>
          <w:sz w:val="24"/>
          <w:szCs w:val="24"/>
        </w:rPr>
        <w:t>), hydrochloric acid (HCl), P25 (TiO</w:t>
      </w:r>
      <w:r w:rsidRPr="00F26E79">
        <w:rPr>
          <w:rFonts w:asciiTheme="minorBidi" w:hAnsiTheme="minorBidi"/>
          <w:color w:val="000000" w:themeColor="text1"/>
          <w:sz w:val="24"/>
          <w:szCs w:val="24"/>
          <w:vertAlign w:val="subscript"/>
        </w:rPr>
        <w:t>2</w:t>
      </w:r>
      <w:r w:rsidRPr="00F26E79">
        <w:rPr>
          <w:rFonts w:asciiTheme="minorBidi" w:hAnsiTheme="minorBidi"/>
          <w:color w:val="000000" w:themeColor="text1"/>
          <w:sz w:val="24"/>
          <w:szCs w:val="24"/>
        </w:rPr>
        <w:t>), absolute ethanol 99.9% (C</w:t>
      </w:r>
      <w:r w:rsidRPr="00F26E79">
        <w:rPr>
          <w:rFonts w:asciiTheme="minorBidi" w:hAnsiTheme="minorBidi"/>
          <w:color w:val="000000" w:themeColor="text1"/>
          <w:sz w:val="24"/>
          <w:szCs w:val="24"/>
          <w:vertAlign w:val="subscript"/>
        </w:rPr>
        <w:t>2</w:t>
      </w:r>
      <w:r w:rsidRPr="00F26E79">
        <w:rPr>
          <w:rFonts w:asciiTheme="minorBidi" w:hAnsiTheme="minorBidi"/>
          <w:color w:val="000000" w:themeColor="text1"/>
          <w:sz w:val="24"/>
          <w:szCs w:val="24"/>
        </w:rPr>
        <w:t>H</w:t>
      </w:r>
      <w:r w:rsidRPr="00F26E79">
        <w:rPr>
          <w:rFonts w:asciiTheme="minorBidi" w:hAnsiTheme="minorBidi"/>
          <w:color w:val="000000" w:themeColor="text1"/>
          <w:sz w:val="24"/>
          <w:szCs w:val="24"/>
          <w:vertAlign w:val="subscript"/>
        </w:rPr>
        <w:t>5</w:t>
      </w:r>
      <w:r w:rsidRPr="00F26E79">
        <w:rPr>
          <w:rFonts w:asciiTheme="minorBidi" w:hAnsiTheme="minorBidi"/>
          <w:color w:val="000000" w:themeColor="text1"/>
          <w:sz w:val="24"/>
          <w:szCs w:val="24"/>
        </w:rPr>
        <w:t>OH), ammonium hydroxide 25 % (NH</w:t>
      </w:r>
      <w:r w:rsidRPr="00F26E79">
        <w:rPr>
          <w:rFonts w:asciiTheme="minorBidi" w:hAnsiTheme="minorBidi"/>
          <w:color w:val="000000" w:themeColor="text1"/>
          <w:sz w:val="24"/>
          <w:szCs w:val="24"/>
          <w:vertAlign w:val="subscript"/>
        </w:rPr>
        <w:t>4</w:t>
      </w:r>
      <w:r w:rsidRPr="00F26E79">
        <w:rPr>
          <w:rFonts w:asciiTheme="minorBidi" w:hAnsiTheme="minorBidi"/>
          <w:color w:val="000000" w:themeColor="text1"/>
          <w:sz w:val="24"/>
          <w:szCs w:val="24"/>
        </w:rPr>
        <w:t>OH), and silver nitrate (AgNO</w:t>
      </w:r>
      <w:r w:rsidRPr="00F26E79">
        <w:rPr>
          <w:rFonts w:asciiTheme="minorBidi" w:hAnsiTheme="minorBidi"/>
          <w:color w:val="000000" w:themeColor="text1"/>
          <w:sz w:val="24"/>
          <w:szCs w:val="24"/>
          <w:vertAlign w:val="subscript"/>
        </w:rPr>
        <w:t>3</w:t>
      </w:r>
      <w:r w:rsidRPr="00F26E79">
        <w:rPr>
          <w:rFonts w:asciiTheme="minorBidi" w:hAnsiTheme="minorBidi"/>
          <w:color w:val="000000" w:themeColor="text1"/>
          <w:sz w:val="24"/>
          <w:szCs w:val="24"/>
        </w:rPr>
        <w:t xml:space="preserve">) were purchased from Sigma Aldrich, Germany. </w:t>
      </w:r>
    </w:p>
    <w:p w14:paraId="4E52D0AC" w14:textId="63DCBD52" w:rsidR="00246AE9" w:rsidRPr="00F26E79" w:rsidRDefault="00E8157F" w:rsidP="00A37BCC">
      <w:pPr>
        <w:spacing w:line="360" w:lineRule="auto"/>
        <w:jc w:val="both"/>
        <w:rPr>
          <w:rFonts w:asciiTheme="minorBidi" w:hAnsiTheme="minorBidi"/>
          <w:b/>
          <w:bCs/>
          <w:color w:val="000000" w:themeColor="text1"/>
          <w:sz w:val="24"/>
          <w:szCs w:val="24"/>
        </w:rPr>
      </w:pPr>
      <w:r w:rsidRPr="00F26E79">
        <w:rPr>
          <w:rFonts w:asciiTheme="minorBidi" w:hAnsiTheme="minorBidi"/>
          <w:color w:val="000000" w:themeColor="text1"/>
          <w:sz w:val="24"/>
          <w:szCs w:val="24"/>
        </w:rPr>
        <w:lastRenderedPageBreak/>
        <w:t xml:space="preserve">Unless stated otherwise all reagents were from Sigma-Aldrich (Poole, UK). </w:t>
      </w:r>
      <w:r w:rsidR="007F0FAD" w:rsidRPr="00F26E79">
        <w:rPr>
          <w:rFonts w:asciiTheme="minorBidi" w:hAnsiTheme="minorBidi"/>
          <w:color w:val="000000" w:themeColor="text1"/>
          <w:sz w:val="24"/>
          <w:szCs w:val="24"/>
        </w:rPr>
        <w:t>Dulbecco's modified Eagle medium (DMEM)/</w:t>
      </w:r>
      <w:r w:rsidR="00CF295D" w:rsidRPr="00F26E79">
        <w:rPr>
          <w:rFonts w:asciiTheme="minorBidi" w:hAnsiTheme="minorBidi"/>
          <w:color w:val="000000" w:themeColor="text1"/>
        </w:rPr>
        <w:t xml:space="preserve"> </w:t>
      </w:r>
      <w:r w:rsidR="00CF295D" w:rsidRPr="00F26E79">
        <w:rPr>
          <w:rFonts w:asciiTheme="minorBidi" w:hAnsiTheme="minorBidi"/>
          <w:color w:val="000000" w:themeColor="text1"/>
          <w:sz w:val="24"/>
          <w:szCs w:val="24"/>
        </w:rPr>
        <w:t xml:space="preserve">Ham’s </w:t>
      </w:r>
      <w:r w:rsidR="007F0FAD" w:rsidRPr="00F26E79">
        <w:rPr>
          <w:rFonts w:asciiTheme="minorBidi" w:hAnsiTheme="minorBidi"/>
          <w:color w:val="000000" w:themeColor="text1"/>
          <w:sz w:val="24"/>
          <w:szCs w:val="24"/>
        </w:rPr>
        <w:t>F12</w:t>
      </w:r>
      <w:r w:rsidR="00A37BCC" w:rsidRPr="00F26E79">
        <w:rPr>
          <w:rFonts w:asciiTheme="minorBidi" w:hAnsiTheme="minorBidi"/>
          <w:color w:val="000000" w:themeColor="text1"/>
          <w:sz w:val="24"/>
          <w:szCs w:val="24"/>
        </w:rPr>
        <w:t xml:space="preserve">, </w:t>
      </w:r>
      <w:proofErr w:type="spellStart"/>
      <w:r w:rsidR="00A37BCC" w:rsidRPr="00F26E79">
        <w:rPr>
          <w:rFonts w:asciiTheme="minorBidi" w:hAnsiTheme="minorBidi"/>
          <w:color w:val="000000" w:themeColor="text1"/>
          <w:sz w:val="24"/>
          <w:szCs w:val="24"/>
        </w:rPr>
        <w:t>fetal</w:t>
      </w:r>
      <w:proofErr w:type="spellEnd"/>
      <w:r w:rsidR="00A37BCC" w:rsidRPr="00F26E79">
        <w:rPr>
          <w:rFonts w:asciiTheme="minorBidi" w:hAnsiTheme="minorBidi"/>
          <w:color w:val="000000" w:themeColor="text1"/>
          <w:sz w:val="24"/>
          <w:szCs w:val="24"/>
        </w:rPr>
        <w:t xml:space="preserve"> calf serum (FCS)</w:t>
      </w:r>
      <w:r w:rsidR="0093494F" w:rsidRPr="00F26E79">
        <w:rPr>
          <w:rFonts w:asciiTheme="minorBidi" w:hAnsiTheme="minorBidi"/>
          <w:color w:val="000000" w:themeColor="text1"/>
          <w:sz w:val="24"/>
          <w:szCs w:val="24"/>
        </w:rPr>
        <w:t>,</w:t>
      </w:r>
      <w:r w:rsidR="00A37BCC" w:rsidRPr="00F26E79">
        <w:rPr>
          <w:rFonts w:asciiTheme="minorBidi" w:hAnsiTheme="minorBidi"/>
          <w:color w:val="000000" w:themeColor="text1"/>
          <w:sz w:val="24"/>
          <w:szCs w:val="24"/>
        </w:rPr>
        <w:t xml:space="preserve"> and trypsin–EDTA were obtained from Gibco (Paisley, Scotland). </w:t>
      </w:r>
      <w:r w:rsidR="00322EFE" w:rsidRPr="00F26E79">
        <w:rPr>
          <w:rFonts w:asciiTheme="minorBidi" w:hAnsiTheme="minorBidi"/>
          <w:color w:val="000000" w:themeColor="text1"/>
          <w:sz w:val="24"/>
          <w:szCs w:val="24"/>
        </w:rPr>
        <w:t>Stock</w:t>
      </w:r>
      <w:r w:rsidRPr="00F26E79">
        <w:rPr>
          <w:rFonts w:asciiTheme="minorBidi" w:hAnsiTheme="minorBidi"/>
          <w:color w:val="000000" w:themeColor="text1"/>
          <w:sz w:val="24"/>
          <w:szCs w:val="24"/>
        </w:rPr>
        <w:t>s</w:t>
      </w:r>
      <w:r w:rsidR="00322EFE" w:rsidRPr="00F26E79">
        <w:rPr>
          <w:rFonts w:asciiTheme="minorBidi" w:hAnsiTheme="minorBidi"/>
          <w:color w:val="000000" w:themeColor="text1"/>
          <w:sz w:val="24"/>
          <w:szCs w:val="24"/>
        </w:rPr>
        <w:t xml:space="preserve"> of (3S)1-fluoro-3-hydroxy-4-(</w:t>
      </w:r>
      <w:proofErr w:type="spellStart"/>
      <w:r w:rsidR="00322EFE" w:rsidRPr="00F26E79">
        <w:rPr>
          <w:rFonts w:asciiTheme="minorBidi" w:hAnsiTheme="minorBidi"/>
          <w:color w:val="000000" w:themeColor="text1"/>
          <w:sz w:val="24"/>
          <w:szCs w:val="24"/>
        </w:rPr>
        <w:t>oleoyloxy</w:t>
      </w:r>
      <w:proofErr w:type="spellEnd"/>
      <w:r w:rsidR="00322EFE" w:rsidRPr="00F26E79">
        <w:rPr>
          <w:rFonts w:asciiTheme="minorBidi" w:hAnsiTheme="minorBidi"/>
          <w:color w:val="000000" w:themeColor="text1"/>
          <w:sz w:val="24"/>
          <w:szCs w:val="24"/>
        </w:rPr>
        <w:t xml:space="preserve">)butyl-1-phosphonate (FHBP, 500 </w:t>
      </w:r>
      <w:proofErr w:type="spellStart"/>
      <w:r w:rsidR="00322EFE" w:rsidRPr="00F26E79">
        <w:rPr>
          <w:rFonts w:asciiTheme="minorBidi" w:hAnsiTheme="minorBidi"/>
          <w:color w:val="000000" w:themeColor="text1"/>
          <w:sz w:val="24"/>
          <w:szCs w:val="24"/>
        </w:rPr>
        <w:t>μM</w:t>
      </w:r>
      <w:proofErr w:type="spellEnd"/>
      <w:r w:rsidR="00322EFE" w:rsidRPr="00F26E79">
        <w:rPr>
          <w:rFonts w:asciiTheme="minorBidi" w:hAnsiTheme="minorBidi"/>
          <w:color w:val="000000" w:themeColor="text1"/>
          <w:sz w:val="24"/>
          <w:szCs w:val="24"/>
        </w:rPr>
        <w:t>, Tebu-bio, Peterborough, UK) w</w:t>
      </w:r>
      <w:r w:rsidR="001C4C07" w:rsidRPr="00F26E79">
        <w:rPr>
          <w:rFonts w:asciiTheme="minorBidi" w:hAnsiTheme="minorBidi"/>
          <w:color w:val="000000" w:themeColor="text1"/>
          <w:sz w:val="24"/>
          <w:szCs w:val="24"/>
        </w:rPr>
        <w:t>as</w:t>
      </w:r>
      <w:r w:rsidR="00322EFE" w:rsidRPr="00F26E79">
        <w:rPr>
          <w:rFonts w:asciiTheme="minorBidi" w:hAnsiTheme="minorBidi"/>
          <w:color w:val="000000" w:themeColor="text1"/>
          <w:sz w:val="24"/>
          <w:szCs w:val="24"/>
        </w:rPr>
        <w:t xml:space="preserve"> prepared in ethanol:</w:t>
      </w:r>
      <w:r w:rsidR="0093494F" w:rsidRPr="00F26E79">
        <w:rPr>
          <w:rFonts w:asciiTheme="minorBidi" w:hAnsiTheme="minorBidi"/>
          <w:color w:val="000000" w:themeColor="text1"/>
          <w:sz w:val="24"/>
          <w:szCs w:val="24"/>
        </w:rPr>
        <w:t xml:space="preserve"> </w:t>
      </w:r>
      <w:r w:rsidR="00322EFE" w:rsidRPr="00F26E79">
        <w:rPr>
          <w:rFonts w:asciiTheme="minorBidi" w:hAnsiTheme="minorBidi"/>
          <w:color w:val="000000" w:themeColor="text1"/>
          <w:sz w:val="24"/>
          <w:szCs w:val="24"/>
        </w:rPr>
        <w:t xml:space="preserve">tissue culture grade water </w:t>
      </w:r>
      <w:r w:rsidR="001C4C07" w:rsidRPr="00F26E79">
        <w:rPr>
          <w:rFonts w:asciiTheme="minorBidi" w:hAnsiTheme="minorBidi"/>
          <w:color w:val="000000" w:themeColor="text1"/>
          <w:sz w:val="24"/>
          <w:szCs w:val="24"/>
        </w:rPr>
        <w:t xml:space="preserve">(1:1) </w:t>
      </w:r>
      <w:r w:rsidR="00322EFE" w:rsidRPr="00F26E79">
        <w:rPr>
          <w:rFonts w:asciiTheme="minorBidi" w:hAnsiTheme="minorBidi"/>
          <w:color w:val="000000" w:themeColor="text1"/>
          <w:sz w:val="24"/>
          <w:szCs w:val="24"/>
        </w:rPr>
        <w:t>and stored at −20 °C. Likewise,</w:t>
      </w:r>
      <w:r w:rsidRPr="00F26E79">
        <w:rPr>
          <w:rFonts w:asciiTheme="minorBidi" w:hAnsiTheme="minorBidi"/>
          <w:color w:val="000000" w:themeColor="text1"/>
          <w:sz w:val="24"/>
          <w:szCs w:val="24"/>
        </w:rPr>
        <w:t xml:space="preserve"> the 1,25D </w:t>
      </w:r>
      <w:proofErr w:type="spellStart"/>
      <w:r w:rsidRPr="00F26E79">
        <w:rPr>
          <w:rFonts w:asciiTheme="minorBidi" w:hAnsiTheme="minorBidi"/>
          <w:color w:val="000000" w:themeColor="text1"/>
          <w:sz w:val="24"/>
          <w:szCs w:val="24"/>
        </w:rPr>
        <w:t>analog</w:t>
      </w:r>
      <w:proofErr w:type="spellEnd"/>
      <w:r w:rsidRPr="00F26E79">
        <w:rPr>
          <w:rFonts w:asciiTheme="minorBidi" w:hAnsiTheme="minorBidi"/>
          <w:color w:val="000000" w:themeColor="text1"/>
          <w:sz w:val="24"/>
          <w:szCs w:val="24"/>
        </w:rPr>
        <w:t xml:space="preserve">, </w:t>
      </w:r>
      <w:r w:rsidR="001C4C07" w:rsidRPr="00F26E79">
        <w:rPr>
          <w:rFonts w:asciiTheme="minorBidi" w:hAnsiTheme="minorBidi"/>
          <w:color w:val="000000" w:themeColor="text1"/>
          <w:sz w:val="24"/>
          <w:szCs w:val="24"/>
        </w:rPr>
        <w:t>EB1089</w:t>
      </w:r>
      <w:r w:rsidR="008E5238" w:rsidRPr="00F26E79">
        <w:rPr>
          <w:rFonts w:asciiTheme="minorBidi" w:hAnsiTheme="minorBidi"/>
          <w:color w:val="000000" w:themeColor="text1"/>
          <w:sz w:val="24"/>
          <w:szCs w:val="24"/>
        </w:rPr>
        <w:t xml:space="preserve"> (</w:t>
      </w:r>
      <w:proofErr w:type="spellStart"/>
      <w:r w:rsidR="008E5238" w:rsidRPr="00F26E79">
        <w:rPr>
          <w:rFonts w:asciiTheme="minorBidi" w:hAnsiTheme="minorBidi"/>
          <w:color w:val="000000" w:themeColor="text1"/>
          <w:sz w:val="24"/>
          <w:szCs w:val="24"/>
        </w:rPr>
        <w:t>Tocris</w:t>
      </w:r>
      <w:proofErr w:type="spellEnd"/>
      <w:r w:rsidR="008E5238" w:rsidRPr="00F26E79">
        <w:rPr>
          <w:rFonts w:asciiTheme="minorBidi" w:hAnsiTheme="minorBidi"/>
          <w:color w:val="000000" w:themeColor="text1"/>
          <w:sz w:val="24"/>
          <w:szCs w:val="24"/>
        </w:rPr>
        <w:t xml:space="preserve"> Bioscience)</w:t>
      </w:r>
      <w:r w:rsidR="00322EFE" w:rsidRPr="00F26E79">
        <w:rPr>
          <w:rFonts w:asciiTheme="minorBidi" w:hAnsiTheme="minorBidi"/>
          <w:color w:val="000000" w:themeColor="text1"/>
          <w:sz w:val="24"/>
          <w:szCs w:val="24"/>
        </w:rPr>
        <w:t xml:space="preserve"> w</w:t>
      </w:r>
      <w:r w:rsidR="0093494F" w:rsidRPr="00F26E79">
        <w:rPr>
          <w:rFonts w:asciiTheme="minorBidi" w:hAnsiTheme="minorBidi"/>
          <w:color w:val="000000" w:themeColor="text1"/>
          <w:sz w:val="24"/>
          <w:szCs w:val="24"/>
        </w:rPr>
        <w:t>as</w:t>
      </w:r>
      <w:r w:rsidR="00322EFE" w:rsidRPr="00F26E79">
        <w:rPr>
          <w:rFonts w:asciiTheme="minorBidi" w:hAnsiTheme="minorBidi"/>
          <w:color w:val="000000" w:themeColor="text1"/>
          <w:sz w:val="24"/>
          <w:szCs w:val="24"/>
        </w:rPr>
        <w:t xml:space="preserve"> prepared in ethanol and stored at −20 °C. Orthopaedic-grade Ti discs (Ti6AL4V, 1</w:t>
      </w:r>
      <w:r w:rsidRPr="00F26E79">
        <w:rPr>
          <w:rFonts w:asciiTheme="minorBidi" w:hAnsiTheme="minorBidi"/>
          <w:color w:val="000000" w:themeColor="text1"/>
          <w:sz w:val="24"/>
          <w:szCs w:val="24"/>
        </w:rPr>
        <w:t>0</w:t>
      </w:r>
      <w:r w:rsidR="00322EFE" w:rsidRPr="00F26E79">
        <w:rPr>
          <w:rFonts w:asciiTheme="minorBidi" w:hAnsiTheme="minorBidi"/>
          <w:color w:val="000000" w:themeColor="text1"/>
          <w:sz w:val="24"/>
          <w:szCs w:val="24"/>
        </w:rPr>
        <w:t xml:space="preserve"> mm diameter, thickness 2 mm) were kindly provided by</w:t>
      </w:r>
      <w:r w:rsidRPr="00F26E79">
        <w:rPr>
          <w:rFonts w:asciiTheme="minorBidi" w:hAnsiTheme="minorBidi"/>
          <w:color w:val="000000" w:themeColor="text1"/>
          <w:sz w:val="24"/>
          <w:szCs w:val="24"/>
        </w:rPr>
        <w:t xml:space="preserve"> </w:t>
      </w:r>
      <w:proofErr w:type="spellStart"/>
      <w:r w:rsidRPr="00F26E79">
        <w:rPr>
          <w:rFonts w:asciiTheme="minorBidi" w:hAnsiTheme="minorBidi"/>
          <w:color w:val="000000" w:themeColor="text1"/>
          <w:sz w:val="24"/>
          <w:szCs w:val="24"/>
        </w:rPr>
        <w:t>Osteocare</w:t>
      </w:r>
      <w:proofErr w:type="spellEnd"/>
      <w:r w:rsidRPr="00F26E79">
        <w:rPr>
          <w:rFonts w:asciiTheme="minorBidi" w:hAnsiTheme="minorBidi"/>
          <w:color w:val="000000" w:themeColor="text1"/>
          <w:sz w:val="24"/>
          <w:szCs w:val="24"/>
        </w:rPr>
        <w:t xml:space="preserve"> (Slough, UK)</w:t>
      </w:r>
      <w:r w:rsidR="008E720A" w:rsidRPr="00F26E79">
        <w:rPr>
          <w:rFonts w:asciiTheme="minorBidi" w:hAnsiTheme="minorBidi"/>
          <w:color w:val="000000" w:themeColor="text1"/>
          <w:sz w:val="24"/>
          <w:szCs w:val="24"/>
        </w:rPr>
        <w:t xml:space="preserve">. Tetrazolium compound 3-(4,5-dimethylthiazol-2-yl)-5-(3-carboxymethoxy-phenyl)-2-(4-sulfophenyl)-2H-tetrazolium, inner salt </w:t>
      </w:r>
      <w:r w:rsidR="007032BD" w:rsidRPr="00F26E79">
        <w:rPr>
          <w:rFonts w:asciiTheme="minorBidi" w:hAnsiTheme="minorBidi"/>
          <w:color w:val="000000" w:themeColor="text1"/>
          <w:sz w:val="24"/>
          <w:szCs w:val="24"/>
        </w:rPr>
        <w:t>was obtained from Promega (Southampton, UK) and stored at 4°C.</w:t>
      </w:r>
      <w:r w:rsidR="007032BD" w:rsidRPr="00F26E79" w:rsidDel="007032BD">
        <w:rPr>
          <w:rFonts w:asciiTheme="minorBidi" w:hAnsiTheme="minorBidi"/>
          <w:color w:val="000000" w:themeColor="text1"/>
          <w:sz w:val="24"/>
          <w:szCs w:val="24"/>
        </w:rPr>
        <w:t xml:space="preserve"> </w:t>
      </w:r>
    </w:p>
    <w:p w14:paraId="293930F9" w14:textId="21A2E273" w:rsidR="00045731" w:rsidRPr="00CC2FAC" w:rsidRDefault="00045731" w:rsidP="00CC2FAC">
      <w:pPr>
        <w:spacing w:line="360" w:lineRule="auto"/>
        <w:rPr>
          <w:rFonts w:asciiTheme="minorBidi" w:hAnsiTheme="minorBidi"/>
          <w:b/>
          <w:bCs/>
          <w:color w:val="000000" w:themeColor="text1"/>
          <w:sz w:val="24"/>
          <w:szCs w:val="24"/>
        </w:rPr>
      </w:pPr>
      <w:bookmarkStart w:id="5" w:name="_Hlk115392850"/>
      <w:r w:rsidRPr="00CC2FAC">
        <w:rPr>
          <w:rFonts w:asciiTheme="minorBidi" w:hAnsiTheme="minorBidi"/>
          <w:b/>
          <w:bCs/>
          <w:color w:val="000000" w:themeColor="text1"/>
          <w:sz w:val="24"/>
          <w:szCs w:val="24"/>
        </w:rPr>
        <w:t>Preparation</w:t>
      </w:r>
      <w:r w:rsidR="00B50DC8" w:rsidRPr="00CC2FAC">
        <w:rPr>
          <w:rFonts w:asciiTheme="minorBidi" w:hAnsiTheme="minorBidi"/>
          <w:b/>
          <w:bCs/>
          <w:color w:val="000000" w:themeColor="text1"/>
          <w:sz w:val="24"/>
          <w:szCs w:val="24"/>
        </w:rPr>
        <w:t xml:space="preserve"> and characterization</w:t>
      </w:r>
      <w:r w:rsidRPr="00CC2FAC">
        <w:rPr>
          <w:rFonts w:asciiTheme="minorBidi" w:hAnsiTheme="minorBidi"/>
          <w:b/>
          <w:bCs/>
          <w:color w:val="000000" w:themeColor="text1"/>
          <w:sz w:val="24"/>
          <w:szCs w:val="24"/>
        </w:rPr>
        <w:t xml:space="preserve"> of </w:t>
      </w:r>
      <w:r w:rsidR="00DA189B" w:rsidRPr="00CC2FAC">
        <w:rPr>
          <w:rFonts w:asciiTheme="minorBidi" w:hAnsiTheme="minorBidi"/>
          <w:b/>
          <w:bCs/>
          <w:color w:val="000000" w:themeColor="text1"/>
          <w:sz w:val="24"/>
          <w:szCs w:val="24"/>
        </w:rPr>
        <w:t>TNC</w:t>
      </w:r>
    </w:p>
    <w:p w14:paraId="12188385" w14:textId="35480EB8" w:rsidR="00045731" w:rsidRPr="00F26E79" w:rsidRDefault="00045731" w:rsidP="00040345">
      <w:pPr>
        <w:spacing w:line="360" w:lineRule="auto"/>
        <w:jc w:val="lowKashida"/>
        <w:rPr>
          <w:rFonts w:asciiTheme="minorBidi" w:hAnsiTheme="minorBidi"/>
          <w:b/>
          <w:bCs/>
          <w:color w:val="000000" w:themeColor="text1"/>
          <w:sz w:val="24"/>
          <w:szCs w:val="24"/>
        </w:rPr>
      </w:pPr>
      <w:r w:rsidRPr="00F26E79">
        <w:rPr>
          <w:rFonts w:asciiTheme="minorBidi" w:hAnsiTheme="minorBidi"/>
          <w:b/>
          <w:bCs/>
          <w:color w:val="000000" w:themeColor="text1"/>
          <w:sz w:val="24"/>
          <w:szCs w:val="24"/>
        </w:rPr>
        <w:t>Preparation of GO</w:t>
      </w:r>
    </w:p>
    <w:p w14:paraId="517A4E98" w14:textId="5E3A25D8" w:rsidR="00045731" w:rsidRPr="00F26E79" w:rsidRDefault="00045731" w:rsidP="00040345">
      <w:pPr>
        <w:spacing w:line="360" w:lineRule="auto"/>
        <w:jc w:val="lowKashida"/>
        <w:rPr>
          <w:rFonts w:asciiTheme="minorBidi" w:hAnsiTheme="minorBidi"/>
          <w:color w:val="000000" w:themeColor="text1"/>
          <w:sz w:val="24"/>
          <w:szCs w:val="24"/>
        </w:rPr>
      </w:pPr>
      <w:r w:rsidRPr="00F26E79">
        <w:rPr>
          <w:rFonts w:asciiTheme="minorBidi" w:hAnsiTheme="minorBidi"/>
          <w:color w:val="000000" w:themeColor="text1"/>
          <w:sz w:val="24"/>
          <w:szCs w:val="24"/>
        </w:rPr>
        <w:t>GO was prepared using a modified Staudenmaier’s method </w:t>
      </w:r>
      <w:r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&lt;EndNote&gt;&lt;Cite&gt;&lt;Author&gt;Staudenmaier&lt;/Author&gt;&lt;Year&gt;1898&lt;/Year&gt;&lt;RecNum&gt;34&lt;/RecNum&gt;&lt;DisplayText&gt;[34]&lt;/DisplayText&gt;&lt;record&gt;&lt;rec-number&gt;34&lt;/rec-number&gt;&lt;foreign-keys&gt;&lt;key app="EN" db-id="ewtt5ffz652ptde2aaexss5dt2xzpp0tets9" timestamp="1693374847"&gt;34&lt;/key&gt;&lt;/foreign-keys&gt;&lt;ref-type name="Journal Article"&gt;17&lt;/ref-type&gt;&lt;contributors&gt;&lt;authors&gt;&lt;author&gt;Staudenmaier, L&lt;/author&gt;&lt;/authors&gt;&lt;/contributors&gt;&lt;titles&gt;&lt;title&gt;Verfahren zur darstellung der graphitsäure&lt;/title&gt;&lt;secondary-title&gt;Berichte der deutschen chemischen Gesellschaft&lt;/secondary-title&gt;&lt;/titles&gt;&lt;pages&gt;1481-1487&lt;/pages&gt;&lt;volume&gt;31&lt;/volume&gt;&lt;number&gt;2&lt;/number&gt;&lt;dates&gt;&lt;year&gt;1898&lt;/year&gt;&lt;/dates&gt;&lt;isbn&gt;0365-9496&lt;/isbn&gt;&lt;urls&gt;&lt;/urls&gt;&lt;/record&gt;&lt;/Cite&gt;&lt;/EndNote&gt;</w:instrText>
      </w:r>
      <w:r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[34]</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Briefly, graphite powder (5 g) was oxidized chemically in a mixture</w:t>
      </w:r>
      <w:r w:rsidR="002B3FE8" w:rsidRPr="00F26E79">
        <w:rPr>
          <w:rFonts w:asciiTheme="minorBidi" w:hAnsiTheme="minorBidi"/>
          <w:color w:val="000000" w:themeColor="text1"/>
          <w:sz w:val="24"/>
          <w:szCs w:val="24"/>
        </w:rPr>
        <w:t xml:space="preserve"> (135 mL)</w:t>
      </w:r>
      <w:r w:rsidRPr="00F26E79">
        <w:rPr>
          <w:rFonts w:asciiTheme="minorBidi" w:hAnsiTheme="minorBidi"/>
          <w:color w:val="000000" w:themeColor="text1"/>
          <w:sz w:val="24"/>
          <w:szCs w:val="24"/>
        </w:rPr>
        <w:t xml:space="preserve"> of nitric acid</w:t>
      </w:r>
      <w:r w:rsidR="00CA3629" w:rsidRPr="00F26E79">
        <w:rPr>
          <w:rFonts w:asciiTheme="minorBidi" w:hAnsiTheme="minorBidi"/>
          <w:color w:val="000000" w:themeColor="text1"/>
          <w:sz w:val="24"/>
          <w:szCs w:val="24"/>
        </w:rPr>
        <w:t xml:space="preserve"> 68 %</w:t>
      </w:r>
      <w:r w:rsidR="002B3FE8" w:rsidRPr="00F26E79">
        <w:rPr>
          <w:rFonts w:asciiTheme="minorBidi" w:hAnsiTheme="minorBidi"/>
          <w:color w:val="000000" w:themeColor="text1"/>
          <w:sz w:val="24"/>
          <w:szCs w:val="24"/>
        </w:rPr>
        <w:t xml:space="preserve"> (</w:t>
      </w:r>
      <w:r w:rsidR="008A3C5C" w:rsidRPr="00F26E79">
        <w:rPr>
          <w:rFonts w:asciiTheme="minorBidi" w:hAnsiTheme="minorBidi"/>
          <w:color w:val="000000" w:themeColor="text1"/>
          <w:sz w:val="24"/>
          <w:szCs w:val="24"/>
        </w:rPr>
        <w:t>45 mL</w:t>
      </w:r>
      <w:r w:rsidR="002B3FE8"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rPr>
        <w:t xml:space="preserve"> and sulfuric acid</w:t>
      </w:r>
      <w:r w:rsidR="00CA3629" w:rsidRPr="00F26E79">
        <w:rPr>
          <w:rFonts w:asciiTheme="minorBidi" w:hAnsiTheme="minorBidi"/>
          <w:color w:val="000000" w:themeColor="text1"/>
          <w:sz w:val="24"/>
          <w:szCs w:val="24"/>
        </w:rPr>
        <w:t xml:space="preserve"> 98 %</w:t>
      </w:r>
      <w:r w:rsidR="002B3FE8" w:rsidRPr="00F26E79">
        <w:rPr>
          <w:rFonts w:asciiTheme="minorBidi" w:hAnsiTheme="minorBidi"/>
          <w:color w:val="000000" w:themeColor="text1"/>
          <w:sz w:val="24"/>
          <w:szCs w:val="24"/>
        </w:rPr>
        <w:t xml:space="preserve"> (9</w:t>
      </w:r>
      <w:r w:rsidR="008A3C5C" w:rsidRPr="00F26E79">
        <w:rPr>
          <w:rFonts w:asciiTheme="minorBidi" w:hAnsiTheme="minorBidi"/>
          <w:color w:val="000000" w:themeColor="text1"/>
          <w:sz w:val="24"/>
          <w:szCs w:val="24"/>
        </w:rPr>
        <w:t>0 mL</w:t>
      </w:r>
      <w:r w:rsidR="002B3FE8"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rPr>
        <w:t xml:space="preserve"> (1:2 v/v). Then, the mixture was left to stir at room temperature for (30 min) followed by cooling in an ice bath. After that, potassium chlorate (55 g) was added to the mixture which was left under constant stirring for (5 days) until complete oxidation. Then, the obtained powder was washed frequently using deionized water (D.I.W) </w:t>
      </w:r>
      <w:r w:rsidR="008A3C5C" w:rsidRPr="00F26E79">
        <w:rPr>
          <w:rFonts w:asciiTheme="minorBidi" w:hAnsiTheme="minorBidi"/>
          <w:color w:val="000000" w:themeColor="text1"/>
          <w:sz w:val="24"/>
          <w:szCs w:val="24"/>
        </w:rPr>
        <w:t>until pH 7 was reached. Then</w:t>
      </w:r>
      <w:r w:rsidRPr="00F26E79">
        <w:rPr>
          <w:rFonts w:asciiTheme="minorBidi" w:hAnsiTheme="minorBidi"/>
          <w:color w:val="000000" w:themeColor="text1"/>
          <w:sz w:val="24"/>
          <w:szCs w:val="24"/>
        </w:rPr>
        <w:t xml:space="preserve"> 10 % hydrochloric</w:t>
      </w:r>
      <w:r w:rsidR="00CA3629" w:rsidRPr="00F26E79">
        <w:rPr>
          <w:rFonts w:asciiTheme="minorBidi" w:hAnsiTheme="minorBidi"/>
          <w:color w:val="000000" w:themeColor="text1"/>
          <w:sz w:val="24"/>
          <w:szCs w:val="24"/>
        </w:rPr>
        <w:t xml:space="preserve"> acid</w:t>
      </w:r>
      <w:r w:rsidRPr="00F26E79">
        <w:rPr>
          <w:rFonts w:asciiTheme="minorBidi" w:hAnsiTheme="minorBidi"/>
          <w:color w:val="000000" w:themeColor="text1"/>
          <w:sz w:val="24"/>
          <w:szCs w:val="24"/>
        </w:rPr>
        <w:t xml:space="preserve"> </w:t>
      </w:r>
      <w:r w:rsidR="008A3C5C" w:rsidRPr="00F26E79">
        <w:rPr>
          <w:rFonts w:asciiTheme="minorBidi" w:hAnsiTheme="minorBidi"/>
          <w:color w:val="000000" w:themeColor="text1"/>
          <w:sz w:val="24"/>
          <w:szCs w:val="24"/>
        </w:rPr>
        <w:t xml:space="preserve">was used </w:t>
      </w:r>
      <w:r w:rsidRPr="00F26E79">
        <w:rPr>
          <w:rFonts w:asciiTheme="minorBidi" w:hAnsiTheme="minorBidi"/>
          <w:color w:val="000000" w:themeColor="text1"/>
          <w:sz w:val="24"/>
          <w:szCs w:val="24"/>
        </w:rPr>
        <w:t xml:space="preserve">to remove any residual </w:t>
      </w:r>
      <w:proofErr w:type="spellStart"/>
      <w:r w:rsidRPr="00F26E79">
        <w:rPr>
          <w:rFonts w:asciiTheme="minorBidi" w:hAnsiTheme="minorBidi"/>
          <w:color w:val="000000" w:themeColor="text1"/>
          <w:sz w:val="24"/>
          <w:szCs w:val="24"/>
        </w:rPr>
        <w:t>sulfate</w:t>
      </w:r>
      <w:proofErr w:type="spellEnd"/>
      <w:r w:rsidRPr="00F26E79">
        <w:rPr>
          <w:rFonts w:asciiTheme="minorBidi" w:hAnsiTheme="minorBidi"/>
          <w:color w:val="000000" w:themeColor="text1"/>
          <w:sz w:val="24"/>
          <w:szCs w:val="24"/>
        </w:rPr>
        <w:t xml:space="preserve"> or other impurities</w:t>
      </w:r>
      <w:r w:rsidR="008A3C5C" w:rsidRPr="00F26E79">
        <w:rPr>
          <w:rFonts w:asciiTheme="minorBidi" w:hAnsiTheme="minorBidi"/>
          <w:color w:val="000000" w:themeColor="text1"/>
          <w:sz w:val="24"/>
          <w:szCs w:val="24"/>
        </w:rPr>
        <w:t xml:space="preserve"> (until a negative reaction on </w:t>
      </w:r>
      <w:proofErr w:type="spellStart"/>
      <w:r w:rsidR="008A3C5C" w:rsidRPr="00F26E79">
        <w:rPr>
          <w:rFonts w:asciiTheme="minorBidi" w:hAnsiTheme="minorBidi"/>
          <w:color w:val="000000" w:themeColor="text1"/>
          <w:sz w:val="24"/>
          <w:szCs w:val="24"/>
        </w:rPr>
        <w:t>sulfate</w:t>
      </w:r>
      <w:proofErr w:type="spellEnd"/>
      <w:r w:rsidR="008A3C5C" w:rsidRPr="00F26E79">
        <w:rPr>
          <w:rFonts w:asciiTheme="minorBidi" w:hAnsiTheme="minorBidi"/>
          <w:color w:val="000000" w:themeColor="text1"/>
          <w:sz w:val="24"/>
          <w:szCs w:val="24"/>
        </w:rPr>
        <w:t xml:space="preserve"> and chloride ions was achieved by using </w:t>
      </w:r>
      <w:proofErr w:type="gramStart"/>
      <w:r w:rsidR="008A3C5C" w:rsidRPr="00F26E79">
        <w:rPr>
          <w:rFonts w:asciiTheme="minorBidi" w:hAnsiTheme="minorBidi"/>
          <w:color w:val="000000" w:themeColor="text1"/>
          <w:sz w:val="24"/>
          <w:szCs w:val="24"/>
        </w:rPr>
        <w:t>Ba(</w:t>
      </w:r>
      <w:proofErr w:type="gramEnd"/>
      <w:r w:rsidR="008A3C5C" w:rsidRPr="00F26E79">
        <w:rPr>
          <w:rFonts w:asciiTheme="minorBidi" w:hAnsiTheme="minorBidi"/>
          <w:color w:val="000000" w:themeColor="text1"/>
          <w:sz w:val="24"/>
          <w:szCs w:val="24"/>
        </w:rPr>
        <w:t>NO</w:t>
      </w:r>
      <w:r w:rsidR="008A3C5C" w:rsidRPr="00F26E79">
        <w:rPr>
          <w:rFonts w:asciiTheme="minorBidi" w:hAnsiTheme="minorBidi"/>
          <w:color w:val="000000" w:themeColor="text1"/>
          <w:sz w:val="24"/>
          <w:szCs w:val="24"/>
          <w:vertAlign w:val="subscript"/>
        </w:rPr>
        <w:t>3</w:t>
      </w:r>
      <w:r w:rsidR="008A3C5C" w:rsidRPr="00F26E79">
        <w:rPr>
          <w:rFonts w:asciiTheme="minorBidi" w:hAnsiTheme="minorBidi"/>
          <w:color w:val="000000" w:themeColor="text1"/>
          <w:sz w:val="24"/>
          <w:szCs w:val="24"/>
        </w:rPr>
        <w:t>)</w:t>
      </w:r>
      <w:r w:rsidR="008A3C5C" w:rsidRPr="00F26E79">
        <w:rPr>
          <w:rFonts w:asciiTheme="minorBidi" w:hAnsiTheme="minorBidi"/>
          <w:color w:val="000000" w:themeColor="text1"/>
          <w:sz w:val="24"/>
          <w:szCs w:val="24"/>
          <w:vertAlign w:val="subscript"/>
        </w:rPr>
        <w:t>2</w:t>
      </w:r>
      <w:r w:rsidR="008A3C5C" w:rsidRPr="00F26E79">
        <w:rPr>
          <w:rFonts w:asciiTheme="minorBidi" w:hAnsiTheme="minorBidi"/>
          <w:color w:val="000000" w:themeColor="text1"/>
          <w:sz w:val="24"/>
          <w:szCs w:val="24"/>
        </w:rPr>
        <w:t xml:space="preserve"> and AgNO</w:t>
      </w:r>
      <w:r w:rsidR="008A3C5C" w:rsidRPr="00F26E79">
        <w:rPr>
          <w:rFonts w:asciiTheme="minorBidi" w:hAnsiTheme="minorBidi"/>
          <w:color w:val="000000" w:themeColor="text1"/>
          <w:sz w:val="24"/>
          <w:szCs w:val="24"/>
          <w:vertAlign w:val="subscript"/>
        </w:rPr>
        <w:t>3</w:t>
      </w:r>
      <w:r w:rsidR="008A3C5C" w:rsidRPr="00F26E79">
        <w:rPr>
          <w:rFonts w:asciiTheme="minorBidi" w:hAnsiTheme="minorBidi"/>
          <w:color w:val="000000" w:themeColor="text1"/>
          <w:sz w:val="24"/>
          <w:szCs w:val="24"/>
        </w:rPr>
        <w:t>, respectively)</w:t>
      </w:r>
      <w:r w:rsidRPr="00F26E79">
        <w:rPr>
          <w:rFonts w:asciiTheme="minorBidi" w:hAnsiTheme="minorBidi"/>
          <w:color w:val="000000" w:themeColor="text1"/>
          <w:sz w:val="24"/>
          <w:szCs w:val="24"/>
        </w:rPr>
        <w:t xml:space="preserve">. Finally, the resulted GO powder was vacuum dried at </w:t>
      </w:r>
      <w:r w:rsidR="00CA3629" w:rsidRPr="00F26E79">
        <w:rPr>
          <w:rFonts w:asciiTheme="minorBidi" w:hAnsiTheme="minorBidi"/>
          <w:color w:val="000000" w:themeColor="text1"/>
          <w:sz w:val="24"/>
          <w:szCs w:val="24"/>
        </w:rPr>
        <w:t>60</w:t>
      </w:r>
      <w:r w:rsidR="00CA3629" w:rsidRPr="00F26E79">
        <w:rPr>
          <w:rFonts w:asciiTheme="minorBidi" w:hAnsiTheme="minorBidi"/>
          <w:color w:val="000000" w:themeColor="text1"/>
          <w:sz w:val="24"/>
          <w:szCs w:val="24"/>
          <w:vertAlign w:val="superscript"/>
        </w:rPr>
        <w:t>o</w:t>
      </w:r>
      <w:r w:rsidR="00CA3629" w:rsidRPr="00F26E79">
        <w:rPr>
          <w:rFonts w:asciiTheme="minorBidi" w:hAnsiTheme="minorBidi"/>
          <w:color w:val="000000" w:themeColor="text1"/>
          <w:sz w:val="24"/>
          <w:szCs w:val="24"/>
        </w:rPr>
        <w:t>C</w:t>
      </w:r>
      <w:r w:rsidR="008A3C5C" w:rsidRPr="00F26E79">
        <w:rPr>
          <w:rFonts w:asciiTheme="minorBidi" w:hAnsiTheme="minorBidi"/>
          <w:color w:val="000000" w:themeColor="text1"/>
          <w:sz w:val="24"/>
          <w:szCs w:val="24"/>
        </w:rPr>
        <w:t xml:space="preserve"> for 48 h</w:t>
      </w:r>
      <w:r w:rsidRPr="00F26E79">
        <w:rPr>
          <w:rFonts w:asciiTheme="minorBidi" w:hAnsiTheme="minorBidi"/>
          <w:color w:val="000000" w:themeColor="text1"/>
          <w:sz w:val="24"/>
          <w:szCs w:val="24"/>
        </w:rPr>
        <w:t xml:space="preserve">. </w:t>
      </w:r>
    </w:p>
    <w:p w14:paraId="5C260FC8" w14:textId="286986CE" w:rsidR="00045731" w:rsidRPr="00F26E79" w:rsidRDefault="00045731" w:rsidP="00040345">
      <w:pPr>
        <w:spacing w:line="360" w:lineRule="auto"/>
        <w:jc w:val="lowKashida"/>
        <w:rPr>
          <w:rFonts w:asciiTheme="minorBidi" w:hAnsiTheme="minorBidi"/>
          <w:b/>
          <w:bCs/>
          <w:color w:val="000000" w:themeColor="text1"/>
          <w:sz w:val="24"/>
          <w:szCs w:val="24"/>
        </w:rPr>
      </w:pPr>
      <w:r w:rsidRPr="00F26E79">
        <w:rPr>
          <w:rFonts w:asciiTheme="minorBidi" w:hAnsiTheme="minorBidi"/>
          <w:b/>
          <w:bCs/>
          <w:color w:val="000000" w:themeColor="text1"/>
          <w:sz w:val="24"/>
          <w:szCs w:val="24"/>
        </w:rPr>
        <w:t>Preparation of exfoliated rGO</w:t>
      </w:r>
    </w:p>
    <w:p w14:paraId="3B386172" w14:textId="468C086E" w:rsidR="00045731" w:rsidRPr="00F26E79" w:rsidRDefault="00045731" w:rsidP="00040345">
      <w:pPr>
        <w:spacing w:line="360" w:lineRule="auto"/>
        <w:jc w:val="lowKashida"/>
        <w:rPr>
          <w:rFonts w:asciiTheme="minorBidi" w:hAnsiTheme="minorBidi"/>
          <w:color w:val="000000" w:themeColor="text1"/>
          <w:sz w:val="24"/>
          <w:szCs w:val="24"/>
          <w:lang w:val="en-US"/>
        </w:rPr>
      </w:pPr>
      <w:r w:rsidRPr="00F26E79">
        <w:rPr>
          <w:rFonts w:asciiTheme="minorBidi" w:hAnsiTheme="minorBidi"/>
          <w:color w:val="000000" w:themeColor="text1"/>
          <w:sz w:val="24"/>
          <w:szCs w:val="24"/>
        </w:rPr>
        <w:t xml:space="preserve">GO powder from the previous step was exfoliated into rGO powder with </w:t>
      </w:r>
      <w:r w:rsidR="0093494F" w:rsidRPr="00F26E79">
        <w:rPr>
          <w:rFonts w:asciiTheme="minorBidi" w:hAnsiTheme="minorBidi"/>
          <w:color w:val="000000" w:themeColor="text1"/>
          <w:sz w:val="24"/>
          <w:szCs w:val="24"/>
        </w:rPr>
        <w:t xml:space="preserve">a </w:t>
      </w:r>
      <w:r w:rsidRPr="00F26E79">
        <w:rPr>
          <w:rFonts w:asciiTheme="minorBidi" w:hAnsiTheme="minorBidi"/>
          <w:color w:val="000000" w:themeColor="text1"/>
          <w:sz w:val="24"/>
          <w:szCs w:val="24"/>
        </w:rPr>
        <w:t xml:space="preserve">large surface area using </w:t>
      </w:r>
      <w:r w:rsidR="0093494F" w:rsidRPr="00F26E79">
        <w:rPr>
          <w:rFonts w:asciiTheme="minorBidi" w:hAnsiTheme="minorBidi"/>
          <w:color w:val="000000" w:themeColor="text1"/>
          <w:sz w:val="24"/>
          <w:szCs w:val="24"/>
        </w:rPr>
        <w:t xml:space="preserve">the </w:t>
      </w:r>
      <w:r w:rsidRPr="00F26E79">
        <w:rPr>
          <w:rFonts w:asciiTheme="minorBidi" w:hAnsiTheme="minorBidi"/>
          <w:color w:val="000000" w:themeColor="text1"/>
          <w:sz w:val="24"/>
          <w:szCs w:val="24"/>
        </w:rPr>
        <w:t>microwave-assisted method</w:t>
      </w:r>
      <w:r w:rsidRPr="00F26E79">
        <w:rPr>
          <w:rFonts w:asciiTheme="minorBidi" w:hAnsiTheme="minorBidi"/>
          <w:color w:val="000000" w:themeColor="text1"/>
          <w:sz w:val="24"/>
          <w:szCs w:val="24"/>
          <w:lang w:val="en-US"/>
        </w:rPr>
        <w:t xml:space="preserve"> </w:t>
      </w:r>
      <w:r w:rsidRPr="00F26E79">
        <w:rPr>
          <w:rFonts w:asciiTheme="minorBidi" w:hAnsiTheme="minorBidi"/>
          <w:color w:val="000000" w:themeColor="text1"/>
          <w:sz w:val="24"/>
          <w:szCs w:val="24"/>
          <w:lang w:val="en-US"/>
        </w:rPr>
        <w:fldChar w:fldCharType="begin"/>
      </w:r>
      <w:r w:rsidR="00903A12">
        <w:rPr>
          <w:rFonts w:asciiTheme="minorBidi" w:hAnsiTheme="minorBidi"/>
          <w:color w:val="000000" w:themeColor="text1"/>
          <w:sz w:val="24"/>
          <w:szCs w:val="24"/>
          <w:lang w:val="en-US"/>
        </w:rPr>
        <w:instrText xml:space="preserve"> ADDIN EN.CITE &lt;EndNote&gt;&lt;Cite&gt;&lt;Author&gt;Abd Elkodous&lt;/Author&gt;&lt;Year&gt;2021&lt;/Year&gt;&lt;RecNum&gt;35&lt;/RecNum&gt;&lt;DisplayText&gt;[35]&lt;/DisplayText&gt;&lt;record&gt;&lt;rec-number&gt;35&lt;/rec-number&gt;&lt;foreign-keys&gt;&lt;key app="EN" db-id="ewtt5ffz652ptde2aaexss5dt2xzpp0tets9" timestamp="1693374847"&gt;35&lt;/key&gt;&lt;/foreign-keys&gt;&lt;ref-type name="Journal Article"&gt;17&lt;/ref-type&gt;&lt;contributors&gt;&lt;authors&gt;&lt;author&gt;Abd Elkodous, M.&lt;/author&gt;&lt;author&gt;S. El-Sayyad, Gharieb&lt;/author&gt;&lt;author&gt;Abdel Maksoud, M. I. A.&lt;/author&gt;&lt;author&gt;Kumar, Rajesh&lt;/author&gt;&lt;author&gt;Maegawa, Keiichiro&lt;/author&gt;&lt;author&gt;Kawamura, Go&lt;/author&gt;&lt;author&gt;Tan, Wai Kian&lt;/author&gt;&lt;author&gt;Matsuda, Atsunori&lt;/author&gt;&lt;/authors&gt;&lt;/contributors&gt;&lt;titles&gt;&lt;title&gt;Nanocomposite matrix conjugated with carbon nanomaterials for photocatalytic wastewater treatment&lt;/title&gt;&lt;secondary-title&gt;Journal of Hazardous Materials&lt;/secondary-title&gt;&lt;/titles&gt;&lt;pages&gt;124657&lt;/pages&gt;&lt;volume&gt;410&lt;/volume&gt;&lt;keywords&gt;&lt;keyword&gt;Nanocomposites&lt;/keyword&gt;&lt;keyword&gt;C-dots&lt;/keyword&gt;&lt;keyword&gt;rGO&lt;/keyword&gt;&lt;keyword&gt;SWCNTs&lt;/keyword&gt;&lt;keyword&gt;Photocatalysis&lt;/keyword&gt;&lt;keyword&gt;Chloramine-T&lt;/keyword&gt;&lt;keyword&gt;Wastewater treatment&lt;/keyword&gt;&lt;/keywords&gt;&lt;dates&gt;&lt;year&gt;2021&lt;/year&gt;&lt;pub-dates&gt;&lt;date&gt;2021/05/15/&lt;/date&gt;&lt;/pub-dates&gt;&lt;/dates&gt;&lt;isbn&gt;0304-3894&lt;/isbn&gt;&lt;urls&gt;&lt;related-urls&gt;&lt;url&gt;https://www.sciencedirect.com/science/article/pii/S0304389420326479&lt;/url&gt;&lt;/related-urls&gt;&lt;/urls&gt;&lt;electronic-resource-num&gt;https://doi.org/10.1016/j.jhazmat.2020.124657&lt;/electronic-resource-num&gt;&lt;/record&gt;&lt;/Cite&gt;&lt;/EndNote&gt;</w:instrText>
      </w:r>
      <w:r w:rsidRPr="00F26E79">
        <w:rPr>
          <w:rFonts w:asciiTheme="minorBidi" w:hAnsiTheme="minorBidi"/>
          <w:color w:val="000000" w:themeColor="text1"/>
          <w:sz w:val="24"/>
          <w:szCs w:val="24"/>
          <w:lang w:val="en-US"/>
        </w:rPr>
        <w:fldChar w:fldCharType="separate"/>
      </w:r>
      <w:r w:rsidR="00153154" w:rsidRPr="00F26E79">
        <w:rPr>
          <w:rFonts w:asciiTheme="minorBidi" w:hAnsiTheme="minorBidi"/>
          <w:noProof/>
          <w:color w:val="000000" w:themeColor="text1"/>
          <w:sz w:val="24"/>
          <w:szCs w:val="24"/>
          <w:lang w:val="en-US"/>
        </w:rPr>
        <w:t>[35]</w:t>
      </w:r>
      <w:r w:rsidRPr="00F26E79">
        <w:rPr>
          <w:rFonts w:asciiTheme="minorBidi" w:hAnsiTheme="minorBidi"/>
          <w:color w:val="000000" w:themeColor="text1"/>
          <w:sz w:val="24"/>
          <w:szCs w:val="24"/>
          <w:lang w:val="en-US"/>
        </w:rPr>
        <w:fldChar w:fldCharType="end"/>
      </w:r>
      <w:r w:rsidRPr="00F26E79">
        <w:rPr>
          <w:rFonts w:asciiTheme="minorBidi" w:hAnsiTheme="minorBidi"/>
          <w:color w:val="000000" w:themeColor="text1"/>
          <w:sz w:val="24"/>
          <w:szCs w:val="24"/>
        </w:rPr>
        <w:t>. GO powder</w:t>
      </w:r>
      <w:r w:rsidR="00CA3629" w:rsidRPr="00F26E79">
        <w:rPr>
          <w:rFonts w:asciiTheme="minorBidi" w:hAnsiTheme="minorBidi"/>
          <w:color w:val="000000" w:themeColor="text1"/>
          <w:sz w:val="24"/>
          <w:szCs w:val="24"/>
        </w:rPr>
        <w:t xml:space="preserve"> (1.5 g)</w:t>
      </w:r>
      <w:r w:rsidRPr="00F26E79">
        <w:rPr>
          <w:rFonts w:asciiTheme="minorBidi" w:hAnsiTheme="minorBidi"/>
          <w:color w:val="000000" w:themeColor="text1"/>
          <w:sz w:val="24"/>
          <w:szCs w:val="24"/>
        </w:rPr>
        <w:t xml:space="preserve"> was placed in an alumina crucible and microwave irradiated, (900 W for 30 S) using IRIS OHYAMA, Japan</w:t>
      </w:r>
      <w:r w:rsidRPr="00F26E79">
        <w:rPr>
          <w:rFonts w:asciiTheme="minorBidi" w:hAnsiTheme="minorBidi"/>
          <w:color w:val="000000" w:themeColor="text1"/>
          <w:sz w:val="24"/>
          <w:szCs w:val="24"/>
          <w:lang w:val="en-US"/>
        </w:rPr>
        <w:t xml:space="preserve">. </w:t>
      </w:r>
    </w:p>
    <w:p w14:paraId="7CFF1A91" w14:textId="73655E21" w:rsidR="00045731" w:rsidRPr="00F26E79" w:rsidRDefault="00045731" w:rsidP="00040345">
      <w:pPr>
        <w:spacing w:line="360" w:lineRule="auto"/>
        <w:jc w:val="lowKashida"/>
        <w:rPr>
          <w:rFonts w:asciiTheme="minorBidi" w:hAnsiTheme="minorBidi"/>
          <w:b/>
          <w:bCs/>
          <w:color w:val="000000" w:themeColor="text1"/>
          <w:sz w:val="24"/>
          <w:szCs w:val="24"/>
          <w:lang w:val="en-US"/>
        </w:rPr>
      </w:pPr>
      <w:r w:rsidRPr="00F26E79">
        <w:rPr>
          <w:rFonts w:asciiTheme="minorBidi" w:hAnsiTheme="minorBidi"/>
          <w:b/>
          <w:bCs/>
          <w:color w:val="000000" w:themeColor="text1"/>
          <w:sz w:val="24"/>
          <w:szCs w:val="24"/>
          <w:lang w:val="en-US"/>
        </w:rPr>
        <w:t xml:space="preserve">Preparation of </w:t>
      </w:r>
      <w:r w:rsidR="00DA189B" w:rsidRPr="00F26E79">
        <w:rPr>
          <w:rFonts w:asciiTheme="minorBidi" w:hAnsiTheme="minorBidi"/>
          <w:b/>
          <w:bCs/>
          <w:color w:val="000000" w:themeColor="text1"/>
          <w:sz w:val="24"/>
          <w:szCs w:val="24"/>
          <w:lang w:val="en-US"/>
        </w:rPr>
        <w:t>TNC</w:t>
      </w:r>
      <w:r w:rsidRPr="00F26E79">
        <w:rPr>
          <w:rFonts w:asciiTheme="minorBidi" w:hAnsiTheme="minorBidi"/>
          <w:b/>
          <w:bCs/>
          <w:color w:val="000000" w:themeColor="text1"/>
          <w:sz w:val="24"/>
          <w:szCs w:val="24"/>
          <w:lang w:val="en-US"/>
        </w:rPr>
        <w:t xml:space="preserve"> </w:t>
      </w:r>
    </w:p>
    <w:p w14:paraId="687C7669" w14:textId="23B78931" w:rsidR="00B10460" w:rsidRPr="00F26E79" w:rsidRDefault="00045731" w:rsidP="008D540C">
      <w:pPr>
        <w:spacing w:line="360" w:lineRule="auto"/>
        <w:jc w:val="lowKashida"/>
        <w:rPr>
          <w:rFonts w:asciiTheme="minorBidi" w:hAnsiTheme="minorBidi"/>
          <w:color w:val="000000" w:themeColor="text1"/>
          <w:sz w:val="24"/>
          <w:szCs w:val="24"/>
          <w:lang w:val="en-US"/>
        </w:rPr>
      </w:pPr>
      <w:r w:rsidRPr="00F26E79">
        <w:rPr>
          <w:rFonts w:asciiTheme="minorBidi" w:hAnsiTheme="minorBidi"/>
          <w:color w:val="000000" w:themeColor="text1"/>
          <w:sz w:val="24"/>
          <w:szCs w:val="24"/>
          <w:lang w:val="en-US"/>
        </w:rPr>
        <w:t xml:space="preserve">First, P25 was loaded onto rGO nanosheets (15 % w/w with respect to P25) using a simple impregnation method </w:t>
      </w:r>
      <w:r w:rsidRPr="00F26E79">
        <w:rPr>
          <w:rFonts w:asciiTheme="minorBidi" w:hAnsiTheme="minorBidi"/>
          <w:color w:val="000000" w:themeColor="text1"/>
          <w:sz w:val="24"/>
          <w:szCs w:val="24"/>
          <w:lang w:val="en-US"/>
        </w:rPr>
        <w:fldChar w:fldCharType="begin"/>
      </w:r>
      <w:r w:rsidR="00903A12">
        <w:rPr>
          <w:rFonts w:asciiTheme="minorBidi" w:hAnsiTheme="minorBidi"/>
          <w:color w:val="000000" w:themeColor="text1"/>
          <w:sz w:val="24"/>
          <w:szCs w:val="24"/>
          <w:lang w:val="en-US"/>
        </w:rPr>
        <w:instrText xml:space="preserve"> ADDIN EN.CITE &lt;EndNote&gt;&lt;Cite&gt;&lt;Author&gt;Abd Elkodous&lt;/Author&gt;&lt;Year&gt;2020&lt;/Year&gt;&lt;RecNum&gt;36&lt;/RecNum&gt;&lt;DisplayText&gt;[36]&lt;/DisplayText&gt;&lt;record&gt;&lt;rec-number&gt;36&lt;/rec-number&gt;&lt;foreign-keys&gt;&lt;key app="EN" db-id="ewtt5ffz652ptde2aaexss5dt2xzpp0tets9" timestamp="1693374847"&gt;36&lt;/key&gt;&lt;/foreign-keys&gt;&lt;ref-type name="Journal Article"&gt;17&lt;/ref-type&gt;&lt;contributors&gt;&lt;authors&gt;&lt;author&gt;Abd Elkodous, M.&lt;/author&gt;&lt;author&gt;El-Sayyad, Gharieb S.&lt;/author&gt;&lt;author&gt;Youssry, Sally M.&lt;/author&gt;&lt;author&gt;Nada, Hanady G.&lt;/author&gt;&lt;author&gt;Gobara, Mohamed&lt;/author&gt;&lt;author&gt;Elsayed, Mohamed A.&lt;/author&gt;&lt;author&gt;El-Khawaga, Ahmed M.&lt;/author&gt;&lt;author&gt;Kawamura, Go&lt;/author&gt;&lt;author&gt;Tan, Wai Kian&lt;/author&gt;&lt;author&gt;El-Batal, Ahmed I.&lt;/author&gt;&lt;author&gt;Matsuda, Atsunori&lt;/author&gt;&lt;/authors&gt;&lt;/contributors&gt;&lt;titles&gt;&lt;title&gt;Carbon-dot-loaded CoxNi1−xFe2O4; x = 0.9/SiO2/TiO2 nanocomposite with enhanced photocatalytic and antimicrobial potential: An engineered nanocomposite for wastewater treatment&lt;/title&gt;&lt;secondary-title&gt;Scientific Reports&lt;/secondary-title&gt;&lt;/titles&gt;&lt;pages&gt;11534&lt;/pages&gt;&lt;volume&gt;10&lt;/volume&gt;&lt;number&gt;1&lt;/number&gt;&lt;dates&gt;&lt;year&gt;2020&lt;/year&gt;&lt;pub-dates&gt;&lt;date&gt;2020/07/13&lt;/date&gt;&lt;/pub-dates&gt;&lt;/dates&gt;&lt;isbn&gt;2045-2322&lt;/isbn&gt;&lt;urls&gt;&lt;related-urls&gt;&lt;url&gt;https://doi.org/10.1038/s41598-020-68173-1&lt;/url&gt;&lt;/related-urls&gt;&lt;/urls&gt;&lt;electronic-resource-num&gt;10.1038/s41598-020-68173-1&lt;/electronic-resource-num&gt;&lt;/record&gt;&lt;/Cite&gt;&lt;/EndNote&gt;</w:instrText>
      </w:r>
      <w:r w:rsidRPr="00F26E79">
        <w:rPr>
          <w:rFonts w:asciiTheme="minorBidi" w:hAnsiTheme="minorBidi"/>
          <w:color w:val="000000" w:themeColor="text1"/>
          <w:sz w:val="24"/>
          <w:szCs w:val="24"/>
          <w:lang w:val="en-US"/>
        </w:rPr>
        <w:fldChar w:fldCharType="separate"/>
      </w:r>
      <w:r w:rsidR="00153154" w:rsidRPr="00F26E79">
        <w:rPr>
          <w:rFonts w:asciiTheme="minorBidi" w:hAnsiTheme="minorBidi"/>
          <w:noProof/>
          <w:color w:val="000000" w:themeColor="text1"/>
          <w:sz w:val="24"/>
          <w:szCs w:val="24"/>
          <w:lang w:val="en-US"/>
        </w:rPr>
        <w:t>[36]</w:t>
      </w:r>
      <w:r w:rsidRPr="00F26E79">
        <w:rPr>
          <w:rFonts w:asciiTheme="minorBidi" w:hAnsiTheme="minorBidi"/>
          <w:color w:val="000000" w:themeColor="text1"/>
          <w:sz w:val="24"/>
          <w:szCs w:val="24"/>
          <w:lang w:val="en-US"/>
        </w:rPr>
        <w:fldChar w:fldCharType="end"/>
      </w:r>
      <w:r w:rsidRPr="00F26E79">
        <w:rPr>
          <w:rFonts w:asciiTheme="minorBidi" w:hAnsiTheme="minorBidi"/>
          <w:color w:val="000000" w:themeColor="text1"/>
          <w:sz w:val="24"/>
          <w:szCs w:val="24"/>
          <w:lang w:val="en-US"/>
        </w:rPr>
        <w:t>. Calculated amounts of P25</w:t>
      </w:r>
      <w:r w:rsidR="00CA3629" w:rsidRPr="00F26E79">
        <w:rPr>
          <w:rFonts w:asciiTheme="minorBidi" w:hAnsiTheme="minorBidi"/>
          <w:color w:val="000000" w:themeColor="text1"/>
          <w:sz w:val="24"/>
          <w:szCs w:val="24"/>
          <w:lang w:val="en-US"/>
        </w:rPr>
        <w:t xml:space="preserve"> (400 mg)</w:t>
      </w:r>
      <w:r w:rsidRPr="00F26E79">
        <w:rPr>
          <w:rFonts w:asciiTheme="minorBidi" w:hAnsiTheme="minorBidi"/>
          <w:color w:val="000000" w:themeColor="text1"/>
          <w:sz w:val="24"/>
          <w:szCs w:val="24"/>
          <w:lang w:val="en-US"/>
        </w:rPr>
        <w:t xml:space="preserve"> and rGO</w:t>
      </w:r>
      <w:r w:rsidR="00CA3629" w:rsidRPr="00F26E79">
        <w:rPr>
          <w:rFonts w:asciiTheme="minorBidi" w:hAnsiTheme="minorBidi"/>
          <w:color w:val="000000" w:themeColor="text1"/>
          <w:sz w:val="24"/>
          <w:szCs w:val="24"/>
          <w:lang w:val="en-US"/>
        </w:rPr>
        <w:t xml:space="preserve"> (60 mg)</w:t>
      </w:r>
      <w:r w:rsidRPr="00F26E79">
        <w:rPr>
          <w:rFonts w:asciiTheme="minorBidi" w:hAnsiTheme="minorBidi"/>
          <w:color w:val="000000" w:themeColor="text1"/>
          <w:sz w:val="24"/>
          <w:szCs w:val="24"/>
          <w:lang w:val="en-US"/>
        </w:rPr>
        <w:t xml:space="preserve"> were dispersed in absolute ethanol </w:t>
      </w:r>
      <w:r w:rsidR="00CA3629" w:rsidRPr="00F26E79">
        <w:rPr>
          <w:rFonts w:asciiTheme="minorBidi" w:hAnsiTheme="minorBidi"/>
          <w:color w:val="000000" w:themeColor="text1"/>
          <w:sz w:val="24"/>
          <w:szCs w:val="24"/>
          <w:lang w:val="en-US"/>
        </w:rPr>
        <w:t xml:space="preserve">(45 mL) </w:t>
      </w:r>
      <w:r w:rsidRPr="00F26E79">
        <w:rPr>
          <w:rFonts w:asciiTheme="minorBidi" w:hAnsiTheme="minorBidi"/>
          <w:color w:val="000000" w:themeColor="text1"/>
          <w:sz w:val="24"/>
          <w:szCs w:val="24"/>
          <w:lang w:val="en-US"/>
        </w:rPr>
        <w:t xml:space="preserve">using ultrasonication for 45 min. Then, </w:t>
      </w:r>
      <w:r w:rsidRPr="00F26E79">
        <w:rPr>
          <w:rFonts w:asciiTheme="minorBidi" w:hAnsiTheme="minorBidi"/>
          <w:color w:val="000000" w:themeColor="text1"/>
          <w:sz w:val="24"/>
          <w:szCs w:val="24"/>
          <w:lang w:val="en-US"/>
        </w:rPr>
        <w:lastRenderedPageBreak/>
        <w:t>1 ml</w:t>
      </w:r>
      <w:r w:rsidR="007032BD" w:rsidRPr="00F26E79">
        <w:rPr>
          <w:rFonts w:asciiTheme="minorBidi" w:hAnsiTheme="minorBidi"/>
          <w:color w:val="000000" w:themeColor="text1"/>
          <w:sz w:val="24"/>
          <w:szCs w:val="24"/>
          <w:lang w:val="en-US"/>
        </w:rPr>
        <w:t xml:space="preserve"> of</w:t>
      </w:r>
      <w:r w:rsidRPr="00F26E79">
        <w:rPr>
          <w:rFonts w:asciiTheme="minorBidi" w:hAnsiTheme="minorBidi"/>
          <w:color w:val="000000" w:themeColor="text1"/>
          <w:sz w:val="24"/>
          <w:szCs w:val="24"/>
          <w:lang w:val="en-US"/>
        </w:rPr>
        <w:t xml:space="preserve"> ammonia </w:t>
      </w:r>
      <w:r w:rsidR="007032BD" w:rsidRPr="00F26E79">
        <w:rPr>
          <w:rFonts w:asciiTheme="minorBidi" w:hAnsiTheme="minorBidi"/>
          <w:color w:val="000000" w:themeColor="text1"/>
          <w:sz w:val="24"/>
          <w:szCs w:val="24"/>
          <w:lang w:val="en-US"/>
        </w:rPr>
        <w:t>(</w:t>
      </w:r>
      <w:r w:rsidRPr="00F26E79">
        <w:rPr>
          <w:rFonts w:asciiTheme="minorBidi" w:hAnsiTheme="minorBidi"/>
          <w:color w:val="000000" w:themeColor="text1"/>
          <w:sz w:val="24"/>
          <w:szCs w:val="24"/>
          <w:lang w:val="en-US"/>
        </w:rPr>
        <w:t>25 %</w:t>
      </w:r>
      <w:r w:rsidR="007032BD" w:rsidRPr="00F26E79">
        <w:rPr>
          <w:rFonts w:asciiTheme="minorBidi" w:hAnsiTheme="minorBidi"/>
          <w:color w:val="000000" w:themeColor="text1"/>
        </w:rPr>
        <w:t xml:space="preserve"> </w:t>
      </w:r>
      <w:r w:rsidR="007032BD" w:rsidRPr="00F26E79">
        <w:rPr>
          <w:rFonts w:asciiTheme="minorBidi" w:hAnsiTheme="minorBidi"/>
          <w:color w:val="000000" w:themeColor="text1"/>
          <w:sz w:val="24"/>
          <w:szCs w:val="24"/>
          <w:lang w:val="en-US"/>
        </w:rPr>
        <w:t>w/v)</w:t>
      </w:r>
      <w:r w:rsidRPr="00F26E79">
        <w:rPr>
          <w:rFonts w:asciiTheme="minorBidi" w:hAnsiTheme="minorBidi"/>
          <w:color w:val="000000" w:themeColor="text1"/>
          <w:sz w:val="24"/>
          <w:szCs w:val="24"/>
          <w:lang w:val="en-US"/>
        </w:rPr>
        <w:t xml:space="preserve"> was added to the dispersion which was left under vigorous stirring overnight. Finally, 5 wt.% Ag NPs</w:t>
      </w:r>
      <w:r w:rsidR="00CA3629" w:rsidRPr="00F26E79">
        <w:rPr>
          <w:rFonts w:asciiTheme="minorBidi" w:hAnsiTheme="minorBidi"/>
          <w:color w:val="000000" w:themeColor="text1"/>
          <w:sz w:val="24"/>
          <w:szCs w:val="24"/>
          <w:lang w:val="en-US"/>
        </w:rPr>
        <w:t xml:space="preserve"> (20 mg)</w:t>
      </w:r>
      <w:r w:rsidRPr="00F26E79">
        <w:rPr>
          <w:rFonts w:asciiTheme="minorBidi" w:hAnsiTheme="minorBidi"/>
          <w:color w:val="000000" w:themeColor="text1"/>
          <w:sz w:val="24"/>
          <w:szCs w:val="24"/>
          <w:lang w:val="en-US"/>
        </w:rPr>
        <w:t xml:space="preserve"> were loaded onto P25 nanoparticles using </w:t>
      </w:r>
      <w:r w:rsidR="00292B95" w:rsidRPr="00F26E79">
        <w:rPr>
          <w:rFonts w:asciiTheme="minorBidi" w:hAnsiTheme="minorBidi"/>
          <w:color w:val="000000" w:themeColor="text1"/>
          <w:sz w:val="24"/>
          <w:szCs w:val="24"/>
          <w:lang w:val="en-US"/>
        </w:rPr>
        <w:t xml:space="preserve">the </w:t>
      </w:r>
      <w:r w:rsidRPr="00F26E79">
        <w:rPr>
          <w:rFonts w:asciiTheme="minorBidi" w:hAnsiTheme="minorBidi"/>
          <w:color w:val="000000" w:themeColor="text1"/>
          <w:sz w:val="24"/>
          <w:szCs w:val="24"/>
          <w:lang w:val="en-US"/>
        </w:rPr>
        <w:t xml:space="preserve">ultraviolet (UV)-assisted photodeposition method. </w:t>
      </w:r>
      <w:r w:rsidR="0093494F" w:rsidRPr="00F26E79">
        <w:rPr>
          <w:rFonts w:asciiTheme="minorBidi" w:hAnsiTheme="minorBidi"/>
          <w:color w:val="000000" w:themeColor="text1"/>
          <w:sz w:val="24"/>
          <w:szCs w:val="24"/>
          <w:lang w:val="en-US"/>
        </w:rPr>
        <w:t>The c</w:t>
      </w:r>
      <w:r w:rsidRPr="00F26E79">
        <w:rPr>
          <w:rFonts w:asciiTheme="minorBidi" w:hAnsiTheme="minorBidi"/>
          <w:color w:val="000000" w:themeColor="text1"/>
          <w:sz w:val="24"/>
          <w:szCs w:val="24"/>
          <w:lang w:val="en-US"/>
        </w:rPr>
        <w:t>orresponding volume</w:t>
      </w:r>
      <w:r w:rsidR="00CA3629" w:rsidRPr="00F26E79">
        <w:rPr>
          <w:rFonts w:asciiTheme="minorBidi" w:hAnsiTheme="minorBidi"/>
          <w:color w:val="000000" w:themeColor="text1"/>
          <w:sz w:val="24"/>
          <w:szCs w:val="24"/>
          <w:lang w:val="en-US"/>
        </w:rPr>
        <w:t xml:space="preserve"> (10 mL)</w:t>
      </w:r>
      <w:r w:rsidRPr="00F26E79">
        <w:rPr>
          <w:rFonts w:asciiTheme="minorBidi" w:hAnsiTheme="minorBidi"/>
          <w:color w:val="000000" w:themeColor="text1"/>
          <w:sz w:val="24"/>
          <w:szCs w:val="24"/>
          <w:lang w:val="en-US"/>
        </w:rPr>
        <w:t xml:space="preserve"> of silver nitrate solution</w:t>
      </w:r>
      <w:r w:rsidR="00CA3629" w:rsidRPr="00F26E79">
        <w:rPr>
          <w:rFonts w:asciiTheme="minorBidi" w:hAnsiTheme="minorBidi"/>
          <w:color w:val="000000" w:themeColor="text1"/>
          <w:sz w:val="24"/>
          <w:szCs w:val="24"/>
          <w:lang w:val="en-US"/>
        </w:rPr>
        <w:t xml:space="preserve"> (2 mg/mL)</w:t>
      </w:r>
      <w:r w:rsidRPr="00F26E79">
        <w:rPr>
          <w:rFonts w:asciiTheme="minorBidi" w:hAnsiTheme="minorBidi"/>
          <w:color w:val="000000" w:themeColor="text1"/>
          <w:sz w:val="24"/>
          <w:szCs w:val="24"/>
          <w:lang w:val="en-US"/>
        </w:rPr>
        <w:t xml:space="preserve"> was added to P25/</w:t>
      </w:r>
      <w:proofErr w:type="spellStart"/>
      <w:r w:rsidRPr="00F26E79">
        <w:rPr>
          <w:rFonts w:asciiTheme="minorBidi" w:hAnsiTheme="minorBidi"/>
          <w:color w:val="000000" w:themeColor="text1"/>
          <w:sz w:val="24"/>
          <w:szCs w:val="24"/>
          <w:lang w:val="en-US"/>
        </w:rPr>
        <w:t>rGO</w:t>
      </w:r>
      <w:proofErr w:type="spellEnd"/>
      <w:r w:rsidRPr="00F26E79">
        <w:rPr>
          <w:rFonts w:asciiTheme="minorBidi" w:hAnsiTheme="minorBidi"/>
          <w:color w:val="000000" w:themeColor="text1"/>
          <w:sz w:val="24"/>
          <w:szCs w:val="24"/>
          <w:lang w:val="en-US"/>
        </w:rPr>
        <w:t xml:space="preserve"> ethanol dispersion which was irradiated by </w:t>
      </w:r>
      <w:r w:rsidR="0093494F" w:rsidRPr="00F26E79">
        <w:rPr>
          <w:rFonts w:asciiTheme="minorBidi" w:hAnsiTheme="minorBidi"/>
          <w:color w:val="000000" w:themeColor="text1"/>
          <w:sz w:val="24"/>
          <w:szCs w:val="24"/>
          <w:lang w:val="en-US"/>
        </w:rPr>
        <w:t xml:space="preserve">an </w:t>
      </w:r>
      <w:proofErr w:type="spellStart"/>
      <w:r w:rsidRPr="00F26E79">
        <w:rPr>
          <w:rFonts w:asciiTheme="minorBidi" w:hAnsiTheme="minorBidi"/>
          <w:color w:val="000000" w:themeColor="text1"/>
          <w:sz w:val="24"/>
          <w:szCs w:val="24"/>
        </w:rPr>
        <w:t>HgXe</w:t>
      </w:r>
      <w:proofErr w:type="spellEnd"/>
      <w:r w:rsidRPr="00F26E79">
        <w:rPr>
          <w:rFonts w:asciiTheme="minorBidi" w:hAnsiTheme="minorBidi"/>
          <w:color w:val="000000" w:themeColor="text1"/>
          <w:sz w:val="24"/>
          <w:szCs w:val="24"/>
        </w:rPr>
        <w:t xml:space="preserve"> lamp (275 W, SP-11, USHIO, Japan)</w:t>
      </w:r>
      <w:r w:rsidRPr="00F26E79">
        <w:rPr>
          <w:rFonts w:asciiTheme="minorBidi" w:hAnsiTheme="minorBidi"/>
          <w:color w:val="000000" w:themeColor="text1"/>
          <w:sz w:val="24"/>
          <w:szCs w:val="24"/>
          <w:lang w:val="en-US"/>
        </w:rPr>
        <w:t>, operating at 275 W power and 100 % intensity for 30 min under N</w:t>
      </w:r>
      <w:r w:rsidRPr="00F26E79">
        <w:rPr>
          <w:rFonts w:asciiTheme="minorBidi" w:hAnsiTheme="minorBidi"/>
          <w:color w:val="000000" w:themeColor="text1"/>
          <w:sz w:val="24"/>
          <w:szCs w:val="24"/>
          <w:vertAlign w:val="subscript"/>
          <w:lang w:val="en-US"/>
        </w:rPr>
        <w:t>2</w:t>
      </w:r>
      <w:r w:rsidRPr="00F26E79">
        <w:rPr>
          <w:rFonts w:asciiTheme="minorBidi" w:hAnsiTheme="minorBidi"/>
          <w:color w:val="000000" w:themeColor="text1"/>
          <w:sz w:val="24"/>
          <w:szCs w:val="24"/>
          <w:lang w:val="en-US"/>
        </w:rPr>
        <w:t xml:space="preserve"> bubbling. Finally, the resulted powder was collected by centrifugation, washed with ethanol many times, and finally dried under vacuum overnight. </w:t>
      </w:r>
    </w:p>
    <w:p w14:paraId="7E6FAADC" w14:textId="22AF43D5" w:rsidR="00045731" w:rsidRPr="00F26E79" w:rsidRDefault="00045731" w:rsidP="00C10C93">
      <w:pPr>
        <w:spacing w:line="360" w:lineRule="auto"/>
        <w:jc w:val="lowKashida"/>
        <w:rPr>
          <w:rFonts w:asciiTheme="minorBidi" w:hAnsiTheme="minorBidi"/>
          <w:b/>
          <w:bCs/>
          <w:color w:val="000000" w:themeColor="text1"/>
          <w:sz w:val="24"/>
          <w:szCs w:val="24"/>
          <w:lang w:val="en-US"/>
        </w:rPr>
      </w:pPr>
      <w:r w:rsidRPr="00F26E79">
        <w:rPr>
          <w:rFonts w:asciiTheme="minorBidi" w:hAnsiTheme="minorBidi"/>
          <w:b/>
          <w:bCs/>
          <w:color w:val="000000" w:themeColor="text1"/>
          <w:sz w:val="24"/>
          <w:szCs w:val="24"/>
          <w:lang w:val="en-US"/>
        </w:rPr>
        <w:t xml:space="preserve">Characterization of the prepared </w:t>
      </w:r>
      <w:r w:rsidR="00DA189B" w:rsidRPr="00F26E79">
        <w:rPr>
          <w:rFonts w:asciiTheme="minorBidi" w:hAnsiTheme="minorBidi"/>
          <w:b/>
          <w:bCs/>
          <w:color w:val="000000" w:themeColor="text1"/>
          <w:sz w:val="24"/>
          <w:szCs w:val="24"/>
          <w:lang w:val="en-US"/>
        </w:rPr>
        <w:t>TNC</w:t>
      </w:r>
    </w:p>
    <w:p w14:paraId="3968C8B9" w14:textId="73CBB445" w:rsidR="005451CA" w:rsidRPr="00F26E79" w:rsidRDefault="00045731" w:rsidP="005451CA">
      <w:pPr>
        <w:spacing w:after="100" w:afterAutospacing="1" w:line="360" w:lineRule="auto"/>
        <w:jc w:val="both"/>
        <w:rPr>
          <w:rFonts w:asciiTheme="minorBidi" w:hAnsiTheme="minorBidi"/>
          <w:color w:val="000000" w:themeColor="text1"/>
          <w:sz w:val="24"/>
          <w:szCs w:val="24"/>
          <w:lang w:val="en-US"/>
        </w:rPr>
      </w:pPr>
      <w:r w:rsidRPr="00F26E79">
        <w:rPr>
          <w:rFonts w:asciiTheme="minorBidi" w:hAnsiTheme="minorBidi"/>
          <w:color w:val="000000" w:themeColor="text1"/>
          <w:sz w:val="24"/>
          <w:szCs w:val="24"/>
          <w:lang w:val="en-US"/>
        </w:rPr>
        <w:t xml:space="preserve">Phase and crystallinity were confirmed via X-ray diffraction (XRD) analysis on Ultima IV (Rigaku, Japan) X-ray diffractometer, using Cu-Kα radiation (λ = 1.54 Å) and operating at 30 mA - 40 kV. While morphology, </w:t>
      </w:r>
      <w:r w:rsidR="0093494F" w:rsidRPr="00F26E79">
        <w:rPr>
          <w:rFonts w:asciiTheme="minorBidi" w:hAnsiTheme="minorBidi"/>
          <w:color w:val="000000" w:themeColor="text1"/>
          <w:sz w:val="24"/>
          <w:szCs w:val="24"/>
          <w:lang w:val="en-US"/>
        </w:rPr>
        <w:t xml:space="preserve">the </w:t>
      </w:r>
      <w:r w:rsidRPr="00F26E79">
        <w:rPr>
          <w:rFonts w:asciiTheme="minorBidi" w:hAnsiTheme="minorBidi"/>
          <w:color w:val="000000" w:themeColor="text1"/>
          <w:sz w:val="24"/>
          <w:szCs w:val="24"/>
          <w:lang w:val="en-US"/>
        </w:rPr>
        <w:t xml:space="preserve">average size of particles, and their distribution were revealed using scanning transmission electron microscopy (STEM) by JEM-2100F (JEOL Ltd., Japan), supported </w:t>
      </w:r>
      <w:r w:rsidR="0093494F" w:rsidRPr="00F26E79">
        <w:rPr>
          <w:rFonts w:asciiTheme="minorBidi" w:hAnsiTheme="minorBidi"/>
          <w:color w:val="000000" w:themeColor="text1"/>
          <w:sz w:val="24"/>
          <w:szCs w:val="24"/>
          <w:lang w:val="en-US"/>
        </w:rPr>
        <w:t>by</w:t>
      </w:r>
      <w:r w:rsidRPr="00F26E79">
        <w:rPr>
          <w:rFonts w:asciiTheme="minorBidi" w:hAnsiTheme="minorBidi"/>
          <w:color w:val="000000" w:themeColor="text1"/>
          <w:sz w:val="24"/>
          <w:szCs w:val="24"/>
          <w:lang w:val="en-US"/>
        </w:rPr>
        <w:t xml:space="preserve"> </w:t>
      </w:r>
      <w:r w:rsidR="0093494F" w:rsidRPr="00F26E79">
        <w:rPr>
          <w:rFonts w:asciiTheme="minorBidi" w:hAnsiTheme="minorBidi"/>
          <w:color w:val="000000" w:themeColor="text1"/>
          <w:sz w:val="24"/>
          <w:szCs w:val="24"/>
          <w:lang w:val="en-US"/>
        </w:rPr>
        <w:t xml:space="preserve">the </w:t>
      </w:r>
      <w:r w:rsidRPr="00F26E79">
        <w:rPr>
          <w:rFonts w:asciiTheme="minorBidi" w:hAnsiTheme="minorBidi"/>
          <w:color w:val="000000" w:themeColor="text1"/>
          <w:sz w:val="24"/>
          <w:szCs w:val="24"/>
          <w:lang w:val="en-US"/>
        </w:rPr>
        <w:t xml:space="preserve">JED-2300T EDS unit. Finally, </w:t>
      </w:r>
      <w:r w:rsidR="0093494F" w:rsidRPr="00F26E79">
        <w:rPr>
          <w:rFonts w:asciiTheme="minorBidi" w:hAnsiTheme="minorBidi"/>
          <w:color w:val="000000" w:themeColor="text1"/>
          <w:sz w:val="24"/>
          <w:szCs w:val="24"/>
          <w:lang w:val="en-US"/>
        </w:rPr>
        <w:t xml:space="preserve">the </w:t>
      </w:r>
      <w:r w:rsidRPr="00F26E79">
        <w:rPr>
          <w:rFonts w:asciiTheme="minorBidi" w:hAnsiTheme="minorBidi"/>
          <w:color w:val="000000" w:themeColor="text1"/>
          <w:sz w:val="24"/>
          <w:szCs w:val="24"/>
          <w:lang w:val="en-US"/>
        </w:rPr>
        <w:t xml:space="preserve">stability of particles in different pH values </w:t>
      </w:r>
      <w:r w:rsidR="00D406BC" w:rsidRPr="00F26E79">
        <w:rPr>
          <w:rFonts w:asciiTheme="minorBidi" w:hAnsiTheme="minorBidi"/>
          <w:color w:val="000000" w:themeColor="text1"/>
          <w:sz w:val="24"/>
          <w:szCs w:val="24"/>
          <w:lang w:val="en-US"/>
        </w:rPr>
        <w:t xml:space="preserve">(2, 7, and 11) </w:t>
      </w:r>
      <w:r w:rsidRPr="00F26E79">
        <w:rPr>
          <w:rFonts w:asciiTheme="minorBidi" w:hAnsiTheme="minorBidi"/>
          <w:color w:val="000000" w:themeColor="text1"/>
          <w:sz w:val="24"/>
          <w:szCs w:val="24"/>
          <w:lang w:val="en-US"/>
        </w:rPr>
        <w:t xml:space="preserve">was investigated by </w:t>
      </w:r>
      <w:r w:rsidR="0093494F" w:rsidRPr="00F26E79">
        <w:rPr>
          <w:rFonts w:asciiTheme="minorBidi" w:hAnsiTheme="minorBidi"/>
          <w:color w:val="000000" w:themeColor="text1"/>
          <w:sz w:val="24"/>
          <w:szCs w:val="24"/>
          <w:lang w:val="en-US"/>
        </w:rPr>
        <w:t xml:space="preserve">an </w:t>
      </w:r>
      <w:r w:rsidRPr="00F26E79">
        <w:rPr>
          <w:rFonts w:asciiTheme="minorBidi" w:hAnsiTheme="minorBidi"/>
          <w:color w:val="000000" w:themeColor="text1"/>
          <w:sz w:val="24"/>
          <w:szCs w:val="24"/>
          <w:lang w:val="en-US"/>
        </w:rPr>
        <w:t>ELS-Z1NT analyzer (Phot</w:t>
      </w:r>
      <w:r w:rsidR="0093494F" w:rsidRPr="00F26E79">
        <w:rPr>
          <w:rFonts w:asciiTheme="minorBidi" w:hAnsiTheme="minorBidi"/>
          <w:color w:val="000000" w:themeColor="text1"/>
          <w:sz w:val="24"/>
          <w:szCs w:val="24"/>
          <w:lang w:val="en-US"/>
        </w:rPr>
        <w:t>o</w:t>
      </w:r>
      <w:r w:rsidRPr="00F26E79">
        <w:rPr>
          <w:rFonts w:asciiTheme="minorBidi" w:hAnsiTheme="minorBidi"/>
          <w:color w:val="000000" w:themeColor="text1"/>
          <w:sz w:val="24"/>
          <w:szCs w:val="24"/>
          <w:lang w:val="en-US"/>
        </w:rPr>
        <w:t xml:space="preserve"> </w:t>
      </w:r>
      <w:r w:rsidR="005451CA" w:rsidRPr="00F26E79">
        <w:rPr>
          <w:rFonts w:asciiTheme="minorBidi" w:hAnsiTheme="minorBidi"/>
          <w:color w:val="000000" w:themeColor="text1"/>
          <w:sz w:val="24"/>
          <w:szCs w:val="24"/>
          <w:lang w:val="en-US"/>
        </w:rPr>
        <w:t>OTSUKA ELECTRONICS</w:t>
      </w:r>
      <w:r w:rsidRPr="00F26E79">
        <w:rPr>
          <w:rFonts w:asciiTheme="minorBidi" w:hAnsiTheme="minorBidi"/>
          <w:color w:val="000000" w:themeColor="text1"/>
          <w:sz w:val="24"/>
          <w:szCs w:val="24"/>
          <w:lang w:val="en-US"/>
        </w:rPr>
        <w:t>, Japan).</w:t>
      </w:r>
      <w:r w:rsidR="005451CA" w:rsidRPr="00F26E79">
        <w:rPr>
          <w:rFonts w:asciiTheme="minorBidi" w:hAnsiTheme="minorBidi"/>
          <w:color w:val="000000" w:themeColor="text1"/>
          <w:sz w:val="24"/>
          <w:szCs w:val="24"/>
          <w:lang w:val="en-US"/>
        </w:rPr>
        <w:t xml:space="preserve"> </w:t>
      </w:r>
    </w:p>
    <w:p w14:paraId="1F5FB3BA" w14:textId="5B38FA45" w:rsidR="008456F7" w:rsidRPr="00F26E79" w:rsidRDefault="003F2B1C" w:rsidP="0021798A">
      <w:pPr>
        <w:spacing w:after="100" w:afterAutospacing="1" w:line="360" w:lineRule="auto"/>
        <w:jc w:val="both"/>
        <w:rPr>
          <w:rFonts w:asciiTheme="minorBidi" w:hAnsiTheme="minorBidi"/>
          <w:b/>
          <w:bCs/>
          <w:color w:val="000000" w:themeColor="text1"/>
          <w:sz w:val="24"/>
          <w:szCs w:val="24"/>
        </w:rPr>
      </w:pPr>
      <w:bookmarkStart w:id="6" w:name="_Hlk111995558"/>
      <w:bookmarkEnd w:id="5"/>
      <w:r w:rsidRPr="00F26E79">
        <w:rPr>
          <w:rFonts w:asciiTheme="minorBidi" w:hAnsiTheme="minorBidi"/>
          <w:b/>
          <w:bCs/>
          <w:color w:val="000000" w:themeColor="text1"/>
          <w:sz w:val="24"/>
          <w:szCs w:val="24"/>
        </w:rPr>
        <w:t>Preparation of</w:t>
      </w:r>
      <w:r w:rsidR="00B314AF" w:rsidRPr="00F26E79">
        <w:rPr>
          <w:rFonts w:asciiTheme="minorBidi" w:hAnsiTheme="minorBidi"/>
          <w:b/>
          <w:bCs/>
          <w:color w:val="000000" w:themeColor="text1"/>
          <w:sz w:val="24"/>
          <w:szCs w:val="24"/>
        </w:rPr>
        <w:t xml:space="preserve"> </w:t>
      </w:r>
      <w:bookmarkStart w:id="7" w:name="_Hlk110337057"/>
      <w:r w:rsidR="00DA189B" w:rsidRPr="00F26E79">
        <w:rPr>
          <w:rFonts w:asciiTheme="minorBidi" w:hAnsiTheme="minorBidi"/>
          <w:b/>
          <w:bCs/>
          <w:color w:val="000000" w:themeColor="text1"/>
          <w:sz w:val="24"/>
          <w:szCs w:val="24"/>
        </w:rPr>
        <w:t>TNC</w:t>
      </w:r>
      <w:r w:rsidRPr="00F26E79">
        <w:rPr>
          <w:rFonts w:asciiTheme="minorBidi" w:hAnsiTheme="minorBidi"/>
          <w:b/>
          <w:bCs/>
          <w:color w:val="000000" w:themeColor="text1"/>
          <w:sz w:val="24"/>
          <w:szCs w:val="24"/>
        </w:rPr>
        <w:t xml:space="preserve"> </w:t>
      </w:r>
      <w:bookmarkEnd w:id="7"/>
      <w:r w:rsidRPr="00F26E79">
        <w:rPr>
          <w:rFonts w:asciiTheme="minorBidi" w:hAnsiTheme="minorBidi"/>
          <w:b/>
          <w:bCs/>
          <w:color w:val="000000" w:themeColor="text1"/>
          <w:sz w:val="24"/>
          <w:szCs w:val="24"/>
        </w:rPr>
        <w:t>for cell culture</w:t>
      </w:r>
    </w:p>
    <w:p w14:paraId="4FD05D27" w14:textId="4E4C6811" w:rsidR="00AE4944" w:rsidRPr="00F26E79" w:rsidRDefault="00B314AF" w:rsidP="0021798A">
      <w:pPr>
        <w:spacing w:after="100" w:afterAutospacing="1"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A 10</w:t>
      </w:r>
      <w:r w:rsidR="000F0BE1" w:rsidRPr="00F26E79">
        <w:rPr>
          <w:rFonts w:asciiTheme="minorBidi" w:hAnsiTheme="minorBidi"/>
          <w:color w:val="000000" w:themeColor="text1"/>
          <w:sz w:val="24"/>
          <w:szCs w:val="24"/>
        </w:rPr>
        <w:t xml:space="preserve"> </w:t>
      </w:r>
      <w:r w:rsidR="001663B2" w:rsidRPr="00F26E79">
        <w:rPr>
          <w:rFonts w:asciiTheme="minorBidi" w:hAnsiTheme="minorBidi"/>
          <w:color w:val="000000" w:themeColor="text1"/>
          <w:sz w:val="24"/>
          <w:szCs w:val="24"/>
        </w:rPr>
        <w:t>m</w:t>
      </w:r>
      <w:r w:rsidRPr="00F26E79">
        <w:rPr>
          <w:rFonts w:asciiTheme="minorBidi" w:hAnsiTheme="minorBidi"/>
          <w:color w:val="000000" w:themeColor="text1"/>
          <w:sz w:val="24"/>
          <w:szCs w:val="24"/>
        </w:rPr>
        <w:t>g/m</w:t>
      </w:r>
      <w:r w:rsidR="006D5B19" w:rsidRPr="00F26E79">
        <w:rPr>
          <w:rFonts w:asciiTheme="minorBidi" w:hAnsiTheme="minorBidi"/>
          <w:color w:val="000000" w:themeColor="text1"/>
          <w:sz w:val="24"/>
          <w:szCs w:val="24"/>
        </w:rPr>
        <w:t>L</w:t>
      </w:r>
      <w:r w:rsidRPr="00F26E79">
        <w:rPr>
          <w:rFonts w:asciiTheme="minorBidi" w:hAnsiTheme="minorBidi"/>
          <w:color w:val="000000" w:themeColor="text1"/>
          <w:sz w:val="24"/>
          <w:szCs w:val="24"/>
        </w:rPr>
        <w:t xml:space="preserve"> of </w:t>
      </w:r>
      <w:r w:rsidR="00DA189B" w:rsidRPr="00F26E79">
        <w:rPr>
          <w:rFonts w:asciiTheme="minorBidi" w:hAnsiTheme="minorBidi"/>
          <w:color w:val="000000" w:themeColor="text1"/>
          <w:sz w:val="24"/>
          <w:szCs w:val="24"/>
        </w:rPr>
        <w:t>TNC</w:t>
      </w:r>
      <w:r w:rsidRPr="00F26E79">
        <w:rPr>
          <w:rFonts w:asciiTheme="minorBidi" w:hAnsiTheme="minorBidi"/>
          <w:color w:val="000000" w:themeColor="text1"/>
          <w:sz w:val="24"/>
          <w:szCs w:val="24"/>
        </w:rPr>
        <w:t xml:space="preserve"> was prepared by dissolving the powder in </w:t>
      </w:r>
      <w:r w:rsidR="000F0BE1" w:rsidRPr="00F26E79">
        <w:rPr>
          <w:rFonts w:asciiTheme="minorBidi" w:hAnsiTheme="minorBidi"/>
          <w:color w:val="000000" w:themeColor="text1"/>
          <w:sz w:val="24"/>
          <w:szCs w:val="24"/>
        </w:rPr>
        <w:t>35 ml</w:t>
      </w:r>
      <w:r w:rsidR="007032BD" w:rsidRPr="00F26E79">
        <w:rPr>
          <w:rFonts w:asciiTheme="minorBidi" w:hAnsiTheme="minorBidi"/>
          <w:color w:val="000000" w:themeColor="text1"/>
          <w:sz w:val="24"/>
          <w:szCs w:val="24"/>
        </w:rPr>
        <w:t xml:space="preserve"> of 57% (v/v) aqueous ethanol</w:t>
      </w:r>
      <w:r w:rsidR="000F0BE1" w:rsidRPr="00F26E79">
        <w:rPr>
          <w:rFonts w:asciiTheme="minorBidi" w:hAnsiTheme="minorBidi"/>
          <w:color w:val="000000" w:themeColor="text1"/>
          <w:sz w:val="24"/>
          <w:szCs w:val="24"/>
        </w:rPr>
        <w:t xml:space="preserve"> </w:t>
      </w:r>
      <w:r w:rsidR="00C616A0" w:rsidRPr="00F26E79">
        <w:rPr>
          <w:rFonts w:asciiTheme="minorBidi" w:hAnsiTheme="minorBidi"/>
          <w:color w:val="000000" w:themeColor="text1"/>
          <w:sz w:val="24"/>
          <w:szCs w:val="24"/>
        </w:rPr>
        <w:t>and ultrasonication for 30 min</w:t>
      </w:r>
      <w:r w:rsidR="000F0BE1" w:rsidRPr="00F26E79">
        <w:rPr>
          <w:rFonts w:asciiTheme="minorBidi" w:hAnsiTheme="minorBidi"/>
          <w:color w:val="000000" w:themeColor="text1"/>
          <w:sz w:val="24"/>
          <w:szCs w:val="24"/>
        </w:rPr>
        <w:t>. Then 10 ml of tris base</w:t>
      </w:r>
      <w:r w:rsidR="001663B2" w:rsidRPr="00F26E79">
        <w:rPr>
          <w:rFonts w:asciiTheme="minorBidi" w:hAnsiTheme="minorBidi"/>
          <w:color w:val="000000" w:themeColor="text1"/>
          <w:sz w:val="24"/>
          <w:szCs w:val="24"/>
        </w:rPr>
        <w:t xml:space="preserve"> (25 mmol</w:t>
      </w:r>
      <w:r w:rsidR="004E5187" w:rsidRPr="00F26E79">
        <w:rPr>
          <w:rFonts w:asciiTheme="minorBidi" w:hAnsiTheme="minorBidi"/>
          <w:color w:val="000000" w:themeColor="text1"/>
          <w:sz w:val="24"/>
          <w:szCs w:val="24"/>
        </w:rPr>
        <w:t>, PH 7.2</w:t>
      </w:r>
      <w:r w:rsidR="001663B2" w:rsidRPr="00F26E79">
        <w:rPr>
          <w:rFonts w:asciiTheme="minorBidi" w:hAnsiTheme="minorBidi"/>
          <w:color w:val="000000" w:themeColor="text1"/>
          <w:sz w:val="24"/>
          <w:szCs w:val="24"/>
        </w:rPr>
        <w:t>)</w:t>
      </w:r>
      <w:r w:rsidR="000F0BE1" w:rsidRPr="00F26E79">
        <w:rPr>
          <w:rFonts w:asciiTheme="minorBidi" w:hAnsiTheme="minorBidi"/>
          <w:color w:val="000000" w:themeColor="text1"/>
          <w:sz w:val="24"/>
          <w:szCs w:val="24"/>
        </w:rPr>
        <w:t xml:space="preserve"> was added and stirred overnight at 25 °C. The mixture was then centrifuged at 5000 rpm for 15 min and the pellet was washed twice with water and </w:t>
      </w:r>
      <w:r w:rsidR="00EE690F" w:rsidRPr="00F26E79">
        <w:rPr>
          <w:rFonts w:asciiTheme="minorBidi" w:hAnsiTheme="minorBidi"/>
          <w:color w:val="000000" w:themeColor="text1"/>
          <w:sz w:val="24"/>
          <w:szCs w:val="24"/>
        </w:rPr>
        <w:t>re</w:t>
      </w:r>
      <w:r w:rsidR="000F0BE1" w:rsidRPr="00F26E79">
        <w:rPr>
          <w:rFonts w:asciiTheme="minorBidi" w:hAnsiTheme="minorBidi"/>
          <w:color w:val="000000" w:themeColor="text1"/>
          <w:sz w:val="24"/>
          <w:szCs w:val="24"/>
        </w:rPr>
        <w:t>suspen</w:t>
      </w:r>
      <w:r w:rsidR="0093494F" w:rsidRPr="00F26E79">
        <w:rPr>
          <w:rFonts w:asciiTheme="minorBidi" w:hAnsiTheme="minorBidi"/>
          <w:color w:val="000000" w:themeColor="text1"/>
          <w:sz w:val="24"/>
          <w:szCs w:val="24"/>
        </w:rPr>
        <w:t>d</w:t>
      </w:r>
      <w:r w:rsidR="000F0BE1" w:rsidRPr="00F26E79">
        <w:rPr>
          <w:rFonts w:asciiTheme="minorBidi" w:hAnsiTheme="minorBidi"/>
          <w:color w:val="000000" w:themeColor="text1"/>
          <w:sz w:val="24"/>
          <w:szCs w:val="24"/>
        </w:rPr>
        <w:t xml:space="preserve">ed </w:t>
      </w:r>
      <w:r w:rsidR="00EE690F" w:rsidRPr="00F26E79">
        <w:rPr>
          <w:rFonts w:asciiTheme="minorBidi" w:hAnsiTheme="minorBidi"/>
          <w:color w:val="000000" w:themeColor="text1"/>
          <w:sz w:val="24"/>
          <w:szCs w:val="24"/>
        </w:rPr>
        <w:t>in</w:t>
      </w:r>
      <w:r w:rsidR="000F0BE1" w:rsidRPr="00F26E79">
        <w:rPr>
          <w:rFonts w:asciiTheme="minorBidi" w:hAnsiTheme="minorBidi"/>
          <w:color w:val="000000" w:themeColor="text1"/>
          <w:sz w:val="24"/>
          <w:szCs w:val="24"/>
        </w:rPr>
        <w:t xml:space="preserve"> 1 ml </w:t>
      </w:r>
      <w:r w:rsidR="007F0FAD" w:rsidRPr="00F26E79">
        <w:rPr>
          <w:rFonts w:asciiTheme="minorBidi" w:hAnsiTheme="minorBidi"/>
          <w:color w:val="000000" w:themeColor="text1"/>
          <w:sz w:val="24"/>
          <w:szCs w:val="24"/>
        </w:rPr>
        <w:t xml:space="preserve">serum-free DMEM/F12 (SFCM) </w:t>
      </w:r>
      <w:r w:rsidR="000F0BE1" w:rsidRPr="00F26E79">
        <w:rPr>
          <w:rFonts w:asciiTheme="minorBidi" w:hAnsiTheme="minorBidi"/>
          <w:color w:val="000000" w:themeColor="text1"/>
          <w:sz w:val="24"/>
          <w:szCs w:val="24"/>
        </w:rPr>
        <w:t xml:space="preserve">for cell culture applications. </w:t>
      </w:r>
    </w:p>
    <w:p w14:paraId="1B155B6D" w14:textId="54F5FB2F" w:rsidR="00AE4944" w:rsidRPr="00F26E79" w:rsidRDefault="00AE4944" w:rsidP="0021798A">
      <w:pPr>
        <w:spacing w:after="100" w:afterAutospacing="1" w:line="360" w:lineRule="auto"/>
        <w:jc w:val="both"/>
        <w:rPr>
          <w:rFonts w:asciiTheme="minorBidi" w:hAnsiTheme="minorBidi"/>
          <w:b/>
          <w:bCs/>
          <w:color w:val="000000" w:themeColor="text1"/>
          <w:sz w:val="24"/>
          <w:szCs w:val="24"/>
        </w:rPr>
      </w:pPr>
      <w:r w:rsidRPr="00F26E79">
        <w:rPr>
          <w:rFonts w:asciiTheme="minorBidi" w:hAnsiTheme="minorBidi"/>
          <w:b/>
          <w:bCs/>
          <w:color w:val="000000" w:themeColor="text1"/>
          <w:sz w:val="24"/>
          <w:szCs w:val="24"/>
        </w:rPr>
        <w:t>Human osteoblast-like cel</w:t>
      </w:r>
      <w:r w:rsidR="007032BD" w:rsidRPr="00F26E79">
        <w:rPr>
          <w:rFonts w:asciiTheme="minorBidi" w:hAnsiTheme="minorBidi"/>
          <w:b/>
          <w:bCs/>
          <w:color w:val="000000" w:themeColor="text1"/>
          <w:sz w:val="24"/>
          <w:szCs w:val="24"/>
        </w:rPr>
        <w:t>l</w:t>
      </w:r>
      <w:r w:rsidRPr="00F26E79">
        <w:rPr>
          <w:rFonts w:asciiTheme="minorBidi" w:hAnsiTheme="minorBidi"/>
          <w:b/>
          <w:bCs/>
          <w:color w:val="000000" w:themeColor="text1"/>
          <w:sz w:val="24"/>
          <w:szCs w:val="24"/>
        </w:rPr>
        <w:t xml:space="preserve"> (MG63) culture </w:t>
      </w:r>
    </w:p>
    <w:p w14:paraId="3138BED3" w14:textId="037E217F" w:rsidR="00AE4944" w:rsidRPr="00F26E79" w:rsidRDefault="005F66B5" w:rsidP="008C25A0">
      <w:pPr>
        <w:spacing w:after="100" w:afterAutospacing="1"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M</w:t>
      </w:r>
      <w:r w:rsidR="00071A38" w:rsidRPr="00F26E79">
        <w:rPr>
          <w:rFonts w:asciiTheme="minorBidi" w:hAnsiTheme="minorBidi"/>
          <w:color w:val="000000" w:themeColor="text1"/>
          <w:sz w:val="24"/>
          <w:szCs w:val="24"/>
        </w:rPr>
        <w:t>G</w:t>
      </w:r>
      <w:r w:rsidRPr="00F26E79">
        <w:rPr>
          <w:rFonts w:asciiTheme="minorBidi" w:hAnsiTheme="minorBidi"/>
          <w:color w:val="000000" w:themeColor="text1"/>
          <w:sz w:val="24"/>
          <w:szCs w:val="24"/>
        </w:rPr>
        <w:t>63 C</w:t>
      </w:r>
      <w:r w:rsidR="00FE44FB" w:rsidRPr="00F26E79">
        <w:rPr>
          <w:rFonts w:asciiTheme="minorBidi" w:hAnsiTheme="minorBidi"/>
          <w:color w:val="000000" w:themeColor="text1"/>
          <w:sz w:val="24"/>
          <w:szCs w:val="24"/>
        </w:rPr>
        <w:t xml:space="preserve">ells were </w:t>
      </w:r>
      <w:r w:rsidRPr="00F26E79">
        <w:rPr>
          <w:rFonts w:asciiTheme="minorBidi" w:hAnsiTheme="minorBidi"/>
          <w:color w:val="000000" w:themeColor="text1"/>
          <w:sz w:val="24"/>
          <w:szCs w:val="24"/>
        </w:rPr>
        <w:t>maintained</w:t>
      </w:r>
      <w:r w:rsidR="00FE44FB" w:rsidRPr="00F26E79">
        <w:rPr>
          <w:rFonts w:asciiTheme="minorBidi" w:hAnsiTheme="minorBidi"/>
          <w:color w:val="000000" w:themeColor="text1"/>
          <w:sz w:val="24"/>
          <w:szCs w:val="24"/>
        </w:rPr>
        <w:t xml:space="preserve"> to confluence in DMEM/F12 </w:t>
      </w:r>
      <w:r w:rsidRPr="00F26E79">
        <w:rPr>
          <w:rFonts w:asciiTheme="minorBidi" w:hAnsiTheme="minorBidi"/>
          <w:color w:val="000000" w:themeColor="text1"/>
          <w:sz w:val="24"/>
          <w:szCs w:val="24"/>
        </w:rPr>
        <w:t>containing</w:t>
      </w:r>
      <w:r w:rsidR="00FE44FB" w:rsidRPr="00F26E79">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rPr>
        <w:t xml:space="preserve">L-glutamine (4 mM), </w:t>
      </w:r>
      <w:r w:rsidR="00FE44FB" w:rsidRPr="00F26E79">
        <w:rPr>
          <w:rFonts w:asciiTheme="minorBidi" w:hAnsiTheme="minorBidi"/>
          <w:color w:val="000000" w:themeColor="text1"/>
          <w:sz w:val="24"/>
          <w:szCs w:val="24"/>
        </w:rPr>
        <w:t xml:space="preserve">sodium pyruvate (1 mM), </w:t>
      </w:r>
      <w:r w:rsidRPr="00F26E79">
        <w:rPr>
          <w:rFonts w:asciiTheme="minorBidi" w:hAnsiTheme="minorBidi"/>
          <w:color w:val="000000" w:themeColor="text1"/>
          <w:sz w:val="24"/>
          <w:szCs w:val="24"/>
        </w:rPr>
        <w:t xml:space="preserve">10% v/v FCS, </w:t>
      </w:r>
      <w:r w:rsidR="00FE44FB" w:rsidRPr="00F26E79">
        <w:rPr>
          <w:rFonts w:asciiTheme="minorBidi" w:hAnsiTheme="minorBidi"/>
          <w:color w:val="000000" w:themeColor="text1"/>
          <w:sz w:val="24"/>
          <w:szCs w:val="24"/>
        </w:rPr>
        <w:t>streptomycin (</w:t>
      </w:r>
      <w:r w:rsidR="006F0345">
        <w:rPr>
          <w:rFonts w:asciiTheme="minorBidi" w:hAnsiTheme="minorBidi"/>
          <w:color w:val="000000" w:themeColor="text1"/>
          <w:sz w:val="24"/>
          <w:szCs w:val="24"/>
        </w:rPr>
        <w:t xml:space="preserve">20 </w:t>
      </w:r>
      <w:r w:rsidR="006F0345" w:rsidRPr="008D75B9">
        <w:rPr>
          <w:rFonts w:ascii="Symbol" w:hAnsi="Symbol"/>
          <w:color w:val="000000" w:themeColor="text1"/>
          <w:sz w:val="24"/>
          <w:szCs w:val="24"/>
        </w:rPr>
        <w:t>m</w:t>
      </w:r>
      <w:r w:rsidR="006F0345">
        <w:rPr>
          <w:rFonts w:asciiTheme="minorBidi" w:hAnsiTheme="minorBidi"/>
          <w:color w:val="000000" w:themeColor="text1"/>
          <w:sz w:val="24"/>
          <w:szCs w:val="24"/>
        </w:rPr>
        <w:t>g/mL</w:t>
      </w:r>
      <w:r w:rsidR="00FE44FB" w:rsidRPr="00F26E79">
        <w:rPr>
          <w:rFonts w:asciiTheme="minorBidi" w:hAnsiTheme="minorBidi"/>
          <w:color w:val="000000" w:themeColor="text1"/>
          <w:sz w:val="24"/>
          <w:szCs w:val="24"/>
        </w:rPr>
        <w:t>), penicillin (</w:t>
      </w:r>
      <w:r w:rsidR="006F0345">
        <w:rPr>
          <w:rFonts w:asciiTheme="minorBidi" w:hAnsiTheme="minorBidi"/>
          <w:color w:val="000000" w:themeColor="text1"/>
          <w:sz w:val="24"/>
          <w:szCs w:val="24"/>
        </w:rPr>
        <w:t>20 units/mL</w:t>
      </w:r>
      <w:r w:rsidR="00FE44FB" w:rsidRPr="00F26E79">
        <w:rPr>
          <w:rFonts w:asciiTheme="minorBidi" w:hAnsiTheme="minorBidi"/>
          <w:color w:val="000000" w:themeColor="text1"/>
          <w:sz w:val="24"/>
          <w:szCs w:val="24"/>
        </w:rPr>
        <w:t xml:space="preserve">) and non-essential amino acids. </w:t>
      </w:r>
      <w:r w:rsidRPr="00F26E79">
        <w:rPr>
          <w:rFonts w:asciiTheme="minorBidi" w:hAnsiTheme="minorBidi"/>
          <w:color w:val="000000" w:themeColor="text1"/>
          <w:sz w:val="24"/>
          <w:szCs w:val="24"/>
        </w:rPr>
        <w:t>At 80%</w:t>
      </w:r>
      <w:r w:rsidR="00FE44FB" w:rsidRPr="00F26E79">
        <w:rPr>
          <w:rFonts w:asciiTheme="minorBidi" w:hAnsiTheme="minorBidi"/>
          <w:color w:val="000000" w:themeColor="text1"/>
          <w:sz w:val="24"/>
          <w:szCs w:val="24"/>
        </w:rPr>
        <w:t xml:space="preserve"> confluen</w:t>
      </w:r>
      <w:r w:rsidRPr="00F26E79">
        <w:rPr>
          <w:rFonts w:asciiTheme="minorBidi" w:hAnsiTheme="minorBidi"/>
          <w:color w:val="000000" w:themeColor="text1"/>
          <w:sz w:val="24"/>
          <w:szCs w:val="24"/>
        </w:rPr>
        <w:t>cy</w:t>
      </w:r>
      <w:r w:rsidR="00FE44FB" w:rsidRPr="00F26E79">
        <w:rPr>
          <w:rFonts w:asciiTheme="minorBidi" w:hAnsiTheme="minorBidi"/>
          <w:color w:val="000000" w:themeColor="text1"/>
          <w:sz w:val="24"/>
          <w:szCs w:val="24"/>
        </w:rPr>
        <w:t xml:space="preserve">, </w:t>
      </w:r>
      <w:r w:rsidR="007032BD" w:rsidRPr="00F26E79">
        <w:rPr>
          <w:rFonts w:asciiTheme="minorBidi" w:hAnsiTheme="minorBidi"/>
          <w:color w:val="000000" w:themeColor="text1"/>
          <w:sz w:val="24"/>
          <w:szCs w:val="24"/>
        </w:rPr>
        <w:t>MG63’s</w:t>
      </w:r>
      <w:r w:rsidR="00FE44FB" w:rsidRPr="00F26E79">
        <w:rPr>
          <w:rFonts w:asciiTheme="minorBidi" w:hAnsiTheme="minorBidi"/>
          <w:color w:val="000000" w:themeColor="text1"/>
          <w:sz w:val="24"/>
          <w:szCs w:val="24"/>
        </w:rPr>
        <w:t xml:space="preserve"> </w:t>
      </w:r>
      <w:r w:rsidR="005451CA" w:rsidRPr="00F26E79">
        <w:rPr>
          <w:rFonts w:asciiTheme="minorBidi" w:hAnsiTheme="minorBidi"/>
          <w:color w:val="000000" w:themeColor="text1"/>
          <w:sz w:val="24"/>
          <w:szCs w:val="24"/>
        </w:rPr>
        <w:t>was</w:t>
      </w:r>
      <w:r w:rsidR="00FE44FB" w:rsidRPr="00F26E79">
        <w:rPr>
          <w:rFonts w:asciiTheme="minorBidi" w:hAnsiTheme="minorBidi"/>
          <w:color w:val="000000" w:themeColor="text1"/>
          <w:sz w:val="24"/>
          <w:szCs w:val="24"/>
        </w:rPr>
        <w:t xml:space="preserve"> subsequently </w:t>
      </w:r>
      <w:r w:rsidRPr="00F26E79">
        <w:rPr>
          <w:rFonts w:asciiTheme="minorBidi" w:hAnsiTheme="minorBidi"/>
          <w:color w:val="000000" w:themeColor="text1"/>
          <w:sz w:val="24"/>
          <w:szCs w:val="24"/>
        </w:rPr>
        <w:t xml:space="preserve">seeded </w:t>
      </w:r>
      <w:r w:rsidR="00FE44FB" w:rsidRPr="00F26E79">
        <w:rPr>
          <w:rFonts w:asciiTheme="minorBidi" w:hAnsiTheme="minorBidi"/>
          <w:color w:val="000000" w:themeColor="text1"/>
          <w:sz w:val="24"/>
          <w:szCs w:val="24"/>
        </w:rPr>
        <w:t>into 24-well plates</w:t>
      </w:r>
      <w:r w:rsidR="003552AC" w:rsidRPr="00F26E79">
        <w:rPr>
          <w:rFonts w:asciiTheme="minorBidi" w:hAnsiTheme="minorBidi"/>
          <w:color w:val="000000" w:themeColor="text1"/>
          <w:sz w:val="24"/>
          <w:szCs w:val="24"/>
        </w:rPr>
        <w:t xml:space="preserve"> at </w:t>
      </w:r>
      <w:r w:rsidR="0093494F" w:rsidRPr="00F26E79">
        <w:rPr>
          <w:rFonts w:asciiTheme="minorBidi" w:hAnsiTheme="minorBidi"/>
          <w:color w:val="000000" w:themeColor="text1"/>
          <w:sz w:val="24"/>
          <w:szCs w:val="24"/>
        </w:rPr>
        <w:t xml:space="preserve">a </w:t>
      </w:r>
      <w:r w:rsidR="003552AC" w:rsidRPr="00F26E79">
        <w:rPr>
          <w:rFonts w:asciiTheme="minorBidi" w:hAnsiTheme="minorBidi"/>
          <w:color w:val="000000" w:themeColor="text1"/>
          <w:sz w:val="24"/>
          <w:szCs w:val="24"/>
        </w:rPr>
        <w:t xml:space="preserve">cell </w:t>
      </w:r>
      <w:r w:rsidR="00FE44FB" w:rsidRPr="00F26E79">
        <w:rPr>
          <w:rFonts w:asciiTheme="minorBidi" w:hAnsiTheme="minorBidi"/>
          <w:color w:val="000000" w:themeColor="text1"/>
          <w:sz w:val="24"/>
          <w:szCs w:val="24"/>
        </w:rPr>
        <w:t>seed</w:t>
      </w:r>
      <w:r w:rsidR="003552AC" w:rsidRPr="00F26E79">
        <w:rPr>
          <w:rFonts w:asciiTheme="minorBidi" w:hAnsiTheme="minorBidi"/>
          <w:color w:val="000000" w:themeColor="text1"/>
          <w:sz w:val="24"/>
          <w:szCs w:val="24"/>
        </w:rPr>
        <w:t xml:space="preserve">ing density </w:t>
      </w:r>
      <w:r w:rsidR="0093494F" w:rsidRPr="00F26E79">
        <w:rPr>
          <w:rFonts w:asciiTheme="minorBidi" w:hAnsiTheme="minorBidi"/>
          <w:color w:val="000000" w:themeColor="text1"/>
          <w:sz w:val="24"/>
          <w:szCs w:val="24"/>
        </w:rPr>
        <w:t>of</w:t>
      </w:r>
      <w:r w:rsidR="00FE44FB" w:rsidRPr="00F26E79">
        <w:rPr>
          <w:rFonts w:asciiTheme="minorBidi" w:hAnsiTheme="minorBidi"/>
          <w:color w:val="000000" w:themeColor="text1"/>
          <w:sz w:val="24"/>
          <w:szCs w:val="24"/>
        </w:rPr>
        <w:t xml:space="preserve"> 2 x 10</w:t>
      </w:r>
      <w:r w:rsidR="00FE44FB" w:rsidRPr="00F26E79">
        <w:rPr>
          <w:rFonts w:asciiTheme="minorBidi" w:hAnsiTheme="minorBidi"/>
          <w:color w:val="000000" w:themeColor="text1"/>
          <w:sz w:val="24"/>
          <w:szCs w:val="24"/>
          <w:vertAlign w:val="superscript"/>
        </w:rPr>
        <w:t>4</w:t>
      </w:r>
      <w:r w:rsidR="00FE44FB" w:rsidRPr="00F26E79">
        <w:rPr>
          <w:rFonts w:asciiTheme="minorBidi" w:hAnsiTheme="minorBidi"/>
          <w:color w:val="000000" w:themeColor="text1"/>
          <w:sz w:val="24"/>
          <w:szCs w:val="24"/>
        </w:rPr>
        <w:t xml:space="preserve"> cells/m</w:t>
      </w:r>
      <w:r w:rsidR="007032BD" w:rsidRPr="00F26E79">
        <w:rPr>
          <w:rFonts w:asciiTheme="minorBidi" w:hAnsiTheme="minorBidi"/>
          <w:color w:val="000000" w:themeColor="text1"/>
          <w:sz w:val="24"/>
          <w:szCs w:val="24"/>
        </w:rPr>
        <w:t>l/well</w:t>
      </w:r>
      <w:r w:rsidR="00FE44FB" w:rsidRPr="00F26E79">
        <w:rPr>
          <w:rFonts w:asciiTheme="minorBidi" w:hAnsiTheme="minorBidi"/>
          <w:color w:val="000000" w:themeColor="text1"/>
          <w:sz w:val="24"/>
          <w:szCs w:val="24"/>
        </w:rPr>
        <w:t xml:space="preserve"> suspension. </w:t>
      </w:r>
      <w:r w:rsidR="003552AC" w:rsidRPr="00F26E79">
        <w:rPr>
          <w:rFonts w:asciiTheme="minorBidi" w:hAnsiTheme="minorBidi"/>
          <w:color w:val="000000" w:themeColor="text1"/>
          <w:sz w:val="24"/>
          <w:szCs w:val="24"/>
        </w:rPr>
        <w:t>After 3 days of culture, c</w:t>
      </w:r>
      <w:r w:rsidR="00FE44FB" w:rsidRPr="00F26E79">
        <w:rPr>
          <w:rFonts w:asciiTheme="minorBidi" w:hAnsiTheme="minorBidi"/>
          <w:color w:val="000000" w:themeColor="text1"/>
          <w:sz w:val="24"/>
          <w:szCs w:val="24"/>
        </w:rPr>
        <w:t xml:space="preserve">ells were then cultured </w:t>
      </w:r>
      <w:r w:rsidR="003552AC" w:rsidRPr="00F26E79">
        <w:rPr>
          <w:rFonts w:asciiTheme="minorBidi" w:hAnsiTheme="minorBidi"/>
          <w:color w:val="000000" w:themeColor="text1"/>
          <w:sz w:val="24"/>
          <w:szCs w:val="24"/>
        </w:rPr>
        <w:t xml:space="preserve">with </w:t>
      </w:r>
      <w:r w:rsidR="00FE44FB" w:rsidRPr="00F26E79">
        <w:rPr>
          <w:rFonts w:asciiTheme="minorBidi" w:hAnsiTheme="minorBidi"/>
          <w:color w:val="000000" w:themeColor="text1"/>
          <w:sz w:val="24"/>
          <w:szCs w:val="24"/>
        </w:rPr>
        <w:t>SFCM to starve the cells overnight. Osteoblasts were subsequently treated with EB1089</w:t>
      </w:r>
      <w:r w:rsidR="00726416" w:rsidRPr="00F26E79">
        <w:rPr>
          <w:rFonts w:asciiTheme="minorBidi" w:hAnsiTheme="minorBidi"/>
          <w:color w:val="000000" w:themeColor="text1"/>
          <w:sz w:val="24"/>
          <w:szCs w:val="24"/>
        </w:rPr>
        <w:t xml:space="preserve"> (100</w:t>
      </w:r>
      <w:r w:rsidR="00337181" w:rsidRPr="00F26E79">
        <w:rPr>
          <w:rFonts w:asciiTheme="minorBidi" w:hAnsiTheme="minorBidi"/>
          <w:color w:val="000000" w:themeColor="text1"/>
          <w:sz w:val="24"/>
          <w:szCs w:val="24"/>
        </w:rPr>
        <w:t xml:space="preserve"> </w:t>
      </w:r>
      <w:proofErr w:type="spellStart"/>
      <w:r w:rsidR="00726416" w:rsidRPr="00F26E79">
        <w:rPr>
          <w:rFonts w:asciiTheme="minorBidi" w:hAnsiTheme="minorBidi"/>
          <w:color w:val="000000" w:themeColor="text1"/>
          <w:sz w:val="24"/>
          <w:szCs w:val="24"/>
        </w:rPr>
        <w:t>nM</w:t>
      </w:r>
      <w:proofErr w:type="spellEnd"/>
      <w:r w:rsidR="00726416" w:rsidRPr="00F26E79">
        <w:rPr>
          <w:rFonts w:asciiTheme="minorBidi" w:hAnsiTheme="minorBidi"/>
          <w:color w:val="000000" w:themeColor="text1"/>
          <w:sz w:val="24"/>
          <w:szCs w:val="24"/>
        </w:rPr>
        <w:t>)</w:t>
      </w:r>
      <w:r w:rsidR="0021798A" w:rsidRPr="00F26E79">
        <w:rPr>
          <w:rFonts w:asciiTheme="minorBidi" w:hAnsiTheme="minorBidi"/>
          <w:color w:val="000000" w:themeColor="text1"/>
          <w:sz w:val="24"/>
          <w:szCs w:val="24"/>
        </w:rPr>
        <w:t>, FHBP</w:t>
      </w:r>
      <w:r w:rsidR="00726416" w:rsidRPr="00F26E79">
        <w:rPr>
          <w:rFonts w:asciiTheme="minorBidi" w:hAnsiTheme="minorBidi"/>
          <w:color w:val="000000" w:themeColor="text1"/>
          <w:sz w:val="24"/>
          <w:szCs w:val="24"/>
        </w:rPr>
        <w:t xml:space="preserve"> (2</w:t>
      </w:r>
      <w:r w:rsidR="00337181" w:rsidRPr="00F26E79">
        <w:rPr>
          <w:rFonts w:asciiTheme="minorBidi" w:hAnsiTheme="minorBidi"/>
          <w:color w:val="000000" w:themeColor="text1"/>
          <w:sz w:val="24"/>
          <w:szCs w:val="24"/>
        </w:rPr>
        <w:t xml:space="preserve"> </w:t>
      </w:r>
      <w:r w:rsidR="00726416" w:rsidRPr="00F26E79">
        <w:rPr>
          <w:rFonts w:asciiTheme="minorBidi" w:hAnsiTheme="minorBidi"/>
          <w:color w:val="000000" w:themeColor="text1"/>
          <w:sz w:val="24"/>
          <w:szCs w:val="24"/>
        </w:rPr>
        <w:t>µM)</w:t>
      </w:r>
      <w:r w:rsidR="0021798A" w:rsidRPr="00F26E79">
        <w:rPr>
          <w:rFonts w:asciiTheme="minorBidi" w:hAnsiTheme="minorBidi"/>
          <w:color w:val="000000" w:themeColor="text1"/>
          <w:sz w:val="24"/>
          <w:szCs w:val="24"/>
        </w:rPr>
        <w:t xml:space="preserve">, </w:t>
      </w:r>
      <w:r w:rsidR="00DA189B" w:rsidRPr="00F26E79">
        <w:rPr>
          <w:rFonts w:asciiTheme="minorBidi" w:hAnsiTheme="minorBidi"/>
          <w:color w:val="000000" w:themeColor="text1"/>
          <w:sz w:val="24"/>
          <w:szCs w:val="24"/>
        </w:rPr>
        <w:t>TNC</w:t>
      </w:r>
      <w:r w:rsidR="00726416" w:rsidRPr="00F26E79">
        <w:rPr>
          <w:rFonts w:asciiTheme="minorBidi" w:hAnsiTheme="minorBidi"/>
          <w:color w:val="000000" w:themeColor="text1"/>
          <w:sz w:val="24"/>
          <w:szCs w:val="24"/>
        </w:rPr>
        <w:t xml:space="preserve"> (100</w:t>
      </w:r>
      <w:r w:rsidR="00337181" w:rsidRPr="00F26E79">
        <w:rPr>
          <w:rFonts w:asciiTheme="minorBidi" w:hAnsiTheme="minorBidi"/>
          <w:color w:val="000000" w:themeColor="text1"/>
          <w:sz w:val="24"/>
          <w:szCs w:val="24"/>
        </w:rPr>
        <w:t xml:space="preserve"> </w:t>
      </w:r>
      <w:r w:rsidR="00726416" w:rsidRPr="00F26E79">
        <w:rPr>
          <w:rFonts w:asciiTheme="minorBidi" w:hAnsiTheme="minorBidi"/>
          <w:color w:val="000000" w:themeColor="text1"/>
          <w:sz w:val="24"/>
          <w:szCs w:val="24"/>
        </w:rPr>
        <w:t>µg/mL</w:t>
      </w:r>
      <w:r w:rsidR="00554B32" w:rsidRPr="00F26E79">
        <w:rPr>
          <w:rFonts w:asciiTheme="minorBidi" w:hAnsiTheme="minorBidi"/>
          <w:color w:val="000000" w:themeColor="text1"/>
          <w:sz w:val="24"/>
          <w:szCs w:val="24"/>
        </w:rPr>
        <w:t xml:space="preserve"> final concentration</w:t>
      </w:r>
      <w:r w:rsidR="00726416" w:rsidRPr="00F26E79">
        <w:rPr>
          <w:rFonts w:asciiTheme="minorBidi" w:hAnsiTheme="minorBidi"/>
          <w:color w:val="000000" w:themeColor="text1"/>
          <w:sz w:val="24"/>
          <w:szCs w:val="24"/>
        </w:rPr>
        <w:t>)</w:t>
      </w:r>
      <w:r w:rsidR="0021798A" w:rsidRPr="00F26E79">
        <w:rPr>
          <w:rFonts w:asciiTheme="minorBidi" w:hAnsiTheme="minorBidi"/>
          <w:color w:val="000000" w:themeColor="text1"/>
          <w:sz w:val="24"/>
          <w:szCs w:val="24"/>
        </w:rPr>
        <w:t xml:space="preserve"> and their combinations. </w:t>
      </w:r>
    </w:p>
    <w:p w14:paraId="72AB561A" w14:textId="7BB22B70" w:rsidR="00E07901" w:rsidRPr="00F26E79" w:rsidRDefault="00E07901" w:rsidP="00E07901">
      <w:pPr>
        <w:spacing w:after="0" w:line="360" w:lineRule="auto"/>
        <w:jc w:val="both"/>
        <w:rPr>
          <w:rFonts w:asciiTheme="minorBidi" w:hAnsiTheme="minorBidi"/>
          <w:i/>
          <w:iCs/>
          <w:color w:val="000000" w:themeColor="text1"/>
          <w:sz w:val="24"/>
          <w:szCs w:val="24"/>
        </w:rPr>
      </w:pPr>
      <w:r w:rsidRPr="00F26E79">
        <w:rPr>
          <w:rFonts w:asciiTheme="minorBidi" w:hAnsiTheme="minorBidi"/>
          <w:i/>
          <w:iCs/>
          <w:color w:val="000000" w:themeColor="text1"/>
          <w:sz w:val="24"/>
          <w:szCs w:val="24"/>
        </w:rPr>
        <w:lastRenderedPageBreak/>
        <w:t xml:space="preserve">Coating </w:t>
      </w:r>
      <w:r w:rsidR="00F972C6" w:rsidRPr="00F26E79">
        <w:rPr>
          <w:rFonts w:asciiTheme="minorBidi" w:hAnsiTheme="minorBidi"/>
          <w:i/>
          <w:iCs/>
          <w:color w:val="000000" w:themeColor="text1"/>
          <w:sz w:val="24"/>
          <w:szCs w:val="24"/>
        </w:rPr>
        <w:t>tissue culture plastic (TCP)</w:t>
      </w:r>
      <w:r w:rsidRPr="00F26E79">
        <w:rPr>
          <w:rFonts w:asciiTheme="minorBidi" w:hAnsiTheme="minorBidi"/>
          <w:i/>
          <w:iCs/>
          <w:color w:val="000000" w:themeColor="text1"/>
          <w:sz w:val="24"/>
          <w:szCs w:val="24"/>
        </w:rPr>
        <w:t xml:space="preserve"> with FHBP and </w:t>
      </w:r>
      <w:r w:rsidR="00DA189B" w:rsidRPr="00F26E79">
        <w:rPr>
          <w:rFonts w:asciiTheme="minorBidi" w:hAnsiTheme="minorBidi"/>
          <w:i/>
          <w:iCs/>
          <w:color w:val="000000" w:themeColor="text1"/>
          <w:sz w:val="24"/>
          <w:szCs w:val="24"/>
        </w:rPr>
        <w:t>TNC</w:t>
      </w:r>
      <w:r w:rsidR="002A305E" w:rsidRPr="00F26E79">
        <w:rPr>
          <w:rFonts w:asciiTheme="minorBidi" w:hAnsiTheme="minorBidi"/>
          <w:i/>
          <w:iCs/>
          <w:color w:val="000000" w:themeColor="text1"/>
          <w:sz w:val="24"/>
          <w:szCs w:val="24"/>
        </w:rPr>
        <w:t xml:space="preserve"> </w:t>
      </w:r>
      <w:r w:rsidRPr="00F26E79">
        <w:rPr>
          <w:rFonts w:asciiTheme="minorBidi" w:hAnsiTheme="minorBidi"/>
          <w:i/>
          <w:iCs/>
          <w:color w:val="000000" w:themeColor="text1"/>
          <w:sz w:val="24"/>
          <w:szCs w:val="24"/>
        </w:rPr>
        <w:t xml:space="preserve">using </w:t>
      </w:r>
      <w:r w:rsidR="008C0964" w:rsidRPr="00F26E79">
        <w:rPr>
          <w:rFonts w:asciiTheme="minorBidi" w:hAnsiTheme="minorBidi"/>
          <w:i/>
          <w:iCs/>
          <w:color w:val="000000" w:themeColor="text1"/>
          <w:sz w:val="24"/>
          <w:szCs w:val="24"/>
        </w:rPr>
        <w:t>catecholamines.</w:t>
      </w:r>
      <w:r w:rsidRPr="00F26E79">
        <w:rPr>
          <w:rFonts w:asciiTheme="minorBidi" w:hAnsiTheme="minorBidi"/>
          <w:i/>
          <w:iCs/>
          <w:color w:val="000000" w:themeColor="text1"/>
          <w:sz w:val="24"/>
          <w:szCs w:val="24"/>
        </w:rPr>
        <w:t xml:space="preserve"> </w:t>
      </w:r>
    </w:p>
    <w:p w14:paraId="7E49A928" w14:textId="10476CC5" w:rsidR="00013C64" w:rsidRPr="00F26E79" w:rsidRDefault="0093494F" w:rsidP="00470E66">
      <w:pPr>
        <w:spacing w:after="100" w:afterAutospacing="1"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A p</w:t>
      </w:r>
      <w:r w:rsidR="003552AC" w:rsidRPr="00F26E79">
        <w:rPr>
          <w:rFonts w:asciiTheme="minorBidi" w:hAnsiTheme="minorBidi"/>
          <w:color w:val="000000" w:themeColor="text1"/>
          <w:sz w:val="24"/>
          <w:szCs w:val="24"/>
        </w:rPr>
        <w:t xml:space="preserve">reliminary experiment was conducted to compare the efficacy of 2 </w:t>
      </w:r>
      <w:r w:rsidR="00F972C6" w:rsidRPr="00F26E79">
        <w:rPr>
          <w:rFonts w:asciiTheme="minorBidi" w:hAnsiTheme="minorBidi"/>
          <w:color w:val="000000" w:themeColor="text1"/>
          <w:sz w:val="24"/>
          <w:szCs w:val="24"/>
        </w:rPr>
        <w:t>poly</w:t>
      </w:r>
      <w:r w:rsidR="003552AC" w:rsidRPr="00F26E79">
        <w:rPr>
          <w:rFonts w:asciiTheme="minorBidi" w:hAnsiTheme="minorBidi"/>
          <w:color w:val="000000" w:themeColor="text1"/>
          <w:sz w:val="24"/>
          <w:szCs w:val="24"/>
        </w:rPr>
        <w:t>catecholamines</w:t>
      </w:r>
      <w:r w:rsidR="00EB2E61" w:rsidRPr="00F26E79">
        <w:rPr>
          <w:rFonts w:asciiTheme="minorBidi" w:hAnsiTheme="minorBidi"/>
          <w:color w:val="000000" w:themeColor="text1"/>
          <w:sz w:val="24"/>
          <w:szCs w:val="24"/>
        </w:rPr>
        <w:t>,</w:t>
      </w:r>
      <w:r w:rsidR="00554B32" w:rsidRPr="00F26E79">
        <w:rPr>
          <w:rFonts w:asciiTheme="minorBidi" w:hAnsiTheme="minorBidi"/>
          <w:color w:val="000000" w:themeColor="text1"/>
          <w:sz w:val="24"/>
          <w:szCs w:val="24"/>
        </w:rPr>
        <w:t xml:space="preserve"> </w:t>
      </w:r>
      <w:r w:rsidR="0088442E" w:rsidRPr="00F26E79">
        <w:rPr>
          <w:rFonts w:asciiTheme="minorBidi" w:hAnsiTheme="minorBidi"/>
          <w:color w:val="000000" w:themeColor="text1"/>
          <w:sz w:val="24"/>
          <w:szCs w:val="24"/>
        </w:rPr>
        <w:t>poly-</w:t>
      </w:r>
      <w:r w:rsidR="00554B32" w:rsidRPr="00F26E79">
        <w:rPr>
          <w:rFonts w:asciiTheme="minorBidi" w:hAnsiTheme="minorBidi"/>
          <w:color w:val="000000" w:themeColor="text1"/>
          <w:sz w:val="24"/>
          <w:szCs w:val="24"/>
        </w:rPr>
        <w:t>dopamine (</w:t>
      </w:r>
      <w:r w:rsidR="0088442E" w:rsidRPr="00F26E79">
        <w:rPr>
          <w:rFonts w:asciiTheme="minorBidi" w:hAnsiTheme="minorBidi"/>
          <w:color w:val="000000" w:themeColor="text1"/>
          <w:sz w:val="24"/>
          <w:szCs w:val="24"/>
        </w:rPr>
        <w:t>PDA</w:t>
      </w:r>
      <w:r w:rsidR="00554B32" w:rsidRPr="00F26E79">
        <w:rPr>
          <w:rFonts w:asciiTheme="minorBidi" w:hAnsiTheme="minorBidi"/>
          <w:color w:val="000000" w:themeColor="text1"/>
          <w:sz w:val="24"/>
          <w:szCs w:val="24"/>
        </w:rPr>
        <w:t>)</w:t>
      </w:r>
      <w:r w:rsidR="003552AC" w:rsidRPr="00F26E79">
        <w:rPr>
          <w:rFonts w:asciiTheme="minorBidi" w:hAnsiTheme="minorBidi"/>
          <w:color w:val="000000" w:themeColor="text1"/>
          <w:sz w:val="24"/>
          <w:szCs w:val="24"/>
        </w:rPr>
        <w:t xml:space="preserve"> and</w:t>
      </w:r>
      <w:r w:rsidR="00554B32" w:rsidRPr="00F26E79">
        <w:rPr>
          <w:rFonts w:asciiTheme="minorBidi" w:hAnsiTheme="minorBidi"/>
          <w:color w:val="000000" w:themeColor="text1"/>
          <w:sz w:val="24"/>
          <w:szCs w:val="24"/>
        </w:rPr>
        <w:t xml:space="preserve"> </w:t>
      </w:r>
      <w:r w:rsidR="0088442E" w:rsidRPr="00F26E79">
        <w:rPr>
          <w:rFonts w:asciiTheme="minorBidi" w:hAnsiTheme="minorBidi"/>
          <w:color w:val="000000" w:themeColor="text1"/>
          <w:sz w:val="24"/>
          <w:szCs w:val="24"/>
        </w:rPr>
        <w:t>poly-</w:t>
      </w:r>
      <w:r w:rsidR="00554B32" w:rsidRPr="00F26E79">
        <w:rPr>
          <w:rFonts w:asciiTheme="minorBidi" w:hAnsiTheme="minorBidi"/>
          <w:color w:val="000000" w:themeColor="text1"/>
          <w:sz w:val="24"/>
          <w:szCs w:val="24"/>
        </w:rPr>
        <w:t>norepinephrine</w:t>
      </w:r>
      <w:r w:rsidR="003552AC" w:rsidRPr="00F26E79">
        <w:rPr>
          <w:rFonts w:asciiTheme="minorBidi" w:hAnsiTheme="minorBidi"/>
          <w:color w:val="000000" w:themeColor="text1"/>
          <w:sz w:val="24"/>
          <w:szCs w:val="24"/>
        </w:rPr>
        <w:t xml:space="preserve"> </w:t>
      </w:r>
      <w:r w:rsidR="00554B32" w:rsidRPr="00F26E79">
        <w:rPr>
          <w:rFonts w:asciiTheme="minorBidi" w:hAnsiTheme="minorBidi"/>
          <w:color w:val="000000" w:themeColor="text1"/>
          <w:sz w:val="24"/>
          <w:szCs w:val="24"/>
        </w:rPr>
        <w:t>(</w:t>
      </w:r>
      <w:r w:rsidR="0088442E" w:rsidRPr="00F26E79">
        <w:rPr>
          <w:rFonts w:asciiTheme="minorBidi" w:hAnsiTheme="minorBidi"/>
          <w:color w:val="000000" w:themeColor="text1"/>
          <w:sz w:val="24"/>
          <w:szCs w:val="24"/>
        </w:rPr>
        <w:t>P</w:t>
      </w:r>
      <w:r w:rsidR="003552AC" w:rsidRPr="00F26E79">
        <w:rPr>
          <w:rFonts w:asciiTheme="minorBidi" w:hAnsiTheme="minorBidi"/>
          <w:color w:val="000000" w:themeColor="text1"/>
          <w:sz w:val="24"/>
          <w:szCs w:val="24"/>
        </w:rPr>
        <w:t>NE</w:t>
      </w:r>
      <w:r w:rsidR="00554B32" w:rsidRPr="00F26E79">
        <w:rPr>
          <w:rFonts w:asciiTheme="minorBidi" w:hAnsiTheme="minorBidi"/>
          <w:color w:val="000000" w:themeColor="text1"/>
          <w:sz w:val="24"/>
          <w:szCs w:val="24"/>
        </w:rPr>
        <w:t>)</w:t>
      </w:r>
      <w:r w:rsidR="003552AC" w:rsidRPr="00F26E79">
        <w:rPr>
          <w:rFonts w:asciiTheme="minorBidi" w:hAnsiTheme="minorBidi"/>
          <w:color w:val="000000" w:themeColor="text1"/>
          <w:sz w:val="24"/>
          <w:szCs w:val="24"/>
        </w:rPr>
        <w:t xml:space="preserve"> to</w:t>
      </w:r>
      <w:r w:rsidR="00554B32" w:rsidRPr="00F26E79">
        <w:rPr>
          <w:rFonts w:asciiTheme="minorBidi" w:hAnsiTheme="minorBidi"/>
          <w:color w:val="000000" w:themeColor="text1"/>
          <w:sz w:val="24"/>
          <w:szCs w:val="24"/>
        </w:rPr>
        <w:t xml:space="preserve"> functionalise </w:t>
      </w:r>
      <w:r w:rsidR="00F37B92" w:rsidRPr="00F26E79">
        <w:rPr>
          <w:rFonts w:asciiTheme="minorBidi" w:hAnsiTheme="minorBidi"/>
          <w:color w:val="000000" w:themeColor="text1"/>
          <w:sz w:val="24"/>
          <w:szCs w:val="24"/>
        </w:rPr>
        <w:t xml:space="preserve">24 well </w:t>
      </w:r>
      <w:r w:rsidR="00F972C6" w:rsidRPr="00F26E79">
        <w:rPr>
          <w:rFonts w:asciiTheme="minorBidi" w:hAnsiTheme="minorBidi"/>
          <w:color w:val="000000" w:themeColor="text1"/>
          <w:sz w:val="24"/>
          <w:szCs w:val="24"/>
        </w:rPr>
        <w:t>TCP</w:t>
      </w:r>
      <w:r w:rsidR="003552AC" w:rsidRPr="00F26E79">
        <w:rPr>
          <w:rFonts w:asciiTheme="minorBidi" w:hAnsiTheme="minorBidi"/>
          <w:color w:val="000000" w:themeColor="text1"/>
          <w:sz w:val="24"/>
          <w:szCs w:val="24"/>
        </w:rPr>
        <w:t xml:space="preserve"> </w:t>
      </w:r>
      <w:r w:rsidR="00256ED1" w:rsidRPr="00F26E79">
        <w:rPr>
          <w:rFonts w:asciiTheme="minorBidi" w:hAnsiTheme="minorBidi"/>
          <w:color w:val="000000" w:themeColor="text1"/>
          <w:sz w:val="24"/>
          <w:szCs w:val="24"/>
        </w:rPr>
        <w:t xml:space="preserve">with </w:t>
      </w:r>
      <w:r w:rsidR="003552AC" w:rsidRPr="00F26E79">
        <w:rPr>
          <w:rFonts w:asciiTheme="minorBidi" w:hAnsiTheme="minorBidi"/>
          <w:color w:val="000000" w:themeColor="text1"/>
          <w:sz w:val="24"/>
          <w:szCs w:val="24"/>
        </w:rPr>
        <w:t>FHBP</w:t>
      </w:r>
      <w:r w:rsidR="00256ED1" w:rsidRPr="00F26E79">
        <w:rPr>
          <w:rFonts w:asciiTheme="minorBidi" w:hAnsiTheme="minorBidi"/>
          <w:color w:val="000000" w:themeColor="text1"/>
          <w:sz w:val="24"/>
          <w:szCs w:val="24"/>
        </w:rPr>
        <w:t xml:space="preserve">. </w:t>
      </w:r>
      <w:r w:rsidR="004D009B" w:rsidRPr="00F26E79">
        <w:rPr>
          <w:rFonts w:asciiTheme="minorBidi" w:hAnsiTheme="minorBidi"/>
          <w:color w:val="000000" w:themeColor="text1"/>
          <w:sz w:val="24"/>
          <w:szCs w:val="24"/>
        </w:rPr>
        <w:t xml:space="preserve">Next, we coated </w:t>
      </w:r>
      <w:r w:rsidR="00F972C6" w:rsidRPr="00F26E79">
        <w:rPr>
          <w:rFonts w:asciiTheme="minorBidi" w:hAnsiTheme="minorBidi"/>
          <w:color w:val="000000" w:themeColor="text1"/>
          <w:sz w:val="24"/>
          <w:szCs w:val="24"/>
        </w:rPr>
        <w:t>TCP</w:t>
      </w:r>
      <w:r w:rsidR="004D009B" w:rsidRPr="00F26E79">
        <w:rPr>
          <w:rFonts w:asciiTheme="minorBidi" w:hAnsiTheme="minorBidi"/>
          <w:color w:val="000000" w:themeColor="text1"/>
          <w:sz w:val="24"/>
          <w:szCs w:val="24"/>
        </w:rPr>
        <w:t xml:space="preserve"> </w:t>
      </w:r>
      <w:r w:rsidR="00DA45D7" w:rsidRPr="00F26E79">
        <w:rPr>
          <w:rFonts w:asciiTheme="minorBidi" w:hAnsiTheme="minorBidi"/>
          <w:color w:val="000000" w:themeColor="text1"/>
          <w:sz w:val="24"/>
          <w:szCs w:val="24"/>
        </w:rPr>
        <w:t>with different combination</w:t>
      </w:r>
      <w:r w:rsidR="002A305E" w:rsidRPr="00F26E79">
        <w:rPr>
          <w:rFonts w:asciiTheme="minorBidi" w:hAnsiTheme="minorBidi"/>
          <w:color w:val="000000" w:themeColor="text1"/>
          <w:sz w:val="24"/>
          <w:szCs w:val="24"/>
        </w:rPr>
        <w:t>s</w:t>
      </w:r>
      <w:r w:rsidR="00DA45D7" w:rsidRPr="00F26E79">
        <w:rPr>
          <w:rFonts w:asciiTheme="minorBidi" w:hAnsiTheme="minorBidi"/>
          <w:color w:val="000000" w:themeColor="text1"/>
          <w:sz w:val="24"/>
          <w:szCs w:val="24"/>
        </w:rPr>
        <w:t xml:space="preserve"> of EB1089</w:t>
      </w:r>
      <w:r w:rsidR="00493C70" w:rsidRPr="00F26E79">
        <w:rPr>
          <w:rFonts w:asciiTheme="minorBidi" w:hAnsiTheme="minorBidi"/>
          <w:color w:val="000000" w:themeColor="text1"/>
          <w:sz w:val="24"/>
          <w:szCs w:val="24"/>
        </w:rPr>
        <w:t xml:space="preserve"> (100 </w:t>
      </w:r>
      <w:proofErr w:type="spellStart"/>
      <w:r w:rsidR="00493C70" w:rsidRPr="00F26E79">
        <w:rPr>
          <w:rFonts w:asciiTheme="minorBidi" w:hAnsiTheme="minorBidi"/>
          <w:color w:val="000000" w:themeColor="text1"/>
          <w:sz w:val="24"/>
          <w:szCs w:val="24"/>
        </w:rPr>
        <w:t>nM</w:t>
      </w:r>
      <w:proofErr w:type="spellEnd"/>
      <w:r w:rsidR="00554B32" w:rsidRPr="00F26E79">
        <w:rPr>
          <w:rFonts w:asciiTheme="minorBidi" w:hAnsiTheme="minorBidi"/>
          <w:color w:val="000000" w:themeColor="text1"/>
          <w:sz w:val="24"/>
          <w:szCs w:val="24"/>
        </w:rPr>
        <w:t>)</w:t>
      </w:r>
      <w:r w:rsidR="00DA45D7" w:rsidRPr="00F26E79">
        <w:rPr>
          <w:rFonts w:asciiTheme="minorBidi" w:hAnsiTheme="minorBidi"/>
          <w:color w:val="000000" w:themeColor="text1"/>
          <w:sz w:val="24"/>
          <w:szCs w:val="24"/>
        </w:rPr>
        <w:t>, FHBP</w:t>
      </w:r>
      <w:r w:rsidR="00493C70" w:rsidRPr="00F26E79">
        <w:rPr>
          <w:rFonts w:asciiTheme="minorBidi" w:hAnsiTheme="minorBidi"/>
          <w:color w:val="000000" w:themeColor="text1"/>
          <w:sz w:val="24"/>
          <w:szCs w:val="24"/>
        </w:rPr>
        <w:t xml:space="preserve"> (2 µM)</w:t>
      </w:r>
      <w:r w:rsidR="00DA45D7" w:rsidRPr="00F26E79">
        <w:rPr>
          <w:rFonts w:asciiTheme="minorBidi" w:hAnsiTheme="minorBidi"/>
          <w:color w:val="000000" w:themeColor="text1"/>
          <w:sz w:val="24"/>
          <w:szCs w:val="24"/>
        </w:rPr>
        <w:t>, and T</w:t>
      </w:r>
      <w:r w:rsidR="002A305E" w:rsidRPr="00F26E79">
        <w:rPr>
          <w:rFonts w:asciiTheme="minorBidi" w:hAnsiTheme="minorBidi"/>
          <w:color w:val="000000" w:themeColor="text1"/>
          <w:sz w:val="24"/>
          <w:szCs w:val="24"/>
        </w:rPr>
        <w:t>NC</w:t>
      </w:r>
      <w:r w:rsidR="00493C70" w:rsidRPr="00F26E79">
        <w:rPr>
          <w:rFonts w:asciiTheme="minorBidi" w:hAnsiTheme="minorBidi"/>
          <w:color w:val="000000" w:themeColor="text1"/>
          <w:sz w:val="24"/>
          <w:szCs w:val="24"/>
        </w:rPr>
        <w:t xml:space="preserve"> (100 µg)</w:t>
      </w:r>
      <w:r w:rsidR="00DA45D7" w:rsidRPr="00F26E79">
        <w:rPr>
          <w:rFonts w:asciiTheme="minorBidi" w:hAnsiTheme="minorBidi"/>
          <w:color w:val="000000" w:themeColor="text1"/>
          <w:sz w:val="24"/>
          <w:szCs w:val="24"/>
        </w:rPr>
        <w:t xml:space="preserve"> </w:t>
      </w:r>
      <w:r w:rsidR="00493C70" w:rsidRPr="00F26E79">
        <w:rPr>
          <w:rFonts w:asciiTheme="minorBidi" w:hAnsiTheme="minorBidi"/>
          <w:color w:val="000000" w:themeColor="text1"/>
          <w:sz w:val="24"/>
          <w:szCs w:val="24"/>
        </w:rPr>
        <w:t>with the aid of</w:t>
      </w:r>
      <w:r w:rsidR="00554B32" w:rsidRPr="00F26E79">
        <w:rPr>
          <w:rFonts w:asciiTheme="minorBidi" w:hAnsiTheme="minorBidi"/>
          <w:color w:val="000000" w:themeColor="text1"/>
          <w:sz w:val="24"/>
          <w:szCs w:val="24"/>
        </w:rPr>
        <w:t xml:space="preserve"> </w:t>
      </w:r>
      <w:r w:rsidR="002B1E6E" w:rsidRPr="00F26E79">
        <w:rPr>
          <w:rFonts w:asciiTheme="minorBidi" w:hAnsiTheme="minorBidi"/>
          <w:color w:val="000000" w:themeColor="text1"/>
          <w:sz w:val="24"/>
          <w:szCs w:val="24"/>
        </w:rPr>
        <w:t>PDA</w:t>
      </w:r>
      <w:r w:rsidR="008877D9" w:rsidRPr="00F26E79">
        <w:rPr>
          <w:rFonts w:asciiTheme="minorBidi" w:hAnsiTheme="minorBidi"/>
          <w:color w:val="000000" w:themeColor="text1"/>
          <w:sz w:val="24"/>
          <w:szCs w:val="24"/>
        </w:rPr>
        <w:t xml:space="preserve"> </w:t>
      </w:r>
      <w:r w:rsidR="00470E66"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&lt;EndNote&gt;&lt;Cite&gt;&lt;Author&gt;Baldwin&lt;/Author&gt;&lt;Year&gt;2020&lt;/Year&gt;&lt;RecNum&gt;37&lt;/RecNum&gt;&lt;DisplayText&gt;[37]&lt;/DisplayText&gt;&lt;record&gt;&lt;rec-number&gt;37&lt;/rec-number&gt;&lt;foreign-keys&gt;&lt;key app="EN" db-id="ewtt5ffz652ptde2aaexss5dt2xzpp0tets9" timestamp="1693374847"&gt;37&lt;/key&gt;&lt;/foreign-keys&gt;&lt;ref-type name="Journal Article"&gt;17&lt;/ref-type&gt;&lt;contributors&gt;&lt;authors&gt;&lt;author&gt;Baldwin, Fiona&lt;/author&gt;&lt;author&gt;Craig, Tim J&lt;/author&gt;&lt;author&gt;Shiel, Anna I&lt;/author&gt;&lt;author&gt;Cox, Timothy&lt;/author&gt;&lt;author&gt;Lee, Kyueui&lt;/author&gt;&lt;author&gt;Mansell, Jason P&lt;/author&gt;&lt;/authors&gt;&lt;/contributors&gt;&lt;titles&gt;&lt;title&gt;Polydopamine-lysophosphatidate-functionalised titanium: A novel hybrid surface finish for bone regenerative applications&lt;/title&gt;&lt;secondary-title&gt;Molecules&lt;/secondary-title&gt;&lt;/titles&gt;&lt;pages&gt;1583&lt;/pages&gt;&lt;volume&gt;25&lt;/volume&gt;&lt;number&gt;7&lt;/number&gt;&lt;dates&gt;&lt;year&gt;2020&lt;/year&gt;&lt;/dates&gt;&lt;isbn&gt;1420-3049&lt;/isbn&gt;&lt;urls&gt;&lt;/urls&gt;&lt;/record&gt;&lt;/Cite&gt;&lt;/EndNote&gt;</w:instrText>
      </w:r>
      <w:r w:rsidR="00470E66"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[37]</w:t>
      </w:r>
      <w:r w:rsidR="00470E66" w:rsidRPr="00F26E79">
        <w:rPr>
          <w:rFonts w:asciiTheme="minorBidi" w:hAnsiTheme="minorBidi"/>
          <w:color w:val="000000" w:themeColor="text1"/>
          <w:sz w:val="24"/>
          <w:szCs w:val="24"/>
        </w:rPr>
        <w:fldChar w:fldCharType="end"/>
      </w:r>
      <w:r w:rsidR="00493C70" w:rsidRPr="00F26E79">
        <w:rPr>
          <w:rFonts w:asciiTheme="minorBidi" w:hAnsiTheme="minorBidi"/>
          <w:color w:val="000000" w:themeColor="text1"/>
          <w:sz w:val="24"/>
          <w:szCs w:val="24"/>
        </w:rPr>
        <w:t>. Briefly, each of the previous component</w:t>
      </w:r>
      <w:r w:rsidR="002A305E" w:rsidRPr="00F26E79">
        <w:rPr>
          <w:rFonts w:asciiTheme="minorBidi" w:hAnsiTheme="minorBidi"/>
          <w:color w:val="000000" w:themeColor="text1"/>
          <w:sz w:val="24"/>
          <w:szCs w:val="24"/>
        </w:rPr>
        <w:t>s</w:t>
      </w:r>
      <w:r w:rsidR="00493C70" w:rsidRPr="00F26E79">
        <w:rPr>
          <w:rFonts w:asciiTheme="minorBidi" w:hAnsiTheme="minorBidi"/>
          <w:color w:val="000000" w:themeColor="text1"/>
          <w:sz w:val="24"/>
          <w:szCs w:val="24"/>
        </w:rPr>
        <w:t xml:space="preserve"> at the defined concentrations w</w:t>
      </w:r>
      <w:r w:rsidR="00554B32" w:rsidRPr="00F26E79">
        <w:rPr>
          <w:rFonts w:asciiTheme="minorBidi" w:hAnsiTheme="minorBidi"/>
          <w:color w:val="000000" w:themeColor="text1"/>
          <w:sz w:val="24"/>
          <w:szCs w:val="24"/>
        </w:rPr>
        <w:t>ere</w:t>
      </w:r>
      <w:r w:rsidR="00493C70" w:rsidRPr="00F26E79">
        <w:rPr>
          <w:rFonts w:asciiTheme="minorBidi" w:hAnsiTheme="minorBidi"/>
          <w:color w:val="000000" w:themeColor="text1"/>
          <w:sz w:val="24"/>
          <w:szCs w:val="24"/>
        </w:rPr>
        <w:t xml:space="preserve"> </w:t>
      </w:r>
      <w:r w:rsidR="00F972C6" w:rsidRPr="00F26E79">
        <w:rPr>
          <w:rFonts w:asciiTheme="minorBidi" w:hAnsiTheme="minorBidi"/>
          <w:color w:val="000000" w:themeColor="text1"/>
          <w:sz w:val="24"/>
          <w:szCs w:val="24"/>
        </w:rPr>
        <w:t>prepared</w:t>
      </w:r>
      <w:r w:rsidR="00493C70" w:rsidRPr="00F26E79">
        <w:rPr>
          <w:rFonts w:asciiTheme="minorBidi" w:hAnsiTheme="minorBidi"/>
          <w:color w:val="000000" w:themeColor="text1"/>
          <w:sz w:val="24"/>
          <w:szCs w:val="24"/>
        </w:rPr>
        <w:t xml:space="preserve"> in Tris (</w:t>
      </w:r>
      <w:r w:rsidR="004E5187" w:rsidRPr="00F26E79">
        <w:rPr>
          <w:rFonts w:asciiTheme="minorBidi" w:hAnsiTheme="minorBidi"/>
          <w:color w:val="000000" w:themeColor="text1"/>
          <w:sz w:val="24"/>
          <w:szCs w:val="24"/>
        </w:rPr>
        <w:t xml:space="preserve">10 </w:t>
      </w:r>
      <w:r w:rsidR="00F972C6" w:rsidRPr="00F26E79">
        <w:rPr>
          <w:rFonts w:asciiTheme="minorBidi" w:hAnsiTheme="minorBidi"/>
          <w:color w:val="000000" w:themeColor="text1"/>
          <w:sz w:val="24"/>
          <w:szCs w:val="24"/>
        </w:rPr>
        <w:t>mM</w:t>
      </w:r>
      <w:r w:rsidR="004E5187" w:rsidRPr="00F26E79">
        <w:rPr>
          <w:rFonts w:asciiTheme="minorBidi" w:hAnsiTheme="minorBidi"/>
          <w:color w:val="000000" w:themeColor="text1"/>
          <w:sz w:val="24"/>
          <w:szCs w:val="24"/>
        </w:rPr>
        <w:t xml:space="preserve">, </w:t>
      </w:r>
      <w:r w:rsidR="00493C70" w:rsidRPr="00F26E79">
        <w:rPr>
          <w:rFonts w:asciiTheme="minorBidi" w:hAnsiTheme="minorBidi"/>
          <w:color w:val="000000" w:themeColor="text1"/>
          <w:sz w:val="24"/>
          <w:szCs w:val="24"/>
        </w:rPr>
        <w:t xml:space="preserve">pH 8.8) which </w:t>
      </w:r>
      <w:r w:rsidR="002A305E" w:rsidRPr="00F26E79">
        <w:rPr>
          <w:rFonts w:asciiTheme="minorBidi" w:hAnsiTheme="minorBidi"/>
          <w:color w:val="000000" w:themeColor="text1"/>
          <w:sz w:val="24"/>
          <w:szCs w:val="24"/>
        </w:rPr>
        <w:t xml:space="preserve">was </w:t>
      </w:r>
      <w:r w:rsidR="00493C70" w:rsidRPr="00F26E79">
        <w:rPr>
          <w:rFonts w:asciiTheme="minorBidi" w:hAnsiTheme="minorBidi"/>
          <w:color w:val="000000" w:themeColor="text1"/>
          <w:sz w:val="24"/>
          <w:szCs w:val="24"/>
        </w:rPr>
        <w:t>subsequently combined with</w:t>
      </w:r>
      <w:r w:rsidR="00DD2719" w:rsidRPr="00F26E79">
        <w:rPr>
          <w:rFonts w:asciiTheme="minorBidi" w:hAnsiTheme="minorBidi"/>
          <w:color w:val="000000" w:themeColor="text1"/>
          <w:sz w:val="24"/>
          <w:szCs w:val="24"/>
        </w:rPr>
        <w:t xml:space="preserve"> </w:t>
      </w:r>
      <w:r w:rsidR="00F972C6" w:rsidRPr="00F26E79">
        <w:rPr>
          <w:rFonts w:asciiTheme="minorBidi" w:hAnsiTheme="minorBidi"/>
          <w:color w:val="000000" w:themeColor="text1"/>
          <w:sz w:val="24"/>
          <w:szCs w:val="24"/>
        </w:rPr>
        <w:t>dopamine hydrochloride</w:t>
      </w:r>
      <w:r w:rsidR="00493C70" w:rsidRPr="00F26E79">
        <w:rPr>
          <w:rFonts w:asciiTheme="minorBidi" w:hAnsiTheme="minorBidi"/>
          <w:color w:val="000000" w:themeColor="text1"/>
          <w:sz w:val="24"/>
          <w:szCs w:val="24"/>
        </w:rPr>
        <w:t xml:space="preserve"> and </w:t>
      </w:r>
      <w:r w:rsidR="00F972C6" w:rsidRPr="00F26E79">
        <w:rPr>
          <w:rFonts w:asciiTheme="minorBidi" w:hAnsiTheme="minorBidi"/>
          <w:color w:val="000000" w:themeColor="text1"/>
          <w:sz w:val="24"/>
          <w:szCs w:val="24"/>
        </w:rPr>
        <w:t>dispensed</w:t>
      </w:r>
      <w:r w:rsidR="00493C70" w:rsidRPr="00F26E79">
        <w:rPr>
          <w:rFonts w:asciiTheme="minorBidi" w:hAnsiTheme="minorBidi"/>
          <w:color w:val="000000" w:themeColor="text1"/>
          <w:sz w:val="24"/>
          <w:szCs w:val="24"/>
        </w:rPr>
        <w:t xml:space="preserve"> immediately into </w:t>
      </w:r>
      <w:r w:rsidR="00C517EB" w:rsidRPr="00F26E79">
        <w:rPr>
          <w:rFonts w:asciiTheme="minorBidi" w:hAnsiTheme="minorBidi"/>
          <w:color w:val="000000" w:themeColor="text1"/>
          <w:sz w:val="24"/>
          <w:szCs w:val="24"/>
        </w:rPr>
        <w:t>wells and</w:t>
      </w:r>
      <w:r w:rsidR="00493C70" w:rsidRPr="00F26E79">
        <w:rPr>
          <w:rFonts w:asciiTheme="minorBidi" w:hAnsiTheme="minorBidi"/>
          <w:color w:val="000000" w:themeColor="text1"/>
          <w:sz w:val="24"/>
          <w:szCs w:val="24"/>
        </w:rPr>
        <w:t xml:space="preserve"> kept at room temperature for 2 hours. </w:t>
      </w:r>
      <w:r w:rsidR="00470E66" w:rsidRPr="00F26E79">
        <w:rPr>
          <w:rFonts w:asciiTheme="minorBidi" w:hAnsiTheme="minorBidi"/>
          <w:color w:val="000000" w:themeColor="text1"/>
          <w:sz w:val="24"/>
          <w:szCs w:val="24"/>
        </w:rPr>
        <w:t>After that</w:t>
      </w:r>
      <w:r w:rsidR="002A305E" w:rsidRPr="00F26E79">
        <w:rPr>
          <w:rFonts w:asciiTheme="minorBidi" w:hAnsiTheme="minorBidi"/>
          <w:color w:val="000000" w:themeColor="text1"/>
          <w:sz w:val="24"/>
          <w:szCs w:val="24"/>
        </w:rPr>
        <w:t>,</w:t>
      </w:r>
      <w:r w:rsidR="00470E66" w:rsidRPr="00F26E79">
        <w:rPr>
          <w:rFonts w:asciiTheme="minorBidi" w:hAnsiTheme="minorBidi"/>
          <w:color w:val="000000" w:themeColor="text1"/>
          <w:sz w:val="24"/>
          <w:szCs w:val="24"/>
        </w:rPr>
        <w:t xml:space="preserve"> the solutions were discarded, and the treated wells were washed twice with cell culture-grade water followed by rinsing with serum-free DMEM/F12 (1 ml). Cells were seeded directly to the treated wells at </w:t>
      </w:r>
      <w:r w:rsidR="00DD2719" w:rsidRPr="00F26E79">
        <w:rPr>
          <w:rFonts w:asciiTheme="minorBidi" w:hAnsiTheme="minorBidi"/>
          <w:color w:val="000000" w:themeColor="text1"/>
          <w:sz w:val="24"/>
          <w:szCs w:val="24"/>
        </w:rPr>
        <w:t xml:space="preserve">density </w:t>
      </w:r>
      <w:r w:rsidR="002A305E" w:rsidRPr="00F26E79">
        <w:rPr>
          <w:rFonts w:asciiTheme="minorBidi" w:hAnsiTheme="minorBidi"/>
          <w:color w:val="000000" w:themeColor="text1"/>
          <w:sz w:val="24"/>
          <w:szCs w:val="24"/>
        </w:rPr>
        <w:t xml:space="preserve">of </w:t>
      </w:r>
      <w:r w:rsidR="00470E66" w:rsidRPr="00F26E79">
        <w:rPr>
          <w:rFonts w:asciiTheme="minorBidi" w:hAnsiTheme="minorBidi"/>
          <w:color w:val="000000" w:themeColor="text1"/>
          <w:sz w:val="24"/>
          <w:szCs w:val="24"/>
        </w:rPr>
        <w:t>1</w:t>
      </w:r>
      <w:r w:rsidR="002A305E" w:rsidRPr="00F26E79">
        <w:rPr>
          <w:rFonts w:asciiTheme="minorBidi" w:hAnsiTheme="minorBidi"/>
          <w:color w:val="000000" w:themeColor="text1"/>
          <w:sz w:val="24"/>
          <w:szCs w:val="24"/>
        </w:rPr>
        <w:t>.</w:t>
      </w:r>
      <w:r w:rsidR="00470E66" w:rsidRPr="00F26E79">
        <w:rPr>
          <w:rFonts w:asciiTheme="minorBidi" w:hAnsiTheme="minorBidi"/>
          <w:color w:val="000000" w:themeColor="text1"/>
          <w:sz w:val="24"/>
          <w:szCs w:val="24"/>
        </w:rPr>
        <w:t>2 x 10</w:t>
      </w:r>
      <w:r w:rsidR="002A305E" w:rsidRPr="00F26E79">
        <w:rPr>
          <w:rFonts w:asciiTheme="minorBidi" w:hAnsiTheme="minorBidi"/>
          <w:color w:val="000000" w:themeColor="text1"/>
          <w:sz w:val="24"/>
          <w:szCs w:val="24"/>
          <w:vertAlign w:val="superscript"/>
        </w:rPr>
        <w:t>5</w:t>
      </w:r>
      <w:r w:rsidR="00470E66" w:rsidRPr="00F26E79">
        <w:rPr>
          <w:rFonts w:asciiTheme="minorBidi" w:hAnsiTheme="minorBidi"/>
          <w:color w:val="000000" w:themeColor="text1"/>
          <w:sz w:val="24"/>
          <w:szCs w:val="24"/>
        </w:rPr>
        <w:t xml:space="preserve"> cells/mL</w:t>
      </w:r>
      <w:r w:rsidR="00DD2719" w:rsidRPr="00F26E79">
        <w:rPr>
          <w:rFonts w:asciiTheme="minorBidi" w:hAnsiTheme="minorBidi"/>
          <w:color w:val="000000" w:themeColor="text1"/>
          <w:sz w:val="24"/>
          <w:szCs w:val="24"/>
        </w:rPr>
        <w:t>/well</w:t>
      </w:r>
      <w:r w:rsidR="00470E66" w:rsidRPr="00F26E79">
        <w:rPr>
          <w:rFonts w:asciiTheme="minorBidi" w:hAnsiTheme="minorBidi"/>
          <w:color w:val="000000" w:themeColor="text1"/>
          <w:sz w:val="24"/>
          <w:szCs w:val="24"/>
        </w:rPr>
        <w:t xml:space="preserve">. Three days later, </w:t>
      </w:r>
      <w:r w:rsidR="002A305E" w:rsidRPr="00F26E79">
        <w:rPr>
          <w:rFonts w:asciiTheme="minorBidi" w:hAnsiTheme="minorBidi"/>
          <w:color w:val="000000" w:themeColor="text1"/>
          <w:sz w:val="24"/>
          <w:szCs w:val="24"/>
        </w:rPr>
        <w:t xml:space="preserve">ALP activity was evaluated as detailed below. </w:t>
      </w:r>
      <w:r w:rsidR="00444E64" w:rsidRPr="00444E64">
        <w:rPr>
          <w:rFonts w:asciiTheme="minorBidi" w:hAnsiTheme="minorBidi"/>
          <w:color w:val="000000" w:themeColor="text1"/>
          <w:sz w:val="24"/>
          <w:szCs w:val="24"/>
        </w:rPr>
        <w:t>Additionally, Alizarin red staining was performed to assess the mineralization potential of the cells in the different treatment combinations.</w:t>
      </w:r>
      <w:r w:rsidR="00444E64">
        <w:rPr>
          <w:rFonts w:asciiTheme="minorBidi" w:hAnsiTheme="minorBidi"/>
          <w:color w:val="000000" w:themeColor="text1"/>
          <w:sz w:val="24"/>
          <w:szCs w:val="24"/>
        </w:rPr>
        <w:t xml:space="preserve"> I</w:t>
      </w:r>
      <w:r w:rsidR="002A305E" w:rsidRPr="00F26E79">
        <w:rPr>
          <w:rFonts w:asciiTheme="minorBidi" w:hAnsiTheme="minorBidi"/>
          <w:color w:val="000000" w:themeColor="text1"/>
          <w:sz w:val="24"/>
          <w:szCs w:val="24"/>
        </w:rPr>
        <w:t>mages of the cell morphological changes were taken</w:t>
      </w:r>
      <w:r w:rsidR="00FF2BD4" w:rsidRPr="00F26E79">
        <w:rPr>
          <w:rFonts w:asciiTheme="minorBidi" w:hAnsiTheme="minorBidi"/>
          <w:color w:val="000000" w:themeColor="text1"/>
          <w:sz w:val="24"/>
          <w:szCs w:val="24"/>
        </w:rPr>
        <w:t>.</w:t>
      </w:r>
    </w:p>
    <w:p w14:paraId="4DE02374" w14:textId="4644C079" w:rsidR="001C4C07" w:rsidRPr="00F26E79" w:rsidRDefault="008149BA" w:rsidP="008149BA">
      <w:pPr>
        <w:spacing w:after="0" w:line="360" w:lineRule="auto"/>
        <w:jc w:val="both"/>
        <w:rPr>
          <w:rFonts w:asciiTheme="minorBidi" w:hAnsiTheme="minorBidi"/>
          <w:b/>
          <w:bCs/>
          <w:color w:val="000000" w:themeColor="text1"/>
          <w:sz w:val="24"/>
          <w:szCs w:val="24"/>
        </w:rPr>
      </w:pPr>
      <w:r w:rsidRPr="00F26E79">
        <w:rPr>
          <w:rFonts w:asciiTheme="minorBidi" w:hAnsiTheme="minorBidi"/>
          <w:b/>
          <w:bCs/>
          <w:color w:val="000000" w:themeColor="text1"/>
          <w:sz w:val="24"/>
          <w:szCs w:val="24"/>
        </w:rPr>
        <w:t xml:space="preserve">MTS/PMS assay to evaluate the </w:t>
      </w:r>
      <w:r w:rsidR="00DA189B" w:rsidRPr="00F26E79">
        <w:rPr>
          <w:rFonts w:asciiTheme="minorBidi" w:hAnsiTheme="minorBidi"/>
          <w:b/>
          <w:bCs/>
          <w:color w:val="000000" w:themeColor="text1"/>
          <w:sz w:val="24"/>
          <w:szCs w:val="24"/>
        </w:rPr>
        <w:t>TNC</w:t>
      </w:r>
      <w:r w:rsidRPr="00F26E79">
        <w:rPr>
          <w:rFonts w:asciiTheme="minorBidi" w:hAnsiTheme="minorBidi"/>
          <w:b/>
          <w:bCs/>
          <w:color w:val="000000" w:themeColor="text1"/>
          <w:sz w:val="24"/>
          <w:szCs w:val="24"/>
        </w:rPr>
        <w:t xml:space="preserve"> cytotoxicity and </w:t>
      </w:r>
      <w:r w:rsidR="008C0964" w:rsidRPr="00F26E79">
        <w:rPr>
          <w:rFonts w:asciiTheme="minorBidi" w:hAnsiTheme="minorBidi"/>
          <w:b/>
          <w:bCs/>
          <w:color w:val="000000" w:themeColor="text1"/>
          <w:sz w:val="24"/>
          <w:szCs w:val="24"/>
        </w:rPr>
        <w:t>biocompatibility.</w:t>
      </w:r>
      <w:r w:rsidRPr="00F26E79">
        <w:rPr>
          <w:rFonts w:asciiTheme="minorBidi" w:hAnsiTheme="minorBidi"/>
          <w:b/>
          <w:bCs/>
          <w:color w:val="000000" w:themeColor="text1"/>
          <w:sz w:val="24"/>
          <w:szCs w:val="24"/>
        </w:rPr>
        <w:t xml:space="preserve"> </w:t>
      </w:r>
    </w:p>
    <w:p w14:paraId="5540B91D" w14:textId="247A099C" w:rsidR="0077080E" w:rsidRPr="00F26E79" w:rsidRDefault="00726416" w:rsidP="0055105E">
      <w:pPr>
        <w:spacing w:after="100" w:afterAutospacing="1"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MG63 cell viability was</w:t>
      </w:r>
      <w:r w:rsidR="0077080E" w:rsidRPr="00F26E79">
        <w:rPr>
          <w:rFonts w:asciiTheme="minorBidi" w:hAnsiTheme="minorBidi"/>
          <w:color w:val="000000" w:themeColor="text1"/>
          <w:sz w:val="24"/>
          <w:szCs w:val="24"/>
        </w:rPr>
        <w:t xml:space="preserve"> evaluated by a</w:t>
      </w:r>
      <w:r w:rsidRPr="00F26E79">
        <w:rPr>
          <w:rFonts w:asciiTheme="minorBidi" w:hAnsiTheme="minorBidi"/>
          <w:color w:val="000000" w:themeColor="text1"/>
          <w:sz w:val="24"/>
          <w:szCs w:val="24"/>
        </w:rPr>
        <w:t xml:space="preserve"> </w:t>
      </w:r>
      <w:r w:rsidR="0077080E" w:rsidRPr="00F26E79">
        <w:rPr>
          <w:rFonts w:asciiTheme="minorBidi" w:hAnsiTheme="minorBidi"/>
          <w:color w:val="000000" w:themeColor="text1"/>
          <w:sz w:val="24"/>
          <w:szCs w:val="24"/>
        </w:rPr>
        <w:t xml:space="preserve">combination of MTS reagent (2 mg/mL) and PMS (1 mg/mL) with a ratio </w:t>
      </w:r>
      <w:r w:rsidR="0093494F" w:rsidRPr="00F26E79">
        <w:rPr>
          <w:rFonts w:asciiTheme="minorBidi" w:hAnsiTheme="minorBidi"/>
          <w:color w:val="000000" w:themeColor="text1"/>
          <w:sz w:val="24"/>
          <w:szCs w:val="24"/>
        </w:rPr>
        <w:t xml:space="preserve">of </w:t>
      </w:r>
      <w:r w:rsidR="0077080E" w:rsidRPr="00F26E79">
        <w:rPr>
          <w:rFonts w:asciiTheme="minorBidi" w:hAnsiTheme="minorBidi"/>
          <w:color w:val="000000" w:themeColor="text1"/>
          <w:sz w:val="24"/>
          <w:szCs w:val="24"/>
        </w:rPr>
        <w:t>19:1</w:t>
      </w:r>
      <w:r w:rsidR="00DD2719" w:rsidRPr="00F26E79">
        <w:rPr>
          <w:rFonts w:asciiTheme="minorBidi" w:hAnsiTheme="minorBidi"/>
          <w:color w:val="000000" w:themeColor="text1"/>
          <w:sz w:val="24"/>
          <w:szCs w:val="24"/>
        </w:rPr>
        <w:t xml:space="preserve"> MTS:PMS </w:t>
      </w:r>
      <w:r w:rsidR="00FC6184" w:rsidRPr="00F26E79">
        <w:rPr>
          <w:rFonts w:asciiTheme="minorBidi" w:hAnsiTheme="minorBidi"/>
          <w:color w:val="000000" w:themeColor="text1"/>
          <w:sz w:val="24"/>
          <w:szCs w:val="24"/>
        </w:rPr>
        <w:t xml:space="preserve">following the manufacturer’s instructions </w:t>
      </w:r>
      <w:r w:rsidR="00FC6184"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&lt;EndNote&gt;&lt;Cite&gt;&lt;Author&gt;Neary&lt;/Author&gt;&lt;Year&gt;2018&lt;/Year&gt;&lt;RecNum&gt;38&lt;/RecNum&gt;&lt;DisplayText&gt;[38]&lt;/DisplayText&gt;&lt;record&gt;&lt;rec-number&gt;38&lt;/rec-number&gt;&lt;foreign-keys&gt;&lt;key app="EN" db-id="ewtt5ffz652ptde2aaexss5dt2xzpp0tets9" timestamp="1693374847"&gt;38&lt;/key&gt;&lt;/foreign-keys&gt;&lt;ref-type name="Journal Article"&gt;17&lt;/ref-type&gt;&lt;contributors&gt;&lt;authors&gt;&lt;author&gt;Neary, Gráinne&lt;/author&gt;&lt;author&gt;Blom, Ashley W&lt;/author&gt;&lt;author&gt;Shiel, Anna I&lt;/author&gt;&lt;author&gt;Wheway, Gabrielle&lt;/author&gt;&lt;author&gt;Mansell, Jason P&lt;/author&gt;&lt;/authors&gt;&lt;/contributors&gt;&lt;titles&gt;&lt;title&gt;Development and biological evaluation of fluorophosphonate-modified hydroxyapatite for orthopaedic applications&lt;/title&gt;&lt;secondary-title&gt;Journal of Materials Science: Materials in Medicine&lt;/secondary-title&gt;&lt;/titles&gt;&lt;pages&gt;1-10&lt;/pages&gt;&lt;volume&gt;29&lt;/volume&gt;&lt;number&gt;8&lt;/number&gt;&lt;dates&gt;&lt;year&gt;2018&lt;/year&gt;&lt;/dates&gt;&lt;isbn&gt;1573-4838&lt;/isbn&gt;&lt;urls&gt;&lt;/urls&gt;&lt;/record&gt;&lt;/Cite&gt;&lt;/EndNote&gt;</w:instrText>
      </w:r>
      <w:r w:rsidR="00FC6184"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[38]</w:t>
      </w:r>
      <w:r w:rsidR="00FC6184" w:rsidRPr="00F26E79">
        <w:rPr>
          <w:rFonts w:asciiTheme="minorBidi" w:hAnsiTheme="minorBidi"/>
          <w:color w:val="000000" w:themeColor="text1"/>
          <w:sz w:val="24"/>
          <w:szCs w:val="24"/>
        </w:rPr>
        <w:fldChar w:fldCharType="end"/>
      </w:r>
      <w:r w:rsidR="0077080E" w:rsidRPr="00F26E79">
        <w:rPr>
          <w:rFonts w:asciiTheme="minorBidi" w:hAnsiTheme="minorBidi"/>
          <w:color w:val="000000" w:themeColor="text1"/>
          <w:sz w:val="24"/>
          <w:szCs w:val="24"/>
        </w:rPr>
        <w:t xml:space="preserve">. </w:t>
      </w:r>
      <w:r w:rsidR="0093494F" w:rsidRPr="00F26E79">
        <w:rPr>
          <w:rFonts w:asciiTheme="minorBidi" w:hAnsiTheme="minorBidi"/>
          <w:color w:val="000000" w:themeColor="text1"/>
          <w:sz w:val="24"/>
          <w:szCs w:val="24"/>
        </w:rPr>
        <w:t>The c</w:t>
      </w:r>
      <w:r w:rsidR="00527D82" w:rsidRPr="00F26E79">
        <w:rPr>
          <w:rFonts w:asciiTheme="minorBidi" w:hAnsiTheme="minorBidi"/>
          <w:color w:val="000000" w:themeColor="text1"/>
          <w:sz w:val="24"/>
          <w:szCs w:val="24"/>
        </w:rPr>
        <w:t xml:space="preserve">ulture medium </w:t>
      </w:r>
      <w:r w:rsidR="0093494F" w:rsidRPr="00F26E79">
        <w:rPr>
          <w:rFonts w:asciiTheme="minorBidi" w:hAnsiTheme="minorBidi"/>
          <w:color w:val="000000" w:themeColor="text1"/>
          <w:sz w:val="24"/>
          <w:szCs w:val="24"/>
        </w:rPr>
        <w:t xml:space="preserve">was </w:t>
      </w:r>
      <w:r w:rsidR="00527D82" w:rsidRPr="00F26E79">
        <w:rPr>
          <w:rFonts w:asciiTheme="minorBidi" w:hAnsiTheme="minorBidi"/>
          <w:color w:val="000000" w:themeColor="text1"/>
          <w:sz w:val="24"/>
          <w:szCs w:val="24"/>
        </w:rPr>
        <w:t>removed and replaced with fresh SF</w:t>
      </w:r>
      <w:r w:rsidR="00215324" w:rsidRPr="00F26E79">
        <w:rPr>
          <w:rFonts w:asciiTheme="minorBidi" w:hAnsiTheme="minorBidi"/>
          <w:color w:val="000000" w:themeColor="text1"/>
          <w:sz w:val="24"/>
          <w:szCs w:val="24"/>
        </w:rPr>
        <w:t>C</w:t>
      </w:r>
      <w:r w:rsidR="00527D82" w:rsidRPr="00F26E79">
        <w:rPr>
          <w:rFonts w:asciiTheme="minorBidi" w:hAnsiTheme="minorBidi"/>
          <w:color w:val="000000" w:themeColor="text1"/>
          <w:sz w:val="24"/>
          <w:szCs w:val="24"/>
        </w:rPr>
        <w:t>M</w:t>
      </w:r>
      <w:r w:rsidR="00DD2719" w:rsidRPr="00F26E79">
        <w:rPr>
          <w:rFonts w:asciiTheme="minorBidi" w:hAnsiTheme="minorBidi"/>
          <w:color w:val="000000" w:themeColor="text1"/>
          <w:sz w:val="24"/>
          <w:szCs w:val="24"/>
        </w:rPr>
        <w:t xml:space="preserve"> (500 µL/well)</w:t>
      </w:r>
      <w:r w:rsidR="00527D82" w:rsidRPr="00F26E79">
        <w:rPr>
          <w:rFonts w:asciiTheme="minorBidi" w:hAnsiTheme="minorBidi"/>
          <w:color w:val="000000" w:themeColor="text1"/>
          <w:sz w:val="24"/>
          <w:szCs w:val="24"/>
        </w:rPr>
        <w:t xml:space="preserve"> and spiked with 100 µL of MTS/PMS reagent. The optical density was measured at 492 nm after 45 min incubation at 37 °C</w:t>
      </w:r>
      <w:r w:rsidR="00D57FBC" w:rsidRPr="00F26E79">
        <w:rPr>
          <w:rFonts w:asciiTheme="minorBidi" w:hAnsiTheme="minorBidi"/>
          <w:color w:val="000000" w:themeColor="text1"/>
          <w:sz w:val="24"/>
          <w:szCs w:val="24"/>
        </w:rPr>
        <w:t xml:space="preserve"> using a multi</w:t>
      </w:r>
      <w:r w:rsidR="0093494F" w:rsidRPr="00F26E79">
        <w:rPr>
          <w:rFonts w:asciiTheme="minorBidi" w:hAnsiTheme="minorBidi"/>
          <w:color w:val="000000" w:themeColor="text1"/>
          <w:sz w:val="24"/>
          <w:szCs w:val="24"/>
        </w:rPr>
        <w:t>-</w:t>
      </w:r>
      <w:r w:rsidR="00D57FBC" w:rsidRPr="00F26E79">
        <w:rPr>
          <w:rFonts w:asciiTheme="minorBidi" w:hAnsiTheme="minorBidi"/>
          <w:color w:val="000000" w:themeColor="text1"/>
          <w:sz w:val="24"/>
          <w:szCs w:val="24"/>
        </w:rPr>
        <w:t>plate reader</w:t>
      </w:r>
      <w:r w:rsidR="00527D82" w:rsidRPr="00F26E79">
        <w:rPr>
          <w:rFonts w:asciiTheme="minorBidi" w:hAnsiTheme="minorBidi"/>
          <w:color w:val="000000" w:themeColor="text1"/>
          <w:sz w:val="24"/>
          <w:szCs w:val="24"/>
        </w:rPr>
        <w:t>.</w:t>
      </w:r>
      <w:r w:rsidR="00D57FBC" w:rsidRPr="00F26E79">
        <w:rPr>
          <w:rFonts w:asciiTheme="minorBidi" w:hAnsiTheme="minorBidi"/>
          <w:color w:val="000000" w:themeColor="text1"/>
          <w:sz w:val="24"/>
          <w:szCs w:val="24"/>
        </w:rPr>
        <w:t xml:space="preserve"> For determination of the cell number, </w:t>
      </w:r>
      <w:r w:rsidR="00AD0C60" w:rsidRPr="00F26E79">
        <w:rPr>
          <w:rFonts w:asciiTheme="minorBidi" w:hAnsiTheme="minorBidi"/>
          <w:color w:val="000000" w:themeColor="text1"/>
          <w:sz w:val="24"/>
          <w:szCs w:val="24"/>
        </w:rPr>
        <w:t xml:space="preserve">a </w:t>
      </w:r>
      <w:r w:rsidR="00D57FBC" w:rsidRPr="00F26E79">
        <w:rPr>
          <w:rFonts w:asciiTheme="minorBidi" w:hAnsiTheme="minorBidi"/>
          <w:color w:val="000000" w:themeColor="text1"/>
          <w:sz w:val="24"/>
          <w:szCs w:val="24"/>
        </w:rPr>
        <w:t>stock suspension of MG63 cells (</w:t>
      </w:r>
      <w:r w:rsidR="00215324" w:rsidRPr="00F26E79">
        <w:rPr>
          <w:rFonts w:asciiTheme="minorBidi" w:hAnsiTheme="minorBidi"/>
          <w:color w:val="000000" w:themeColor="text1"/>
          <w:sz w:val="24"/>
          <w:szCs w:val="24"/>
        </w:rPr>
        <w:t>8.5</w:t>
      </w:r>
      <w:r w:rsidR="00D57FBC" w:rsidRPr="00F26E79">
        <w:rPr>
          <w:rFonts w:asciiTheme="minorBidi" w:hAnsiTheme="minorBidi"/>
          <w:color w:val="000000" w:themeColor="text1"/>
          <w:sz w:val="24"/>
          <w:szCs w:val="24"/>
        </w:rPr>
        <w:t xml:space="preserve"> × 10</w:t>
      </w:r>
      <w:r w:rsidR="00215324" w:rsidRPr="00F26E79">
        <w:rPr>
          <w:rFonts w:asciiTheme="minorBidi" w:hAnsiTheme="minorBidi"/>
          <w:color w:val="000000" w:themeColor="text1"/>
          <w:sz w:val="24"/>
          <w:szCs w:val="24"/>
          <w:vertAlign w:val="superscript"/>
        </w:rPr>
        <w:t>5</w:t>
      </w:r>
      <w:r w:rsidR="00D57FBC" w:rsidRPr="00F26E79">
        <w:rPr>
          <w:rFonts w:asciiTheme="minorBidi" w:hAnsiTheme="minorBidi"/>
          <w:color w:val="000000" w:themeColor="text1"/>
          <w:sz w:val="24"/>
          <w:szCs w:val="24"/>
        </w:rPr>
        <w:t xml:space="preserve"> cells/ml) was serially diluted in SFCM to give a series of known cell concentrations down to 25 × 10</w:t>
      </w:r>
      <w:r w:rsidR="00D57FBC" w:rsidRPr="00F26E79">
        <w:rPr>
          <w:rFonts w:asciiTheme="minorBidi" w:hAnsiTheme="minorBidi"/>
          <w:color w:val="000000" w:themeColor="text1"/>
          <w:sz w:val="24"/>
          <w:szCs w:val="24"/>
          <w:vertAlign w:val="superscript"/>
        </w:rPr>
        <w:t>3</w:t>
      </w:r>
      <w:r w:rsidR="00D57FBC" w:rsidRPr="00F26E79">
        <w:rPr>
          <w:rFonts w:asciiTheme="minorBidi" w:hAnsiTheme="minorBidi"/>
          <w:color w:val="000000" w:themeColor="text1"/>
          <w:sz w:val="24"/>
          <w:szCs w:val="24"/>
        </w:rPr>
        <w:t xml:space="preserve"> cells/ml to generate a standard curve.</w:t>
      </w:r>
      <w:r w:rsidR="00215324" w:rsidRPr="00F26E79">
        <w:rPr>
          <w:rFonts w:asciiTheme="minorBidi" w:hAnsiTheme="minorBidi"/>
          <w:color w:val="000000" w:themeColor="text1"/>
          <w:sz w:val="24"/>
          <w:szCs w:val="24"/>
        </w:rPr>
        <w:t xml:space="preserve"> </w:t>
      </w:r>
    </w:p>
    <w:p w14:paraId="76298339" w14:textId="7A8BF6D2" w:rsidR="008D540C" w:rsidRPr="00F26E79" w:rsidRDefault="00AE4944" w:rsidP="0055105E">
      <w:pPr>
        <w:spacing w:after="100" w:afterAutospacing="1" w:line="360" w:lineRule="auto"/>
        <w:jc w:val="both"/>
        <w:rPr>
          <w:rFonts w:asciiTheme="minorBidi" w:hAnsiTheme="minorBidi"/>
          <w:b/>
          <w:bCs/>
          <w:color w:val="000000" w:themeColor="text1"/>
          <w:sz w:val="24"/>
          <w:szCs w:val="24"/>
        </w:rPr>
      </w:pPr>
      <w:r w:rsidRPr="00F26E79">
        <w:rPr>
          <w:rFonts w:asciiTheme="minorBidi" w:hAnsiTheme="minorBidi"/>
          <w:b/>
          <w:bCs/>
          <w:color w:val="000000" w:themeColor="text1"/>
          <w:sz w:val="24"/>
          <w:szCs w:val="24"/>
        </w:rPr>
        <w:t xml:space="preserve">Alkaline phosphatase assay </w:t>
      </w:r>
    </w:p>
    <w:p w14:paraId="5EF90212" w14:textId="699B5566" w:rsidR="00DC1C03" w:rsidRPr="00F26E79" w:rsidRDefault="005B0207" w:rsidP="0055105E">
      <w:pPr>
        <w:spacing w:after="100" w:afterAutospacing="1"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Qu</w:t>
      </w:r>
      <w:r w:rsidR="0093494F" w:rsidRPr="00F26E79">
        <w:rPr>
          <w:rFonts w:asciiTheme="minorBidi" w:hAnsiTheme="minorBidi"/>
          <w:color w:val="000000" w:themeColor="text1"/>
          <w:sz w:val="24"/>
          <w:szCs w:val="24"/>
        </w:rPr>
        <w:t>an</w:t>
      </w:r>
      <w:r w:rsidRPr="00F26E79">
        <w:rPr>
          <w:rFonts w:asciiTheme="minorBidi" w:hAnsiTheme="minorBidi"/>
          <w:color w:val="000000" w:themeColor="text1"/>
          <w:sz w:val="24"/>
          <w:szCs w:val="24"/>
        </w:rPr>
        <w:t>titative analysis of MG63</w:t>
      </w:r>
      <w:r w:rsidR="0029278D" w:rsidRPr="00F26E79">
        <w:rPr>
          <w:rFonts w:asciiTheme="minorBidi" w:hAnsiTheme="minorBidi"/>
          <w:color w:val="000000" w:themeColor="text1"/>
          <w:sz w:val="24"/>
          <w:szCs w:val="24"/>
        </w:rPr>
        <w:t xml:space="preserve"> ALP activity</w:t>
      </w:r>
      <w:r w:rsidRPr="00F26E79">
        <w:rPr>
          <w:rFonts w:asciiTheme="minorBidi" w:hAnsiTheme="minorBidi"/>
          <w:color w:val="000000" w:themeColor="text1"/>
          <w:sz w:val="24"/>
          <w:szCs w:val="24"/>
        </w:rPr>
        <w:t xml:space="preserve"> after tre</w:t>
      </w:r>
      <w:r w:rsidR="0093494F" w:rsidRPr="00F26E79">
        <w:rPr>
          <w:rFonts w:asciiTheme="minorBidi" w:hAnsiTheme="minorBidi"/>
          <w:color w:val="000000" w:themeColor="text1"/>
          <w:sz w:val="24"/>
          <w:szCs w:val="24"/>
        </w:rPr>
        <w:t>at</w:t>
      </w:r>
      <w:r w:rsidRPr="00F26E79">
        <w:rPr>
          <w:rFonts w:asciiTheme="minorBidi" w:hAnsiTheme="minorBidi"/>
          <w:color w:val="000000" w:themeColor="text1"/>
          <w:sz w:val="24"/>
          <w:szCs w:val="24"/>
        </w:rPr>
        <w:t>ments</w:t>
      </w:r>
      <w:r w:rsidR="0029278D" w:rsidRPr="00F26E79">
        <w:rPr>
          <w:rFonts w:asciiTheme="minorBidi" w:hAnsiTheme="minorBidi"/>
          <w:color w:val="000000" w:themeColor="text1"/>
          <w:sz w:val="24"/>
          <w:szCs w:val="24"/>
        </w:rPr>
        <w:t xml:space="preserve"> was measured</w:t>
      </w:r>
      <w:r w:rsidRPr="00F26E79">
        <w:rPr>
          <w:rFonts w:asciiTheme="minorBidi" w:hAnsiTheme="minorBidi"/>
          <w:color w:val="000000" w:themeColor="text1"/>
          <w:sz w:val="24"/>
          <w:szCs w:val="24"/>
        </w:rPr>
        <w:t xml:space="preserve"> as described pre</w:t>
      </w:r>
      <w:r w:rsidR="0093494F" w:rsidRPr="00F26E79">
        <w:rPr>
          <w:rFonts w:asciiTheme="minorBidi" w:hAnsiTheme="minorBidi"/>
          <w:color w:val="000000" w:themeColor="text1"/>
          <w:sz w:val="24"/>
          <w:szCs w:val="24"/>
        </w:rPr>
        <w:t>v</w:t>
      </w:r>
      <w:r w:rsidRPr="00F26E79">
        <w:rPr>
          <w:rFonts w:asciiTheme="minorBidi" w:hAnsiTheme="minorBidi"/>
          <w:color w:val="000000" w:themeColor="text1"/>
          <w:sz w:val="24"/>
          <w:szCs w:val="24"/>
        </w:rPr>
        <w:t xml:space="preserve">iously </w:t>
      </w:r>
      <w:r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&lt;EndNote&gt;&lt;Cite&gt;&lt;Author&gt;Lancaster&lt;/Author&gt;&lt;Year&gt;2014&lt;/Year&gt;&lt;RecNum&gt;39&lt;/RecNum&gt;&lt;DisplayText&gt;[39]&lt;/DisplayText&gt;&lt;record&gt;&lt;rec-number&gt;39&lt;/rec-number&gt;&lt;foreign-keys&gt;&lt;key app="EN" db-id="ewtt5ffz652ptde2aaexss5dt2xzpp0tets9" timestamp="1693374847"&gt;39&lt;/key&gt;&lt;/foreign-keys&gt;&lt;ref-type name="Journal Article"&gt;17&lt;/ref-type&gt;&lt;contributors&gt;&lt;authors&gt;&lt;author&gt;Lancaster, Sarah Tamar&lt;/author&gt;&lt;author&gt;Blackburn, Julia&lt;/author&gt;&lt;author&gt;Blom, Ashley&lt;/author&gt;&lt;author&gt;Makishima, Makoto&lt;/author&gt;&lt;author&gt;Ishizawa, Michiyasu&lt;/author&gt;&lt;author&gt;Mansell, Jason Peter&lt;/author&gt;&lt;/authors&gt;&lt;/contributors&gt;&lt;titles&gt;&lt;title&gt;24, 25-Dihydroxyvitamin D3 cooperates with a stable, fluoromethylene LPA receptor agonist to secure human (MG63) osteoblast maturation&lt;/title&gt;&lt;secondary-title&gt;Steroids&lt;/secondary-title&gt;&lt;/titles&gt;&lt;pages&gt;52-61&lt;/pages&gt;&lt;volume&gt;83&lt;/volume&gt;&lt;dates&gt;&lt;year&gt;2014&lt;/year&gt;&lt;/dates&gt;&lt;isbn&gt;0039-128X&lt;/isbn&gt;&lt;urls&gt;&lt;/urls&gt;&lt;/record&gt;&lt;/Cite&gt;&lt;/EndNote&gt;</w:instrText>
      </w:r>
      <w:r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[39]</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w:t>
      </w:r>
      <w:r w:rsidR="0029278D" w:rsidRPr="00F26E79">
        <w:rPr>
          <w:rFonts w:asciiTheme="minorBidi" w:hAnsiTheme="minorBidi"/>
          <w:color w:val="000000" w:themeColor="text1"/>
          <w:sz w:val="24"/>
          <w:szCs w:val="24"/>
        </w:rPr>
        <w:t xml:space="preserve"> </w:t>
      </w:r>
      <w:r w:rsidR="00DC1C03" w:rsidRPr="00F26E79">
        <w:rPr>
          <w:rFonts w:asciiTheme="minorBidi" w:hAnsiTheme="minorBidi"/>
          <w:color w:val="000000" w:themeColor="text1"/>
          <w:sz w:val="24"/>
          <w:szCs w:val="24"/>
        </w:rPr>
        <w:t xml:space="preserve">Following </w:t>
      </w:r>
      <w:r w:rsidRPr="00F26E79">
        <w:rPr>
          <w:rFonts w:asciiTheme="minorBidi" w:hAnsiTheme="minorBidi"/>
          <w:color w:val="000000" w:themeColor="text1"/>
          <w:sz w:val="24"/>
          <w:szCs w:val="24"/>
        </w:rPr>
        <w:t xml:space="preserve">an </w:t>
      </w:r>
      <w:r w:rsidR="00DC1C03" w:rsidRPr="00F26E79">
        <w:rPr>
          <w:rFonts w:asciiTheme="minorBidi" w:hAnsiTheme="minorBidi"/>
          <w:color w:val="000000" w:themeColor="text1"/>
          <w:sz w:val="24"/>
          <w:szCs w:val="24"/>
        </w:rPr>
        <w:t xml:space="preserve">incubation period </w:t>
      </w:r>
      <w:r w:rsidR="008C25A0" w:rsidRPr="00F26E79">
        <w:rPr>
          <w:rFonts w:asciiTheme="minorBidi" w:hAnsiTheme="minorBidi"/>
          <w:color w:val="000000" w:themeColor="text1"/>
          <w:sz w:val="24"/>
          <w:szCs w:val="24"/>
        </w:rPr>
        <w:t xml:space="preserve">of 3 days </w:t>
      </w:r>
      <w:r w:rsidRPr="00F26E79">
        <w:rPr>
          <w:rFonts w:asciiTheme="minorBidi" w:hAnsiTheme="minorBidi"/>
          <w:color w:val="000000" w:themeColor="text1"/>
          <w:sz w:val="24"/>
          <w:szCs w:val="24"/>
        </w:rPr>
        <w:t>with different treatment groups</w:t>
      </w:r>
      <w:r w:rsidR="00DC1C03" w:rsidRPr="00F26E79">
        <w:rPr>
          <w:rFonts w:asciiTheme="minorBidi" w:hAnsiTheme="minorBidi"/>
          <w:color w:val="000000" w:themeColor="text1"/>
          <w:sz w:val="24"/>
          <w:szCs w:val="24"/>
        </w:rPr>
        <w:t xml:space="preserve">, the medium was </w:t>
      </w:r>
      <w:r w:rsidR="002A305E" w:rsidRPr="00F26E79">
        <w:rPr>
          <w:rFonts w:asciiTheme="minorBidi" w:hAnsiTheme="minorBidi"/>
          <w:color w:val="000000" w:themeColor="text1"/>
          <w:sz w:val="24"/>
          <w:szCs w:val="24"/>
        </w:rPr>
        <w:t>removed,</w:t>
      </w:r>
      <w:r w:rsidR="00DC1C03" w:rsidRPr="00F26E79">
        <w:rPr>
          <w:rFonts w:asciiTheme="minorBidi" w:hAnsiTheme="minorBidi"/>
          <w:color w:val="000000" w:themeColor="text1"/>
          <w:sz w:val="24"/>
          <w:szCs w:val="24"/>
        </w:rPr>
        <w:t xml:space="preserve"> and the monolayers </w:t>
      </w:r>
      <w:r w:rsidR="0093494F" w:rsidRPr="00F26E79">
        <w:rPr>
          <w:rFonts w:asciiTheme="minorBidi" w:hAnsiTheme="minorBidi"/>
          <w:color w:val="000000" w:themeColor="text1"/>
          <w:sz w:val="24"/>
          <w:szCs w:val="24"/>
        </w:rPr>
        <w:t xml:space="preserve">were </w:t>
      </w:r>
      <w:r w:rsidR="00DC1C03" w:rsidRPr="00F26E79">
        <w:rPr>
          <w:rFonts w:asciiTheme="minorBidi" w:hAnsiTheme="minorBidi"/>
          <w:color w:val="000000" w:themeColor="text1"/>
          <w:sz w:val="24"/>
          <w:szCs w:val="24"/>
        </w:rPr>
        <w:t xml:space="preserve">lysed </w:t>
      </w:r>
      <w:r w:rsidR="004A379C" w:rsidRPr="00F26E79">
        <w:rPr>
          <w:rFonts w:asciiTheme="minorBidi" w:hAnsiTheme="minorBidi"/>
          <w:color w:val="000000" w:themeColor="text1"/>
          <w:sz w:val="24"/>
          <w:szCs w:val="24"/>
        </w:rPr>
        <w:t xml:space="preserve">with </w:t>
      </w:r>
      <w:r w:rsidR="00DD2719" w:rsidRPr="00F26E79">
        <w:rPr>
          <w:rFonts w:asciiTheme="minorBidi" w:hAnsiTheme="minorBidi"/>
          <w:color w:val="000000" w:themeColor="text1"/>
          <w:sz w:val="24"/>
          <w:szCs w:val="24"/>
        </w:rPr>
        <w:t>7 mM sodium carbonate/3 mM sodium bicarbonate</w:t>
      </w:r>
      <w:r w:rsidR="00DD2719" w:rsidRPr="00F26E79" w:rsidDel="00DD2719">
        <w:rPr>
          <w:rFonts w:asciiTheme="minorBidi" w:hAnsiTheme="minorBidi"/>
          <w:color w:val="000000" w:themeColor="text1"/>
          <w:sz w:val="24"/>
          <w:szCs w:val="24"/>
        </w:rPr>
        <w:t xml:space="preserve"> </w:t>
      </w:r>
      <w:r w:rsidR="00DD2719" w:rsidRPr="00F26E79">
        <w:rPr>
          <w:rFonts w:asciiTheme="minorBidi" w:hAnsiTheme="minorBidi"/>
          <w:color w:val="000000" w:themeColor="text1"/>
          <w:sz w:val="24"/>
          <w:szCs w:val="24"/>
        </w:rPr>
        <w:t>(</w:t>
      </w:r>
      <w:r w:rsidR="00DC1C03" w:rsidRPr="00F26E79">
        <w:rPr>
          <w:rFonts w:asciiTheme="minorBidi" w:hAnsiTheme="minorBidi"/>
          <w:color w:val="000000" w:themeColor="text1"/>
          <w:sz w:val="24"/>
          <w:szCs w:val="24"/>
        </w:rPr>
        <w:t>0.1 mL, pH 10.3),</w:t>
      </w:r>
      <w:r w:rsidR="00DD2719" w:rsidRPr="00F26E79">
        <w:rPr>
          <w:rFonts w:asciiTheme="minorBidi" w:hAnsiTheme="minorBidi"/>
          <w:color w:val="000000" w:themeColor="text1"/>
          <w:sz w:val="24"/>
          <w:szCs w:val="24"/>
        </w:rPr>
        <w:t xml:space="preserve"> supplemented with</w:t>
      </w:r>
      <w:r w:rsidR="00DC1C03" w:rsidRPr="00F26E79">
        <w:rPr>
          <w:rFonts w:asciiTheme="minorBidi" w:hAnsiTheme="minorBidi"/>
          <w:color w:val="000000" w:themeColor="text1"/>
          <w:sz w:val="24"/>
          <w:szCs w:val="24"/>
        </w:rPr>
        <w:t xml:space="preserve"> Triton X-100 (0.1% (v/v)). After 2 min each well was treated with 15 mM</w:t>
      </w:r>
      <w:r w:rsidR="004E5187" w:rsidRPr="00F26E79">
        <w:rPr>
          <w:rFonts w:asciiTheme="minorBidi" w:hAnsiTheme="minorBidi"/>
          <w:color w:val="000000" w:themeColor="text1"/>
          <w:sz w:val="24"/>
          <w:szCs w:val="24"/>
        </w:rPr>
        <w:t xml:space="preserve"> p-nitrophenylphosphate</w:t>
      </w:r>
      <w:r w:rsidR="00DC1C03" w:rsidRPr="00F26E79">
        <w:rPr>
          <w:rFonts w:asciiTheme="minorBidi" w:hAnsiTheme="minorBidi"/>
          <w:color w:val="000000" w:themeColor="text1"/>
          <w:sz w:val="24"/>
          <w:szCs w:val="24"/>
        </w:rPr>
        <w:t xml:space="preserve"> </w:t>
      </w:r>
      <w:r w:rsidR="004E5187" w:rsidRPr="00F26E79">
        <w:rPr>
          <w:rFonts w:asciiTheme="minorBidi" w:hAnsiTheme="minorBidi"/>
          <w:color w:val="000000" w:themeColor="text1"/>
          <w:sz w:val="24"/>
          <w:szCs w:val="24"/>
        </w:rPr>
        <w:t>(</w:t>
      </w:r>
      <w:r w:rsidR="00DC1C03" w:rsidRPr="00F26E79">
        <w:rPr>
          <w:rFonts w:asciiTheme="minorBidi" w:hAnsiTheme="minorBidi"/>
          <w:color w:val="000000" w:themeColor="text1"/>
          <w:sz w:val="24"/>
          <w:szCs w:val="24"/>
        </w:rPr>
        <w:t>p-NPP</w:t>
      </w:r>
      <w:r w:rsidR="004E5187" w:rsidRPr="00F26E79">
        <w:rPr>
          <w:rFonts w:asciiTheme="minorBidi" w:hAnsiTheme="minorBidi"/>
          <w:color w:val="000000" w:themeColor="text1"/>
          <w:sz w:val="24"/>
          <w:szCs w:val="24"/>
        </w:rPr>
        <w:t>)</w:t>
      </w:r>
      <w:r w:rsidR="00DC1C03" w:rsidRPr="00F26E79">
        <w:rPr>
          <w:rFonts w:asciiTheme="minorBidi" w:hAnsiTheme="minorBidi"/>
          <w:color w:val="000000" w:themeColor="text1"/>
          <w:sz w:val="24"/>
          <w:szCs w:val="24"/>
        </w:rPr>
        <w:t xml:space="preserve"> (di-tris salt</w:t>
      </w:r>
      <w:r w:rsidR="0029278D" w:rsidRPr="00F26E79">
        <w:rPr>
          <w:rFonts w:asciiTheme="minorBidi" w:hAnsiTheme="minorBidi"/>
          <w:color w:val="000000" w:themeColor="text1"/>
          <w:sz w:val="24"/>
          <w:szCs w:val="24"/>
        </w:rPr>
        <w:t>, 0.2 mL</w:t>
      </w:r>
      <w:r w:rsidR="00DC1C03" w:rsidRPr="00F26E79">
        <w:rPr>
          <w:rFonts w:asciiTheme="minorBidi" w:hAnsiTheme="minorBidi"/>
          <w:color w:val="000000" w:themeColor="text1"/>
          <w:sz w:val="24"/>
          <w:szCs w:val="24"/>
        </w:rPr>
        <w:t xml:space="preserve">) in </w:t>
      </w:r>
      <w:r w:rsidR="00DD2719" w:rsidRPr="00F26E79">
        <w:rPr>
          <w:rFonts w:asciiTheme="minorBidi" w:hAnsiTheme="minorBidi"/>
          <w:color w:val="000000" w:themeColor="text1"/>
          <w:sz w:val="24"/>
          <w:szCs w:val="24"/>
        </w:rPr>
        <w:t>70 mM sodium carbonate/30 mM sodium bicarbonate</w:t>
      </w:r>
      <w:r w:rsidR="00DD2719" w:rsidRPr="00F26E79" w:rsidDel="00DD2719">
        <w:rPr>
          <w:rFonts w:asciiTheme="minorBidi" w:hAnsiTheme="minorBidi"/>
          <w:color w:val="000000" w:themeColor="text1"/>
          <w:sz w:val="24"/>
          <w:szCs w:val="24"/>
        </w:rPr>
        <w:t xml:space="preserve"> </w:t>
      </w:r>
      <w:r w:rsidR="00DC1C03" w:rsidRPr="00F26E79">
        <w:rPr>
          <w:rFonts w:asciiTheme="minorBidi" w:hAnsiTheme="minorBidi"/>
          <w:color w:val="000000" w:themeColor="text1"/>
          <w:sz w:val="24"/>
          <w:szCs w:val="24"/>
        </w:rPr>
        <w:t>(pH 10.3)</w:t>
      </w:r>
      <w:r w:rsidR="00A33747" w:rsidRPr="00F26E79">
        <w:rPr>
          <w:rFonts w:asciiTheme="minorBidi" w:hAnsiTheme="minorBidi"/>
          <w:color w:val="000000" w:themeColor="text1"/>
          <w:sz w:val="24"/>
          <w:szCs w:val="24"/>
        </w:rPr>
        <w:t xml:space="preserve"> and</w:t>
      </w:r>
      <w:r w:rsidR="00C72BCA" w:rsidRPr="00F26E79">
        <w:rPr>
          <w:rFonts w:asciiTheme="minorBidi" w:hAnsiTheme="minorBidi"/>
          <w:color w:val="000000" w:themeColor="text1"/>
          <w:sz w:val="24"/>
          <w:szCs w:val="24"/>
        </w:rPr>
        <w:t xml:space="preserve"> supplemented with</w:t>
      </w:r>
      <w:r w:rsidR="00DC1C03" w:rsidRPr="00F26E79">
        <w:rPr>
          <w:rFonts w:asciiTheme="minorBidi" w:hAnsiTheme="minorBidi"/>
          <w:color w:val="000000" w:themeColor="text1"/>
          <w:sz w:val="24"/>
          <w:szCs w:val="24"/>
        </w:rPr>
        <w:t xml:space="preserve"> 1 mM MgCl</w:t>
      </w:r>
      <w:r w:rsidR="00DC1C03" w:rsidRPr="00F26E79">
        <w:rPr>
          <w:rFonts w:asciiTheme="minorBidi" w:hAnsiTheme="minorBidi"/>
          <w:color w:val="000000" w:themeColor="text1"/>
          <w:sz w:val="24"/>
          <w:szCs w:val="24"/>
          <w:vertAlign w:val="subscript"/>
        </w:rPr>
        <w:t>2</w:t>
      </w:r>
      <w:r w:rsidR="00DC1C03" w:rsidRPr="00F26E79">
        <w:rPr>
          <w:rFonts w:asciiTheme="minorBidi" w:hAnsiTheme="minorBidi"/>
          <w:color w:val="000000" w:themeColor="text1"/>
          <w:sz w:val="24"/>
          <w:szCs w:val="24"/>
        </w:rPr>
        <w:t xml:space="preserve">. Lysates were then </w:t>
      </w:r>
      <w:r w:rsidR="00A33747" w:rsidRPr="00F26E79">
        <w:rPr>
          <w:rFonts w:asciiTheme="minorBidi" w:hAnsiTheme="minorBidi"/>
          <w:color w:val="000000" w:themeColor="text1"/>
          <w:sz w:val="24"/>
          <w:szCs w:val="24"/>
        </w:rPr>
        <w:t>incubated</w:t>
      </w:r>
      <w:r w:rsidR="00DC1C03" w:rsidRPr="00F26E79">
        <w:rPr>
          <w:rFonts w:asciiTheme="minorBidi" w:hAnsiTheme="minorBidi"/>
          <w:color w:val="000000" w:themeColor="text1"/>
          <w:sz w:val="24"/>
          <w:szCs w:val="24"/>
        </w:rPr>
        <w:t xml:space="preserve"> under conventional cell cultur</w:t>
      </w:r>
      <w:r w:rsidR="0093494F" w:rsidRPr="00F26E79">
        <w:rPr>
          <w:rFonts w:asciiTheme="minorBidi" w:hAnsiTheme="minorBidi"/>
          <w:color w:val="000000" w:themeColor="text1"/>
          <w:sz w:val="24"/>
          <w:szCs w:val="24"/>
        </w:rPr>
        <w:t>e</w:t>
      </w:r>
      <w:r w:rsidR="001C4C07" w:rsidRPr="00F26E79">
        <w:rPr>
          <w:rFonts w:asciiTheme="minorBidi" w:hAnsiTheme="minorBidi"/>
          <w:color w:val="000000" w:themeColor="text1"/>
          <w:sz w:val="24"/>
          <w:szCs w:val="24"/>
        </w:rPr>
        <w:t xml:space="preserve"> </w:t>
      </w:r>
      <w:r w:rsidR="00DC1C03" w:rsidRPr="00F26E79">
        <w:rPr>
          <w:rFonts w:asciiTheme="minorBidi" w:hAnsiTheme="minorBidi"/>
          <w:color w:val="000000" w:themeColor="text1"/>
          <w:sz w:val="24"/>
          <w:szCs w:val="24"/>
        </w:rPr>
        <w:t>conditions</w:t>
      </w:r>
      <w:r w:rsidR="00A33747" w:rsidRPr="00F26E79">
        <w:rPr>
          <w:rFonts w:asciiTheme="minorBidi" w:hAnsiTheme="minorBidi"/>
          <w:color w:val="000000" w:themeColor="text1"/>
          <w:sz w:val="24"/>
          <w:szCs w:val="24"/>
        </w:rPr>
        <w:t xml:space="preserve"> (37 °C)</w:t>
      </w:r>
      <w:r w:rsidR="00DC1C03" w:rsidRPr="00F26E79">
        <w:rPr>
          <w:rFonts w:asciiTheme="minorBidi" w:hAnsiTheme="minorBidi"/>
          <w:color w:val="000000" w:themeColor="text1"/>
          <w:sz w:val="24"/>
          <w:szCs w:val="24"/>
        </w:rPr>
        <w:t xml:space="preserve"> for </w:t>
      </w:r>
      <w:r w:rsidR="00A33747" w:rsidRPr="00F26E79">
        <w:rPr>
          <w:rFonts w:asciiTheme="minorBidi" w:hAnsiTheme="minorBidi"/>
          <w:color w:val="000000" w:themeColor="text1"/>
          <w:sz w:val="24"/>
          <w:szCs w:val="24"/>
        </w:rPr>
        <w:t>50 min</w:t>
      </w:r>
      <w:r w:rsidR="00DC1C03" w:rsidRPr="00F26E79">
        <w:rPr>
          <w:rFonts w:asciiTheme="minorBidi" w:hAnsiTheme="minorBidi"/>
          <w:color w:val="000000" w:themeColor="text1"/>
          <w:sz w:val="24"/>
          <w:szCs w:val="24"/>
        </w:rPr>
        <w:t xml:space="preserve">. After </w:t>
      </w:r>
      <w:r w:rsidR="00A33747" w:rsidRPr="00F26E79">
        <w:rPr>
          <w:rFonts w:asciiTheme="minorBidi" w:hAnsiTheme="minorBidi"/>
          <w:color w:val="000000" w:themeColor="text1"/>
          <w:sz w:val="24"/>
          <w:szCs w:val="24"/>
        </w:rPr>
        <w:t>th</w:t>
      </w:r>
      <w:r w:rsidR="00C72BCA" w:rsidRPr="00F26E79">
        <w:rPr>
          <w:rFonts w:asciiTheme="minorBidi" w:hAnsiTheme="minorBidi"/>
          <w:color w:val="000000" w:themeColor="text1"/>
          <w:sz w:val="24"/>
          <w:szCs w:val="24"/>
        </w:rPr>
        <w:t>at</w:t>
      </w:r>
      <w:r w:rsidR="00DC1C03" w:rsidRPr="00F26E79">
        <w:rPr>
          <w:rFonts w:asciiTheme="minorBidi" w:hAnsiTheme="minorBidi"/>
          <w:color w:val="000000" w:themeColor="text1"/>
          <w:sz w:val="24"/>
          <w:szCs w:val="24"/>
        </w:rPr>
        <w:t xml:space="preserve">, 0.1 </w:t>
      </w:r>
      <w:r w:rsidR="00DC1C03" w:rsidRPr="00F26E79">
        <w:rPr>
          <w:rFonts w:asciiTheme="minorBidi" w:hAnsiTheme="minorBidi"/>
          <w:color w:val="000000" w:themeColor="text1"/>
          <w:sz w:val="24"/>
          <w:szCs w:val="24"/>
        </w:rPr>
        <w:lastRenderedPageBreak/>
        <w:t xml:space="preserve">mL aliquots were transferred to a 96-well plate and the absorbance read at 405 nm. An ascending series of </w:t>
      </w:r>
      <w:r w:rsidR="004E5187" w:rsidRPr="00F26E79">
        <w:rPr>
          <w:rFonts w:asciiTheme="minorBidi" w:hAnsiTheme="minorBidi"/>
          <w:color w:val="000000" w:themeColor="text1"/>
          <w:sz w:val="24"/>
          <w:szCs w:val="24"/>
        </w:rPr>
        <w:t>p-nitrophenol (</w:t>
      </w:r>
      <w:r w:rsidR="00DC1C03" w:rsidRPr="00F26E79">
        <w:rPr>
          <w:rFonts w:asciiTheme="minorBidi" w:hAnsiTheme="minorBidi"/>
          <w:color w:val="000000" w:themeColor="text1"/>
          <w:sz w:val="24"/>
          <w:szCs w:val="24"/>
        </w:rPr>
        <w:t>p-NP</w:t>
      </w:r>
      <w:r w:rsidR="004E5187" w:rsidRPr="00F26E79">
        <w:rPr>
          <w:rFonts w:asciiTheme="minorBidi" w:hAnsiTheme="minorBidi"/>
          <w:color w:val="000000" w:themeColor="text1"/>
          <w:sz w:val="24"/>
          <w:szCs w:val="24"/>
        </w:rPr>
        <w:t>)</w:t>
      </w:r>
      <w:r w:rsidR="00DC1C03" w:rsidRPr="00F26E79">
        <w:rPr>
          <w:rFonts w:asciiTheme="minorBidi" w:hAnsiTheme="minorBidi"/>
          <w:color w:val="000000" w:themeColor="text1"/>
          <w:sz w:val="24"/>
          <w:szCs w:val="24"/>
        </w:rPr>
        <w:t xml:space="preserve"> (</w:t>
      </w:r>
      <w:r w:rsidR="00A33747" w:rsidRPr="00F26E79">
        <w:rPr>
          <w:rFonts w:asciiTheme="minorBidi" w:hAnsiTheme="minorBidi"/>
          <w:color w:val="000000" w:themeColor="text1"/>
          <w:sz w:val="24"/>
          <w:szCs w:val="24"/>
        </w:rPr>
        <w:t>50</w:t>
      </w:r>
      <w:r w:rsidR="00DC1C03" w:rsidRPr="00F26E79">
        <w:rPr>
          <w:rFonts w:asciiTheme="minorBidi" w:hAnsiTheme="minorBidi"/>
          <w:color w:val="000000" w:themeColor="text1"/>
          <w:sz w:val="24"/>
          <w:szCs w:val="24"/>
        </w:rPr>
        <w:t xml:space="preserve">–400 µM) prepared in the </w:t>
      </w:r>
      <w:r w:rsidR="00C72BCA" w:rsidRPr="00F26E79">
        <w:rPr>
          <w:rFonts w:asciiTheme="minorBidi" w:hAnsiTheme="minorBidi"/>
          <w:color w:val="000000" w:themeColor="text1"/>
          <w:sz w:val="24"/>
          <w:szCs w:val="24"/>
        </w:rPr>
        <w:t>substrate</w:t>
      </w:r>
      <w:r w:rsidR="00DC1C03" w:rsidRPr="00F26E79">
        <w:rPr>
          <w:rFonts w:asciiTheme="minorBidi" w:hAnsiTheme="minorBidi"/>
          <w:color w:val="000000" w:themeColor="text1"/>
          <w:sz w:val="24"/>
          <w:szCs w:val="24"/>
        </w:rPr>
        <w:t xml:space="preserve"> buffer enabled quantification of product formation. </w:t>
      </w:r>
    </w:p>
    <w:bookmarkEnd w:id="6"/>
    <w:p w14:paraId="34172A6A" w14:textId="673B06FE" w:rsidR="003F2B1C" w:rsidRPr="00F26E79" w:rsidRDefault="00C72BCA" w:rsidP="0055105E">
      <w:pPr>
        <w:spacing w:after="100" w:afterAutospacing="1" w:line="360" w:lineRule="auto"/>
        <w:jc w:val="both"/>
        <w:rPr>
          <w:rFonts w:asciiTheme="minorBidi" w:hAnsiTheme="minorBidi"/>
          <w:b/>
          <w:bCs/>
          <w:color w:val="000000" w:themeColor="text1"/>
          <w:sz w:val="24"/>
          <w:szCs w:val="24"/>
        </w:rPr>
      </w:pPr>
      <w:r w:rsidRPr="00F26E79">
        <w:rPr>
          <w:rFonts w:asciiTheme="minorBidi" w:hAnsiTheme="minorBidi"/>
          <w:b/>
          <w:bCs/>
          <w:color w:val="000000" w:themeColor="text1"/>
          <w:sz w:val="24"/>
          <w:szCs w:val="24"/>
        </w:rPr>
        <w:t>FHBP-TNC binding study</w:t>
      </w:r>
      <w:r w:rsidRPr="00F26E79" w:rsidDel="00C72BCA">
        <w:rPr>
          <w:rFonts w:asciiTheme="minorBidi" w:hAnsiTheme="minorBidi"/>
          <w:b/>
          <w:bCs/>
          <w:color w:val="000000" w:themeColor="text1"/>
          <w:sz w:val="24"/>
          <w:szCs w:val="24"/>
        </w:rPr>
        <w:t xml:space="preserve"> </w:t>
      </w:r>
    </w:p>
    <w:p w14:paraId="0E6BA740" w14:textId="2E2B5C20" w:rsidR="00BA3E09" w:rsidRPr="00F26E79" w:rsidRDefault="00BA3E09" w:rsidP="0055105E">
      <w:pPr>
        <w:spacing w:after="100" w:afterAutospacing="1"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To investigate the binding of </w:t>
      </w:r>
      <w:r w:rsidR="00DA189B" w:rsidRPr="00F26E79">
        <w:rPr>
          <w:rFonts w:asciiTheme="minorBidi" w:hAnsiTheme="minorBidi"/>
          <w:color w:val="000000" w:themeColor="text1"/>
          <w:sz w:val="24"/>
          <w:szCs w:val="24"/>
        </w:rPr>
        <w:t>TNC</w:t>
      </w:r>
      <w:r w:rsidRPr="00F26E79">
        <w:rPr>
          <w:rFonts w:asciiTheme="minorBidi" w:hAnsiTheme="minorBidi"/>
          <w:color w:val="000000" w:themeColor="text1"/>
          <w:sz w:val="24"/>
          <w:szCs w:val="24"/>
        </w:rPr>
        <w:t xml:space="preserve"> with FHBP, we incubated the NPs suspension in SFCM </w:t>
      </w:r>
      <w:r w:rsidR="00FF2BD4" w:rsidRPr="00F26E79">
        <w:rPr>
          <w:rFonts w:asciiTheme="minorBidi" w:hAnsiTheme="minorBidi"/>
          <w:color w:val="000000" w:themeColor="text1"/>
          <w:sz w:val="24"/>
          <w:szCs w:val="24"/>
        </w:rPr>
        <w:t xml:space="preserve">(15 ml) </w:t>
      </w:r>
      <w:r w:rsidRPr="00F26E79">
        <w:rPr>
          <w:rFonts w:asciiTheme="minorBidi" w:hAnsiTheme="minorBidi"/>
          <w:color w:val="000000" w:themeColor="text1"/>
          <w:sz w:val="24"/>
          <w:szCs w:val="24"/>
        </w:rPr>
        <w:t xml:space="preserve">in the same concentration under investigation with FHBP for 1 hour on a roller at room temperature. The suspension then was centrifuged at 5000 rpm for 15 min. The supernatant was </w:t>
      </w:r>
      <w:r w:rsidR="008B5AE2" w:rsidRPr="00F26E79">
        <w:rPr>
          <w:rFonts w:asciiTheme="minorBidi" w:hAnsiTheme="minorBidi"/>
          <w:color w:val="000000" w:themeColor="text1"/>
          <w:sz w:val="24"/>
          <w:szCs w:val="24"/>
        </w:rPr>
        <w:t>decanted</w:t>
      </w:r>
      <w:r w:rsidRPr="00F26E79">
        <w:rPr>
          <w:rFonts w:asciiTheme="minorBidi" w:hAnsiTheme="minorBidi"/>
          <w:color w:val="000000" w:themeColor="text1"/>
          <w:sz w:val="24"/>
          <w:szCs w:val="24"/>
        </w:rPr>
        <w:t xml:space="preserve"> in</w:t>
      </w:r>
      <w:r w:rsidR="008B5AE2" w:rsidRPr="00F26E79">
        <w:rPr>
          <w:rFonts w:asciiTheme="minorBidi" w:hAnsiTheme="minorBidi"/>
          <w:color w:val="000000" w:themeColor="text1"/>
          <w:sz w:val="24"/>
          <w:szCs w:val="24"/>
        </w:rPr>
        <w:t>to</w:t>
      </w:r>
      <w:r w:rsidRPr="00F26E79">
        <w:rPr>
          <w:rFonts w:asciiTheme="minorBidi" w:hAnsiTheme="minorBidi"/>
          <w:color w:val="000000" w:themeColor="text1"/>
          <w:sz w:val="24"/>
          <w:szCs w:val="24"/>
        </w:rPr>
        <w:t xml:space="preserve"> a separate tube and the </w:t>
      </w:r>
      <w:r w:rsidR="00DA189B" w:rsidRPr="00F26E79">
        <w:rPr>
          <w:rFonts w:asciiTheme="minorBidi" w:hAnsiTheme="minorBidi"/>
          <w:color w:val="000000" w:themeColor="text1"/>
          <w:sz w:val="24"/>
          <w:szCs w:val="24"/>
        </w:rPr>
        <w:t>TNC</w:t>
      </w:r>
      <w:r w:rsidRPr="00F26E79">
        <w:rPr>
          <w:rFonts w:asciiTheme="minorBidi" w:hAnsiTheme="minorBidi"/>
          <w:color w:val="000000" w:themeColor="text1"/>
          <w:sz w:val="24"/>
          <w:szCs w:val="24"/>
        </w:rPr>
        <w:t xml:space="preserve"> pellet was resuspended in SFCM</w:t>
      </w:r>
      <w:r w:rsidR="008B5AE2" w:rsidRPr="00F26E79">
        <w:rPr>
          <w:rFonts w:asciiTheme="minorBidi" w:hAnsiTheme="minorBidi"/>
          <w:color w:val="000000" w:themeColor="text1"/>
          <w:sz w:val="24"/>
          <w:szCs w:val="24"/>
        </w:rPr>
        <w:t xml:space="preserve"> (15 ml)</w:t>
      </w:r>
      <w:r w:rsidRPr="00F26E79">
        <w:rPr>
          <w:rFonts w:asciiTheme="minorBidi" w:hAnsiTheme="minorBidi"/>
          <w:color w:val="000000" w:themeColor="text1"/>
          <w:sz w:val="24"/>
          <w:szCs w:val="24"/>
        </w:rPr>
        <w:t>.</w:t>
      </w:r>
      <w:r w:rsidR="00C72BCA" w:rsidRPr="00F26E79">
        <w:rPr>
          <w:rFonts w:asciiTheme="minorBidi" w:hAnsiTheme="minorBidi"/>
          <w:color w:val="000000" w:themeColor="text1"/>
          <w:sz w:val="24"/>
          <w:szCs w:val="24"/>
        </w:rPr>
        <w:t xml:space="preserve"> Established monolayers of</w:t>
      </w:r>
      <w:r w:rsidRPr="00F26E79">
        <w:rPr>
          <w:rFonts w:asciiTheme="minorBidi" w:hAnsiTheme="minorBidi"/>
          <w:color w:val="000000" w:themeColor="text1"/>
          <w:sz w:val="24"/>
          <w:szCs w:val="24"/>
        </w:rPr>
        <w:t xml:space="preserve"> </w:t>
      </w:r>
      <w:r w:rsidR="00C354FA" w:rsidRPr="00F26E79">
        <w:rPr>
          <w:rFonts w:asciiTheme="minorBidi" w:hAnsiTheme="minorBidi"/>
          <w:color w:val="000000" w:themeColor="text1"/>
          <w:sz w:val="24"/>
          <w:szCs w:val="24"/>
        </w:rPr>
        <w:t>MG63 cells that were starved for 24 hour</w:t>
      </w:r>
      <w:r w:rsidR="0093494F" w:rsidRPr="00F26E79">
        <w:rPr>
          <w:rFonts w:asciiTheme="minorBidi" w:hAnsiTheme="minorBidi"/>
          <w:color w:val="000000" w:themeColor="text1"/>
          <w:sz w:val="24"/>
          <w:szCs w:val="24"/>
        </w:rPr>
        <w:t>s</w:t>
      </w:r>
      <w:r w:rsidR="00C354FA" w:rsidRPr="00F26E79">
        <w:rPr>
          <w:rFonts w:asciiTheme="minorBidi" w:hAnsiTheme="minorBidi"/>
          <w:color w:val="000000" w:themeColor="text1"/>
          <w:sz w:val="24"/>
          <w:szCs w:val="24"/>
        </w:rPr>
        <w:t xml:space="preserve"> w</w:t>
      </w:r>
      <w:r w:rsidR="0093494F" w:rsidRPr="00F26E79">
        <w:rPr>
          <w:rFonts w:asciiTheme="minorBidi" w:hAnsiTheme="minorBidi"/>
          <w:color w:val="000000" w:themeColor="text1"/>
          <w:sz w:val="24"/>
          <w:szCs w:val="24"/>
        </w:rPr>
        <w:t>ere</w:t>
      </w:r>
      <w:r w:rsidR="00C354FA" w:rsidRPr="00F26E79">
        <w:rPr>
          <w:rFonts w:asciiTheme="minorBidi" w:hAnsiTheme="minorBidi"/>
          <w:color w:val="000000" w:themeColor="text1"/>
          <w:sz w:val="24"/>
          <w:szCs w:val="24"/>
        </w:rPr>
        <w:t xml:space="preserve"> treated with superna</w:t>
      </w:r>
      <w:r w:rsidR="0093494F" w:rsidRPr="00F26E79">
        <w:rPr>
          <w:rFonts w:asciiTheme="minorBidi" w:hAnsiTheme="minorBidi"/>
          <w:color w:val="000000" w:themeColor="text1"/>
          <w:sz w:val="24"/>
          <w:szCs w:val="24"/>
        </w:rPr>
        <w:t>ta</w:t>
      </w:r>
      <w:r w:rsidR="00C354FA" w:rsidRPr="00F26E79">
        <w:rPr>
          <w:rFonts w:asciiTheme="minorBidi" w:hAnsiTheme="minorBidi"/>
          <w:color w:val="000000" w:themeColor="text1"/>
          <w:sz w:val="24"/>
          <w:szCs w:val="24"/>
        </w:rPr>
        <w:t xml:space="preserve">nt and </w:t>
      </w:r>
      <w:r w:rsidR="00C72BCA" w:rsidRPr="00F26E79">
        <w:rPr>
          <w:rFonts w:asciiTheme="minorBidi" w:hAnsiTheme="minorBidi"/>
          <w:color w:val="000000" w:themeColor="text1"/>
          <w:sz w:val="24"/>
          <w:szCs w:val="24"/>
        </w:rPr>
        <w:t xml:space="preserve">resuspended </w:t>
      </w:r>
      <w:r w:rsidR="00C354FA" w:rsidRPr="00F26E79">
        <w:rPr>
          <w:rFonts w:asciiTheme="minorBidi" w:hAnsiTheme="minorBidi"/>
          <w:color w:val="000000" w:themeColor="text1"/>
          <w:sz w:val="24"/>
          <w:szCs w:val="24"/>
        </w:rPr>
        <w:t>pellet alone or in combination with EB1089</w:t>
      </w:r>
      <w:r w:rsidR="008B5AE2" w:rsidRPr="00F26E79">
        <w:rPr>
          <w:rFonts w:asciiTheme="minorBidi" w:hAnsiTheme="minorBidi"/>
          <w:color w:val="000000" w:themeColor="text1"/>
          <w:sz w:val="24"/>
          <w:szCs w:val="24"/>
        </w:rPr>
        <w:t xml:space="preserve"> (100nM)</w:t>
      </w:r>
      <w:r w:rsidR="00C354FA" w:rsidRPr="00F26E79">
        <w:rPr>
          <w:rFonts w:asciiTheme="minorBidi" w:hAnsiTheme="minorBidi"/>
          <w:color w:val="000000" w:themeColor="text1"/>
          <w:sz w:val="24"/>
          <w:szCs w:val="24"/>
        </w:rPr>
        <w:t>. Also, cells were treated with either EB1089, FHBP</w:t>
      </w:r>
      <w:r w:rsidR="008B5AE2" w:rsidRPr="00F26E79">
        <w:rPr>
          <w:rFonts w:asciiTheme="minorBidi" w:hAnsiTheme="minorBidi"/>
          <w:color w:val="000000" w:themeColor="text1"/>
          <w:sz w:val="24"/>
          <w:szCs w:val="24"/>
        </w:rPr>
        <w:t xml:space="preserve"> (500nM)</w:t>
      </w:r>
      <w:r w:rsidR="00C354FA" w:rsidRPr="00F26E79">
        <w:rPr>
          <w:rFonts w:asciiTheme="minorBidi" w:hAnsiTheme="minorBidi"/>
          <w:color w:val="000000" w:themeColor="text1"/>
          <w:sz w:val="24"/>
          <w:szCs w:val="24"/>
        </w:rPr>
        <w:t xml:space="preserve">, EB1089+FHBP, or EB1089+FHBP+ </w:t>
      </w:r>
      <w:r w:rsidR="00DA189B" w:rsidRPr="00F26E79">
        <w:rPr>
          <w:rFonts w:asciiTheme="minorBidi" w:hAnsiTheme="minorBidi"/>
          <w:color w:val="000000" w:themeColor="text1"/>
          <w:sz w:val="24"/>
          <w:szCs w:val="24"/>
        </w:rPr>
        <w:t>TNC</w:t>
      </w:r>
      <w:r w:rsidR="00C354FA" w:rsidRPr="00F26E79">
        <w:rPr>
          <w:rFonts w:asciiTheme="minorBidi" w:hAnsiTheme="minorBidi"/>
          <w:color w:val="000000" w:themeColor="text1"/>
          <w:sz w:val="24"/>
          <w:szCs w:val="24"/>
        </w:rPr>
        <w:t xml:space="preserve"> as control groups</w:t>
      </w:r>
      <w:r w:rsidR="00F13C73" w:rsidRPr="00F26E79">
        <w:rPr>
          <w:rFonts w:asciiTheme="minorBidi" w:hAnsiTheme="minorBidi"/>
          <w:color w:val="000000" w:themeColor="text1"/>
          <w:sz w:val="24"/>
          <w:szCs w:val="24"/>
        </w:rPr>
        <w:t xml:space="preserve"> (</w:t>
      </w:r>
      <w:r w:rsidR="00F13C73" w:rsidRPr="00F26E79">
        <w:rPr>
          <w:rFonts w:asciiTheme="minorBidi" w:hAnsiTheme="minorBidi"/>
          <w:b/>
          <w:bCs/>
          <w:color w:val="000000" w:themeColor="text1"/>
          <w:sz w:val="24"/>
          <w:szCs w:val="24"/>
        </w:rPr>
        <w:t>Figure 5A</w:t>
      </w:r>
      <w:r w:rsidR="00F13C73" w:rsidRPr="00F26E79">
        <w:rPr>
          <w:rFonts w:asciiTheme="minorBidi" w:hAnsiTheme="minorBidi"/>
          <w:color w:val="000000" w:themeColor="text1"/>
          <w:sz w:val="24"/>
          <w:szCs w:val="24"/>
        </w:rPr>
        <w:t>)</w:t>
      </w:r>
      <w:r w:rsidR="00C354FA" w:rsidRPr="00F26E79">
        <w:rPr>
          <w:rFonts w:asciiTheme="minorBidi" w:hAnsiTheme="minorBidi"/>
          <w:color w:val="000000" w:themeColor="text1"/>
          <w:sz w:val="24"/>
          <w:szCs w:val="24"/>
        </w:rPr>
        <w:t xml:space="preserve">. </w:t>
      </w:r>
    </w:p>
    <w:p w14:paraId="2DADD0BF" w14:textId="43C75039" w:rsidR="00A9595D" w:rsidRPr="00F26E79" w:rsidRDefault="00FC38DE" w:rsidP="00944BB5">
      <w:pPr>
        <w:spacing w:after="100" w:afterAutospacing="1" w:line="360" w:lineRule="auto"/>
        <w:rPr>
          <w:rFonts w:asciiTheme="minorBidi" w:hAnsiTheme="minorBidi"/>
          <w:b/>
          <w:bCs/>
          <w:color w:val="000000" w:themeColor="text1"/>
          <w:sz w:val="24"/>
          <w:szCs w:val="24"/>
        </w:rPr>
      </w:pPr>
      <w:r w:rsidRPr="00F26E79">
        <w:rPr>
          <w:rFonts w:asciiTheme="minorBidi" w:hAnsiTheme="minorBidi"/>
          <w:b/>
          <w:bCs/>
          <w:color w:val="000000" w:themeColor="text1"/>
          <w:sz w:val="24"/>
          <w:szCs w:val="24"/>
        </w:rPr>
        <w:t>mRNA gene expression using r</w:t>
      </w:r>
      <w:r w:rsidR="00A9595D" w:rsidRPr="00F26E79">
        <w:rPr>
          <w:rFonts w:asciiTheme="minorBidi" w:hAnsiTheme="minorBidi"/>
          <w:b/>
          <w:bCs/>
          <w:color w:val="000000" w:themeColor="text1"/>
          <w:sz w:val="24"/>
          <w:szCs w:val="24"/>
        </w:rPr>
        <w:t xml:space="preserve">eal-time </w:t>
      </w:r>
      <w:r w:rsidRPr="00F26E79">
        <w:rPr>
          <w:rFonts w:asciiTheme="minorBidi" w:hAnsiTheme="minorBidi"/>
          <w:b/>
          <w:bCs/>
          <w:color w:val="000000" w:themeColor="text1"/>
          <w:sz w:val="24"/>
          <w:szCs w:val="24"/>
        </w:rPr>
        <w:t>quantitative polymerase chain reaction (RT-qPCR)</w:t>
      </w:r>
    </w:p>
    <w:p w14:paraId="7F198939" w14:textId="49058098" w:rsidR="00A9595D" w:rsidRPr="00F26E79" w:rsidRDefault="00A9595D" w:rsidP="00E07901">
      <w:pPr>
        <w:spacing w:after="100" w:afterAutospacing="1"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RNA was extracted</w:t>
      </w:r>
      <w:r w:rsidR="00FF685C">
        <w:rPr>
          <w:rFonts w:asciiTheme="minorBidi" w:hAnsiTheme="minorBidi"/>
          <w:color w:val="000000" w:themeColor="text1"/>
          <w:sz w:val="24"/>
          <w:szCs w:val="24"/>
        </w:rPr>
        <w:t xml:space="preserve"> </w:t>
      </w:r>
      <w:r w:rsidR="00FF685C" w:rsidRPr="00FF685C">
        <w:rPr>
          <w:rFonts w:asciiTheme="minorBidi" w:hAnsiTheme="minorBidi"/>
          <w:color w:val="000000" w:themeColor="text1"/>
          <w:sz w:val="24"/>
          <w:szCs w:val="24"/>
        </w:rPr>
        <w:t>from cells cultured for 3 days</w:t>
      </w:r>
      <w:r w:rsidRPr="00F26E79">
        <w:rPr>
          <w:rFonts w:asciiTheme="minorBidi" w:hAnsiTheme="minorBidi"/>
          <w:color w:val="000000" w:themeColor="text1"/>
          <w:sz w:val="24"/>
          <w:szCs w:val="24"/>
        </w:rPr>
        <w:t xml:space="preserve"> using the Quick-RNA</w:t>
      </w:r>
      <w:r w:rsidRPr="00F26E79">
        <w:rPr>
          <w:rFonts w:asciiTheme="minorBidi" w:hAnsiTheme="minorBidi"/>
          <w:color w:val="000000" w:themeColor="text1"/>
          <w:sz w:val="24"/>
          <w:szCs w:val="24"/>
          <w:vertAlign w:val="superscript"/>
        </w:rPr>
        <w:t>TM</w:t>
      </w:r>
      <w:r w:rsidRPr="00F26E79">
        <w:rPr>
          <w:rFonts w:asciiTheme="minorBidi" w:hAnsiTheme="minorBidi"/>
          <w:color w:val="000000" w:themeColor="text1"/>
          <w:sz w:val="24"/>
          <w:szCs w:val="24"/>
        </w:rPr>
        <w:t xml:space="preserve"> </w:t>
      </w:r>
      <w:proofErr w:type="spellStart"/>
      <w:r w:rsidRPr="00F26E79">
        <w:rPr>
          <w:rFonts w:asciiTheme="minorBidi" w:hAnsiTheme="minorBidi"/>
          <w:color w:val="000000" w:themeColor="text1"/>
          <w:sz w:val="24"/>
          <w:szCs w:val="24"/>
        </w:rPr>
        <w:t>MiniPrep</w:t>
      </w:r>
      <w:proofErr w:type="spellEnd"/>
      <w:r w:rsidRPr="00F26E79">
        <w:rPr>
          <w:rFonts w:asciiTheme="minorBidi" w:hAnsiTheme="minorBidi"/>
          <w:color w:val="000000" w:themeColor="text1"/>
          <w:sz w:val="24"/>
          <w:szCs w:val="24"/>
        </w:rPr>
        <w:t xml:space="preserve"> kit (cat. No. R1054</w:t>
      </w:r>
      <w:r w:rsidR="00E77447" w:rsidRPr="00F26E79">
        <w:rPr>
          <w:rFonts w:asciiTheme="minorBidi" w:hAnsiTheme="minorBidi"/>
          <w:color w:val="000000" w:themeColor="text1"/>
          <w:sz w:val="24"/>
          <w:szCs w:val="24"/>
        </w:rPr>
        <w:t xml:space="preserve">, </w:t>
      </w:r>
      <w:proofErr w:type="spellStart"/>
      <w:r w:rsidRPr="00F26E79">
        <w:rPr>
          <w:rFonts w:asciiTheme="minorBidi" w:hAnsiTheme="minorBidi"/>
          <w:color w:val="000000" w:themeColor="text1"/>
          <w:sz w:val="24"/>
          <w:szCs w:val="24"/>
        </w:rPr>
        <w:t>Zymo</w:t>
      </w:r>
      <w:proofErr w:type="spellEnd"/>
      <w:r w:rsidRPr="00F26E79">
        <w:rPr>
          <w:rFonts w:asciiTheme="minorBidi" w:hAnsiTheme="minorBidi"/>
          <w:color w:val="000000" w:themeColor="text1"/>
          <w:sz w:val="24"/>
          <w:szCs w:val="24"/>
        </w:rPr>
        <w:t xml:space="preserve"> Research, USA) according to the manufacturer’s instructions. The cDNA was synthesized by using</w:t>
      </w:r>
      <w:r w:rsidR="00E77447" w:rsidRPr="00F26E79">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rPr>
        <w:t xml:space="preserve">the </w:t>
      </w:r>
      <w:proofErr w:type="spellStart"/>
      <w:r w:rsidR="00E77447" w:rsidRPr="00F26E79">
        <w:rPr>
          <w:rFonts w:asciiTheme="minorBidi" w:hAnsiTheme="minorBidi"/>
          <w:color w:val="000000" w:themeColor="text1"/>
          <w:sz w:val="24"/>
          <w:szCs w:val="24"/>
        </w:rPr>
        <w:t>QuantiTect</w:t>
      </w:r>
      <w:proofErr w:type="spellEnd"/>
      <w:r w:rsidR="00E77447" w:rsidRPr="00F26E79">
        <w:rPr>
          <w:rFonts w:asciiTheme="minorBidi" w:hAnsiTheme="minorBidi"/>
          <w:color w:val="000000" w:themeColor="text1"/>
          <w:sz w:val="24"/>
          <w:szCs w:val="24"/>
        </w:rPr>
        <w:t>® Reverse Transcription</w:t>
      </w:r>
      <w:r w:rsidRPr="00F26E79">
        <w:rPr>
          <w:rFonts w:asciiTheme="minorBidi" w:hAnsiTheme="minorBidi"/>
          <w:color w:val="000000" w:themeColor="text1"/>
          <w:sz w:val="24"/>
          <w:szCs w:val="24"/>
        </w:rPr>
        <w:t xml:space="preserve"> Kit (</w:t>
      </w:r>
      <w:r w:rsidR="00E77447" w:rsidRPr="00F26E79">
        <w:rPr>
          <w:rFonts w:asciiTheme="minorBidi" w:hAnsiTheme="minorBidi"/>
          <w:color w:val="000000" w:themeColor="text1"/>
          <w:sz w:val="24"/>
          <w:szCs w:val="24"/>
        </w:rPr>
        <w:t>QIAGEN, Germany</w:t>
      </w:r>
      <w:r w:rsidRPr="00F26E79">
        <w:rPr>
          <w:rFonts w:asciiTheme="minorBidi" w:hAnsiTheme="minorBidi"/>
          <w:color w:val="000000" w:themeColor="text1"/>
          <w:sz w:val="24"/>
          <w:szCs w:val="24"/>
        </w:rPr>
        <w:t xml:space="preserve">) and </w:t>
      </w:r>
      <w:r w:rsidR="0093494F" w:rsidRPr="00F26E79">
        <w:rPr>
          <w:rFonts w:asciiTheme="minorBidi" w:hAnsiTheme="minorBidi"/>
          <w:color w:val="000000" w:themeColor="text1"/>
          <w:sz w:val="24"/>
          <w:szCs w:val="24"/>
        </w:rPr>
        <w:t xml:space="preserve">a </w:t>
      </w:r>
      <w:r w:rsidRPr="00F26E79">
        <w:rPr>
          <w:rFonts w:asciiTheme="minorBidi" w:hAnsiTheme="minorBidi"/>
          <w:color w:val="000000" w:themeColor="text1"/>
          <w:sz w:val="24"/>
          <w:szCs w:val="24"/>
        </w:rPr>
        <w:t>quantitative Real</w:t>
      </w:r>
      <w:r w:rsidR="00E77447"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rPr>
        <w:t xml:space="preserve">Time PCR assay was performed using </w:t>
      </w:r>
      <w:proofErr w:type="spellStart"/>
      <w:r w:rsidR="00E77447" w:rsidRPr="00F26E79">
        <w:rPr>
          <w:rFonts w:asciiTheme="minorBidi" w:hAnsiTheme="minorBidi"/>
          <w:color w:val="000000" w:themeColor="text1"/>
          <w:sz w:val="24"/>
          <w:szCs w:val="24"/>
        </w:rPr>
        <w:t>PowerUp</w:t>
      </w:r>
      <w:r w:rsidR="00AD2683" w:rsidRPr="00F26E79">
        <w:rPr>
          <w:rFonts w:asciiTheme="minorBidi" w:hAnsiTheme="minorBidi"/>
          <w:color w:val="000000" w:themeColor="text1"/>
          <w:sz w:val="24"/>
          <w:szCs w:val="24"/>
          <w:vertAlign w:val="superscript"/>
        </w:rPr>
        <w:t>TM</w:t>
      </w:r>
      <w:proofErr w:type="spellEnd"/>
      <w:r w:rsidRPr="00F26E79">
        <w:rPr>
          <w:rFonts w:asciiTheme="minorBidi" w:hAnsiTheme="minorBidi"/>
          <w:color w:val="000000" w:themeColor="text1"/>
          <w:sz w:val="24"/>
          <w:szCs w:val="24"/>
        </w:rPr>
        <w:t xml:space="preserve"> SYBR</w:t>
      </w:r>
      <w:r w:rsidR="00AD2683" w:rsidRPr="00F26E79">
        <w:rPr>
          <w:rFonts w:asciiTheme="minorBidi" w:hAnsiTheme="minorBidi"/>
          <w:color w:val="000000" w:themeColor="text1"/>
          <w:sz w:val="24"/>
          <w:szCs w:val="24"/>
          <w:vertAlign w:val="superscript"/>
        </w:rPr>
        <w:t>TM</w:t>
      </w:r>
      <w:r w:rsidRPr="00F26E79">
        <w:rPr>
          <w:rFonts w:asciiTheme="minorBidi" w:hAnsiTheme="minorBidi"/>
          <w:color w:val="000000" w:themeColor="text1"/>
          <w:sz w:val="24"/>
          <w:szCs w:val="24"/>
        </w:rPr>
        <w:t xml:space="preserve"> Green </w:t>
      </w:r>
      <w:r w:rsidR="00E77447" w:rsidRPr="00F26E79">
        <w:rPr>
          <w:rFonts w:asciiTheme="minorBidi" w:hAnsiTheme="minorBidi"/>
          <w:color w:val="000000" w:themeColor="text1"/>
          <w:sz w:val="24"/>
          <w:szCs w:val="24"/>
        </w:rPr>
        <w:t>Master M</w:t>
      </w:r>
      <w:r w:rsidRPr="00F26E79">
        <w:rPr>
          <w:rFonts w:asciiTheme="minorBidi" w:hAnsiTheme="minorBidi"/>
          <w:color w:val="000000" w:themeColor="text1"/>
          <w:sz w:val="24"/>
          <w:szCs w:val="24"/>
        </w:rPr>
        <w:t>ix (</w:t>
      </w:r>
      <w:r w:rsidR="00E77447" w:rsidRPr="00F26E79">
        <w:rPr>
          <w:rFonts w:asciiTheme="minorBidi" w:hAnsiTheme="minorBidi"/>
          <w:color w:val="000000" w:themeColor="text1"/>
          <w:sz w:val="24"/>
          <w:szCs w:val="24"/>
        </w:rPr>
        <w:t xml:space="preserve">applied </w:t>
      </w:r>
      <w:r w:rsidR="00D644C6" w:rsidRPr="00F26E79">
        <w:rPr>
          <w:rFonts w:asciiTheme="minorBidi" w:hAnsiTheme="minorBidi"/>
          <w:color w:val="000000" w:themeColor="text1"/>
          <w:sz w:val="24"/>
          <w:szCs w:val="24"/>
        </w:rPr>
        <w:t xml:space="preserve">biosystems, </w:t>
      </w:r>
      <w:proofErr w:type="spellStart"/>
      <w:r w:rsidR="00D644C6" w:rsidRPr="00F26E79">
        <w:rPr>
          <w:rFonts w:asciiTheme="minorBidi" w:hAnsiTheme="minorBidi"/>
          <w:color w:val="000000" w:themeColor="text1"/>
          <w:sz w:val="24"/>
          <w:szCs w:val="24"/>
        </w:rPr>
        <w:t>Thermo</w:t>
      </w:r>
      <w:proofErr w:type="spellEnd"/>
      <w:r w:rsidR="00D644C6" w:rsidRPr="00F26E79">
        <w:rPr>
          <w:rFonts w:asciiTheme="minorBidi" w:hAnsiTheme="minorBidi"/>
          <w:color w:val="000000" w:themeColor="text1"/>
          <w:sz w:val="24"/>
          <w:szCs w:val="24"/>
        </w:rPr>
        <w:t xml:space="preserve"> Fisher Scientific,</w:t>
      </w:r>
      <w:r w:rsidR="00C72BCA" w:rsidRPr="00F26E79">
        <w:rPr>
          <w:rFonts w:asciiTheme="minorBidi" w:hAnsiTheme="minorBidi"/>
          <w:color w:val="000000" w:themeColor="text1"/>
          <w:sz w:val="24"/>
          <w:szCs w:val="24"/>
        </w:rPr>
        <w:t xml:space="preserve"> Lithuania</w:t>
      </w:r>
      <w:r w:rsidRPr="00F26E79">
        <w:rPr>
          <w:rFonts w:asciiTheme="minorBidi" w:hAnsiTheme="minorBidi"/>
          <w:color w:val="000000" w:themeColor="text1"/>
          <w:sz w:val="24"/>
          <w:szCs w:val="24"/>
        </w:rPr>
        <w:t xml:space="preserve">) on </w:t>
      </w:r>
      <w:r w:rsidR="00D644C6" w:rsidRPr="00F26E79">
        <w:rPr>
          <w:rFonts w:asciiTheme="minorBidi" w:hAnsiTheme="minorBidi"/>
          <w:color w:val="000000" w:themeColor="text1"/>
          <w:sz w:val="24"/>
          <w:szCs w:val="24"/>
        </w:rPr>
        <w:t xml:space="preserve">Step One Plus </w:t>
      </w:r>
      <w:r w:rsidRPr="00F26E79">
        <w:rPr>
          <w:rFonts w:asciiTheme="minorBidi" w:hAnsiTheme="minorBidi"/>
          <w:color w:val="000000" w:themeColor="text1"/>
          <w:sz w:val="24"/>
          <w:szCs w:val="24"/>
        </w:rPr>
        <w:t>RT</w:t>
      </w:r>
      <w:r w:rsidR="00FC38DE"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rPr>
        <w:t>PCR System (Applied Biosystems)</w:t>
      </w:r>
      <w:r w:rsidR="00D644C6" w:rsidRPr="00F26E79">
        <w:rPr>
          <w:rFonts w:asciiTheme="minorBidi" w:hAnsiTheme="minorBidi"/>
          <w:color w:val="000000" w:themeColor="text1"/>
          <w:sz w:val="24"/>
          <w:szCs w:val="24"/>
        </w:rPr>
        <w:t xml:space="preserve"> using </w:t>
      </w:r>
      <w:proofErr w:type="spellStart"/>
      <w:r w:rsidR="00D644C6" w:rsidRPr="00F26E79">
        <w:rPr>
          <w:rFonts w:asciiTheme="minorBidi" w:hAnsiTheme="minorBidi"/>
          <w:color w:val="000000" w:themeColor="text1"/>
          <w:sz w:val="24"/>
          <w:szCs w:val="24"/>
        </w:rPr>
        <w:t>StepOne</w:t>
      </w:r>
      <w:r w:rsidR="00D644C6" w:rsidRPr="00F26E79">
        <w:rPr>
          <w:rFonts w:asciiTheme="minorBidi" w:hAnsiTheme="minorBidi"/>
          <w:color w:val="000000" w:themeColor="text1"/>
          <w:sz w:val="24"/>
          <w:szCs w:val="24"/>
          <w:vertAlign w:val="superscript"/>
        </w:rPr>
        <w:t>TM</w:t>
      </w:r>
      <w:proofErr w:type="spellEnd"/>
      <w:r w:rsidR="00D644C6" w:rsidRPr="00F26E79">
        <w:rPr>
          <w:rFonts w:asciiTheme="minorBidi" w:hAnsiTheme="minorBidi"/>
          <w:color w:val="000000" w:themeColor="text1"/>
          <w:sz w:val="24"/>
          <w:szCs w:val="24"/>
          <w:vertAlign w:val="superscript"/>
        </w:rPr>
        <w:t xml:space="preserve"> </w:t>
      </w:r>
      <w:r w:rsidR="00D644C6" w:rsidRPr="00F26E79">
        <w:rPr>
          <w:rFonts w:asciiTheme="minorBidi" w:hAnsiTheme="minorBidi"/>
          <w:color w:val="000000" w:themeColor="text1"/>
          <w:sz w:val="24"/>
          <w:szCs w:val="24"/>
        </w:rPr>
        <w:t>software v2.3</w:t>
      </w:r>
      <w:r w:rsidRPr="00F26E79">
        <w:rPr>
          <w:rFonts w:asciiTheme="minorBidi" w:hAnsiTheme="minorBidi"/>
          <w:color w:val="000000" w:themeColor="text1"/>
          <w:sz w:val="24"/>
          <w:szCs w:val="24"/>
        </w:rPr>
        <w:t>.</w:t>
      </w:r>
      <w:r w:rsidR="00D644C6" w:rsidRPr="00F26E79">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rPr>
        <w:t>The sequences of the primers are</w:t>
      </w:r>
      <w:r w:rsidR="00C72BCA" w:rsidRPr="00F26E79">
        <w:rPr>
          <w:rFonts w:asciiTheme="minorBidi" w:hAnsiTheme="minorBidi"/>
          <w:color w:val="000000" w:themeColor="text1"/>
          <w:sz w:val="24"/>
          <w:szCs w:val="24"/>
        </w:rPr>
        <w:t xml:space="preserve"> identified</w:t>
      </w:r>
      <w:r w:rsidRPr="00F26E79">
        <w:rPr>
          <w:rFonts w:asciiTheme="minorBidi" w:hAnsiTheme="minorBidi"/>
          <w:color w:val="000000" w:themeColor="text1"/>
          <w:sz w:val="24"/>
          <w:szCs w:val="24"/>
        </w:rPr>
        <w:t xml:space="preserve"> in </w:t>
      </w:r>
      <w:r w:rsidR="009142FF" w:rsidRPr="00CC2FAC">
        <w:rPr>
          <w:rFonts w:asciiTheme="minorBidi" w:hAnsiTheme="minorBidi"/>
          <w:b/>
          <w:bCs/>
          <w:color w:val="000000" w:themeColor="text1"/>
          <w:sz w:val="24"/>
          <w:szCs w:val="24"/>
        </w:rPr>
        <w:t xml:space="preserve">Supplementary </w:t>
      </w:r>
      <w:r w:rsidR="009142FF">
        <w:rPr>
          <w:rFonts w:asciiTheme="minorBidi" w:hAnsiTheme="minorBidi"/>
          <w:b/>
          <w:bCs/>
          <w:color w:val="000000" w:themeColor="text1"/>
          <w:sz w:val="24"/>
          <w:szCs w:val="24"/>
        </w:rPr>
        <w:t>t</w:t>
      </w:r>
      <w:r w:rsidRPr="00F26E79">
        <w:rPr>
          <w:rFonts w:asciiTheme="minorBidi" w:hAnsiTheme="minorBidi"/>
          <w:b/>
          <w:bCs/>
          <w:color w:val="000000" w:themeColor="text1"/>
          <w:sz w:val="24"/>
          <w:szCs w:val="24"/>
        </w:rPr>
        <w:t>able1</w:t>
      </w:r>
      <w:r w:rsidRPr="00F26E79">
        <w:rPr>
          <w:rFonts w:asciiTheme="minorBidi" w:hAnsiTheme="minorBidi"/>
          <w:color w:val="000000" w:themeColor="text1"/>
          <w:sz w:val="24"/>
          <w:szCs w:val="24"/>
        </w:rPr>
        <w:t>. The</w:t>
      </w:r>
      <w:r w:rsidR="00D644C6" w:rsidRPr="00F26E79">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rPr>
        <w:t>relative gene expression was calculated using the comparative</w:t>
      </w:r>
      <w:r w:rsidR="00AD2683" w:rsidRPr="00F26E79">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rPr>
        <w:t>threshold (2</w:t>
      </w:r>
      <w:r w:rsidRPr="00F26E79">
        <w:rPr>
          <w:rFonts w:asciiTheme="minorBidi" w:hAnsiTheme="minorBidi"/>
          <w:color w:val="000000" w:themeColor="text1"/>
          <w:sz w:val="24"/>
          <w:szCs w:val="24"/>
          <w:vertAlign w:val="superscript"/>
        </w:rPr>
        <w:t>ΔΔCT</w:t>
      </w:r>
      <w:r w:rsidRPr="00F26E79">
        <w:rPr>
          <w:rFonts w:asciiTheme="minorBidi" w:hAnsiTheme="minorBidi"/>
          <w:color w:val="000000" w:themeColor="text1"/>
          <w:sz w:val="24"/>
          <w:szCs w:val="24"/>
        </w:rPr>
        <w:t xml:space="preserve">) method and the data were normalized to </w:t>
      </w:r>
      <w:r w:rsidR="00D644C6" w:rsidRPr="00F26E79">
        <w:rPr>
          <w:rFonts w:asciiTheme="minorBidi" w:hAnsiTheme="minorBidi"/>
          <w:color w:val="000000" w:themeColor="text1"/>
          <w:sz w:val="24"/>
          <w:szCs w:val="24"/>
        </w:rPr>
        <w:t xml:space="preserve">GAPDH </w:t>
      </w:r>
      <w:r w:rsidRPr="00F26E79">
        <w:rPr>
          <w:rFonts w:asciiTheme="minorBidi" w:hAnsiTheme="minorBidi"/>
          <w:color w:val="000000" w:themeColor="text1"/>
          <w:sz w:val="24"/>
          <w:szCs w:val="24"/>
        </w:rPr>
        <w:t xml:space="preserve">gene expression. </w:t>
      </w:r>
    </w:p>
    <w:p w14:paraId="2DB02364" w14:textId="2A8B900D" w:rsidR="00CB4BE1" w:rsidRPr="00F26E79" w:rsidRDefault="00CB4BE1" w:rsidP="00CB4BE1">
      <w:pPr>
        <w:spacing w:after="100" w:afterAutospacing="1" w:line="360" w:lineRule="auto"/>
        <w:jc w:val="both"/>
        <w:rPr>
          <w:rFonts w:asciiTheme="minorBidi" w:hAnsiTheme="minorBidi"/>
          <w:b/>
          <w:bCs/>
          <w:color w:val="000000" w:themeColor="text1"/>
          <w:sz w:val="24"/>
          <w:szCs w:val="24"/>
        </w:rPr>
      </w:pPr>
      <w:r w:rsidRPr="00F26E79">
        <w:rPr>
          <w:rFonts w:asciiTheme="minorBidi" w:hAnsiTheme="minorBidi"/>
          <w:b/>
          <w:bCs/>
          <w:color w:val="000000" w:themeColor="text1"/>
          <w:sz w:val="24"/>
          <w:szCs w:val="24"/>
        </w:rPr>
        <w:t>Coating Ti-disc</w:t>
      </w:r>
      <w:r w:rsidR="00C72BCA" w:rsidRPr="00F26E79">
        <w:rPr>
          <w:rFonts w:asciiTheme="minorBidi" w:hAnsiTheme="minorBidi"/>
          <w:b/>
          <w:bCs/>
          <w:color w:val="000000" w:themeColor="text1"/>
          <w:sz w:val="24"/>
          <w:szCs w:val="24"/>
        </w:rPr>
        <w:t>s</w:t>
      </w:r>
      <w:r w:rsidRPr="00F26E79">
        <w:rPr>
          <w:rFonts w:asciiTheme="minorBidi" w:hAnsiTheme="minorBidi"/>
          <w:b/>
          <w:bCs/>
          <w:color w:val="000000" w:themeColor="text1"/>
          <w:sz w:val="24"/>
          <w:szCs w:val="24"/>
        </w:rPr>
        <w:t xml:space="preserve"> with </w:t>
      </w:r>
      <w:r w:rsidR="00DA189B" w:rsidRPr="00F26E79">
        <w:rPr>
          <w:rFonts w:asciiTheme="minorBidi" w:hAnsiTheme="minorBidi"/>
          <w:b/>
          <w:bCs/>
          <w:color w:val="000000" w:themeColor="text1"/>
          <w:sz w:val="24"/>
          <w:szCs w:val="24"/>
        </w:rPr>
        <w:t>TNC</w:t>
      </w:r>
    </w:p>
    <w:p w14:paraId="6A8616D5" w14:textId="47220050" w:rsidR="002A305E" w:rsidRPr="00F26E79" w:rsidRDefault="002A305E" w:rsidP="002A305E">
      <w:pPr>
        <w:spacing w:after="0"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Ti disc</w:t>
      </w:r>
      <w:r w:rsidR="00884064" w:rsidRPr="00F26E79">
        <w:rPr>
          <w:rFonts w:asciiTheme="minorBidi" w:hAnsiTheme="minorBidi"/>
          <w:color w:val="000000" w:themeColor="text1"/>
          <w:sz w:val="24"/>
          <w:szCs w:val="24"/>
        </w:rPr>
        <w:t>s</w:t>
      </w:r>
      <w:r w:rsidRPr="00F26E79">
        <w:rPr>
          <w:rFonts w:asciiTheme="minorBidi" w:hAnsiTheme="minorBidi"/>
          <w:color w:val="000000" w:themeColor="text1"/>
          <w:sz w:val="24"/>
          <w:szCs w:val="24"/>
        </w:rPr>
        <w:t xml:space="preserve"> </w:t>
      </w:r>
      <w:r w:rsidR="00EE0662" w:rsidRPr="00F26E79">
        <w:rPr>
          <w:rFonts w:asciiTheme="minorBidi" w:hAnsiTheme="minorBidi"/>
          <w:color w:val="000000" w:themeColor="text1"/>
          <w:sz w:val="24"/>
          <w:szCs w:val="24"/>
        </w:rPr>
        <w:t>(10</w:t>
      </w:r>
      <w:r w:rsidR="008877D9" w:rsidRPr="00F26E79">
        <w:rPr>
          <w:rFonts w:asciiTheme="minorBidi" w:hAnsiTheme="minorBidi"/>
          <w:color w:val="000000" w:themeColor="text1"/>
          <w:sz w:val="24"/>
          <w:szCs w:val="24"/>
        </w:rPr>
        <w:t xml:space="preserve"> </w:t>
      </w:r>
      <w:r w:rsidR="00EE0662" w:rsidRPr="00F26E79">
        <w:rPr>
          <w:rFonts w:asciiTheme="minorBidi" w:hAnsiTheme="minorBidi"/>
          <w:color w:val="000000" w:themeColor="text1"/>
          <w:sz w:val="24"/>
          <w:szCs w:val="24"/>
        </w:rPr>
        <w:t>mm diameter, 2</w:t>
      </w:r>
      <w:r w:rsidR="008877D9" w:rsidRPr="00F26E79">
        <w:rPr>
          <w:rFonts w:asciiTheme="minorBidi" w:hAnsiTheme="minorBidi"/>
          <w:color w:val="000000" w:themeColor="text1"/>
          <w:sz w:val="24"/>
          <w:szCs w:val="24"/>
        </w:rPr>
        <w:t xml:space="preserve"> </w:t>
      </w:r>
      <w:r w:rsidR="00EE0662" w:rsidRPr="00F26E79">
        <w:rPr>
          <w:rFonts w:asciiTheme="minorBidi" w:hAnsiTheme="minorBidi"/>
          <w:color w:val="000000" w:themeColor="text1"/>
          <w:sz w:val="24"/>
          <w:szCs w:val="24"/>
        </w:rPr>
        <w:t xml:space="preserve">mm thick) </w:t>
      </w:r>
      <w:r w:rsidR="00884064" w:rsidRPr="00F26E79">
        <w:rPr>
          <w:rFonts w:asciiTheme="minorBidi" w:hAnsiTheme="minorBidi"/>
          <w:color w:val="000000" w:themeColor="text1"/>
          <w:sz w:val="24"/>
          <w:szCs w:val="24"/>
        </w:rPr>
        <w:t>were</w:t>
      </w:r>
      <w:r w:rsidRPr="00F26E79">
        <w:rPr>
          <w:rFonts w:asciiTheme="minorBidi" w:hAnsiTheme="minorBidi"/>
          <w:color w:val="000000" w:themeColor="text1"/>
          <w:sz w:val="24"/>
          <w:szCs w:val="24"/>
        </w:rPr>
        <w:t xml:space="preserve"> coated with TNC using the drop-casting technique in which TNC (100 µg/100 µl) was dispensed </w:t>
      </w:r>
      <w:r w:rsidR="00884064" w:rsidRPr="00F26E79">
        <w:rPr>
          <w:rFonts w:asciiTheme="minorBidi" w:hAnsiTheme="minorBidi"/>
          <w:color w:val="000000" w:themeColor="text1"/>
          <w:sz w:val="24"/>
          <w:szCs w:val="24"/>
        </w:rPr>
        <w:t>o</w:t>
      </w:r>
      <w:r w:rsidRPr="00F26E79">
        <w:rPr>
          <w:rFonts w:asciiTheme="minorBidi" w:hAnsiTheme="minorBidi"/>
          <w:color w:val="000000" w:themeColor="text1"/>
          <w:sz w:val="24"/>
          <w:szCs w:val="24"/>
        </w:rPr>
        <w:t xml:space="preserve">nto the </w:t>
      </w:r>
      <w:r w:rsidR="00884064" w:rsidRPr="00F26E79">
        <w:rPr>
          <w:rFonts w:asciiTheme="minorBidi" w:hAnsiTheme="minorBidi"/>
          <w:color w:val="000000" w:themeColor="text1"/>
          <w:sz w:val="24"/>
          <w:szCs w:val="24"/>
        </w:rPr>
        <w:t xml:space="preserve">upper </w:t>
      </w:r>
      <w:r w:rsidRPr="00F26E79">
        <w:rPr>
          <w:rFonts w:asciiTheme="minorBidi" w:hAnsiTheme="minorBidi"/>
          <w:color w:val="000000" w:themeColor="text1"/>
          <w:sz w:val="24"/>
          <w:szCs w:val="24"/>
        </w:rPr>
        <w:t xml:space="preserve">surface of the disc and incubated at 60 °C for 1.5 hr or until completely dry. Another technique with </w:t>
      </w:r>
      <w:r w:rsidR="006F0345">
        <w:rPr>
          <w:rFonts w:asciiTheme="minorBidi" w:hAnsiTheme="minorBidi"/>
          <w:color w:val="000000" w:themeColor="text1"/>
          <w:sz w:val="24"/>
          <w:szCs w:val="24"/>
        </w:rPr>
        <w:t xml:space="preserve">slight </w:t>
      </w:r>
      <w:r w:rsidRPr="00F26E79">
        <w:rPr>
          <w:rFonts w:asciiTheme="minorBidi" w:hAnsiTheme="minorBidi"/>
          <w:color w:val="000000" w:themeColor="text1"/>
          <w:sz w:val="24"/>
          <w:szCs w:val="24"/>
        </w:rPr>
        <w:t xml:space="preserve">modification was used in which the TNC (100 µg/20 µl) was dispensed </w:t>
      </w:r>
      <w:r w:rsidR="00884064" w:rsidRPr="00F26E79">
        <w:rPr>
          <w:rFonts w:asciiTheme="minorBidi" w:hAnsiTheme="minorBidi"/>
          <w:color w:val="000000" w:themeColor="text1"/>
          <w:sz w:val="24"/>
          <w:szCs w:val="24"/>
        </w:rPr>
        <w:t>o</w:t>
      </w:r>
      <w:r w:rsidRPr="00F26E79">
        <w:rPr>
          <w:rFonts w:asciiTheme="minorBidi" w:hAnsiTheme="minorBidi"/>
          <w:color w:val="000000" w:themeColor="text1"/>
          <w:sz w:val="24"/>
          <w:szCs w:val="24"/>
        </w:rPr>
        <w:t xml:space="preserve">nto the top of the disc and covered with parafilm, to ensure equal distribution of the NPs over </w:t>
      </w:r>
      <w:r w:rsidRPr="00F26E79">
        <w:rPr>
          <w:rFonts w:asciiTheme="minorBidi" w:hAnsiTheme="minorBidi"/>
          <w:color w:val="000000" w:themeColor="text1"/>
          <w:sz w:val="24"/>
          <w:szCs w:val="24"/>
        </w:rPr>
        <w:lastRenderedPageBreak/>
        <w:t>the disc surface. These discs were incubated at 37 °C for 1 hr. All the coated discs were washed 3x using cell culture-grade water with strong shaking.</w:t>
      </w:r>
      <w:r w:rsidR="00884064" w:rsidRPr="00F26E79">
        <w:rPr>
          <w:rFonts w:asciiTheme="minorBidi" w:hAnsiTheme="minorBidi"/>
          <w:color w:val="000000" w:themeColor="text1"/>
          <w:sz w:val="24"/>
          <w:szCs w:val="24"/>
        </w:rPr>
        <w:t xml:space="preserve"> MG63</w:t>
      </w:r>
      <w:r w:rsidRPr="00F26E79">
        <w:rPr>
          <w:rFonts w:asciiTheme="minorBidi" w:hAnsiTheme="minorBidi"/>
          <w:color w:val="000000" w:themeColor="text1"/>
          <w:sz w:val="24"/>
          <w:szCs w:val="24"/>
        </w:rPr>
        <w:t xml:space="preserve"> </w:t>
      </w:r>
      <w:r w:rsidR="00884064" w:rsidRPr="00F26E79">
        <w:rPr>
          <w:rFonts w:asciiTheme="minorBidi" w:hAnsiTheme="minorBidi"/>
          <w:color w:val="000000" w:themeColor="text1"/>
          <w:sz w:val="24"/>
          <w:szCs w:val="24"/>
        </w:rPr>
        <w:t>c</w:t>
      </w:r>
      <w:r w:rsidRPr="00F26E79">
        <w:rPr>
          <w:rFonts w:asciiTheme="minorBidi" w:hAnsiTheme="minorBidi"/>
          <w:color w:val="000000" w:themeColor="text1"/>
          <w:sz w:val="24"/>
          <w:szCs w:val="24"/>
        </w:rPr>
        <w:t xml:space="preserve">ells </w:t>
      </w:r>
      <w:r w:rsidR="00884064"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rPr>
        <w:t>1 x 10</w:t>
      </w:r>
      <w:r w:rsidRPr="00F26E79">
        <w:rPr>
          <w:rFonts w:asciiTheme="minorBidi" w:hAnsiTheme="minorBidi"/>
          <w:color w:val="000000" w:themeColor="text1"/>
          <w:sz w:val="24"/>
          <w:szCs w:val="24"/>
          <w:vertAlign w:val="superscript"/>
        </w:rPr>
        <w:t>5</w:t>
      </w:r>
      <w:r w:rsidRPr="00F26E79">
        <w:rPr>
          <w:rFonts w:asciiTheme="minorBidi" w:hAnsiTheme="minorBidi"/>
          <w:color w:val="000000" w:themeColor="text1"/>
          <w:sz w:val="24"/>
          <w:szCs w:val="24"/>
        </w:rPr>
        <w:t xml:space="preserve"> cells/ 100 µL</w:t>
      </w:r>
      <w:r w:rsidR="00884064"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rPr>
        <w:t xml:space="preserve"> w</w:t>
      </w:r>
      <w:r w:rsidR="00261677" w:rsidRPr="00F26E79">
        <w:rPr>
          <w:rFonts w:asciiTheme="minorBidi" w:hAnsiTheme="minorBidi"/>
          <w:color w:val="000000" w:themeColor="text1"/>
          <w:sz w:val="24"/>
          <w:szCs w:val="24"/>
        </w:rPr>
        <w:t>ere</w:t>
      </w:r>
      <w:r w:rsidRPr="00F26E79">
        <w:rPr>
          <w:rFonts w:asciiTheme="minorBidi" w:hAnsiTheme="minorBidi"/>
          <w:color w:val="000000" w:themeColor="text1"/>
          <w:sz w:val="24"/>
          <w:szCs w:val="24"/>
        </w:rPr>
        <w:t xml:space="preserve"> dispensed onto the surface of the discs and incubated at 37 °C in a humidified 5% CO</w:t>
      </w:r>
      <w:r w:rsidRPr="00F26E79">
        <w:rPr>
          <w:rFonts w:asciiTheme="minorBidi" w:hAnsiTheme="minorBidi"/>
          <w:color w:val="000000" w:themeColor="text1"/>
          <w:sz w:val="24"/>
          <w:szCs w:val="24"/>
          <w:vertAlign w:val="subscript"/>
        </w:rPr>
        <w:t>2</w:t>
      </w:r>
      <w:r w:rsidRPr="00F26E79">
        <w:rPr>
          <w:rFonts w:asciiTheme="minorBidi" w:hAnsiTheme="minorBidi"/>
          <w:color w:val="000000" w:themeColor="text1"/>
          <w:sz w:val="24"/>
          <w:szCs w:val="24"/>
        </w:rPr>
        <w:t xml:space="preserve"> incubator for 1 hr to ensure cell adhesion to the Ti surface</w:t>
      </w:r>
      <w:r w:rsidR="00261677" w:rsidRPr="00F26E79">
        <w:rPr>
          <w:rFonts w:asciiTheme="minorBidi" w:hAnsiTheme="minorBidi"/>
          <w:color w:val="000000" w:themeColor="text1"/>
          <w:sz w:val="24"/>
          <w:szCs w:val="24"/>
        </w:rPr>
        <w:t xml:space="preserve">. Once completed 1ml of SFCM was applied to each disc and the samples incubated for 3 days prior to an assessment of cell proliferation using </w:t>
      </w:r>
      <w:r w:rsidR="00EE0662" w:rsidRPr="00F26E79">
        <w:rPr>
          <w:rFonts w:asciiTheme="minorBidi" w:hAnsiTheme="minorBidi"/>
          <w:color w:val="000000" w:themeColor="text1"/>
          <w:sz w:val="24"/>
          <w:szCs w:val="24"/>
        </w:rPr>
        <w:t xml:space="preserve">the </w:t>
      </w:r>
      <w:r w:rsidR="00261677" w:rsidRPr="00F26E79">
        <w:rPr>
          <w:rFonts w:asciiTheme="minorBidi" w:hAnsiTheme="minorBidi"/>
          <w:color w:val="000000" w:themeColor="text1"/>
          <w:sz w:val="24"/>
          <w:szCs w:val="24"/>
        </w:rPr>
        <w:t>MTS/PMS assay</w:t>
      </w:r>
      <w:r w:rsidRPr="00F26E79">
        <w:rPr>
          <w:rFonts w:asciiTheme="minorBidi" w:hAnsiTheme="minorBidi"/>
          <w:color w:val="000000" w:themeColor="text1"/>
          <w:sz w:val="24"/>
          <w:szCs w:val="24"/>
        </w:rPr>
        <w:t xml:space="preserve">. </w:t>
      </w:r>
    </w:p>
    <w:p w14:paraId="7985F084" w14:textId="122E8486" w:rsidR="00E07901" w:rsidRPr="00F26E79" w:rsidRDefault="00CB4BE1" w:rsidP="00CC2FAC">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Surface wettability was measured </w:t>
      </w:r>
      <w:r w:rsidR="002A305E" w:rsidRPr="00F26E79">
        <w:rPr>
          <w:rFonts w:asciiTheme="minorBidi" w:hAnsiTheme="minorBidi"/>
          <w:color w:val="000000" w:themeColor="text1"/>
          <w:sz w:val="24"/>
          <w:szCs w:val="24"/>
        </w:rPr>
        <w:t xml:space="preserve">before and after TNC treatment </w:t>
      </w:r>
      <w:r w:rsidRPr="00F26E79">
        <w:rPr>
          <w:rFonts w:asciiTheme="minorBidi" w:hAnsiTheme="minorBidi"/>
          <w:color w:val="000000" w:themeColor="text1"/>
          <w:sz w:val="24"/>
          <w:szCs w:val="24"/>
        </w:rPr>
        <w:t>using the Model 68-76 Pocket Goniometer PGX+ and PGX+ software (Testing Machines Inc., New Castle, Delaware, USA) as descri</w:t>
      </w:r>
      <w:r w:rsidR="0093494F" w:rsidRPr="00F26E79">
        <w:rPr>
          <w:rFonts w:asciiTheme="minorBidi" w:hAnsiTheme="minorBidi"/>
          <w:color w:val="000000" w:themeColor="text1"/>
          <w:sz w:val="24"/>
          <w:szCs w:val="24"/>
        </w:rPr>
        <w:t>b</w:t>
      </w:r>
      <w:r w:rsidRPr="00F26E79">
        <w:rPr>
          <w:rFonts w:asciiTheme="minorBidi" w:hAnsiTheme="minorBidi"/>
          <w:color w:val="000000" w:themeColor="text1"/>
          <w:sz w:val="24"/>
          <w:szCs w:val="24"/>
        </w:rPr>
        <w:t xml:space="preserve">ed before </w:t>
      </w:r>
      <w:r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&lt;EndNote&gt;&lt;Cite&gt;&lt;Author&gt;Baldwin&lt;/Author&gt;&lt;Year&gt;2020&lt;/Year&gt;&lt;RecNum&gt;37&lt;/RecNum&gt;&lt;DisplayText&gt;[37]&lt;/DisplayText&gt;&lt;record&gt;&lt;rec-number&gt;37&lt;/rec-number&gt;&lt;foreign-keys&gt;&lt;key app="EN" db-id="ewtt5ffz652ptde2aaexss5dt2xzpp0tets9" timestamp="1693374847"&gt;37&lt;/key&gt;&lt;/foreign-keys&gt;&lt;ref-type name="Journal Article"&gt;17&lt;/ref-type&gt;&lt;contributors&gt;&lt;authors&gt;&lt;author&gt;Baldwin, Fiona&lt;/author&gt;&lt;author&gt;Craig, Tim J&lt;/author&gt;&lt;author&gt;Shiel, Anna I&lt;/author&gt;&lt;author&gt;Cox, Timothy&lt;/author&gt;&lt;author&gt;Lee, Kyueui&lt;/author&gt;&lt;author&gt;Mansell, Jason P&lt;/author&gt;&lt;/authors&gt;&lt;/contributors&gt;&lt;titles&gt;&lt;title&gt;Polydopamine-lysophosphatidate-functionalised titanium: A novel hybrid surface finish for bone regenerative applications&lt;/title&gt;&lt;secondary-title&gt;Molecules&lt;/secondary-title&gt;&lt;/titles&gt;&lt;pages&gt;1583&lt;/pages&gt;&lt;volume&gt;25&lt;/volume&gt;&lt;number&gt;7&lt;/number&gt;&lt;dates&gt;&lt;year&gt;2020&lt;/year&gt;&lt;/dates&gt;&lt;isbn&gt;1420-3049&lt;/isbn&gt;&lt;urls&gt;&lt;/urls&gt;&lt;/record&gt;&lt;/Cite&gt;&lt;/EndNote&gt;</w:instrText>
      </w:r>
      <w:r w:rsidRPr="00F26E79">
        <w:rPr>
          <w:rFonts w:asciiTheme="minorBidi" w:hAnsiTheme="minorBidi"/>
          <w:color w:val="000000" w:themeColor="text1"/>
          <w:sz w:val="24"/>
          <w:szCs w:val="24"/>
        </w:rPr>
        <w:fldChar w:fldCharType="separate"/>
      </w:r>
      <w:r w:rsidR="00153154" w:rsidRPr="00F26E79">
        <w:rPr>
          <w:rFonts w:asciiTheme="minorBidi" w:hAnsiTheme="minorBidi"/>
          <w:noProof/>
          <w:color w:val="000000" w:themeColor="text1"/>
          <w:sz w:val="24"/>
          <w:szCs w:val="24"/>
        </w:rPr>
        <w:t>[37]</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w:t>
      </w:r>
    </w:p>
    <w:p w14:paraId="2B44B533" w14:textId="05E82705" w:rsidR="00B50DC8" w:rsidRPr="00F26E79" w:rsidRDefault="00B50DC8" w:rsidP="00CB4BE1">
      <w:pPr>
        <w:spacing w:after="0" w:line="360" w:lineRule="auto"/>
        <w:rPr>
          <w:rFonts w:asciiTheme="minorBidi" w:hAnsiTheme="minorBidi"/>
          <w:color w:val="000000" w:themeColor="text1"/>
          <w:sz w:val="24"/>
          <w:szCs w:val="24"/>
        </w:rPr>
      </w:pPr>
    </w:p>
    <w:p w14:paraId="362D94DA" w14:textId="4F762DF8" w:rsidR="00B50DC8" w:rsidRPr="00F26E79" w:rsidRDefault="00B50DC8" w:rsidP="00CB4BE1">
      <w:pPr>
        <w:spacing w:after="0" w:line="360" w:lineRule="auto"/>
        <w:rPr>
          <w:rFonts w:asciiTheme="minorBidi" w:hAnsiTheme="minorBidi"/>
          <w:b/>
          <w:bCs/>
          <w:color w:val="000000" w:themeColor="text1"/>
          <w:sz w:val="24"/>
          <w:szCs w:val="24"/>
        </w:rPr>
      </w:pPr>
      <w:bookmarkStart w:id="8" w:name="_Hlk111996514"/>
      <w:r w:rsidRPr="00F26E79">
        <w:rPr>
          <w:rFonts w:asciiTheme="minorBidi" w:hAnsiTheme="minorBidi"/>
          <w:b/>
          <w:bCs/>
          <w:color w:val="000000" w:themeColor="text1"/>
          <w:sz w:val="24"/>
          <w:szCs w:val="24"/>
        </w:rPr>
        <w:t xml:space="preserve">Statistical analysis </w:t>
      </w:r>
    </w:p>
    <w:p w14:paraId="6CBB1511" w14:textId="579E8D41" w:rsidR="00B50DC8" w:rsidRPr="00F26E79" w:rsidRDefault="00E15443" w:rsidP="00E15443">
      <w:pPr>
        <w:spacing w:after="0"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The experimental data were collected from three independent experiments, and the results were reported as the mean ± standard deviation (SD). </w:t>
      </w:r>
      <w:r w:rsidR="008860DB" w:rsidRPr="00F26E79">
        <w:rPr>
          <w:rFonts w:asciiTheme="minorBidi" w:hAnsiTheme="minorBidi"/>
          <w:color w:val="000000" w:themeColor="text1"/>
          <w:sz w:val="24"/>
          <w:szCs w:val="24"/>
        </w:rPr>
        <w:t>One</w:t>
      </w:r>
      <w:r w:rsidRPr="00F26E79">
        <w:rPr>
          <w:rFonts w:asciiTheme="minorBidi" w:hAnsiTheme="minorBidi"/>
          <w:color w:val="000000" w:themeColor="text1"/>
          <w:sz w:val="24"/>
          <w:szCs w:val="24"/>
        </w:rPr>
        <w:t xml:space="preserve">-way ANOVA with appropriate corrections (Tukey’s post hoc test) was used to compare groups in </w:t>
      </w:r>
      <w:r w:rsidR="00261677" w:rsidRPr="00F26E79">
        <w:rPr>
          <w:rFonts w:asciiTheme="minorBidi" w:hAnsiTheme="minorBidi"/>
          <w:color w:val="000000" w:themeColor="text1"/>
          <w:sz w:val="24"/>
          <w:szCs w:val="24"/>
        </w:rPr>
        <w:t>MTS/PMS</w:t>
      </w:r>
      <w:r w:rsidR="008860DB" w:rsidRPr="00F26E79">
        <w:rPr>
          <w:rFonts w:asciiTheme="minorBidi" w:hAnsiTheme="minorBidi"/>
          <w:color w:val="000000" w:themeColor="text1"/>
          <w:sz w:val="24"/>
          <w:szCs w:val="24"/>
        </w:rPr>
        <w:t>, ALP</w:t>
      </w:r>
      <w:r w:rsidRPr="00F26E79">
        <w:rPr>
          <w:rFonts w:asciiTheme="minorBidi" w:hAnsiTheme="minorBidi"/>
          <w:color w:val="000000" w:themeColor="text1"/>
          <w:sz w:val="24"/>
          <w:szCs w:val="24"/>
        </w:rPr>
        <w:t xml:space="preserve"> assays</w:t>
      </w:r>
      <w:r w:rsidR="0093494F" w:rsidRPr="00F26E79">
        <w:rPr>
          <w:rFonts w:asciiTheme="minorBidi" w:hAnsiTheme="minorBidi"/>
          <w:color w:val="000000" w:themeColor="text1"/>
          <w:sz w:val="24"/>
          <w:szCs w:val="24"/>
        </w:rPr>
        <w:t>,</w:t>
      </w:r>
      <w:r w:rsidR="00657027" w:rsidRPr="00F26E79">
        <w:rPr>
          <w:rFonts w:asciiTheme="minorBidi" w:hAnsiTheme="minorBidi"/>
          <w:color w:val="000000" w:themeColor="text1"/>
          <w:sz w:val="24"/>
          <w:szCs w:val="24"/>
        </w:rPr>
        <w:t xml:space="preserve"> and RT-PCR</w:t>
      </w:r>
      <w:r w:rsidRPr="00F26E79">
        <w:rPr>
          <w:rFonts w:asciiTheme="minorBidi" w:hAnsiTheme="minorBidi"/>
          <w:color w:val="000000" w:themeColor="text1"/>
          <w:sz w:val="24"/>
          <w:szCs w:val="24"/>
        </w:rPr>
        <w:t>.</w:t>
      </w:r>
      <w:r w:rsidR="00657027" w:rsidRPr="00F26E79">
        <w:rPr>
          <w:rFonts w:asciiTheme="minorBidi" w:hAnsiTheme="minorBidi"/>
          <w:color w:val="000000" w:themeColor="text1"/>
          <w:sz w:val="24"/>
          <w:szCs w:val="24"/>
        </w:rPr>
        <w:t xml:space="preserve"> For the comparisons between two groups of values, the statistical analysis of the results </w:t>
      </w:r>
      <w:r w:rsidR="00835BB2" w:rsidRPr="00F26E79">
        <w:rPr>
          <w:rFonts w:asciiTheme="minorBidi" w:hAnsiTheme="minorBidi"/>
          <w:color w:val="000000" w:themeColor="text1"/>
          <w:sz w:val="24"/>
          <w:szCs w:val="24"/>
        </w:rPr>
        <w:t>was</w:t>
      </w:r>
      <w:r w:rsidR="00657027" w:rsidRPr="00F26E79">
        <w:rPr>
          <w:rFonts w:asciiTheme="minorBidi" w:hAnsiTheme="minorBidi"/>
          <w:color w:val="000000" w:themeColor="text1"/>
          <w:sz w:val="24"/>
          <w:szCs w:val="24"/>
        </w:rPr>
        <w:t xml:space="preserve"> performed using the student’s t-test for normally distributed data. </w:t>
      </w:r>
      <w:r w:rsidRPr="00F26E79">
        <w:rPr>
          <w:rFonts w:asciiTheme="minorBidi" w:hAnsiTheme="minorBidi"/>
          <w:color w:val="000000" w:themeColor="text1"/>
          <w:sz w:val="24"/>
          <w:szCs w:val="24"/>
        </w:rPr>
        <w:t xml:space="preserve">Statistical analyses were performed using GraphPad </w:t>
      </w:r>
      <w:r w:rsidR="00DF3F54" w:rsidRPr="00F26E79">
        <w:rPr>
          <w:rFonts w:asciiTheme="minorBidi" w:hAnsiTheme="minorBidi"/>
          <w:color w:val="000000" w:themeColor="text1"/>
          <w:sz w:val="24"/>
          <w:szCs w:val="24"/>
        </w:rPr>
        <w:t>Prism version 9.0.0</w:t>
      </w:r>
      <w:r w:rsidRPr="00F26E79">
        <w:rPr>
          <w:rFonts w:asciiTheme="minorBidi" w:hAnsiTheme="minorBidi"/>
          <w:color w:val="000000" w:themeColor="text1"/>
          <w:sz w:val="24"/>
          <w:szCs w:val="24"/>
        </w:rPr>
        <w:t xml:space="preserve"> (La Jolla, CA, USA). </w:t>
      </w:r>
      <w:r w:rsidR="00283D53" w:rsidRPr="00F26E79">
        <w:rPr>
          <w:rFonts w:asciiTheme="minorBidi" w:hAnsiTheme="minorBidi"/>
          <w:color w:val="000000" w:themeColor="text1"/>
          <w:sz w:val="24"/>
          <w:szCs w:val="24"/>
        </w:rPr>
        <w:t>Significant d</w:t>
      </w:r>
      <w:r w:rsidRPr="00F26E79">
        <w:rPr>
          <w:rFonts w:asciiTheme="minorBidi" w:hAnsiTheme="minorBidi"/>
          <w:color w:val="000000" w:themeColor="text1"/>
          <w:sz w:val="24"/>
          <w:szCs w:val="24"/>
        </w:rPr>
        <w:t xml:space="preserve">ifferences </w:t>
      </w:r>
      <w:r w:rsidR="00871A0B" w:rsidRPr="00F26E79">
        <w:rPr>
          <w:rFonts w:asciiTheme="minorBidi" w:hAnsiTheme="minorBidi"/>
          <w:color w:val="000000" w:themeColor="text1"/>
          <w:sz w:val="24"/>
          <w:szCs w:val="24"/>
        </w:rPr>
        <w:t>were</w:t>
      </w:r>
      <w:r w:rsidR="00283D53" w:rsidRPr="00F26E79">
        <w:rPr>
          <w:rFonts w:asciiTheme="minorBidi" w:hAnsiTheme="minorBidi"/>
          <w:color w:val="000000" w:themeColor="text1"/>
          <w:sz w:val="24"/>
          <w:szCs w:val="24"/>
        </w:rPr>
        <w:t xml:space="preserve"> identified as follow</w:t>
      </w:r>
      <w:r w:rsidR="00261677" w:rsidRPr="00F26E79">
        <w:rPr>
          <w:rFonts w:asciiTheme="minorBidi" w:hAnsiTheme="minorBidi"/>
          <w:color w:val="000000" w:themeColor="text1"/>
          <w:sz w:val="24"/>
          <w:szCs w:val="24"/>
        </w:rPr>
        <w:t>s</w:t>
      </w:r>
      <w:r w:rsidRPr="00F26E79">
        <w:rPr>
          <w:rFonts w:asciiTheme="minorBidi" w:hAnsiTheme="minorBidi"/>
          <w:color w:val="000000" w:themeColor="text1"/>
          <w:sz w:val="24"/>
          <w:szCs w:val="24"/>
        </w:rPr>
        <w:t xml:space="preserve"> * p &lt; 0.05, ** p &lt; 0.01, *** p &lt; 0.001, and **** p &lt; 0.0001.</w:t>
      </w:r>
    </w:p>
    <w:bookmarkEnd w:id="8"/>
    <w:p w14:paraId="327ADA1F" w14:textId="77777777" w:rsidR="00337181" w:rsidRPr="00F26E79" w:rsidRDefault="00337181" w:rsidP="00CB4BE1">
      <w:pPr>
        <w:spacing w:after="0" w:line="360" w:lineRule="auto"/>
        <w:rPr>
          <w:rFonts w:asciiTheme="minorBidi" w:hAnsiTheme="minorBidi"/>
          <w:color w:val="000000" w:themeColor="text1"/>
          <w:sz w:val="24"/>
          <w:szCs w:val="24"/>
        </w:rPr>
      </w:pPr>
    </w:p>
    <w:p w14:paraId="550A0595" w14:textId="2A9DD814" w:rsidR="001A3A7B" w:rsidRPr="00CC2FAC" w:rsidRDefault="001A3A7B" w:rsidP="00CC2FAC">
      <w:pPr>
        <w:spacing w:after="100" w:afterAutospacing="1" w:line="360" w:lineRule="auto"/>
        <w:jc w:val="both"/>
        <w:rPr>
          <w:rFonts w:asciiTheme="minorBidi" w:hAnsiTheme="minorBidi"/>
          <w:b/>
          <w:bCs/>
          <w:color w:val="000000" w:themeColor="text1"/>
          <w:sz w:val="28"/>
          <w:szCs w:val="28"/>
        </w:rPr>
      </w:pPr>
      <w:bookmarkStart w:id="9" w:name="_Hlk115392891"/>
      <w:r w:rsidRPr="00CC2FAC">
        <w:rPr>
          <w:rFonts w:asciiTheme="minorBidi" w:hAnsiTheme="minorBidi"/>
          <w:b/>
          <w:bCs/>
          <w:color w:val="000000" w:themeColor="text1"/>
          <w:sz w:val="28"/>
          <w:szCs w:val="28"/>
        </w:rPr>
        <w:t>Results</w:t>
      </w:r>
    </w:p>
    <w:p w14:paraId="7C84FBAB" w14:textId="15DBAB58" w:rsidR="001A3A7B" w:rsidRPr="00CC2FAC" w:rsidRDefault="001A3A7B" w:rsidP="00CC2FAC">
      <w:pPr>
        <w:tabs>
          <w:tab w:val="left" w:pos="709"/>
        </w:tabs>
        <w:spacing w:after="100" w:afterAutospacing="1" w:line="360" w:lineRule="auto"/>
        <w:rPr>
          <w:rFonts w:asciiTheme="minorBidi" w:hAnsiTheme="minorBidi"/>
          <w:b/>
          <w:bCs/>
          <w:color w:val="000000" w:themeColor="text1"/>
          <w:sz w:val="24"/>
          <w:szCs w:val="24"/>
        </w:rPr>
      </w:pPr>
      <w:r w:rsidRPr="00CC2FAC">
        <w:rPr>
          <w:rFonts w:asciiTheme="minorBidi" w:hAnsiTheme="minorBidi"/>
          <w:b/>
          <w:bCs/>
          <w:color w:val="000000" w:themeColor="text1"/>
          <w:sz w:val="24"/>
          <w:szCs w:val="24"/>
        </w:rPr>
        <w:t xml:space="preserve">Characterization of TNC </w:t>
      </w:r>
    </w:p>
    <w:p w14:paraId="5C5A775E" w14:textId="63504144" w:rsidR="00257985" w:rsidRPr="00F26E79" w:rsidRDefault="001A3A7B" w:rsidP="00877F7D">
      <w:pPr>
        <w:tabs>
          <w:tab w:val="left" w:pos="5437"/>
        </w:tabs>
        <w:spacing w:after="100" w:afterAutospacing="1" w:line="360" w:lineRule="auto"/>
        <w:jc w:val="both"/>
        <w:rPr>
          <w:rFonts w:asciiTheme="minorBidi" w:hAnsiTheme="minorBidi"/>
          <w:color w:val="000000" w:themeColor="text1"/>
          <w:sz w:val="24"/>
          <w:szCs w:val="24"/>
          <w:lang w:val="en-US"/>
        </w:rPr>
      </w:pPr>
      <w:r w:rsidRPr="00F26E79">
        <w:rPr>
          <w:rFonts w:asciiTheme="minorBidi" w:hAnsiTheme="minorBidi"/>
          <w:color w:val="000000" w:themeColor="text1"/>
          <w:sz w:val="24"/>
          <w:szCs w:val="24"/>
        </w:rPr>
        <w:t xml:space="preserve">As shown in </w:t>
      </w:r>
      <w:r w:rsidRPr="00F26E79">
        <w:rPr>
          <w:rFonts w:asciiTheme="minorBidi" w:hAnsiTheme="minorBidi"/>
          <w:b/>
          <w:bCs/>
          <w:color w:val="000000" w:themeColor="text1"/>
          <w:sz w:val="24"/>
          <w:szCs w:val="24"/>
        </w:rPr>
        <w:t>Fig</w:t>
      </w:r>
      <w:r w:rsidR="00ED50EB">
        <w:rPr>
          <w:rFonts w:asciiTheme="minorBidi" w:hAnsiTheme="minorBidi"/>
          <w:b/>
          <w:bCs/>
          <w:color w:val="000000" w:themeColor="text1"/>
          <w:sz w:val="24"/>
          <w:szCs w:val="24"/>
        </w:rPr>
        <w:t>ure</w:t>
      </w:r>
      <w:r w:rsidRPr="00F26E79">
        <w:rPr>
          <w:rFonts w:asciiTheme="minorBidi" w:hAnsiTheme="minorBidi"/>
          <w:b/>
          <w:bCs/>
          <w:color w:val="000000" w:themeColor="text1"/>
          <w:sz w:val="24"/>
          <w:szCs w:val="24"/>
        </w:rPr>
        <w:t xml:space="preserve"> 1</w:t>
      </w:r>
      <w:r w:rsidR="00014ED2">
        <w:rPr>
          <w:rFonts w:asciiTheme="minorBidi" w:hAnsiTheme="minorBidi"/>
          <w:b/>
          <w:bCs/>
          <w:color w:val="000000" w:themeColor="text1"/>
          <w:sz w:val="24"/>
          <w:szCs w:val="24"/>
        </w:rPr>
        <w:t>A</w:t>
      </w:r>
      <w:r w:rsidRPr="00F26E79">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lang w:val="en-US"/>
        </w:rPr>
        <w:t>many</w:t>
      </w:r>
      <w:r w:rsidRPr="00F26E79">
        <w:rPr>
          <w:rFonts w:asciiTheme="minorBidi" w:hAnsiTheme="minorBidi"/>
          <w:color w:val="000000" w:themeColor="text1"/>
          <w:sz w:val="24"/>
          <w:szCs w:val="24"/>
        </w:rPr>
        <w:t xml:space="preserve"> characteristic peaks </w:t>
      </w:r>
      <w:r w:rsidRPr="00F26E79">
        <w:rPr>
          <w:rFonts w:asciiTheme="minorBidi" w:hAnsiTheme="minorBidi"/>
          <w:color w:val="000000" w:themeColor="text1"/>
          <w:sz w:val="24"/>
          <w:szCs w:val="24"/>
          <w:lang w:val="en-US"/>
        </w:rPr>
        <w:t xml:space="preserve">were recorded </w:t>
      </w:r>
      <w:r w:rsidRPr="00F26E79">
        <w:rPr>
          <w:rFonts w:asciiTheme="minorBidi" w:hAnsiTheme="minorBidi"/>
          <w:color w:val="000000" w:themeColor="text1"/>
          <w:sz w:val="24"/>
          <w:szCs w:val="24"/>
        </w:rPr>
        <w:t xml:space="preserve">in the XRD pattern at 2θ = 25.3° (101), 27.5° (110), 35.7° (101), 36.2° (103), 37.2° (004), 37.8° (112), 41.5° (111), 47.5° (200), 52.6° (105), 54.4° (211), 63.8° (204), 69.8° (116), 71.58° (220), 75.6° (215), and 75.9° (301). </w:t>
      </w:r>
      <w:r w:rsidRPr="00F26E79">
        <w:rPr>
          <w:rFonts w:asciiTheme="minorBidi" w:hAnsiTheme="minorBidi"/>
          <w:color w:val="000000" w:themeColor="text1"/>
          <w:sz w:val="24"/>
          <w:szCs w:val="24"/>
          <w:lang w:val="en-US"/>
        </w:rPr>
        <w:t xml:space="preserve">Those </w:t>
      </w:r>
      <w:r w:rsidRPr="00F26E79">
        <w:rPr>
          <w:rFonts w:asciiTheme="minorBidi" w:hAnsiTheme="minorBidi"/>
          <w:color w:val="000000" w:themeColor="text1"/>
          <w:sz w:val="24"/>
          <w:szCs w:val="24"/>
        </w:rPr>
        <w:t>diffraction peaks and the</w:t>
      </w:r>
      <w:proofErr w:type="spellStart"/>
      <w:r w:rsidRPr="00F26E79">
        <w:rPr>
          <w:rFonts w:asciiTheme="minorBidi" w:hAnsiTheme="minorBidi"/>
          <w:color w:val="000000" w:themeColor="text1"/>
          <w:sz w:val="24"/>
          <w:szCs w:val="24"/>
          <w:lang w:val="en-US"/>
        </w:rPr>
        <w:t>ir</w:t>
      </w:r>
      <w:proofErr w:type="spellEnd"/>
      <w:r w:rsidRPr="00F26E79">
        <w:rPr>
          <w:rFonts w:asciiTheme="minorBidi" w:hAnsiTheme="minorBidi"/>
          <w:color w:val="000000" w:themeColor="text1"/>
          <w:sz w:val="24"/>
          <w:szCs w:val="24"/>
        </w:rPr>
        <w:t xml:space="preserve"> corresponding crystallographic planes were found to be in good agreement with the JCPDS card number (21-1276) of the P25</w:t>
      </w:r>
      <w:r w:rsidRPr="00F26E79">
        <w:rPr>
          <w:rFonts w:asciiTheme="minorBidi" w:hAnsiTheme="minorBidi"/>
          <w:color w:val="000000" w:themeColor="text1"/>
          <w:sz w:val="24"/>
          <w:szCs w:val="24"/>
          <w:lang w:val="en-US"/>
        </w:rPr>
        <w:t xml:space="preserve"> </w:t>
      </w:r>
      <w:r w:rsidRPr="00F26E79">
        <w:rPr>
          <w:rFonts w:asciiTheme="minorBidi" w:hAnsiTheme="minorBidi"/>
          <w:color w:val="000000" w:themeColor="text1"/>
          <w:sz w:val="24"/>
          <w:szCs w:val="24"/>
          <w:lang w:val="en-US"/>
        </w:rPr>
        <w:fldChar w:fldCharType="begin"/>
      </w:r>
      <w:r w:rsidR="00903A12">
        <w:rPr>
          <w:rFonts w:asciiTheme="minorBidi" w:hAnsiTheme="minorBidi"/>
          <w:color w:val="000000" w:themeColor="text1"/>
          <w:sz w:val="24"/>
          <w:szCs w:val="24"/>
          <w:lang w:val="en-US"/>
        </w:rPr>
        <w:instrText xml:space="preserve"> ADDIN EN.CITE &lt;EndNote&gt;&lt;Cite&gt;&lt;Author&gt;Hou&lt;/Author&gt;&lt;Year&gt;2020&lt;/Year&gt;&lt;RecNum&gt;40&lt;/RecNum&gt;&lt;DisplayText&gt;[40]&lt;/DisplayText&gt;&lt;record&gt;&lt;rec-number&gt;40&lt;/rec-number&gt;&lt;foreign-keys&gt;&lt;key app="EN" db-id="ewtt5ffz652ptde2aaexss5dt2xzpp0tets9" timestamp="1693374847"&gt;40&lt;/key&gt;&lt;/foreign-keys&gt;&lt;ref-type name="Journal Article"&gt;17&lt;/ref-type&gt;&lt;contributors&gt;&lt;authors&gt;&lt;author&gt;Hou, JiaHui&lt;/author&gt;&lt;author&gt;Lan, Xuefang&lt;/author&gt;&lt;author&gt;Shi, Jinsheng&lt;/author&gt;&lt;author&gt;Yu, Shuguang&lt;/author&gt;&lt;author&gt;Zhang, Yucui&lt;/author&gt;&lt;author&gt;Wang, Hao&lt;/author&gt;&lt;author&gt;Ren, Chunyan&lt;/author&gt;&lt;/authors&gt;&lt;/contributors&gt;&lt;titles&gt;&lt;title&gt;A mild and simple method to fabricate commercial TiO2 (P25) and C60 composite for highly enhancing H2 generation&lt;/title&gt;&lt;secondary-title&gt;International Journal of Hydrogen Energy&lt;/secondary-title&gt;&lt;/titles&gt;&lt;pages&gt;2852-2861&lt;/pages&gt;&lt;volume&gt;45&lt;/volume&gt;&lt;number&gt;4&lt;/number&gt;&lt;dates&gt;&lt;year&gt;2020&lt;/year&gt;&lt;/dates&gt;&lt;isbn&gt;0360-3199&lt;/isbn&gt;&lt;urls&gt;&lt;/urls&gt;&lt;/record&gt;&lt;/Cite&gt;&lt;/EndNote&gt;</w:instrText>
      </w:r>
      <w:r w:rsidRPr="00F26E79">
        <w:rPr>
          <w:rFonts w:asciiTheme="minorBidi" w:hAnsiTheme="minorBidi"/>
          <w:color w:val="000000" w:themeColor="text1"/>
          <w:sz w:val="24"/>
          <w:szCs w:val="24"/>
          <w:lang w:val="en-US"/>
        </w:rPr>
        <w:fldChar w:fldCharType="separate"/>
      </w:r>
      <w:r w:rsidR="00153154" w:rsidRPr="00F26E79">
        <w:rPr>
          <w:rFonts w:asciiTheme="minorBidi" w:hAnsiTheme="minorBidi"/>
          <w:noProof/>
          <w:color w:val="000000" w:themeColor="text1"/>
          <w:sz w:val="24"/>
          <w:szCs w:val="24"/>
          <w:lang w:val="en-US"/>
        </w:rPr>
        <w:t>[40]</w:t>
      </w:r>
      <w:r w:rsidRPr="00F26E79">
        <w:rPr>
          <w:rFonts w:asciiTheme="minorBidi" w:hAnsiTheme="minorBidi"/>
          <w:color w:val="000000" w:themeColor="text1"/>
          <w:sz w:val="24"/>
          <w:szCs w:val="24"/>
          <w:lang w:val="en-US"/>
        </w:rPr>
        <w:fldChar w:fldCharType="end"/>
      </w:r>
      <w:r w:rsidRPr="00F26E79">
        <w:rPr>
          <w:rFonts w:asciiTheme="minorBidi" w:hAnsiTheme="minorBidi"/>
          <w:color w:val="000000" w:themeColor="text1"/>
          <w:sz w:val="24"/>
          <w:szCs w:val="24"/>
        </w:rPr>
        <w:t xml:space="preserve">. </w:t>
      </w:r>
      <w:r w:rsidR="000779C9" w:rsidRPr="00F26E79">
        <w:rPr>
          <w:rFonts w:asciiTheme="minorBidi" w:hAnsiTheme="minorBidi"/>
          <w:color w:val="000000" w:themeColor="text1"/>
          <w:sz w:val="24"/>
          <w:szCs w:val="24"/>
          <w:lang w:val="en-US"/>
        </w:rPr>
        <w:t>While</w:t>
      </w:r>
      <w:r w:rsidRPr="00F26E79">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lang w:val="en-US"/>
        </w:rPr>
        <w:t>a</w:t>
      </w:r>
      <w:r w:rsidRPr="00F26E79">
        <w:rPr>
          <w:rFonts w:asciiTheme="minorBidi" w:hAnsiTheme="minorBidi"/>
          <w:color w:val="000000" w:themeColor="text1"/>
          <w:sz w:val="24"/>
          <w:szCs w:val="24"/>
        </w:rPr>
        <w:t xml:space="preserve"> characteristic (002) of carbon materials appeared at 2θ = 26.25°</w:t>
      </w:r>
      <w:r w:rsidR="00E63D16"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rPr>
        <w:t xml:space="preserve"> </w:t>
      </w:r>
      <w:r w:rsidRPr="00F26E79">
        <w:rPr>
          <w:rFonts w:asciiTheme="minorBidi" w:hAnsiTheme="minorBidi"/>
          <w:b/>
          <w:bCs/>
          <w:color w:val="000000" w:themeColor="text1"/>
          <w:sz w:val="24"/>
          <w:szCs w:val="24"/>
          <w:lang w:val="en-US"/>
        </w:rPr>
        <w:t>Fig</w:t>
      </w:r>
      <w:r w:rsidR="00ED50EB">
        <w:rPr>
          <w:rFonts w:asciiTheme="minorBidi" w:hAnsiTheme="minorBidi"/>
          <w:b/>
          <w:bCs/>
          <w:color w:val="000000" w:themeColor="text1"/>
          <w:sz w:val="24"/>
          <w:szCs w:val="24"/>
          <w:lang w:val="en-US"/>
        </w:rPr>
        <w:t>ure</w:t>
      </w:r>
      <w:r w:rsidRPr="00F26E79">
        <w:rPr>
          <w:rFonts w:asciiTheme="minorBidi" w:hAnsiTheme="minorBidi"/>
          <w:b/>
          <w:bCs/>
          <w:color w:val="000000" w:themeColor="text1"/>
          <w:sz w:val="24"/>
          <w:szCs w:val="24"/>
          <w:lang w:val="en-US"/>
        </w:rPr>
        <w:t xml:space="preserve"> 1</w:t>
      </w:r>
      <w:r w:rsidR="00014ED2">
        <w:rPr>
          <w:rFonts w:asciiTheme="minorBidi" w:hAnsiTheme="minorBidi"/>
          <w:b/>
          <w:bCs/>
          <w:color w:val="000000" w:themeColor="text1"/>
          <w:sz w:val="24"/>
          <w:szCs w:val="24"/>
          <w:lang w:val="en-US"/>
        </w:rPr>
        <w:t>A</w:t>
      </w:r>
      <w:r w:rsidRPr="00F26E79">
        <w:rPr>
          <w:rFonts w:asciiTheme="minorBidi" w:hAnsiTheme="minorBidi"/>
          <w:color w:val="000000" w:themeColor="text1"/>
          <w:sz w:val="24"/>
          <w:szCs w:val="24"/>
          <w:lang w:val="en-US"/>
        </w:rPr>
        <w:t xml:space="preserve"> </w:t>
      </w:r>
      <w:r w:rsidRPr="00F26E79">
        <w:rPr>
          <w:rFonts w:asciiTheme="minorBidi" w:hAnsiTheme="minorBidi"/>
          <w:color w:val="000000" w:themeColor="text1"/>
          <w:sz w:val="24"/>
          <w:szCs w:val="24"/>
        </w:rPr>
        <w:t xml:space="preserve">confirming the </w:t>
      </w:r>
      <w:r w:rsidRPr="00F26E79">
        <w:rPr>
          <w:rFonts w:asciiTheme="minorBidi" w:hAnsiTheme="minorBidi"/>
          <w:color w:val="000000" w:themeColor="text1"/>
          <w:sz w:val="24"/>
          <w:szCs w:val="24"/>
          <w:lang w:val="en-US"/>
        </w:rPr>
        <w:t>conjugation between</w:t>
      </w:r>
      <w:r w:rsidRPr="00F26E79">
        <w:rPr>
          <w:rFonts w:asciiTheme="minorBidi" w:hAnsiTheme="minorBidi"/>
          <w:color w:val="000000" w:themeColor="text1"/>
          <w:sz w:val="24"/>
          <w:szCs w:val="24"/>
        </w:rPr>
        <w:t xml:space="preserve"> rGO </w:t>
      </w:r>
      <w:r w:rsidRPr="00F26E79">
        <w:rPr>
          <w:rFonts w:asciiTheme="minorBidi" w:hAnsiTheme="minorBidi"/>
          <w:color w:val="000000" w:themeColor="text1"/>
          <w:sz w:val="24"/>
          <w:szCs w:val="24"/>
          <w:lang w:val="en-US"/>
        </w:rPr>
        <w:t>nano</w:t>
      </w:r>
      <w:r w:rsidRPr="00F26E79">
        <w:rPr>
          <w:rFonts w:asciiTheme="minorBidi" w:hAnsiTheme="minorBidi"/>
          <w:color w:val="000000" w:themeColor="text1"/>
          <w:sz w:val="24"/>
          <w:szCs w:val="24"/>
        </w:rPr>
        <w:t>sheets</w:t>
      </w:r>
      <w:r w:rsidRPr="00F26E79">
        <w:rPr>
          <w:rFonts w:asciiTheme="minorBidi" w:hAnsiTheme="minorBidi"/>
          <w:color w:val="000000" w:themeColor="text1"/>
          <w:sz w:val="24"/>
          <w:szCs w:val="24"/>
          <w:lang w:val="en-US"/>
        </w:rPr>
        <w:t xml:space="preserve"> and P25</w:t>
      </w:r>
      <w:r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lang w:val="en-US"/>
        </w:rPr>
        <w:t xml:space="preserve"> </w:t>
      </w:r>
      <w:r w:rsidR="00E63D16" w:rsidRPr="00F26E79">
        <w:rPr>
          <w:rFonts w:asciiTheme="minorBidi" w:hAnsiTheme="minorBidi"/>
          <w:color w:val="000000" w:themeColor="text1"/>
          <w:sz w:val="24"/>
          <w:szCs w:val="24"/>
          <w:lang w:val="en-US"/>
        </w:rPr>
        <w:t xml:space="preserve">While </w:t>
      </w:r>
      <w:r w:rsidR="00E63D16" w:rsidRPr="00F26E79">
        <w:rPr>
          <w:rFonts w:asciiTheme="minorBidi" w:hAnsiTheme="minorBidi"/>
          <w:b/>
          <w:bCs/>
          <w:color w:val="000000" w:themeColor="text1"/>
          <w:sz w:val="24"/>
          <w:szCs w:val="24"/>
          <w:lang w:val="en-US"/>
        </w:rPr>
        <w:t>Fig</w:t>
      </w:r>
      <w:r w:rsidR="00ED50EB">
        <w:rPr>
          <w:rFonts w:asciiTheme="minorBidi" w:hAnsiTheme="minorBidi"/>
          <w:b/>
          <w:bCs/>
          <w:color w:val="000000" w:themeColor="text1"/>
          <w:sz w:val="24"/>
          <w:szCs w:val="24"/>
          <w:lang w:val="en-US"/>
        </w:rPr>
        <w:t>ure</w:t>
      </w:r>
      <w:r w:rsidR="00E63D16" w:rsidRPr="00F26E79">
        <w:rPr>
          <w:rFonts w:asciiTheme="minorBidi" w:hAnsiTheme="minorBidi"/>
          <w:b/>
          <w:bCs/>
          <w:color w:val="000000" w:themeColor="text1"/>
          <w:sz w:val="24"/>
          <w:szCs w:val="24"/>
          <w:lang w:val="en-US"/>
        </w:rPr>
        <w:t xml:space="preserve"> 1</w:t>
      </w:r>
      <w:r w:rsidR="00014ED2">
        <w:rPr>
          <w:rFonts w:asciiTheme="minorBidi" w:hAnsiTheme="minorBidi"/>
          <w:b/>
          <w:bCs/>
          <w:color w:val="000000" w:themeColor="text1"/>
          <w:sz w:val="24"/>
          <w:szCs w:val="24"/>
          <w:lang w:val="en-US"/>
        </w:rPr>
        <w:t>B</w:t>
      </w:r>
      <w:r w:rsidR="00E63D16" w:rsidRPr="00F26E79">
        <w:rPr>
          <w:rFonts w:asciiTheme="minorBidi" w:hAnsiTheme="minorBidi"/>
          <w:color w:val="000000" w:themeColor="text1"/>
          <w:sz w:val="24"/>
          <w:szCs w:val="24"/>
          <w:lang w:val="en-US"/>
        </w:rPr>
        <w:t xml:space="preserve">, shows the characteristic XRD pattern of bare rGO sheets. </w:t>
      </w:r>
      <w:r w:rsidRPr="00F26E79">
        <w:rPr>
          <w:rFonts w:asciiTheme="minorBidi" w:hAnsiTheme="minorBidi"/>
          <w:color w:val="000000" w:themeColor="text1"/>
          <w:sz w:val="24"/>
          <w:szCs w:val="24"/>
          <w:lang w:val="en-US"/>
        </w:rPr>
        <w:t xml:space="preserve">It is worth mentioning that characteristic XRD peaks of Ag NPs </w:t>
      </w:r>
      <w:r w:rsidRPr="00F26E79">
        <w:rPr>
          <w:rFonts w:asciiTheme="minorBidi" w:hAnsiTheme="minorBidi"/>
          <w:color w:val="000000" w:themeColor="text1"/>
          <w:sz w:val="24"/>
          <w:szCs w:val="24"/>
          <w:lang w:val="en-US"/>
        </w:rPr>
        <w:lastRenderedPageBreak/>
        <w:t xml:space="preserve">disappeared </w:t>
      </w:r>
      <w:r w:rsidRPr="00F26E79">
        <w:rPr>
          <w:rFonts w:asciiTheme="minorBidi" w:hAnsiTheme="minorBidi"/>
          <w:color w:val="000000" w:themeColor="text1"/>
          <w:sz w:val="24"/>
          <w:szCs w:val="24"/>
        </w:rPr>
        <w:t xml:space="preserve">due to their lower intensity compared to P25 and or their </w:t>
      </w:r>
      <w:r w:rsidRPr="00F26E79">
        <w:rPr>
          <w:rFonts w:asciiTheme="minorBidi" w:hAnsiTheme="minorBidi"/>
          <w:color w:val="000000" w:themeColor="text1"/>
          <w:sz w:val="24"/>
          <w:szCs w:val="24"/>
          <w:lang w:val="en-US"/>
        </w:rPr>
        <w:t>tiny percentage compared with P25</w:t>
      </w:r>
      <w:r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lang w:val="en-US"/>
        </w:rPr>
        <w:t xml:space="preserve"> </w:t>
      </w:r>
    </w:p>
    <w:p w14:paraId="22D4ECBC" w14:textId="2D500F45" w:rsidR="007B7688" w:rsidRDefault="001A5CC1">
      <w:pPr>
        <w:spacing w:after="100" w:afterAutospacing="1" w:line="360" w:lineRule="auto"/>
        <w:jc w:val="lowKashida"/>
        <w:rPr>
          <w:rFonts w:asciiTheme="minorBidi" w:hAnsiTheme="minorBidi"/>
          <w:color w:val="000000" w:themeColor="text1"/>
          <w:sz w:val="24"/>
          <w:szCs w:val="24"/>
          <w:lang w:val="en-US"/>
        </w:rPr>
      </w:pPr>
      <w:r>
        <w:rPr>
          <w:rFonts w:asciiTheme="minorBidi" w:hAnsiTheme="minorBidi"/>
          <w:b/>
          <w:bCs/>
          <w:color w:val="000000" w:themeColor="text1"/>
          <w:sz w:val="24"/>
          <w:szCs w:val="24"/>
          <w:lang w:val="en-US"/>
        </w:rPr>
        <w:tab/>
      </w:r>
      <w:r w:rsidR="001A3A7B" w:rsidRPr="00F26E79">
        <w:rPr>
          <w:rFonts w:asciiTheme="minorBidi" w:hAnsiTheme="minorBidi"/>
          <w:b/>
          <w:bCs/>
          <w:color w:val="000000" w:themeColor="text1"/>
          <w:sz w:val="24"/>
          <w:szCs w:val="24"/>
          <w:lang w:val="en-US"/>
        </w:rPr>
        <w:t xml:space="preserve">Figure </w:t>
      </w:r>
      <w:r w:rsidR="007B7688" w:rsidRPr="00F26E79">
        <w:rPr>
          <w:rFonts w:asciiTheme="minorBidi" w:hAnsiTheme="minorBidi"/>
          <w:b/>
          <w:bCs/>
          <w:color w:val="000000" w:themeColor="text1"/>
          <w:sz w:val="24"/>
          <w:szCs w:val="24"/>
          <w:lang w:val="en-US"/>
        </w:rPr>
        <w:t>1</w:t>
      </w:r>
      <w:r w:rsidR="00014ED2">
        <w:rPr>
          <w:rFonts w:asciiTheme="minorBidi" w:hAnsiTheme="minorBidi"/>
          <w:b/>
          <w:bCs/>
          <w:color w:val="000000" w:themeColor="text1"/>
          <w:sz w:val="24"/>
          <w:szCs w:val="24"/>
          <w:lang w:val="en-US"/>
        </w:rPr>
        <w:t>C</w:t>
      </w:r>
      <w:r w:rsidR="001A3A7B" w:rsidRPr="00F26E79">
        <w:rPr>
          <w:rFonts w:asciiTheme="minorBidi" w:hAnsiTheme="minorBidi"/>
          <w:color w:val="000000" w:themeColor="text1"/>
          <w:sz w:val="24"/>
          <w:szCs w:val="24"/>
          <w:lang w:val="en-US"/>
        </w:rPr>
        <w:t xml:space="preserve"> presents the zeta potential values at different pH and shows the colloidal stability of the prepared nanocomposite in different media. At pH =7, the prepared nanocomposite possesse</w:t>
      </w:r>
      <w:r w:rsidR="00E63D16" w:rsidRPr="00F26E79">
        <w:rPr>
          <w:rFonts w:asciiTheme="minorBidi" w:hAnsiTheme="minorBidi"/>
          <w:color w:val="000000" w:themeColor="text1"/>
          <w:sz w:val="24"/>
          <w:szCs w:val="24"/>
          <w:lang w:val="en-US"/>
        </w:rPr>
        <w:t>s</w:t>
      </w:r>
      <w:r w:rsidR="001A3A7B" w:rsidRPr="00F26E79">
        <w:rPr>
          <w:rFonts w:asciiTheme="minorBidi" w:hAnsiTheme="minorBidi"/>
          <w:color w:val="000000" w:themeColor="text1"/>
          <w:sz w:val="24"/>
          <w:szCs w:val="24"/>
          <w:lang w:val="en-US"/>
        </w:rPr>
        <w:t xml:space="preserve"> </w:t>
      </w:r>
      <w:r w:rsidR="008C0964" w:rsidRPr="00F26E79">
        <w:rPr>
          <w:rFonts w:asciiTheme="minorBidi" w:hAnsiTheme="minorBidi"/>
          <w:color w:val="000000" w:themeColor="text1"/>
          <w:sz w:val="24"/>
          <w:szCs w:val="24"/>
          <w:lang w:val="en-US"/>
        </w:rPr>
        <w:t>a net</w:t>
      </w:r>
      <w:r w:rsidR="001A3A7B" w:rsidRPr="00F26E79">
        <w:rPr>
          <w:rFonts w:asciiTheme="minorBidi" w:hAnsiTheme="minorBidi"/>
          <w:color w:val="000000" w:themeColor="text1"/>
          <w:sz w:val="24"/>
          <w:szCs w:val="24"/>
          <w:lang w:val="en-US"/>
        </w:rPr>
        <w:t xml:space="preserve"> positive charge and relatively lower stability (zeta potential = +22.2 mV), while in acidic medium (pH = 2), it showed higher stability (zeta potential = + 48.6 mV). By contrast, in an alkaline medium (pH = 11), it possessed a net negative charge with a zeta potential of (-34.5 mV) corresponding to moderate stability </w:t>
      </w:r>
      <w:r w:rsidR="001A3A7B" w:rsidRPr="00F26E79">
        <w:rPr>
          <w:rFonts w:asciiTheme="minorBidi" w:hAnsiTheme="minorBidi"/>
          <w:color w:val="000000" w:themeColor="text1"/>
          <w:sz w:val="24"/>
          <w:szCs w:val="24"/>
          <w:lang w:val="en-US"/>
        </w:rPr>
        <w:fldChar w:fldCharType="begin"/>
      </w:r>
      <w:r w:rsidR="00903A12">
        <w:rPr>
          <w:rFonts w:asciiTheme="minorBidi" w:hAnsiTheme="minorBidi"/>
          <w:color w:val="000000" w:themeColor="text1"/>
          <w:sz w:val="24"/>
          <w:szCs w:val="24"/>
          <w:lang w:val="en-US"/>
        </w:rPr>
        <w:instrText xml:space="preserve"> ADDIN EN.CITE &lt;EndNote&gt;&lt;Cite&gt;&lt;Author&gt;Abd Elkodous&lt;/Author&gt;&lt;Year&gt;2019&lt;/Year&gt;&lt;RecNum&gt;41&lt;/RecNum&gt;&lt;DisplayText&gt;[41]&lt;/DisplayText&gt;&lt;record&gt;&lt;rec-number&gt;41&lt;/rec-number&gt;&lt;foreign-keys&gt;&lt;key app="EN" db-id="ewtt5ffz652ptde2aaexss5dt2xzpp0tets9" timestamp="1693374847"&gt;41&lt;/key&gt;&lt;/foreign-keys&gt;&lt;ref-type name="Journal Article"&gt;17&lt;/ref-type&gt;&lt;contributors&gt;&lt;authors&gt;&lt;author&gt;Abd Elkodous, M&lt;/author&gt;&lt;author&gt;El-Sayyad, Gharieb S&lt;/author&gt;&lt;author&gt;Mohamed, AbdElrahman E&lt;/author&gt;&lt;author&gt;Pal, K&lt;/author&gt;&lt;author&gt;Asthana, N&lt;/author&gt;&lt;author&gt;de Souza Junior, F Gomes&lt;/author&gt;&lt;author&gt;Mosallam, Farag M&lt;/author&gt;&lt;author&gt;Gobara, Mohamed&lt;/author&gt;&lt;author&gt;El-Batal, Ahmed I&lt;/author&gt;&lt;/authors&gt;&lt;/contributors&gt;&lt;titles&gt;&lt;title&gt;Layer-by-layer preparation and characterization of recyclable nanocomposite (Co x Ni 1− x Fe 2 O 4; X= 0.9/SiO 2/TiO 2)&lt;/title&gt;&lt;secondary-title&gt;Journal of Materials Science: Materials in Electronics&lt;/secondary-title&gt;&lt;/titles&gt;&lt;pages&gt;8312-8328&lt;/pages&gt;&lt;volume&gt;30&lt;/volume&gt;&lt;number&gt;9&lt;/number&gt;&lt;dates&gt;&lt;year&gt;2019&lt;/year&gt;&lt;/dates&gt;&lt;isbn&gt;1573-482X&lt;/isbn&gt;&lt;urls&gt;&lt;/urls&gt;&lt;/record&gt;&lt;/Cite&gt;&lt;/EndNote&gt;</w:instrText>
      </w:r>
      <w:r w:rsidR="001A3A7B" w:rsidRPr="00F26E79">
        <w:rPr>
          <w:rFonts w:asciiTheme="minorBidi" w:hAnsiTheme="minorBidi"/>
          <w:color w:val="000000" w:themeColor="text1"/>
          <w:sz w:val="24"/>
          <w:szCs w:val="24"/>
          <w:lang w:val="en-US"/>
        </w:rPr>
        <w:fldChar w:fldCharType="separate"/>
      </w:r>
      <w:r w:rsidR="00153154" w:rsidRPr="00F26E79">
        <w:rPr>
          <w:rFonts w:asciiTheme="minorBidi" w:hAnsiTheme="minorBidi"/>
          <w:noProof/>
          <w:color w:val="000000" w:themeColor="text1"/>
          <w:sz w:val="24"/>
          <w:szCs w:val="24"/>
          <w:lang w:val="en-US"/>
        </w:rPr>
        <w:t>[41]</w:t>
      </w:r>
      <w:r w:rsidR="001A3A7B" w:rsidRPr="00F26E79">
        <w:rPr>
          <w:rFonts w:asciiTheme="minorBidi" w:hAnsiTheme="minorBidi"/>
          <w:color w:val="000000" w:themeColor="text1"/>
          <w:sz w:val="24"/>
          <w:szCs w:val="24"/>
          <w:lang w:val="en-US"/>
        </w:rPr>
        <w:fldChar w:fldCharType="end"/>
      </w:r>
      <w:r w:rsidR="001A3A7B" w:rsidRPr="00F26E79">
        <w:rPr>
          <w:rFonts w:asciiTheme="minorBidi" w:hAnsiTheme="minorBidi"/>
          <w:color w:val="000000" w:themeColor="text1"/>
          <w:sz w:val="24"/>
          <w:szCs w:val="24"/>
          <w:lang w:val="en-US"/>
        </w:rPr>
        <w:t xml:space="preserve">. Finally, at pH = 8.7, the net surface charge </w:t>
      </w:r>
      <w:r w:rsidR="00E63D16" w:rsidRPr="00F26E79">
        <w:rPr>
          <w:rFonts w:asciiTheme="minorBidi" w:hAnsiTheme="minorBidi"/>
          <w:color w:val="000000" w:themeColor="text1"/>
          <w:sz w:val="24"/>
          <w:szCs w:val="24"/>
          <w:lang w:val="en-US"/>
        </w:rPr>
        <w:t xml:space="preserve">is zero, the point of zero charge (PZC). </w:t>
      </w:r>
    </w:p>
    <w:p w14:paraId="14B7C775" w14:textId="4A47F515" w:rsidR="001A3A7B" w:rsidRDefault="001A5CC1">
      <w:pPr>
        <w:tabs>
          <w:tab w:val="left" w:pos="709"/>
        </w:tabs>
        <w:spacing w:after="100" w:afterAutospacing="1" w:line="360" w:lineRule="auto"/>
        <w:jc w:val="lowKashida"/>
        <w:rPr>
          <w:rFonts w:asciiTheme="minorBidi" w:hAnsiTheme="minorBidi"/>
          <w:color w:val="000000" w:themeColor="text1"/>
          <w:sz w:val="24"/>
          <w:szCs w:val="24"/>
          <w:lang w:val="en-US"/>
        </w:rPr>
      </w:pPr>
      <w:r>
        <w:rPr>
          <w:rFonts w:asciiTheme="minorBidi" w:hAnsiTheme="minorBidi"/>
          <w:color w:val="000000" w:themeColor="text1"/>
          <w:sz w:val="24"/>
          <w:szCs w:val="24"/>
          <w:lang w:val="en-US"/>
        </w:rPr>
        <w:tab/>
      </w:r>
      <w:r w:rsidR="007B7688" w:rsidRPr="00F26E79">
        <w:rPr>
          <w:rFonts w:asciiTheme="minorBidi" w:hAnsiTheme="minorBidi"/>
          <w:color w:val="000000" w:themeColor="text1"/>
          <w:sz w:val="24"/>
          <w:szCs w:val="24"/>
          <w:lang w:val="en-US"/>
        </w:rPr>
        <w:t xml:space="preserve">Morphology and conjugation of P25 and rGO nanosheets was further revealed by SEM, TEM, and HR-TEM analyses as shown in </w:t>
      </w:r>
      <w:r w:rsidR="007B7688" w:rsidRPr="00F26E79">
        <w:rPr>
          <w:rFonts w:asciiTheme="minorBidi" w:hAnsiTheme="minorBidi"/>
          <w:b/>
          <w:bCs/>
          <w:color w:val="000000" w:themeColor="text1"/>
          <w:sz w:val="24"/>
          <w:szCs w:val="24"/>
          <w:lang w:val="en-US"/>
        </w:rPr>
        <w:t>Fig</w:t>
      </w:r>
      <w:r w:rsidR="00ED50EB">
        <w:rPr>
          <w:rFonts w:asciiTheme="minorBidi" w:hAnsiTheme="minorBidi"/>
          <w:b/>
          <w:bCs/>
          <w:color w:val="000000" w:themeColor="text1"/>
          <w:sz w:val="24"/>
          <w:szCs w:val="24"/>
          <w:lang w:val="en-US"/>
        </w:rPr>
        <w:t>ure</w:t>
      </w:r>
      <w:r w:rsidR="007B7688" w:rsidRPr="00F26E79">
        <w:rPr>
          <w:rFonts w:asciiTheme="minorBidi" w:hAnsiTheme="minorBidi"/>
          <w:b/>
          <w:bCs/>
          <w:color w:val="000000" w:themeColor="text1"/>
          <w:sz w:val="24"/>
          <w:szCs w:val="24"/>
          <w:lang w:val="en-US"/>
        </w:rPr>
        <w:t xml:space="preserve"> 2</w:t>
      </w:r>
      <w:r w:rsidR="00014ED2">
        <w:rPr>
          <w:rFonts w:asciiTheme="minorBidi" w:hAnsiTheme="minorBidi"/>
          <w:b/>
          <w:bCs/>
          <w:color w:val="000000" w:themeColor="text1"/>
          <w:sz w:val="24"/>
          <w:szCs w:val="24"/>
          <w:lang w:val="en-US"/>
        </w:rPr>
        <w:t>A</w:t>
      </w:r>
      <w:r w:rsidR="007B7688" w:rsidRPr="00F26E79">
        <w:rPr>
          <w:rFonts w:asciiTheme="minorBidi" w:hAnsiTheme="minorBidi"/>
          <w:b/>
          <w:bCs/>
          <w:color w:val="000000" w:themeColor="text1"/>
          <w:sz w:val="24"/>
          <w:szCs w:val="24"/>
          <w:lang w:val="en-US"/>
        </w:rPr>
        <w:t>-</w:t>
      </w:r>
      <w:r w:rsidR="00014ED2">
        <w:rPr>
          <w:rFonts w:asciiTheme="minorBidi" w:hAnsiTheme="minorBidi"/>
          <w:b/>
          <w:bCs/>
          <w:color w:val="000000" w:themeColor="text1"/>
          <w:sz w:val="24"/>
          <w:szCs w:val="24"/>
          <w:lang w:val="en-US"/>
        </w:rPr>
        <w:t>C</w:t>
      </w:r>
      <w:r w:rsidR="00525EA4">
        <w:rPr>
          <w:rFonts w:asciiTheme="minorBidi" w:hAnsiTheme="minorBidi"/>
          <w:color w:val="000000" w:themeColor="text1"/>
          <w:sz w:val="24"/>
          <w:szCs w:val="24"/>
          <w:lang w:val="en-US"/>
        </w:rPr>
        <w:t xml:space="preserve">. SEM and TEM analyses (high magnification) are presented in </w:t>
      </w:r>
      <w:r w:rsidR="00525EA4" w:rsidRPr="00F5094E">
        <w:rPr>
          <w:rFonts w:asciiTheme="minorBidi" w:hAnsiTheme="minorBidi"/>
          <w:b/>
          <w:bCs/>
          <w:color w:val="000000" w:themeColor="text1"/>
          <w:sz w:val="24"/>
          <w:szCs w:val="24"/>
          <w:lang w:val="en-US"/>
        </w:rPr>
        <w:t>Fig</w:t>
      </w:r>
      <w:r w:rsidR="00F61F48">
        <w:rPr>
          <w:rFonts w:asciiTheme="minorBidi" w:hAnsiTheme="minorBidi"/>
          <w:b/>
          <w:bCs/>
          <w:color w:val="000000" w:themeColor="text1"/>
          <w:sz w:val="24"/>
          <w:szCs w:val="24"/>
          <w:lang w:val="en-US"/>
        </w:rPr>
        <w:t>ure</w:t>
      </w:r>
      <w:r w:rsidR="00525EA4" w:rsidRPr="00F5094E">
        <w:rPr>
          <w:rFonts w:asciiTheme="minorBidi" w:hAnsiTheme="minorBidi"/>
          <w:b/>
          <w:bCs/>
          <w:color w:val="000000" w:themeColor="text1"/>
          <w:sz w:val="24"/>
          <w:szCs w:val="24"/>
          <w:lang w:val="en-US"/>
        </w:rPr>
        <w:t xml:space="preserve"> </w:t>
      </w:r>
      <w:r w:rsidR="00F61F48">
        <w:rPr>
          <w:rFonts w:asciiTheme="minorBidi" w:hAnsiTheme="minorBidi"/>
          <w:b/>
          <w:bCs/>
          <w:color w:val="000000" w:themeColor="text1"/>
          <w:sz w:val="24"/>
          <w:szCs w:val="24"/>
          <w:lang w:val="en-US"/>
        </w:rPr>
        <w:t>1</w:t>
      </w:r>
      <w:r w:rsidR="00F61F48" w:rsidRPr="00F5094E">
        <w:rPr>
          <w:rFonts w:asciiTheme="minorBidi" w:hAnsiTheme="minorBidi"/>
          <w:b/>
          <w:bCs/>
          <w:color w:val="000000" w:themeColor="text1"/>
          <w:sz w:val="24"/>
          <w:szCs w:val="24"/>
          <w:lang w:val="en-US"/>
        </w:rPr>
        <w:t>S</w:t>
      </w:r>
      <w:r w:rsidR="00525EA4">
        <w:rPr>
          <w:rFonts w:asciiTheme="minorBidi" w:hAnsiTheme="minorBidi"/>
          <w:color w:val="000000" w:themeColor="text1"/>
          <w:sz w:val="24"/>
          <w:szCs w:val="24"/>
          <w:lang w:val="en-US"/>
        </w:rPr>
        <w:t xml:space="preserve">. </w:t>
      </w:r>
      <w:r w:rsidR="007B7688" w:rsidRPr="00F26E79">
        <w:rPr>
          <w:rFonts w:asciiTheme="minorBidi" w:hAnsiTheme="minorBidi"/>
          <w:color w:val="000000" w:themeColor="text1"/>
          <w:sz w:val="24"/>
          <w:szCs w:val="24"/>
          <w:lang w:val="en-US"/>
        </w:rPr>
        <w:t xml:space="preserve">SEM analysis </w:t>
      </w:r>
      <w:r w:rsidR="007B7688" w:rsidRPr="00F26E79">
        <w:rPr>
          <w:rFonts w:asciiTheme="minorBidi" w:hAnsiTheme="minorBidi"/>
          <w:b/>
          <w:bCs/>
          <w:color w:val="000000" w:themeColor="text1"/>
          <w:sz w:val="24"/>
          <w:szCs w:val="24"/>
          <w:lang w:val="en-US"/>
        </w:rPr>
        <w:t>Fig</w:t>
      </w:r>
      <w:r w:rsidR="00ED50EB">
        <w:rPr>
          <w:rFonts w:asciiTheme="minorBidi" w:hAnsiTheme="minorBidi"/>
          <w:b/>
          <w:bCs/>
          <w:color w:val="000000" w:themeColor="text1"/>
          <w:sz w:val="24"/>
          <w:szCs w:val="24"/>
          <w:lang w:val="en-US"/>
        </w:rPr>
        <w:t>ure</w:t>
      </w:r>
      <w:r w:rsidR="007B7688" w:rsidRPr="00F26E79">
        <w:rPr>
          <w:rFonts w:asciiTheme="minorBidi" w:hAnsiTheme="minorBidi"/>
          <w:b/>
          <w:bCs/>
          <w:color w:val="000000" w:themeColor="text1"/>
          <w:sz w:val="24"/>
          <w:szCs w:val="24"/>
          <w:lang w:val="en-US"/>
        </w:rPr>
        <w:t xml:space="preserve"> 2</w:t>
      </w:r>
      <w:r w:rsidR="00014ED2">
        <w:rPr>
          <w:rFonts w:asciiTheme="minorBidi" w:hAnsiTheme="minorBidi"/>
          <w:b/>
          <w:bCs/>
          <w:color w:val="000000" w:themeColor="text1"/>
          <w:sz w:val="24"/>
          <w:szCs w:val="24"/>
          <w:lang w:val="en-US"/>
        </w:rPr>
        <w:t>A</w:t>
      </w:r>
      <w:r w:rsidR="007B7688" w:rsidRPr="00F26E79">
        <w:rPr>
          <w:rFonts w:asciiTheme="minorBidi" w:hAnsiTheme="minorBidi"/>
          <w:color w:val="000000" w:themeColor="text1"/>
          <w:sz w:val="24"/>
          <w:szCs w:val="24"/>
          <w:lang w:val="en-US"/>
        </w:rPr>
        <w:t xml:space="preserve">, reveals the spherical morphology of P25 particles and the sheets of rGO constituting the nanocomposite. While the average particle size was found to be 22 nm from TEM analysis </w:t>
      </w:r>
      <w:r w:rsidR="007B7688" w:rsidRPr="00F26E79">
        <w:rPr>
          <w:rFonts w:asciiTheme="minorBidi" w:hAnsiTheme="minorBidi"/>
          <w:b/>
          <w:bCs/>
          <w:color w:val="000000" w:themeColor="text1"/>
          <w:sz w:val="24"/>
          <w:szCs w:val="24"/>
          <w:lang w:val="en-US"/>
        </w:rPr>
        <w:t>Fig</w:t>
      </w:r>
      <w:r w:rsidR="00ED50EB">
        <w:rPr>
          <w:rFonts w:asciiTheme="minorBidi" w:hAnsiTheme="minorBidi"/>
          <w:b/>
          <w:bCs/>
          <w:color w:val="000000" w:themeColor="text1"/>
          <w:sz w:val="24"/>
          <w:szCs w:val="24"/>
          <w:lang w:val="en-US"/>
        </w:rPr>
        <w:t>ure</w:t>
      </w:r>
      <w:r w:rsidR="007B7688" w:rsidRPr="00F26E79">
        <w:rPr>
          <w:rFonts w:asciiTheme="minorBidi" w:hAnsiTheme="minorBidi"/>
          <w:b/>
          <w:bCs/>
          <w:color w:val="000000" w:themeColor="text1"/>
          <w:sz w:val="24"/>
          <w:szCs w:val="24"/>
          <w:lang w:val="en-US"/>
        </w:rPr>
        <w:t xml:space="preserve"> 2</w:t>
      </w:r>
      <w:r w:rsidR="00014ED2">
        <w:rPr>
          <w:rFonts w:asciiTheme="minorBidi" w:hAnsiTheme="minorBidi"/>
          <w:b/>
          <w:bCs/>
          <w:color w:val="000000" w:themeColor="text1"/>
          <w:sz w:val="24"/>
          <w:szCs w:val="24"/>
          <w:lang w:val="en-US"/>
        </w:rPr>
        <w:t>B</w:t>
      </w:r>
      <w:r w:rsidR="007B7688" w:rsidRPr="00F26E79">
        <w:rPr>
          <w:rFonts w:asciiTheme="minorBidi" w:hAnsiTheme="minorBidi"/>
          <w:color w:val="000000" w:themeColor="text1"/>
          <w:sz w:val="24"/>
          <w:szCs w:val="24"/>
          <w:lang w:val="en-US"/>
        </w:rPr>
        <w:t xml:space="preserve">. </w:t>
      </w:r>
      <w:r w:rsidR="005B0B71">
        <w:rPr>
          <w:rFonts w:asciiTheme="minorBidi" w:hAnsiTheme="minorBidi"/>
          <w:color w:val="000000" w:themeColor="text1"/>
          <w:sz w:val="24"/>
          <w:szCs w:val="24"/>
          <w:lang w:val="en-US"/>
        </w:rPr>
        <w:t>Additionally</w:t>
      </w:r>
      <w:r w:rsidR="007B7688" w:rsidRPr="00F26E79">
        <w:rPr>
          <w:rFonts w:asciiTheme="minorBidi" w:hAnsiTheme="minorBidi"/>
          <w:color w:val="000000" w:themeColor="text1"/>
          <w:sz w:val="24"/>
          <w:szCs w:val="24"/>
          <w:lang w:val="en-US"/>
        </w:rPr>
        <w:t xml:space="preserve">, </w:t>
      </w:r>
      <w:r w:rsidR="007B7688" w:rsidRPr="00F26E79">
        <w:rPr>
          <w:rFonts w:asciiTheme="minorBidi" w:hAnsiTheme="minorBidi"/>
          <w:b/>
          <w:bCs/>
          <w:color w:val="000000" w:themeColor="text1"/>
          <w:sz w:val="24"/>
          <w:szCs w:val="24"/>
          <w:lang w:val="en-US"/>
        </w:rPr>
        <w:t>Fig</w:t>
      </w:r>
      <w:r w:rsidR="00ED50EB">
        <w:rPr>
          <w:rFonts w:asciiTheme="minorBidi" w:hAnsiTheme="minorBidi"/>
          <w:b/>
          <w:bCs/>
          <w:color w:val="000000" w:themeColor="text1"/>
          <w:sz w:val="24"/>
          <w:szCs w:val="24"/>
          <w:lang w:val="en-US"/>
        </w:rPr>
        <w:t>ure</w:t>
      </w:r>
      <w:r w:rsidR="007B7688" w:rsidRPr="00F26E79">
        <w:rPr>
          <w:rFonts w:asciiTheme="minorBidi" w:hAnsiTheme="minorBidi"/>
          <w:b/>
          <w:bCs/>
          <w:color w:val="000000" w:themeColor="text1"/>
          <w:sz w:val="24"/>
          <w:szCs w:val="24"/>
          <w:lang w:val="en-US"/>
        </w:rPr>
        <w:t xml:space="preserve"> 2</w:t>
      </w:r>
      <w:r w:rsidR="00014ED2">
        <w:rPr>
          <w:rFonts w:asciiTheme="minorBidi" w:hAnsiTheme="minorBidi"/>
          <w:b/>
          <w:bCs/>
          <w:color w:val="000000" w:themeColor="text1"/>
          <w:sz w:val="24"/>
          <w:szCs w:val="24"/>
          <w:lang w:val="en-US"/>
        </w:rPr>
        <w:t>C</w:t>
      </w:r>
      <w:r w:rsidR="005B0B71">
        <w:rPr>
          <w:rFonts w:asciiTheme="minorBidi" w:hAnsiTheme="minorBidi"/>
          <w:color w:val="000000" w:themeColor="text1"/>
          <w:sz w:val="24"/>
          <w:szCs w:val="24"/>
          <w:lang w:val="en-US"/>
        </w:rPr>
        <w:t xml:space="preserve"> demonstrates </w:t>
      </w:r>
      <w:r w:rsidR="007B7688" w:rsidRPr="00F26E79">
        <w:rPr>
          <w:rFonts w:asciiTheme="minorBidi" w:hAnsiTheme="minorBidi"/>
          <w:color w:val="000000" w:themeColor="text1"/>
          <w:sz w:val="24"/>
          <w:szCs w:val="24"/>
          <w:lang w:val="en-US"/>
        </w:rPr>
        <w:t>HR-TEM analysis</w:t>
      </w:r>
      <w:r w:rsidR="005B0B71">
        <w:rPr>
          <w:rFonts w:asciiTheme="minorBidi" w:hAnsiTheme="minorBidi"/>
          <w:color w:val="000000" w:themeColor="text1"/>
          <w:sz w:val="24"/>
          <w:szCs w:val="24"/>
          <w:lang w:val="en-US"/>
        </w:rPr>
        <w:t>,</w:t>
      </w:r>
      <w:r w:rsidR="007B7688" w:rsidRPr="00F26E79">
        <w:rPr>
          <w:rFonts w:asciiTheme="minorBidi" w:hAnsiTheme="minorBidi"/>
          <w:color w:val="000000" w:themeColor="text1"/>
          <w:sz w:val="24"/>
          <w:szCs w:val="24"/>
          <w:lang w:val="en-US"/>
        </w:rPr>
        <w:t xml:space="preserve"> confirm</w:t>
      </w:r>
      <w:r w:rsidR="005B0B71">
        <w:rPr>
          <w:rFonts w:asciiTheme="minorBidi" w:hAnsiTheme="minorBidi"/>
          <w:color w:val="000000" w:themeColor="text1"/>
          <w:sz w:val="24"/>
          <w:szCs w:val="24"/>
          <w:lang w:val="en-US"/>
        </w:rPr>
        <w:t>ing</w:t>
      </w:r>
      <w:r w:rsidR="007B7688" w:rsidRPr="00F26E79">
        <w:rPr>
          <w:rFonts w:asciiTheme="minorBidi" w:hAnsiTheme="minorBidi"/>
          <w:color w:val="000000" w:themeColor="text1"/>
          <w:sz w:val="24"/>
          <w:szCs w:val="24"/>
          <w:lang w:val="en-US"/>
        </w:rPr>
        <w:t xml:space="preserve"> the conjugation between P25 and rGO sheets </w:t>
      </w:r>
      <w:r w:rsidR="005B0B71">
        <w:rPr>
          <w:rFonts w:asciiTheme="minorBidi" w:hAnsiTheme="minorBidi"/>
          <w:color w:val="000000" w:themeColor="text1"/>
          <w:sz w:val="24"/>
          <w:szCs w:val="24"/>
          <w:lang w:val="en-US"/>
        </w:rPr>
        <w:t>by revealing</w:t>
      </w:r>
      <w:r w:rsidR="005B0B71" w:rsidRPr="00F26E79">
        <w:rPr>
          <w:rFonts w:asciiTheme="minorBidi" w:hAnsiTheme="minorBidi"/>
          <w:color w:val="000000" w:themeColor="text1"/>
          <w:sz w:val="24"/>
          <w:szCs w:val="24"/>
          <w:lang w:val="en-US"/>
        </w:rPr>
        <w:t xml:space="preserve"> </w:t>
      </w:r>
      <w:r w:rsidR="007B7688" w:rsidRPr="00F26E79">
        <w:rPr>
          <w:rFonts w:asciiTheme="minorBidi" w:hAnsiTheme="minorBidi"/>
          <w:color w:val="000000" w:themeColor="text1"/>
          <w:sz w:val="24"/>
          <w:szCs w:val="24"/>
          <w:lang w:val="en-US"/>
        </w:rPr>
        <w:t xml:space="preserve">characteristic planes of both samples. </w:t>
      </w:r>
      <w:r w:rsidR="005B0B71" w:rsidRPr="005B0B71">
        <w:rPr>
          <w:rFonts w:asciiTheme="minorBidi" w:hAnsiTheme="minorBidi"/>
          <w:color w:val="000000" w:themeColor="text1"/>
          <w:sz w:val="24"/>
          <w:szCs w:val="24"/>
          <w:lang w:val="en-US"/>
        </w:rPr>
        <w:t xml:space="preserve">Furthermore, </w:t>
      </w:r>
      <w:r w:rsidR="005B0B71" w:rsidRPr="00401A09">
        <w:rPr>
          <w:rFonts w:asciiTheme="minorBidi" w:hAnsiTheme="minorBidi"/>
          <w:b/>
          <w:bCs/>
          <w:color w:val="000000" w:themeColor="text1"/>
          <w:sz w:val="24"/>
          <w:szCs w:val="24"/>
          <w:lang w:val="en-US"/>
        </w:rPr>
        <w:t>Fig</w:t>
      </w:r>
      <w:r w:rsidR="005B0B71">
        <w:rPr>
          <w:rFonts w:asciiTheme="minorBidi" w:hAnsiTheme="minorBidi"/>
          <w:b/>
          <w:bCs/>
          <w:color w:val="000000" w:themeColor="text1"/>
          <w:sz w:val="24"/>
          <w:szCs w:val="24"/>
          <w:lang w:val="en-US"/>
        </w:rPr>
        <w:t>ure</w:t>
      </w:r>
      <w:r w:rsidR="005B0B71" w:rsidRPr="00401A09">
        <w:rPr>
          <w:rFonts w:asciiTheme="minorBidi" w:hAnsiTheme="minorBidi"/>
          <w:b/>
          <w:bCs/>
          <w:color w:val="000000" w:themeColor="text1"/>
          <w:sz w:val="24"/>
          <w:szCs w:val="24"/>
          <w:lang w:val="en-US"/>
        </w:rPr>
        <w:t xml:space="preserve"> </w:t>
      </w:r>
      <w:r w:rsidR="005B0B71">
        <w:rPr>
          <w:rFonts w:asciiTheme="minorBidi" w:hAnsiTheme="minorBidi"/>
          <w:b/>
          <w:bCs/>
          <w:color w:val="000000" w:themeColor="text1"/>
          <w:sz w:val="24"/>
          <w:szCs w:val="24"/>
          <w:lang w:val="en-US"/>
        </w:rPr>
        <w:t>2</w:t>
      </w:r>
      <w:r w:rsidR="005B0B71" w:rsidRPr="00401A09">
        <w:rPr>
          <w:rFonts w:asciiTheme="minorBidi" w:hAnsiTheme="minorBidi"/>
          <w:b/>
          <w:bCs/>
          <w:color w:val="000000" w:themeColor="text1"/>
          <w:sz w:val="24"/>
          <w:szCs w:val="24"/>
          <w:lang w:val="en-US"/>
        </w:rPr>
        <w:t>S</w:t>
      </w:r>
      <w:r w:rsidR="005B0B71" w:rsidRPr="005B0B71">
        <w:rPr>
          <w:rFonts w:asciiTheme="minorBidi" w:hAnsiTheme="minorBidi"/>
          <w:color w:val="000000" w:themeColor="text1"/>
          <w:sz w:val="24"/>
          <w:szCs w:val="24"/>
          <w:lang w:val="en-US"/>
        </w:rPr>
        <w:t xml:space="preserve"> presents STEM mapping analysis, confirming the distribution of Ag NPs on the P25 surface.</w:t>
      </w:r>
    </w:p>
    <w:p w14:paraId="02A56889" w14:textId="4DFB9BC6" w:rsidR="00014ED2" w:rsidRDefault="00014ED2" w:rsidP="00CC2FAC">
      <w:pPr>
        <w:tabs>
          <w:tab w:val="left" w:pos="709"/>
        </w:tabs>
        <w:spacing w:after="100" w:afterAutospacing="1" w:line="360" w:lineRule="auto"/>
        <w:jc w:val="lowKashida"/>
        <w:rPr>
          <w:rFonts w:asciiTheme="minorBidi" w:hAnsiTheme="minorBidi"/>
          <w:color w:val="000000" w:themeColor="text1"/>
          <w:sz w:val="24"/>
          <w:szCs w:val="24"/>
        </w:rPr>
      </w:pPr>
      <w:r>
        <w:rPr>
          <w:rFonts w:asciiTheme="minorBidi" w:hAnsiTheme="minorBidi"/>
          <w:color w:val="000000" w:themeColor="text1"/>
          <w:sz w:val="24"/>
          <w:szCs w:val="24"/>
          <w:lang w:val="en-US"/>
        </w:rPr>
        <w:tab/>
      </w:r>
      <w:r>
        <w:rPr>
          <w:rFonts w:asciiTheme="minorBidi" w:hAnsiTheme="minorBidi"/>
          <w:color w:val="000000" w:themeColor="text1"/>
          <w:sz w:val="24"/>
          <w:szCs w:val="24"/>
        </w:rPr>
        <w:t xml:space="preserve">While </w:t>
      </w:r>
      <w:r w:rsidRPr="00CC2FAC">
        <w:rPr>
          <w:rFonts w:asciiTheme="minorBidi" w:hAnsiTheme="minorBidi"/>
          <w:b/>
          <w:bCs/>
          <w:color w:val="000000" w:themeColor="text1"/>
          <w:sz w:val="24"/>
          <w:szCs w:val="24"/>
        </w:rPr>
        <w:t xml:space="preserve">Figure </w:t>
      </w:r>
      <w:r w:rsidR="00803BA9">
        <w:rPr>
          <w:rFonts w:asciiTheme="minorBidi" w:hAnsiTheme="minorBidi"/>
          <w:b/>
          <w:bCs/>
          <w:color w:val="000000" w:themeColor="text1"/>
          <w:sz w:val="24"/>
          <w:szCs w:val="24"/>
        </w:rPr>
        <w:t>3</w:t>
      </w:r>
      <w:r w:rsidRPr="00CC2FAC">
        <w:rPr>
          <w:rFonts w:asciiTheme="minorBidi" w:hAnsiTheme="minorBidi"/>
          <w:b/>
          <w:bCs/>
          <w:color w:val="000000" w:themeColor="text1"/>
          <w:sz w:val="24"/>
          <w:szCs w:val="24"/>
        </w:rPr>
        <w:t>S</w:t>
      </w:r>
      <w:r>
        <w:rPr>
          <w:rFonts w:asciiTheme="minorBidi" w:hAnsiTheme="minorBidi"/>
          <w:color w:val="000000" w:themeColor="text1"/>
          <w:sz w:val="24"/>
          <w:szCs w:val="24"/>
        </w:rPr>
        <w:t xml:space="preserve"> shows the XRD, SEM, and TEM analyses of bare P25 sample, where the recorded peaks correspond to the rutile and Anatase phases of TiO</w:t>
      </w:r>
      <w:r w:rsidRPr="00065A35">
        <w:rPr>
          <w:rFonts w:asciiTheme="minorBidi" w:hAnsiTheme="minorBidi"/>
          <w:color w:val="000000" w:themeColor="text1"/>
          <w:sz w:val="24"/>
          <w:szCs w:val="24"/>
          <w:vertAlign w:val="subscript"/>
        </w:rPr>
        <w:t xml:space="preserve">2 </w:t>
      </w:r>
      <w:r>
        <w:rPr>
          <w:rFonts w:asciiTheme="minorBidi" w:hAnsiTheme="minorBidi"/>
          <w:color w:val="000000" w:themeColor="text1"/>
          <w:sz w:val="24"/>
          <w:szCs w:val="24"/>
        </w:rPr>
        <w:t>(</w:t>
      </w:r>
      <w:r w:rsidRPr="00F26E79">
        <w:rPr>
          <w:rFonts w:asciiTheme="minorBidi" w:hAnsiTheme="minorBidi"/>
          <w:color w:val="000000" w:themeColor="text1"/>
          <w:sz w:val="24"/>
          <w:szCs w:val="24"/>
        </w:rPr>
        <w:t>JCPDS card number (21-1276</w:t>
      </w:r>
      <w:r>
        <w:rPr>
          <w:rFonts w:asciiTheme="minorBidi" w:hAnsiTheme="minorBidi"/>
          <w:color w:val="000000" w:themeColor="text1"/>
          <w:sz w:val="24"/>
          <w:szCs w:val="24"/>
        </w:rPr>
        <w:t>) as previously explained. SEM confirmed the semi-spherical morphology of the particles which possess an average diameter of about 21 nm as revealed by the TEM analysis.</w:t>
      </w:r>
    </w:p>
    <w:p w14:paraId="5356F560" w14:textId="115B3537" w:rsidR="00DB36BF" w:rsidRDefault="00DB36BF" w:rsidP="00DB36BF">
      <w:pPr>
        <w:tabs>
          <w:tab w:val="left" w:pos="709"/>
        </w:tabs>
        <w:spacing w:after="100" w:afterAutospacing="1" w:line="360" w:lineRule="auto"/>
        <w:jc w:val="lowKashida"/>
        <w:rPr>
          <w:rFonts w:asciiTheme="minorBidi" w:hAnsiTheme="minorBidi"/>
          <w:color w:val="000000" w:themeColor="text1"/>
          <w:sz w:val="24"/>
          <w:szCs w:val="24"/>
          <w:lang w:val="en-US"/>
        </w:rPr>
      </w:pPr>
      <w:r>
        <w:rPr>
          <w:rFonts w:asciiTheme="minorBidi" w:hAnsiTheme="minorBidi"/>
          <w:color w:val="000000" w:themeColor="text1"/>
          <w:sz w:val="24"/>
          <w:szCs w:val="24"/>
          <w:lang w:val="en-US"/>
        </w:rPr>
        <w:tab/>
        <w:t>W</w:t>
      </w:r>
      <w:r w:rsidRPr="00DB36BF">
        <w:rPr>
          <w:rFonts w:asciiTheme="minorBidi" w:hAnsiTheme="minorBidi"/>
          <w:color w:val="000000" w:themeColor="text1"/>
          <w:sz w:val="24"/>
          <w:szCs w:val="24"/>
          <w:lang w:val="en-US"/>
        </w:rPr>
        <w:t xml:space="preserve">e also </w:t>
      </w:r>
      <w:r>
        <w:rPr>
          <w:rFonts w:asciiTheme="minorBidi" w:hAnsiTheme="minorBidi"/>
          <w:color w:val="000000" w:themeColor="text1"/>
          <w:sz w:val="24"/>
          <w:szCs w:val="24"/>
          <w:lang w:val="en-US"/>
        </w:rPr>
        <w:t>investigated</w:t>
      </w:r>
      <w:r w:rsidRPr="00DB36BF">
        <w:rPr>
          <w:rFonts w:asciiTheme="minorBidi" w:hAnsiTheme="minorBidi"/>
          <w:color w:val="000000" w:themeColor="text1"/>
          <w:sz w:val="24"/>
          <w:szCs w:val="24"/>
          <w:lang w:val="en-US"/>
        </w:rPr>
        <w:t xml:space="preserve"> the characterization of the rGO nanosheets used in our study. Our examination of the rGO nanosheets encompassed multiple facets. Firstly, Fourier-Transform Infrared (FTIR) analysis provided valuable insights into the molecular composition and bonding within the nanocomposite, contributing to our understanding of its intricate structure. Furthermore, SEM was </w:t>
      </w:r>
      <w:r>
        <w:rPr>
          <w:rFonts w:asciiTheme="minorBidi" w:hAnsiTheme="minorBidi"/>
          <w:color w:val="000000" w:themeColor="text1"/>
          <w:sz w:val="24"/>
          <w:szCs w:val="24"/>
          <w:lang w:val="en-US"/>
        </w:rPr>
        <w:t>used</w:t>
      </w:r>
      <w:r w:rsidRPr="00DB36BF">
        <w:rPr>
          <w:rFonts w:asciiTheme="minorBidi" w:hAnsiTheme="minorBidi"/>
          <w:color w:val="000000" w:themeColor="text1"/>
          <w:sz w:val="24"/>
          <w:szCs w:val="24"/>
          <w:lang w:val="en-US"/>
        </w:rPr>
        <w:t xml:space="preserve"> to </w:t>
      </w:r>
      <w:r>
        <w:rPr>
          <w:rFonts w:asciiTheme="minorBidi" w:hAnsiTheme="minorBidi"/>
          <w:color w:val="000000" w:themeColor="text1"/>
          <w:sz w:val="24"/>
          <w:szCs w:val="24"/>
          <w:lang w:val="en-US"/>
        </w:rPr>
        <w:t>confirm</w:t>
      </w:r>
      <w:r w:rsidRPr="00DB36BF">
        <w:rPr>
          <w:rFonts w:asciiTheme="minorBidi" w:hAnsiTheme="minorBidi"/>
          <w:color w:val="000000" w:themeColor="text1"/>
          <w:sz w:val="24"/>
          <w:szCs w:val="24"/>
          <w:lang w:val="en-US"/>
        </w:rPr>
        <w:t xml:space="preserve"> the unique surface characteristics</w:t>
      </w:r>
      <w:r>
        <w:rPr>
          <w:rFonts w:asciiTheme="minorBidi" w:hAnsiTheme="minorBidi"/>
          <w:color w:val="000000" w:themeColor="text1"/>
          <w:sz w:val="24"/>
          <w:szCs w:val="24"/>
          <w:lang w:val="en-US"/>
        </w:rPr>
        <w:t xml:space="preserve"> of rGO (</w:t>
      </w:r>
      <w:r w:rsidRPr="00CC2FAC">
        <w:rPr>
          <w:rFonts w:asciiTheme="minorBidi" w:hAnsiTheme="minorBidi"/>
          <w:b/>
          <w:bCs/>
          <w:color w:val="000000" w:themeColor="text1"/>
          <w:sz w:val="24"/>
          <w:szCs w:val="24"/>
        </w:rPr>
        <w:t xml:space="preserve">Figure </w:t>
      </w:r>
      <w:r>
        <w:rPr>
          <w:rFonts w:asciiTheme="minorBidi" w:hAnsiTheme="minorBidi"/>
          <w:b/>
          <w:bCs/>
          <w:color w:val="000000" w:themeColor="text1"/>
          <w:sz w:val="24"/>
          <w:szCs w:val="24"/>
        </w:rPr>
        <w:t>4</w:t>
      </w:r>
      <w:r w:rsidRPr="00CC2FAC">
        <w:rPr>
          <w:rFonts w:asciiTheme="minorBidi" w:hAnsiTheme="minorBidi"/>
          <w:b/>
          <w:bCs/>
          <w:color w:val="000000" w:themeColor="text1"/>
          <w:sz w:val="24"/>
          <w:szCs w:val="24"/>
        </w:rPr>
        <w:t>S</w:t>
      </w:r>
      <w:r>
        <w:rPr>
          <w:rFonts w:asciiTheme="minorBidi" w:hAnsiTheme="minorBidi"/>
          <w:b/>
          <w:bCs/>
          <w:color w:val="000000" w:themeColor="text1"/>
          <w:sz w:val="24"/>
          <w:szCs w:val="24"/>
        </w:rPr>
        <w:t>)</w:t>
      </w:r>
      <w:r w:rsidRPr="00DB36BF">
        <w:rPr>
          <w:rFonts w:asciiTheme="minorBidi" w:hAnsiTheme="minorBidi"/>
          <w:color w:val="000000" w:themeColor="text1"/>
          <w:sz w:val="24"/>
          <w:szCs w:val="24"/>
          <w:lang w:val="en-US"/>
        </w:rPr>
        <w:t xml:space="preserve">. </w:t>
      </w:r>
    </w:p>
    <w:p w14:paraId="6D632265" w14:textId="77777777" w:rsidR="00D61F89" w:rsidRPr="00F26E79" w:rsidRDefault="00D61F89" w:rsidP="001B276B">
      <w:pPr>
        <w:tabs>
          <w:tab w:val="left" w:pos="5437"/>
        </w:tabs>
        <w:spacing w:after="100" w:afterAutospacing="1" w:line="360" w:lineRule="auto"/>
        <w:jc w:val="lowKashida"/>
        <w:rPr>
          <w:rFonts w:asciiTheme="minorBidi" w:hAnsiTheme="minorBidi"/>
          <w:color w:val="000000" w:themeColor="text1"/>
          <w:sz w:val="24"/>
          <w:szCs w:val="24"/>
          <w:lang w:val="en-US"/>
        </w:rPr>
      </w:pPr>
    </w:p>
    <w:bookmarkEnd w:id="9"/>
    <w:p w14:paraId="696BA28D" w14:textId="6D707E27" w:rsidR="001A3A7B" w:rsidRPr="00CC2FAC" w:rsidRDefault="001A3A7B" w:rsidP="00CC2FAC">
      <w:pPr>
        <w:spacing w:after="100" w:afterAutospacing="1" w:line="360" w:lineRule="auto"/>
        <w:jc w:val="both"/>
        <w:rPr>
          <w:rFonts w:asciiTheme="minorBidi" w:hAnsiTheme="minorBidi"/>
          <w:b/>
          <w:bCs/>
          <w:color w:val="000000" w:themeColor="text1"/>
          <w:sz w:val="24"/>
          <w:szCs w:val="24"/>
          <w:lang w:val="en-US"/>
        </w:rPr>
      </w:pPr>
      <w:r w:rsidRPr="00CC2FAC">
        <w:rPr>
          <w:rFonts w:asciiTheme="minorBidi" w:hAnsiTheme="minorBidi"/>
          <w:b/>
          <w:bCs/>
          <w:color w:val="000000" w:themeColor="text1"/>
          <w:sz w:val="24"/>
          <w:szCs w:val="24"/>
          <w:lang w:val="en-US"/>
        </w:rPr>
        <w:t xml:space="preserve">TNC supports MG63 </w:t>
      </w:r>
      <w:r w:rsidR="008C0964" w:rsidRPr="008C0964">
        <w:rPr>
          <w:rFonts w:asciiTheme="minorBidi" w:hAnsiTheme="minorBidi"/>
          <w:b/>
          <w:bCs/>
          <w:color w:val="000000" w:themeColor="text1"/>
          <w:sz w:val="24"/>
          <w:szCs w:val="24"/>
          <w:lang w:val="en-US"/>
        </w:rPr>
        <w:t>proliferation.</w:t>
      </w:r>
      <w:r w:rsidRPr="00CC2FAC">
        <w:rPr>
          <w:rFonts w:asciiTheme="minorBidi" w:hAnsiTheme="minorBidi"/>
          <w:b/>
          <w:bCs/>
          <w:color w:val="000000" w:themeColor="text1"/>
          <w:sz w:val="24"/>
          <w:szCs w:val="24"/>
          <w:lang w:val="en-US"/>
        </w:rPr>
        <w:t xml:space="preserve"> </w:t>
      </w:r>
    </w:p>
    <w:p w14:paraId="7827C804" w14:textId="6A0C9AC2" w:rsidR="00ED50EB" w:rsidRDefault="00ED50EB" w:rsidP="00877F7D">
      <w:pPr>
        <w:spacing w:after="100" w:afterAutospacing="1" w:line="360" w:lineRule="auto"/>
        <w:jc w:val="both"/>
        <w:rPr>
          <w:rFonts w:asciiTheme="minorBidi" w:hAnsiTheme="minorBidi"/>
          <w:color w:val="000000" w:themeColor="text1"/>
          <w:sz w:val="24"/>
          <w:szCs w:val="24"/>
        </w:rPr>
      </w:pPr>
      <w:r w:rsidRPr="00CC2FAC">
        <w:rPr>
          <w:rFonts w:asciiTheme="minorBidi" w:hAnsiTheme="minorBidi"/>
          <w:b/>
          <w:bCs/>
          <w:color w:val="000000" w:themeColor="text1"/>
          <w:sz w:val="24"/>
          <w:szCs w:val="24"/>
        </w:rPr>
        <w:t>Figure 3A</w:t>
      </w:r>
      <w:r w:rsidRPr="00ED50EB">
        <w:rPr>
          <w:rFonts w:asciiTheme="minorBidi" w:hAnsiTheme="minorBidi"/>
          <w:color w:val="000000" w:themeColor="text1"/>
          <w:sz w:val="24"/>
          <w:szCs w:val="24"/>
        </w:rPr>
        <w:t xml:space="preserve"> demonstrates that TNC at a concentration of 100 µg/ml significantly increased the cell number of MG63 after 24 hours of incubation</w:t>
      </w:r>
      <w:r w:rsidR="00146E1F">
        <w:rPr>
          <w:rFonts w:asciiTheme="minorBidi" w:hAnsiTheme="minorBidi"/>
          <w:color w:val="000000" w:themeColor="text1"/>
          <w:sz w:val="24"/>
          <w:szCs w:val="24"/>
        </w:rPr>
        <w:t xml:space="preserve">, </w:t>
      </w:r>
      <w:r w:rsidR="00146E1F" w:rsidRPr="00146E1F">
        <w:rPr>
          <w:rFonts w:asciiTheme="minorBidi" w:hAnsiTheme="minorBidi"/>
          <w:color w:val="000000" w:themeColor="text1"/>
          <w:sz w:val="24"/>
          <w:szCs w:val="24"/>
        </w:rPr>
        <w:t>with a remarkable 3</w:t>
      </w:r>
      <w:r w:rsidR="00146E1F">
        <w:rPr>
          <w:rFonts w:asciiTheme="minorBidi" w:hAnsiTheme="minorBidi"/>
          <w:color w:val="000000" w:themeColor="text1"/>
          <w:sz w:val="24"/>
          <w:szCs w:val="24"/>
        </w:rPr>
        <w:t>2</w:t>
      </w:r>
      <w:r w:rsidR="00146E1F" w:rsidRPr="00146E1F">
        <w:rPr>
          <w:rFonts w:asciiTheme="minorBidi" w:hAnsiTheme="minorBidi"/>
          <w:color w:val="000000" w:themeColor="text1"/>
          <w:sz w:val="24"/>
          <w:szCs w:val="24"/>
        </w:rPr>
        <w:t xml:space="preserve">% higher proliferation rate in TNC-treated cells compared to the control group (p </w:t>
      </w:r>
      <w:r w:rsidR="00146E1F">
        <w:rPr>
          <w:rFonts w:asciiTheme="minorBidi" w:hAnsiTheme="minorBidi"/>
          <w:color w:val="000000" w:themeColor="text1"/>
          <w:sz w:val="24"/>
          <w:szCs w:val="24"/>
        </w:rPr>
        <w:t>&lt;</w:t>
      </w:r>
      <w:r w:rsidR="00146E1F" w:rsidRPr="00146E1F">
        <w:rPr>
          <w:rFonts w:asciiTheme="minorBidi" w:hAnsiTheme="minorBidi"/>
          <w:color w:val="000000" w:themeColor="text1"/>
          <w:sz w:val="24"/>
          <w:szCs w:val="24"/>
        </w:rPr>
        <w:t xml:space="preserve"> 0.0001)</w:t>
      </w:r>
      <w:r w:rsidRPr="00ED50EB">
        <w:rPr>
          <w:rFonts w:asciiTheme="minorBidi" w:hAnsiTheme="minorBidi"/>
          <w:color w:val="000000" w:themeColor="text1"/>
          <w:sz w:val="24"/>
          <w:szCs w:val="24"/>
        </w:rPr>
        <w:t>. Furthermore, the combination of EB1089+FHBP+TNC showed a significantly higher proliferation of MG63 after 3 days of culture compared to FHBP, EB1089, or their combinations (</w:t>
      </w:r>
      <w:r w:rsidRPr="00CC2FAC">
        <w:rPr>
          <w:rFonts w:asciiTheme="minorBidi" w:hAnsiTheme="minorBidi"/>
          <w:b/>
          <w:bCs/>
          <w:color w:val="000000" w:themeColor="text1"/>
          <w:sz w:val="24"/>
          <w:szCs w:val="24"/>
        </w:rPr>
        <w:t>Figure 3B</w:t>
      </w:r>
      <w:r w:rsidRPr="00ED50EB">
        <w:rPr>
          <w:rFonts w:asciiTheme="minorBidi" w:hAnsiTheme="minorBidi"/>
          <w:color w:val="000000" w:themeColor="text1"/>
          <w:sz w:val="24"/>
          <w:szCs w:val="24"/>
        </w:rPr>
        <w:t xml:space="preserve">). </w:t>
      </w:r>
      <w:r w:rsidR="00F537FF" w:rsidRPr="00F537FF">
        <w:rPr>
          <w:rFonts w:asciiTheme="minorBidi" w:hAnsiTheme="minorBidi"/>
          <w:color w:val="000000" w:themeColor="text1"/>
          <w:sz w:val="24"/>
          <w:szCs w:val="24"/>
        </w:rPr>
        <w:t>Notably, TNC addition to EB1089+FHBP resulted in a remarkable 26.7%</w:t>
      </w:r>
      <w:r w:rsidR="00F537FF">
        <w:rPr>
          <w:rFonts w:asciiTheme="minorBidi" w:hAnsiTheme="minorBidi"/>
          <w:color w:val="000000" w:themeColor="text1"/>
          <w:sz w:val="24"/>
          <w:szCs w:val="24"/>
        </w:rPr>
        <w:t xml:space="preserve"> ± 3.8</w:t>
      </w:r>
      <w:r w:rsidR="00F537FF" w:rsidRPr="00F537FF">
        <w:rPr>
          <w:rFonts w:asciiTheme="minorBidi" w:hAnsiTheme="minorBidi"/>
          <w:color w:val="000000" w:themeColor="text1"/>
          <w:sz w:val="24"/>
          <w:szCs w:val="24"/>
        </w:rPr>
        <w:t>% higher proliferation rate (p = 0.0001), and the overall combination of EB1089+FHBP+TNC exhibited an impressive 44</w:t>
      </w:r>
      <w:r w:rsidR="00F537FF">
        <w:rPr>
          <w:rFonts w:asciiTheme="minorBidi" w:hAnsiTheme="minorBidi"/>
          <w:color w:val="000000" w:themeColor="text1"/>
          <w:sz w:val="24"/>
          <w:szCs w:val="24"/>
        </w:rPr>
        <w:t>.5</w:t>
      </w:r>
      <w:r w:rsidR="00F537FF" w:rsidRPr="00F537FF">
        <w:rPr>
          <w:rFonts w:asciiTheme="minorBidi" w:hAnsiTheme="minorBidi"/>
          <w:color w:val="000000" w:themeColor="text1"/>
          <w:sz w:val="24"/>
          <w:szCs w:val="24"/>
        </w:rPr>
        <w:t>%</w:t>
      </w:r>
      <w:r w:rsidR="00F537FF">
        <w:rPr>
          <w:rFonts w:asciiTheme="minorBidi" w:hAnsiTheme="minorBidi"/>
          <w:color w:val="000000" w:themeColor="text1"/>
          <w:sz w:val="24"/>
          <w:szCs w:val="24"/>
        </w:rPr>
        <w:t xml:space="preserve"> ± 1.6</w:t>
      </w:r>
      <w:r w:rsidR="00F537FF" w:rsidRPr="00F537FF">
        <w:rPr>
          <w:rFonts w:asciiTheme="minorBidi" w:hAnsiTheme="minorBidi"/>
          <w:color w:val="000000" w:themeColor="text1"/>
          <w:sz w:val="24"/>
          <w:szCs w:val="24"/>
        </w:rPr>
        <w:t>% higher proliferation rate than the control group</w:t>
      </w:r>
      <w:r w:rsidR="00DD7CE7">
        <w:rPr>
          <w:rFonts w:asciiTheme="minorBidi" w:hAnsiTheme="minorBidi"/>
          <w:color w:val="000000" w:themeColor="text1"/>
          <w:sz w:val="24"/>
          <w:szCs w:val="24"/>
        </w:rPr>
        <w:t xml:space="preserve"> (</w:t>
      </w:r>
      <w:r w:rsidR="00DD7CE7" w:rsidRPr="00CC2FAC">
        <w:rPr>
          <w:rFonts w:asciiTheme="minorBidi" w:hAnsiTheme="minorBidi"/>
          <w:b/>
          <w:bCs/>
          <w:color w:val="000000" w:themeColor="text1"/>
          <w:sz w:val="24"/>
          <w:szCs w:val="24"/>
        </w:rPr>
        <w:t xml:space="preserve">Figure </w:t>
      </w:r>
      <w:r w:rsidR="00803BA9">
        <w:rPr>
          <w:rFonts w:asciiTheme="minorBidi" w:hAnsiTheme="minorBidi"/>
          <w:b/>
          <w:bCs/>
          <w:color w:val="000000" w:themeColor="text1"/>
          <w:sz w:val="24"/>
          <w:szCs w:val="24"/>
        </w:rPr>
        <w:t>5</w:t>
      </w:r>
      <w:r w:rsidR="00DD7CE7" w:rsidRPr="00CC2FAC">
        <w:rPr>
          <w:rFonts w:asciiTheme="minorBidi" w:hAnsiTheme="minorBidi"/>
          <w:b/>
          <w:bCs/>
          <w:color w:val="000000" w:themeColor="text1"/>
          <w:sz w:val="24"/>
          <w:szCs w:val="24"/>
        </w:rPr>
        <w:t>S</w:t>
      </w:r>
      <w:r w:rsidR="00DD7CE7">
        <w:rPr>
          <w:rFonts w:asciiTheme="minorBidi" w:hAnsiTheme="minorBidi"/>
          <w:b/>
          <w:bCs/>
          <w:color w:val="000000" w:themeColor="text1"/>
          <w:sz w:val="24"/>
          <w:szCs w:val="24"/>
        </w:rPr>
        <w:t>).</w:t>
      </w:r>
    </w:p>
    <w:p w14:paraId="4F35EFDF" w14:textId="0D946915" w:rsidR="00D61F89" w:rsidRPr="00F26E79" w:rsidRDefault="00D61F89" w:rsidP="00877F7D">
      <w:pPr>
        <w:spacing w:after="100" w:afterAutospacing="1" w:line="360" w:lineRule="auto"/>
        <w:jc w:val="both"/>
        <w:rPr>
          <w:rFonts w:asciiTheme="minorBidi" w:hAnsiTheme="minorBidi"/>
          <w:color w:val="000000" w:themeColor="text1"/>
          <w:sz w:val="24"/>
          <w:szCs w:val="24"/>
        </w:rPr>
      </w:pPr>
    </w:p>
    <w:p w14:paraId="1F660EB7" w14:textId="5B8749D1" w:rsidR="001A3A7B" w:rsidRPr="00CC2FAC" w:rsidRDefault="001A3A7B" w:rsidP="00CC2FAC">
      <w:pPr>
        <w:spacing w:after="100" w:afterAutospacing="1" w:line="360" w:lineRule="auto"/>
        <w:jc w:val="both"/>
        <w:rPr>
          <w:rFonts w:asciiTheme="minorBidi" w:hAnsiTheme="minorBidi"/>
          <w:b/>
          <w:bCs/>
          <w:color w:val="000000" w:themeColor="text1"/>
          <w:sz w:val="24"/>
          <w:szCs w:val="24"/>
        </w:rPr>
      </w:pPr>
      <w:r w:rsidRPr="00CC2FAC">
        <w:rPr>
          <w:rFonts w:asciiTheme="minorBidi" w:hAnsiTheme="minorBidi"/>
          <w:b/>
          <w:bCs/>
          <w:color w:val="000000" w:themeColor="text1"/>
          <w:sz w:val="24"/>
          <w:szCs w:val="24"/>
        </w:rPr>
        <w:t xml:space="preserve">TNC promotes FHBP-induced MG63 </w:t>
      </w:r>
      <w:r w:rsidR="008C0964" w:rsidRPr="008C0964">
        <w:rPr>
          <w:rFonts w:asciiTheme="minorBidi" w:hAnsiTheme="minorBidi"/>
          <w:b/>
          <w:bCs/>
          <w:color w:val="000000" w:themeColor="text1"/>
          <w:sz w:val="24"/>
          <w:szCs w:val="24"/>
        </w:rPr>
        <w:t>maturation.</w:t>
      </w:r>
      <w:r w:rsidRPr="00CC2FAC">
        <w:rPr>
          <w:rFonts w:asciiTheme="minorBidi" w:hAnsiTheme="minorBidi"/>
          <w:b/>
          <w:bCs/>
          <w:color w:val="000000" w:themeColor="text1"/>
          <w:sz w:val="24"/>
          <w:szCs w:val="24"/>
        </w:rPr>
        <w:t xml:space="preserve"> </w:t>
      </w:r>
    </w:p>
    <w:p w14:paraId="52FD582A" w14:textId="73708A80" w:rsidR="005C6410" w:rsidRDefault="001A3A7B" w:rsidP="00865ED0">
      <w:pPr>
        <w:pStyle w:val="Caption"/>
        <w:spacing w:line="360" w:lineRule="auto"/>
        <w:jc w:val="both"/>
        <w:rPr>
          <w:rFonts w:asciiTheme="minorBidi" w:hAnsiTheme="minorBidi"/>
          <w:i w:val="0"/>
          <w:iCs w:val="0"/>
          <w:color w:val="000000" w:themeColor="text1"/>
          <w:sz w:val="24"/>
          <w:szCs w:val="24"/>
        </w:rPr>
      </w:pPr>
      <w:r w:rsidRPr="00F26E79">
        <w:rPr>
          <w:rFonts w:asciiTheme="minorBidi" w:hAnsiTheme="minorBidi"/>
          <w:i w:val="0"/>
          <w:iCs w:val="0"/>
          <w:color w:val="000000" w:themeColor="text1"/>
          <w:sz w:val="24"/>
          <w:szCs w:val="24"/>
        </w:rPr>
        <w:t xml:space="preserve">Herein, we demonstrated that integration of rGO with the </w:t>
      </w:r>
      <w:proofErr w:type="gramStart"/>
      <w:r w:rsidRPr="00F26E79">
        <w:rPr>
          <w:rFonts w:asciiTheme="minorBidi" w:hAnsiTheme="minorBidi"/>
          <w:i w:val="0"/>
          <w:iCs w:val="0"/>
          <w:color w:val="000000" w:themeColor="text1"/>
          <w:sz w:val="24"/>
          <w:szCs w:val="24"/>
        </w:rPr>
        <w:t>aforementioned combination</w:t>
      </w:r>
      <w:proofErr w:type="gramEnd"/>
      <w:r w:rsidRPr="00F26E79">
        <w:rPr>
          <w:rFonts w:asciiTheme="minorBidi" w:hAnsiTheme="minorBidi"/>
          <w:i w:val="0"/>
          <w:iCs w:val="0"/>
          <w:color w:val="000000" w:themeColor="text1"/>
          <w:sz w:val="24"/>
          <w:szCs w:val="24"/>
        </w:rPr>
        <w:t xml:space="preserve"> could significantly increase the</w:t>
      </w:r>
      <w:r w:rsidR="00865ED0" w:rsidRPr="00F26E79">
        <w:rPr>
          <w:rFonts w:asciiTheme="minorBidi" w:hAnsiTheme="minorBidi"/>
          <w:i w:val="0"/>
          <w:iCs w:val="0"/>
          <w:color w:val="000000" w:themeColor="text1"/>
          <w:sz w:val="24"/>
          <w:szCs w:val="24"/>
        </w:rPr>
        <w:t xml:space="preserve"> </w:t>
      </w:r>
      <w:r w:rsidRPr="00F26E79">
        <w:rPr>
          <w:rFonts w:asciiTheme="minorBidi" w:hAnsiTheme="minorBidi"/>
          <w:i w:val="0"/>
          <w:iCs w:val="0"/>
          <w:color w:val="000000" w:themeColor="text1"/>
          <w:sz w:val="24"/>
          <w:szCs w:val="24"/>
        </w:rPr>
        <w:t xml:space="preserve">ALP activity of MG63 (2-fold, p &lt; 0.0001, </w:t>
      </w:r>
      <w:r w:rsidRPr="00F26E79">
        <w:rPr>
          <w:rFonts w:asciiTheme="minorBidi" w:hAnsiTheme="minorBidi"/>
          <w:b/>
          <w:bCs/>
          <w:i w:val="0"/>
          <w:iCs w:val="0"/>
          <w:color w:val="000000" w:themeColor="text1"/>
          <w:sz w:val="24"/>
          <w:szCs w:val="24"/>
        </w:rPr>
        <w:t>Fig</w:t>
      </w:r>
      <w:r w:rsidR="00ED50EB">
        <w:rPr>
          <w:rFonts w:asciiTheme="minorBidi" w:hAnsiTheme="minorBidi"/>
          <w:b/>
          <w:bCs/>
          <w:i w:val="0"/>
          <w:iCs w:val="0"/>
          <w:color w:val="000000" w:themeColor="text1"/>
          <w:sz w:val="24"/>
          <w:szCs w:val="24"/>
        </w:rPr>
        <w:t>ure</w:t>
      </w:r>
      <w:r w:rsidRPr="00F26E79">
        <w:rPr>
          <w:rFonts w:asciiTheme="minorBidi" w:hAnsiTheme="minorBidi"/>
          <w:b/>
          <w:bCs/>
          <w:i w:val="0"/>
          <w:iCs w:val="0"/>
          <w:color w:val="000000" w:themeColor="text1"/>
          <w:sz w:val="24"/>
          <w:szCs w:val="24"/>
        </w:rPr>
        <w:t xml:space="preserve"> </w:t>
      </w:r>
      <w:r w:rsidR="007B7688" w:rsidRPr="00F26E79">
        <w:rPr>
          <w:rFonts w:asciiTheme="minorBidi" w:hAnsiTheme="minorBidi"/>
          <w:b/>
          <w:bCs/>
          <w:i w:val="0"/>
          <w:iCs w:val="0"/>
          <w:color w:val="000000" w:themeColor="text1"/>
          <w:sz w:val="24"/>
          <w:szCs w:val="24"/>
        </w:rPr>
        <w:t>4</w:t>
      </w:r>
      <w:r w:rsidRPr="00F26E79">
        <w:rPr>
          <w:rFonts w:asciiTheme="minorBidi" w:hAnsiTheme="minorBidi"/>
          <w:b/>
          <w:bCs/>
          <w:i w:val="0"/>
          <w:iCs w:val="0"/>
          <w:color w:val="000000" w:themeColor="text1"/>
          <w:sz w:val="24"/>
          <w:szCs w:val="24"/>
        </w:rPr>
        <w:t>A</w:t>
      </w:r>
      <w:r w:rsidRPr="00F26E79">
        <w:rPr>
          <w:rFonts w:asciiTheme="minorBidi" w:hAnsiTheme="minorBidi"/>
          <w:i w:val="0"/>
          <w:iCs w:val="0"/>
          <w:color w:val="000000" w:themeColor="text1"/>
          <w:sz w:val="24"/>
          <w:szCs w:val="24"/>
        </w:rPr>
        <w:t xml:space="preserve">). This result was consistent with the morphological appearance of MG63 in the EB1089+FHBP+TNC treatment group in which </w:t>
      </w:r>
      <w:r w:rsidR="00273E54">
        <w:rPr>
          <w:rFonts w:asciiTheme="minorBidi" w:hAnsiTheme="minorBidi"/>
          <w:i w:val="0"/>
          <w:iCs w:val="0"/>
          <w:color w:val="000000" w:themeColor="text1"/>
          <w:sz w:val="24"/>
          <w:szCs w:val="24"/>
        </w:rPr>
        <w:t>s</w:t>
      </w:r>
      <w:r w:rsidR="00273E54" w:rsidRPr="00273E54">
        <w:rPr>
          <w:rFonts w:asciiTheme="minorBidi" w:hAnsiTheme="minorBidi"/>
          <w:i w:val="0"/>
          <w:iCs w:val="0"/>
          <w:color w:val="000000" w:themeColor="text1"/>
          <w:sz w:val="24"/>
          <w:szCs w:val="24"/>
        </w:rPr>
        <w:t>ome cells exhibited a dendritic shape</w:t>
      </w:r>
      <w:r w:rsidR="00273E54" w:rsidRPr="00273E54" w:rsidDel="00273E54">
        <w:rPr>
          <w:rFonts w:asciiTheme="minorBidi" w:hAnsiTheme="minorBidi"/>
          <w:i w:val="0"/>
          <w:iCs w:val="0"/>
          <w:color w:val="000000" w:themeColor="text1"/>
          <w:sz w:val="24"/>
          <w:szCs w:val="24"/>
        </w:rPr>
        <w:t xml:space="preserve"> </w:t>
      </w:r>
      <w:r w:rsidRPr="00F26E79">
        <w:rPr>
          <w:rFonts w:asciiTheme="minorBidi" w:hAnsiTheme="minorBidi"/>
          <w:i w:val="0"/>
          <w:iCs w:val="0"/>
          <w:color w:val="000000" w:themeColor="text1"/>
          <w:sz w:val="24"/>
          <w:szCs w:val="24"/>
        </w:rPr>
        <w:t>(</w:t>
      </w:r>
      <w:r w:rsidRPr="00F26E79">
        <w:rPr>
          <w:rFonts w:asciiTheme="minorBidi" w:hAnsiTheme="minorBidi"/>
          <w:b/>
          <w:bCs/>
          <w:i w:val="0"/>
          <w:iCs w:val="0"/>
          <w:color w:val="000000" w:themeColor="text1"/>
          <w:sz w:val="24"/>
          <w:szCs w:val="24"/>
        </w:rPr>
        <w:t>Fig</w:t>
      </w:r>
      <w:r w:rsidR="00ED50EB">
        <w:rPr>
          <w:rFonts w:asciiTheme="minorBidi" w:hAnsiTheme="minorBidi"/>
          <w:b/>
          <w:bCs/>
          <w:i w:val="0"/>
          <w:iCs w:val="0"/>
          <w:color w:val="000000" w:themeColor="text1"/>
          <w:sz w:val="24"/>
          <w:szCs w:val="24"/>
        </w:rPr>
        <w:t>ure</w:t>
      </w:r>
      <w:r w:rsidRPr="00F26E79">
        <w:rPr>
          <w:rFonts w:asciiTheme="minorBidi" w:hAnsiTheme="minorBidi"/>
          <w:b/>
          <w:bCs/>
          <w:i w:val="0"/>
          <w:iCs w:val="0"/>
          <w:color w:val="000000" w:themeColor="text1"/>
          <w:sz w:val="24"/>
          <w:szCs w:val="24"/>
        </w:rPr>
        <w:t xml:space="preserve"> </w:t>
      </w:r>
      <w:r w:rsidR="007B7688" w:rsidRPr="00F26E79">
        <w:rPr>
          <w:rFonts w:asciiTheme="minorBidi" w:hAnsiTheme="minorBidi"/>
          <w:b/>
          <w:bCs/>
          <w:i w:val="0"/>
          <w:iCs w:val="0"/>
          <w:color w:val="000000" w:themeColor="text1"/>
          <w:sz w:val="24"/>
          <w:szCs w:val="24"/>
        </w:rPr>
        <w:t>4</w:t>
      </w:r>
      <w:r w:rsidRPr="00F26E79">
        <w:rPr>
          <w:rFonts w:asciiTheme="minorBidi" w:hAnsiTheme="minorBidi"/>
          <w:b/>
          <w:bCs/>
          <w:i w:val="0"/>
          <w:iCs w:val="0"/>
          <w:color w:val="000000" w:themeColor="text1"/>
          <w:sz w:val="24"/>
          <w:szCs w:val="24"/>
        </w:rPr>
        <w:t>B</w:t>
      </w:r>
      <w:r w:rsidRPr="00F26E79">
        <w:rPr>
          <w:rFonts w:asciiTheme="minorBidi" w:hAnsiTheme="minorBidi"/>
          <w:i w:val="0"/>
          <w:iCs w:val="0"/>
          <w:color w:val="000000" w:themeColor="text1"/>
          <w:sz w:val="24"/>
          <w:szCs w:val="24"/>
        </w:rPr>
        <w:t xml:space="preserve">). </w:t>
      </w:r>
    </w:p>
    <w:p w14:paraId="2E6ED6AE" w14:textId="77777777" w:rsidR="00D61F89" w:rsidRPr="00CC2FAC" w:rsidRDefault="00D61F89" w:rsidP="00CC2FAC"/>
    <w:p w14:paraId="60821668" w14:textId="3F7E4071" w:rsidR="001A3A7B" w:rsidRPr="00CC2FAC" w:rsidRDefault="001A3A7B" w:rsidP="00CC2FAC">
      <w:pPr>
        <w:spacing w:after="0" w:line="360" w:lineRule="auto"/>
        <w:jc w:val="both"/>
        <w:rPr>
          <w:rFonts w:asciiTheme="minorBidi" w:hAnsiTheme="minorBidi"/>
          <w:b/>
          <w:bCs/>
          <w:color w:val="000000" w:themeColor="text1"/>
          <w:sz w:val="24"/>
          <w:szCs w:val="24"/>
        </w:rPr>
      </w:pPr>
      <w:r w:rsidRPr="00CC2FAC">
        <w:rPr>
          <w:rFonts w:asciiTheme="minorBidi" w:hAnsiTheme="minorBidi"/>
          <w:b/>
          <w:bCs/>
          <w:color w:val="000000" w:themeColor="text1"/>
          <w:sz w:val="24"/>
          <w:szCs w:val="24"/>
        </w:rPr>
        <w:t>MG63 maturation at polycatecholamine-functionalised TNC</w:t>
      </w:r>
    </w:p>
    <w:p w14:paraId="673A5F98" w14:textId="3915261B" w:rsidR="001A3A7B" w:rsidRPr="00F26E79" w:rsidRDefault="00107EE2" w:rsidP="001A3A7B">
      <w:pPr>
        <w:spacing w:after="0" w:line="360" w:lineRule="auto"/>
        <w:jc w:val="both"/>
        <w:rPr>
          <w:rFonts w:asciiTheme="minorBidi" w:hAnsiTheme="minorBidi"/>
          <w:color w:val="000000" w:themeColor="text1"/>
          <w:sz w:val="24"/>
          <w:szCs w:val="24"/>
        </w:rPr>
      </w:pPr>
      <w:r w:rsidRPr="00107EE2">
        <w:rPr>
          <w:rFonts w:asciiTheme="minorBidi" w:hAnsiTheme="minorBidi"/>
          <w:color w:val="000000" w:themeColor="text1"/>
          <w:sz w:val="24"/>
          <w:szCs w:val="24"/>
        </w:rPr>
        <w:t>Comparing PDA and PNE coating capacity revealed a significantly higher potential of PDA to entrap the FHBP over PNE (</w:t>
      </w:r>
      <w:r w:rsidRPr="00CC2FAC">
        <w:rPr>
          <w:rFonts w:asciiTheme="minorBidi" w:hAnsiTheme="minorBidi"/>
          <w:b/>
          <w:bCs/>
          <w:color w:val="000000" w:themeColor="text1"/>
          <w:sz w:val="24"/>
          <w:szCs w:val="24"/>
        </w:rPr>
        <w:t xml:space="preserve">Figure </w:t>
      </w:r>
      <w:r w:rsidR="005B0B71">
        <w:rPr>
          <w:rFonts w:asciiTheme="minorBidi" w:hAnsiTheme="minorBidi"/>
          <w:b/>
          <w:bCs/>
          <w:color w:val="000000" w:themeColor="text1"/>
          <w:sz w:val="24"/>
          <w:szCs w:val="24"/>
        </w:rPr>
        <w:t>6</w:t>
      </w:r>
      <w:r w:rsidRPr="00CC2FAC">
        <w:rPr>
          <w:rFonts w:asciiTheme="minorBidi" w:hAnsiTheme="minorBidi"/>
          <w:b/>
          <w:bCs/>
          <w:color w:val="000000" w:themeColor="text1"/>
          <w:sz w:val="24"/>
          <w:szCs w:val="24"/>
        </w:rPr>
        <w:t>S</w:t>
      </w:r>
      <w:r w:rsidRPr="00107EE2">
        <w:rPr>
          <w:rFonts w:asciiTheme="minorBidi" w:hAnsiTheme="minorBidi"/>
          <w:color w:val="000000" w:themeColor="text1"/>
          <w:sz w:val="24"/>
          <w:szCs w:val="24"/>
        </w:rPr>
        <w:t>). As reported by Baldwin et al.</w:t>
      </w:r>
      <w:r>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&lt;EndNote&gt;&lt;Cite&gt;&lt;Author&gt;Baldwin&lt;/Author&gt;&lt;Year&gt;2020&lt;/Year&gt;&lt;RecNum&gt;37&lt;/RecNum&gt;&lt;DisplayText&gt;[37]&lt;/DisplayText&gt;&lt;record&gt;&lt;rec-number&gt;37&lt;/rec-number&gt;&lt;foreign-keys&gt;&lt;key app="EN" db-id="ewtt5ffz652ptde2aaexss5dt2xzpp0tets9" timestamp="1693374847"&gt;37&lt;/key&gt;&lt;/foreign-keys&gt;&lt;ref-type name="Journal Article"&gt;17&lt;/ref-type&gt;&lt;contributors&gt;&lt;authors&gt;&lt;author&gt;Baldwin, Fiona&lt;/author&gt;&lt;author&gt;Craig, Tim J&lt;/author&gt;&lt;author&gt;Shiel, Anna I&lt;/author&gt;&lt;author&gt;Cox, Timothy&lt;/author&gt;&lt;author&gt;Lee, Kyueui&lt;/author&gt;&lt;author&gt;Mansell, Jason P&lt;/author&gt;&lt;/authors&gt;&lt;/contributors&gt;&lt;titles&gt;&lt;title&gt;Polydopamine-lysophosphatidate-functionalised titanium: A novel hybrid surface finish for bone regenerative applications&lt;/title&gt;&lt;secondary-title&gt;Molecules&lt;/secondary-title&gt;&lt;/titles&gt;&lt;pages&gt;1583&lt;/pages&gt;&lt;volume&gt;25&lt;/volume&gt;&lt;number&gt;7&lt;/number&gt;&lt;dates&gt;&lt;year&gt;2020&lt;/year&gt;&lt;/dates&gt;&lt;isbn&gt;1420-3049&lt;/isbn&gt;&lt;urls&gt;&lt;/urls&gt;&lt;/record&gt;&lt;/Cite&gt;&lt;/EndNote&gt;</w:instrText>
      </w:r>
      <w:r w:rsidRPr="00F26E79">
        <w:rPr>
          <w:rFonts w:asciiTheme="minorBidi" w:hAnsiTheme="minorBidi"/>
          <w:color w:val="000000" w:themeColor="text1"/>
          <w:sz w:val="24"/>
          <w:szCs w:val="24"/>
        </w:rPr>
        <w:fldChar w:fldCharType="separate"/>
      </w:r>
      <w:r w:rsidRPr="00F26E79">
        <w:rPr>
          <w:rFonts w:asciiTheme="minorBidi" w:hAnsiTheme="minorBidi"/>
          <w:noProof/>
          <w:color w:val="000000" w:themeColor="text1"/>
          <w:sz w:val="24"/>
          <w:szCs w:val="24"/>
        </w:rPr>
        <w:t>[37]</w:t>
      </w:r>
      <w:r w:rsidRPr="00F26E79">
        <w:rPr>
          <w:rFonts w:asciiTheme="minorBidi" w:hAnsiTheme="minorBidi"/>
          <w:color w:val="000000" w:themeColor="text1"/>
          <w:sz w:val="24"/>
          <w:szCs w:val="24"/>
        </w:rPr>
        <w:fldChar w:fldCharType="end"/>
      </w:r>
      <w:r w:rsidRPr="00107EE2">
        <w:rPr>
          <w:rFonts w:asciiTheme="minorBidi" w:hAnsiTheme="minorBidi"/>
          <w:color w:val="000000" w:themeColor="text1"/>
          <w:sz w:val="24"/>
          <w:szCs w:val="24"/>
        </w:rPr>
        <w:t xml:space="preserve">, a one-pot application of FHBP with dopamine hydrochloride afforded FHBP-PDA coatings that supported MG63 maturation. Whilst we were able to generate similar FHBP-PNE coatings these were not as effective in promoting EB1089-induced differentiation. Consequently, work with PNE was halted. </w:t>
      </w:r>
      <w:r w:rsidR="00273E54">
        <w:rPr>
          <w:rFonts w:asciiTheme="minorBidi" w:hAnsiTheme="minorBidi"/>
          <w:color w:val="000000" w:themeColor="text1"/>
          <w:sz w:val="24"/>
          <w:szCs w:val="24"/>
        </w:rPr>
        <w:t>T</w:t>
      </w:r>
      <w:r w:rsidR="001A3A7B" w:rsidRPr="00F26E79">
        <w:rPr>
          <w:rFonts w:asciiTheme="minorBidi" w:hAnsiTheme="minorBidi"/>
          <w:color w:val="000000" w:themeColor="text1"/>
          <w:sz w:val="24"/>
          <w:szCs w:val="24"/>
        </w:rPr>
        <w:t xml:space="preserve">issue culture plastic was co-functionalised with PDA, TNC and FHBP, the resultant complex promoted the greatest extent of MG63 maturation, as supported by greater ALP activity, compared to agents used in isolation (10-fold, p &lt; 0.0001, </w:t>
      </w:r>
      <w:r w:rsidR="001A3A7B" w:rsidRPr="00F26E79">
        <w:rPr>
          <w:rFonts w:asciiTheme="minorBidi" w:hAnsiTheme="minorBidi"/>
          <w:b/>
          <w:bCs/>
          <w:color w:val="000000" w:themeColor="text1"/>
          <w:sz w:val="24"/>
          <w:szCs w:val="24"/>
        </w:rPr>
        <w:t>Fig</w:t>
      </w:r>
      <w:r w:rsidR="00ED50EB">
        <w:rPr>
          <w:rFonts w:asciiTheme="minorBidi" w:hAnsiTheme="minorBidi"/>
          <w:b/>
          <w:bCs/>
          <w:color w:val="000000" w:themeColor="text1"/>
          <w:sz w:val="24"/>
          <w:szCs w:val="24"/>
        </w:rPr>
        <w:t>ure</w:t>
      </w:r>
      <w:r w:rsidR="001A3A7B" w:rsidRPr="00F26E79">
        <w:rPr>
          <w:rFonts w:asciiTheme="minorBidi" w:hAnsiTheme="minorBidi"/>
          <w:b/>
          <w:bCs/>
          <w:color w:val="000000" w:themeColor="text1"/>
          <w:sz w:val="24"/>
          <w:szCs w:val="24"/>
        </w:rPr>
        <w:t xml:space="preserve"> </w:t>
      </w:r>
      <w:r w:rsidR="007B7688" w:rsidRPr="00F26E79">
        <w:rPr>
          <w:rFonts w:asciiTheme="minorBidi" w:hAnsiTheme="minorBidi"/>
          <w:b/>
          <w:bCs/>
          <w:color w:val="000000" w:themeColor="text1"/>
          <w:sz w:val="24"/>
          <w:szCs w:val="24"/>
        </w:rPr>
        <w:t>5</w:t>
      </w:r>
      <w:r>
        <w:rPr>
          <w:rFonts w:asciiTheme="minorBidi" w:hAnsiTheme="minorBidi"/>
          <w:b/>
          <w:bCs/>
          <w:color w:val="000000" w:themeColor="text1"/>
          <w:sz w:val="24"/>
          <w:szCs w:val="24"/>
        </w:rPr>
        <w:t>A</w:t>
      </w:r>
      <w:r w:rsidR="001A3A7B" w:rsidRPr="00F26E79">
        <w:rPr>
          <w:rFonts w:asciiTheme="minorBidi" w:hAnsiTheme="minorBidi"/>
          <w:color w:val="000000" w:themeColor="text1"/>
          <w:sz w:val="24"/>
          <w:szCs w:val="24"/>
        </w:rPr>
        <w:t xml:space="preserve">). However, in comparison to coated FHBP alone, there was significantly lower ALP activity (1.4-fold, p &lt; 0.0001, </w:t>
      </w:r>
      <w:r w:rsidR="001A3A7B" w:rsidRPr="00F26E79">
        <w:rPr>
          <w:rFonts w:asciiTheme="minorBidi" w:hAnsiTheme="minorBidi"/>
          <w:b/>
          <w:bCs/>
          <w:color w:val="000000" w:themeColor="text1"/>
          <w:sz w:val="24"/>
          <w:szCs w:val="24"/>
        </w:rPr>
        <w:lastRenderedPageBreak/>
        <w:t>Fig</w:t>
      </w:r>
      <w:r w:rsidR="00ED50EB">
        <w:rPr>
          <w:rFonts w:asciiTheme="minorBidi" w:hAnsiTheme="minorBidi"/>
          <w:b/>
          <w:bCs/>
          <w:color w:val="000000" w:themeColor="text1"/>
          <w:sz w:val="24"/>
          <w:szCs w:val="24"/>
        </w:rPr>
        <w:t>ure</w:t>
      </w:r>
      <w:r w:rsidR="001A3A7B" w:rsidRPr="00F26E79">
        <w:rPr>
          <w:rFonts w:asciiTheme="minorBidi" w:hAnsiTheme="minorBidi"/>
          <w:b/>
          <w:bCs/>
          <w:color w:val="000000" w:themeColor="text1"/>
          <w:sz w:val="24"/>
          <w:szCs w:val="24"/>
        </w:rPr>
        <w:t xml:space="preserve"> </w:t>
      </w:r>
      <w:r w:rsidR="007B7688" w:rsidRPr="00F26E79">
        <w:rPr>
          <w:rFonts w:asciiTheme="minorBidi" w:hAnsiTheme="minorBidi"/>
          <w:b/>
          <w:bCs/>
          <w:color w:val="000000" w:themeColor="text1"/>
          <w:sz w:val="24"/>
          <w:szCs w:val="24"/>
        </w:rPr>
        <w:t>5</w:t>
      </w:r>
      <w:r>
        <w:rPr>
          <w:rFonts w:asciiTheme="minorBidi" w:hAnsiTheme="minorBidi"/>
          <w:b/>
          <w:bCs/>
          <w:color w:val="000000" w:themeColor="text1"/>
          <w:sz w:val="24"/>
          <w:szCs w:val="24"/>
        </w:rPr>
        <w:t>A</w:t>
      </w:r>
      <w:r w:rsidR="001A3A7B" w:rsidRPr="00F26E79">
        <w:rPr>
          <w:rFonts w:asciiTheme="minorBidi" w:hAnsiTheme="minorBidi"/>
          <w:color w:val="000000" w:themeColor="text1"/>
          <w:sz w:val="24"/>
          <w:szCs w:val="24"/>
        </w:rPr>
        <w:t>). T</w:t>
      </w:r>
      <w:r w:rsidR="006F0345">
        <w:rPr>
          <w:rFonts w:asciiTheme="minorBidi" w:hAnsiTheme="minorBidi"/>
          <w:color w:val="000000" w:themeColor="text1"/>
          <w:sz w:val="24"/>
          <w:szCs w:val="24"/>
        </w:rPr>
        <w:t xml:space="preserve">hese data suggest a reduction in FHBP adsorption </w:t>
      </w:r>
      <w:r w:rsidR="000C51FA">
        <w:rPr>
          <w:rFonts w:asciiTheme="minorBidi" w:hAnsiTheme="minorBidi"/>
          <w:color w:val="000000" w:themeColor="text1"/>
          <w:sz w:val="24"/>
          <w:szCs w:val="24"/>
        </w:rPr>
        <w:t>following coating suspension removal</w:t>
      </w:r>
      <w:r w:rsidR="001A3A7B" w:rsidRPr="00F26E79">
        <w:rPr>
          <w:rFonts w:asciiTheme="minorBidi" w:hAnsiTheme="minorBidi"/>
          <w:color w:val="000000" w:themeColor="text1"/>
          <w:sz w:val="24"/>
          <w:szCs w:val="24"/>
        </w:rPr>
        <w:t xml:space="preserve">. To confirm the capacity of FHBP to bind to suspended TNC we further investigated the binding capacity of both components.  </w:t>
      </w:r>
    </w:p>
    <w:p w14:paraId="4C5EA5C0" w14:textId="51509CA4" w:rsidR="001A3A7B" w:rsidRPr="00F26E79" w:rsidRDefault="001A3A7B" w:rsidP="00CC2FAC">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It is also worth mentioning that seeding </w:t>
      </w:r>
      <w:r w:rsidR="000C51FA">
        <w:rPr>
          <w:rFonts w:asciiTheme="minorBidi" w:hAnsiTheme="minorBidi"/>
          <w:color w:val="000000" w:themeColor="text1"/>
          <w:sz w:val="24"/>
          <w:szCs w:val="24"/>
        </w:rPr>
        <w:t xml:space="preserve">a </w:t>
      </w:r>
      <w:r w:rsidRPr="00F26E79">
        <w:rPr>
          <w:rFonts w:asciiTheme="minorBidi" w:hAnsiTheme="minorBidi"/>
          <w:color w:val="000000" w:themeColor="text1"/>
          <w:sz w:val="24"/>
          <w:szCs w:val="24"/>
        </w:rPr>
        <w:t xml:space="preserve">high cell density </w:t>
      </w:r>
      <w:r w:rsidR="000C51FA">
        <w:rPr>
          <w:rFonts w:asciiTheme="minorBidi" w:hAnsiTheme="minorBidi"/>
          <w:color w:val="000000" w:themeColor="text1"/>
          <w:sz w:val="24"/>
          <w:szCs w:val="24"/>
        </w:rPr>
        <w:t>(</w:t>
      </w:r>
      <w:r w:rsidRPr="00F26E79">
        <w:rPr>
          <w:rFonts w:asciiTheme="minorBidi" w:hAnsiTheme="minorBidi"/>
          <w:color w:val="000000" w:themeColor="text1"/>
          <w:sz w:val="24"/>
          <w:szCs w:val="24"/>
        </w:rPr>
        <w:t>1.2 x 10</w:t>
      </w:r>
      <w:r w:rsidRPr="00F26E79">
        <w:rPr>
          <w:rFonts w:asciiTheme="minorBidi" w:hAnsiTheme="minorBidi"/>
          <w:color w:val="000000" w:themeColor="text1"/>
          <w:sz w:val="24"/>
          <w:szCs w:val="24"/>
          <w:vertAlign w:val="superscript"/>
        </w:rPr>
        <w:t>5</w:t>
      </w:r>
      <w:r w:rsidR="000C51FA">
        <w:rPr>
          <w:rFonts w:asciiTheme="minorBidi" w:hAnsiTheme="minorBidi"/>
          <w:color w:val="000000" w:themeColor="text1"/>
          <w:sz w:val="24"/>
          <w:szCs w:val="24"/>
        </w:rPr>
        <w:t>)</w:t>
      </w:r>
      <w:r w:rsidRPr="00F26E79">
        <w:rPr>
          <w:rFonts w:asciiTheme="minorBidi" w:hAnsiTheme="minorBidi"/>
          <w:color w:val="000000" w:themeColor="text1"/>
          <w:sz w:val="24"/>
          <w:szCs w:val="24"/>
        </w:rPr>
        <w:t xml:space="preserve"> in presence of the EB1089+FHBP</w:t>
      </w:r>
      <w:r w:rsidR="000C51FA">
        <w:rPr>
          <w:rFonts w:asciiTheme="minorBidi" w:hAnsiTheme="minorBidi"/>
          <w:color w:val="000000" w:themeColor="text1"/>
          <w:sz w:val="24"/>
          <w:szCs w:val="24"/>
        </w:rPr>
        <w:t xml:space="preserve"> combination</w:t>
      </w:r>
      <w:r w:rsidRPr="00F26E79">
        <w:rPr>
          <w:rFonts w:asciiTheme="minorBidi" w:hAnsiTheme="minorBidi"/>
          <w:color w:val="000000" w:themeColor="text1"/>
          <w:sz w:val="24"/>
          <w:szCs w:val="24"/>
        </w:rPr>
        <w:t xml:space="preserve"> with TNC </w:t>
      </w:r>
      <w:r w:rsidR="000C51FA">
        <w:rPr>
          <w:rFonts w:asciiTheme="minorBidi" w:hAnsiTheme="minorBidi"/>
          <w:color w:val="000000" w:themeColor="text1"/>
          <w:sz w:val="24"/>
          <w:szCs w:val="24"/>
        </w:rPr>
        <w:t xml:space="preserve">promoted </w:t>
      </w:r>
      <w:r w:rsidRPr="00F26E79">
        <w:rPr>
          <w:rFonts w:asciiTheme="minorBidi" w:hAnsiTheme="minorBidi"/>
          <w:color w:val="000000" w:themeColor="text1"/>
          <w:sz w:val="24"/>
          <w:szCs w:val="24"/>
        </w:rPr>
        <w:t xml:space="preserve">cell </w:t>
      </w:r>
      <w:r w:rsidR="000C51FA">
        <w:rPr>
          <w:rFonts w:asciiTheme="minorBidi" w:hAnsiTheme="minorBidi"/>
          <w:color w:val="000000" w:themeColor="text1"/>
          <w:sz w:val="24"/>
          <w:szCs w:val="24"/>
        </w:rPr>
        <w:t>aggregation</w:t>
      </w:r>
      <w:r w:rsidRPr="00F26E79">
        <w:rPr>
          <w:rFonts w:asciiTheme="minorBidi" w:hAnsiTheme="minorBidi"/>
          <w:color w:val="000000" w:themeColor="text1"/>
          <w:sz w:val="24"/>
          <w:szCs w:val="24"/>
        </w:rPr>
        <w:t xml:space="preserve"> (</w:t>
      </w:r>
      <w:r w:rsidRPr="00F26E79">
        <w:rPr>
          <w:rFonts w:asciiTheme="minorBidi" w:hAnsiTheme="minorBidi"/>
          <w:b/>
          <w:bCs/>
          <w:color w:val="000000" w:themeColor="text1"/>
          <w:sz w:val="24"/>
          <w:szCs w:val="24"/>
        </w:rPr>
        <w:t>Fig</w:t>
      </w:r>
      <w:r w:rsidR="00ED50EB">
        <w:rPr>
          <w:rFonts w:asciiTheme="minorBidi" w:hAnsiTheme="minorBidi"/>
          <w:b/>
          <w:bCs/>
          <w:color w:val="000000" w:themeColor="text1"/>
          <w:sz w:val="24"/>
          <w:szCs w:val="24"/>
        </w:rPr>
        <w:t>ure</w:t>
      </w:r>
      <w:r w:rsidRPr="00F26E79">
        <w:rPr>
          <w:rFonts w:asciiTheme="minorBidi" w:hAnsiTheme="minorBidi"/>
          <w:b/>
          <w:bCs/>
          <w:color w:val="000000" w:themeColor="text1"/>
          <w:sz w:val="24"/>
          <w:szCs w:val="24"/>
        </w:rPr>
        <w:t xml:space="preserve"> </w:t>
      </w:r>
      <w:r w:rsidR="007B7688" w:rsidRPr="00F26E79">
        <w:rPr>
          <w:rFonts w:asciiTheme="minorBidi" w:hAnsiTheme="minorBidi"/>
          <w:b/>
          <w:bCs/>
          <w:color w:val="000000" w:themeColor="text1"/>
          <w:sz w:val="24"/>
          <w:szCs w:val="24"/>
        </w:rPr>
        <w:t>5</w:t>
      </w:r>
      <w:r w:rsidR="00107EE2">
        <w:rPr>
          <w:rFonts w:asciiTheme="minorBidi" w:hAnsiTheme="minorBidi"/>
          <w:b/>
          <w:bCs/>
          <w:color w:val="000000" w:themeColor="text1"/>
          <w:sz w:val="24"/>
          <w:szCs w:val="24"/>
        </w:rPr>
        <w:t>B</w:t>
      </w:r>
      <w:r w:rsidRPr="00F26E79">
        <w:rPr>
          <w:rFonts w:asciiTheme="minorBidi" w:hAnsiTheme="minorBidi"/>
          <w:color w:val="000000" w:themeColor="text1"/>
          <w:sz w:val="24"/>
          <w:szCs w:val="24"/>
        </w:rPr>
        <w:t xml:space="preserve">, </w:t>
      </w:r>
      <w:r w:rsidRPr="00F14F7B">
        <w:rPr>
          <w:rFonts w:asciiTheme="minorBidi" w:hAnsiTheme="minorBidi"/>
          <w:color w:val="000000" w:themeColor="text1"/>
          <w:sz w:val="24"/>
          <w:szCs w:val="24"/>
        </w:rPr>
        <w:t>first column from the right).</w:t>
      </w:r>
      <w:r w:rsidRPr="00F26E79">
        <w:rPr>
          <w:rFonts w:asciiTheme="minorBidi" w:hAnsiTheme="minorBidi"/>
          <w:color w:val="000000" w:themeColor="text1"/>
          <w:sz w:val="24"/>
          <w:szCs w:val="24"/>
        </w:rPr>
        <w:t xml:space="preserve"> </w:t>
      </w:r>
      <w:r w:rsidR="00F14F7B">
        <w:rPr>
          <w:rFonts w:asciiTheme="minorBidi" w:hAnsiTheme="minorBidi"/>
          <w:color w:val="000000" w:themeColor="text1"/>
          <w:sz w:val="24"/>
          <w:szCs w:val="24"/>
        </w:rPr>
        <w:t xml:space="preserve">This was further confirmed using alizarin red staining as shown in </w:t>
      </w:r>
      <w:r w:rsidR="00F14F7B" w:rsidRPr="00CC2FAC">
        <w:rPr>
          <w:rFonts w:asciiTheme="minorBidi" w:hAnsiTheme="minorBidi"/>
          <w:b/>
          <w:bCs/>
          <w:color w:val="000000" w:themeColor="text1"/>
          <w:sz w:val="24"/>
          <w:szCs w:val="24"/>
        </w:rPr>
        <w:t>Figure 5C</w:t>
      </w:r>
      <w:r w:rsidR="00F14F7B">
        <w:rPr>
          <w:rFonts w:asciiTheme="minorBidi" w:hAnsiTheme="minorBidi"/>
          <w:color w:val="000000" w:themeColor="text1"/>
          <w:sz w:val="24"/>
          <w:szCs w:val="24"/>
        </w:rPr>
        <w:t>.</w:t>
      </w:r>
    </w:p>
    <w:p w14:paraId="30C718D8" w14:textId="77777777" w:rsidR="00D61F89" w:rsidRDefault="00D61F89" w:rsidP="00D61F89">
      <w:pPr>
        <w:spacing w:after="0" w:line="360" w:lineRule="auto"/>
        <w:jc w:val="both"/>
        <w:rPr>
          <w:rFonts w:asciiTheme="minorBidi" w:hAnsiTheme="minorBidi"/>
          <w:b/>
          <w:bCs/>
          <w:color w:val="000000" w:themeColor="text1"/>
          <w:sz w:val="24"/>
          <w:szCs w:val="24"/>
        </w:rPr>
      </w:pPr>
    </w:p>
    <w:p w14:paraId="66099E13" w14:textId="57FF817D" w:rsidR="001A3A7B" w:rsidRPr="00CC2FAC" w:rsidRDefault="001A3A7B" w:rsidP="00CC2FAC">
      <w:pPr>
        <w:spacing w:after="0" w:line="360" w:lineRule="auto"/>
        <w:jc w:val="both"/>
        <w:rPr>
          <w:rFonts w:asciiTheme="minorBidi" w:hAnsiTheme="minorBidi"/>
          <w:b/>
          <w:bCs/>
          <w:color w:val="000000" w:themeColor="text1"/>
          <w:sz w:val="24"/>
          <w:szCs w:val="24"/>
        </w:rPr>
      </w:pPr>
      <w:r w:rsidRPr="00CC2FAC">
        <w:rPr>
          <w:rFonts w:asciiTheme="minorBidi" w:hAnsiTheme="minorBidi"/>
          <w:b/>
          <w:bCs/>
          <w:color w:val="000000" w:themeColor="text1"/>
          <w:sz w:val="24"/>
          <w:szCs w:val="24"/>
        </w:rPr>
        <w:t xml:space="preserve">FHBP </w:t>
      </w:r>
      <w:r w:rsidR="003969BD" w:rsidRPr="00CC2FAC">
        <w:rPr>
          <w:rFonts w:asciiTheme="minorBidi" w:hAnsiTheme="minorBidi"/>
          <w:b/>
          <w:bCs/>
          <w:color w:val="000000" w:themeColor="text1"/>
          <w:sz w:val="24"/>
          <w:szCs w:val="24"/>
        </w:rPr>
        <w:t xml:space="preserve">binds to </w:t>
      </w:r>
      <w:r w:rsidR="008C0964" w:rsidRPr="008C0964">
        <w:rPr>
          <w:rFonts w:asciiTheme="minorBidi" w:hAnsiTheme="minorBidi"/>
          <w:b/>
          <w:bCs/>
          <w:color w:val="000000" w:themeColor="text1"/>
          <w:sz w:val="24"/>
          <w:szCs w:val="24"/>
        </w:rPr>
        <w:t>TNC.</w:t>
      </w:r>
    </w:p>
    <w:p w14:paraId="54B2C63E" w14:textId="2A0940A8" w:rsidR="00746AFD" w:rsidRDefault="00746AFD" w:rsidP="001A3A7B">
      <w:pPr>
        <w:spacing w:after="0" w:line="360" w:lineRule="auto"/>
        <w:jc w:val="both"/>
        <w:rPr>
          <w:rFonts w:asciiTheme="minorBidi" w:hAnsiTheme="minorBidi"/>
          <w:color w:val="000000" w:themeColor="text1"/>
          <w:sz w:val="24"/>
          <w:szCs w:val="24"/>
        </w:rPr>
      </w:pPr>
      <w:r w:rsidRPr="00746AFD">
        <w:rPr>
          <w:rFonts w:asciiTheme="minorBidi" w:hAnsiTheme="minorBidi"/>
          <w:color w:val="000000" w:themeColor="text1"/>
          <w:sz w:val="24"/>
          <w:szCs w:val="24"/>
        </w:rPr>
        <w:t>To investigate the interaction between TNC and FHBP, TNC was incubated with FHBP for one hour and then centrifuged to separate the TNC pellet from the suspended FHBP (</w:t>
      </w:r>
      <w:r w:rsidRPr="00CC2FAC">
        <w:rPr>
          <w:rFonts w:asciiTheme="minorBidi" w:hAnsiTheme="minorBidi"/>
          <w:b/>
          <w:bCs/>
          <w:color w:val="000000" w:themeColor="text1"/>
          <w:sz w:val="24"/>
          <w:szCs w:val="24"/>
        </w:rPr>
        <w:t>Figure 6A</w:t>
      </w:r>
      <w:r w:rsidRPr="00746AFD">
        <w:rPr>
          <w:rFonts w:asciiTheme="minorBidi" w:hAnsiTheme="minorBidi"/>
          <w:color w:val="000000" w:themeColor="text1"/>
          <w:sz w:val="24"/>
          <w:szCs w:val="24"/>
        </w:rPr>
        <w:t>). The combination of the TNC pellet with EB1089 resulted in significantly higher ALP activity compared to the supernatant+EB1089 group, indicating a strong interaction between TNC and FHBP (</w:t>
      </w:r>
      <w:r w:rsidRPr="00CC2FAC">
        <w:rPr>
          <w:rFonts w:asciiTheme="minorBidi" w:hAnsiTheme="minorBidi"/>
          <w:b/>
          <w:bCs/>
          <w:color w:val="000000" w:themeColor="text1"/>
          <w:sz w:val="24"/>
          <w:szCs w:val="24"/>
        </w:rPr>
        <w:t>Figure 6B</w:t>
      </w:r>
      <w:r w:rsidRPr="00746AFD">
        <w:rPr>
          <w:rFonts w:asciiTheme="minorBidi" w:hAnsiTheme="minorBidi"/>
          <w:color w:val="000000" w:themeColor="text1"/>
          <w:sz w:val="24"/>
          <w:szCs w:val="24"/>
        </w:rPr>
        <w:t>).</w:t>
      </w:r>
    </w:p>
    <w:p w14:paraId="50CC0997" w14:textId="706DC934" w:rsidR="00D61F89" w:rsidRPr="00F26E79" w:rsidRDefault="00D61F89" w:rsidP="001A3A7B">
      <w:pPr>
        <w:spacing w:after="0" w:line="360" w:lineRule="auto"/>
        <w:jc w:val="both"/>
        <w:rPr>
          <w:rFonts w:asciiTheme="minorBidi" w:hAnsiTheme="minorBidi"/>
          <w:color w:val="000000" w:themeColor="text1"/>
          <w:sz w:val="24"/>
          <w:szCs w:val="24"/>
        </w:rPr>
      </w:pPr>
    </w:p>
    <w:p w14:paraId="604202C0" w14:textId="77777777" w:rsidR="001A3A7B" w:rsidRPr="00F26E79" w:rsidRDefault="001A3A7B" w:rsidP="001A3A7B">
      <w:pPr>
        <w:spacing w:after="0" w:line="360" w:lineRule="auto"/>
        <w:jc w:val="both"/>
        <w:rPr>
          <w:rFonts w:asciiTheme="minorBidi" w:hAnsiTheme="minorBidi"/>
          <w:color w:val="000000" w:themeColor="text1"/>
          <w:sz w:val="24"/>
          <w:szCs w:val="24"/>
        </w:rPr>
      </w:pPr>
    </w:p>
    <w:p w14:paraId="5F706B0C" w14:textId="3ECCB98A" w:rsidR="001A3A7B" w:rsidRPr="00CC2FAC" w:rsidRDefault="001A3A7B" w:rsidP="00CC2FAC">
      <w:pPr>
        <w:spacing w:after="0" w:line="360" w:lineRule="auto"/>
        <w:jc w:val="both"/>
        <w:rPr>
          <w:rFonts w:asciiTheme="minorBidi" w:hAnsiTheme="minorBidi"/>
          <w:b/>
          <w:bCs/>
          <w:color w:val="000000" w:themeColor="text1"/>
          <w:sz w:val="24"/>
          <w:szCs w:val="24"/>
        </w:rPr>
      </w:pPr>
      <w:r w:rsidRPr="00CC2FAC">
        <w:rPr>
          <w:rFonts w:asciiTheme="minorBidi" w:hAnsiTheme="minorBidi"/>
          <w:b/>
          <w:bCs/>
          <w:color w:val="000000" w:themeColor="text1"/>
          <w:sz w:val="24"/>
          <w:szCs w:val="24"/>
        </w:rPr>
        <w:t xml:space="preserve">TNC improves osteoblast maturation through upregulation of OPN </w:t>
      </w:r>
      <w:r w:rsidR="00B178D2" w:rsidRPr="00CC2FAC">
        <w:rPr>
          <w:rFonts w:asciiTheme="minorBidi" w:hAnsiTheme="minorBidi"/>
          <w:b/>
          <w:bCs/>
          <w:color w:val="000000" w:themeColor="text1"/>
          <w:sz w:val="24"/>
          <w:szCs w:val="24"/>
        </w:rPr>
        <w:t xml:space="preserve">and OCN </w:t>
      </w:r>
      <w:r w:rsidRPr="00CC2FAC">
        <w:rPr>
          <w:rFonts w:asciiTheme="minorBidi" w:hAnsiTheme="minorBidi"/>
          <w:b/>
          <w:bCs/>
          <w:color w:val="000000" w:themeColor="text1"/>
          <w:sz w:val="24"/>
          <w:szCs w:val="24"/>
        </w:rPr>
        <w:t xml:space="preserve">gene </w:t>
      </w:r>
      <w:r w:rsidR="00656857" w:rsidRPr="00CC2FAC">
        <w:rPr>
          <w:rFonts w:asciiTheme="minorBidi" w:hAnsiTheme="minorBidi"/>
          <w:b/>
          <w:bCs/>
          <w:color w:val="000000" w:themeColor="text1"/>
          <w:sz w:val="24"/>
          <w:szCs w:val="24"/>
        </w:rPr>
        <w:t>expression.</w:t>
      </w:r>
      <w:r w:rsidRPr="00CC2FAC">
        <w:rPr>
          <w:rFonts w:asciiTheme="minorBidi" w:hAnsiTheme="minorBidi"/>
          <w:b/>
          <w:bCs/>
          <w:color w:val="000000" w:themeColor="text1"/>
          <w:sz w:val="24"/>
          <w:szCs w:val="24"/>
        </w:rPr>
        <w:t xml:space="preserve"> </w:t>
      </w:r>
    </w:p>
    <w:p w14:paraId="1705BE00" w14:textId="3C0AECF0" w:rsidR="00B630E7" w:rsidRDefault="00B630E7" w:rsidP="00B630E7">
      <w:pPr>
        <w:spacing w:after="0"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At the molecular level,</w:t>
      </w:r>
      <w:r w:rsidR="00FF685C">
        <w:rPr>
          <w:rFonts w:asciiTheme="minorBidi" w:hAnsiTheme="minorBidi"/>
          <w:color w:val="000000" w:themeColor="text1"/>
          <w:sz w:val="24"/>
          <w:szCs w:val="24"/>
        </w:rPr>
        <w:t xml:space="preserve"> </w:t>
      </w:r>
      <w:r w:rsidR="00FF685C" w:rsidRPr="00FF685C">
        <w:rPr>
          <w:rFonts w:asciiTheme="minorBidi" w:hAnsiTheme="minorBidi"/>
          <w:color w:val="000000" w:themeColor="text1"/>
          <w:sz w:val="24"/>
          <w:szCs w:val="24"/>
        </w:rPr>
        <w:t>after 3 days of culture</w:t>
      </w:r>
      <w:r w:rsidR="00FF685C">
        <w:rPr>
          <w:rFonts w:asciiTheme="minorBidi" w:hAnsiTheme="minorBidi"/>
          <w:color w:val="000000" w:themeColor="text1"/>
          <w:sz w:val="24"/>
          <w:szCs w:val="24"/>
        </w:rPr>
        <w:t>,</w:t>
      </w:r>
      <w:r w:rsidRPr="00F26E79">
        <w:rPr>
          <w:rFonts w:asciiTheme="minorBidi" w:hAnsiTheme="minorBidi"/>
          <w:color w:val="000000" w:themeColor="text1"/>
          <w:sz w:val="24"/>
          <w:szCs w:val="24"/>
        </w:rPr>
        <w:t xml:space="preserve"> </w:t>
      </w:r>
      <w:r w:rsidRPr="00B630E7">
        <w:rPr>
          <w:rFonts w:asciiTheme="minorBidi" w:hAnsiTheme="minorBidi"/>
          <w:color w:val="000000" w:themeColor="text1"/>
          <w:sz w:val="24"/>
          <w:szCs w:val="24"/>
        </w:rPr>
        <w:t>MG63 cells treated with the combin</w:t>
      </w:r>
      <w:r w:rsidR="00C13865">
        <w:rPr>
          <w:rFonts w:asciiTheme="minorBidi" w:hAnsiTheme="minorBidi"/>
          <w:color w:val="000000" w:themeColor="text1"/>
          <w:sz w:val="24"/>
          <w:szCs w:val="24"/>
        </w:rPr>
        <w:t>ed formulation</w:t>
      </w:r>
      <w:r w:rsidRPr="00B630E7">
        <w:rPr>
          <w:rFonts w:asciiTheme="minorBidi" w:hAnsiTheme="minorBidi"/>
          <w:color w:val="000000" w:themeColor="text1"/>
          <w:sz w:val="24"/>
          <w:szCs w:val="24"/>
        </w:rPr>
        <w:t xml:space="preserve"> of EB1089</w:t>
      </w:r>
      <w:r w:rsidR="00C13865">
        <w:rPr>
          <w:rFonts w:asciiTheme="minorBidi" w:hAnsiTheme="minorBidi"/>
          <w:color w:val="000000" w:themeColor="text1"/>
          <w:sz w:val="24"/>
          <w:szCs w:val="24"/>
        </w:rPr>
        <w:t xml:space="preserve">, </w:t>
      </w:r>
      <w:r w:rsidR="00C13865" w:rsidRPr="00B630E7">
        <w:rPr>
          <w:rFonts w:asciiTheme="minorBidi" w:hAnsiTheme="minorBidi"/>
          <w:color w:val="000000" w:themeColor="text1"/>
          <w:sz w:val="24"/>
          <w:szCs w:val="24"/>
        </w:rPr>
        <w:t>FHBP</w:t>
      </w:r>
      <w:r w:rsidR="00C13865" w:rsidRPr="00B630E7" w:rsidDel="00C13865">
        <w:rPr>
          <w:rFonts w:asciiTheme="minorBidi" w:hAnsiTheme="minorBidi"/>
          <w:color w:val="000000" w:themeColor="text1"/>
          <w:sz w:val="24"/>
          <w:szCs w:val="24"/>
        </w:rPr>
        <w:t xml:space="preserve"> </w:t>
      </w:r>
      <w:r w:rsidR="00C13865">
        <w:rPr>
          <w:rFonts w:asciiTheme="minorBidi" w:hAnsiTheme="minorBidi"/>
          <w:color w:val="000000" w:themeColor="text1"/>
          <w:sz w:val="24"/>
          <w:szCs w:val="24"/>
        </w:rPr>
        <w:t>and</w:t>
      </w:r>
      <w:r w:rsidRPr="00B630E7">
        <w:rPr>
          <w:rFonts w:asciiTheme="minorBidi" w:hAnsiTheme="minorBidi"/>
          <w:color w:val="000000" w:themeColor="text1"/>
          <w:sz w:val="24"/>
          <w:szCs w:val="24"/>
        </w:rPr>
        <w:t xml:space="preserve"> TNC showed significant </w:t>
      </w:r>
      <w:r w:rsidR="00C13865">
        <w:rPr>
          <w:rFonts w:asciiTheme="minorBidi" w:hAnsiTheme="minorBidi"/>
          <w:color w:val="000000" w:themeColor="text1"/>
          <w:sz w:val="24"/>
          <w:szCs w:val="24"/>
        </w:rPr>
        <w:t>reduction in</w:t>
      </w:r>
      <w:r w:rsidRPr="00B630E7">
        <w:rPr>
          <w:rFonts w:asciiTheme="minorBidi" w:hAnsiTheme="minorBidi"/>
          <w:color w:val="000000" w:themeColor="text1"/>
          <w:sz w:val="24"/>
          <w:szCs w:val="24"/>
        </w:rPr>
        <w:t xml:space="preserve"> Collagen type I (COL1A1) </w:t>
      </w:r>
      <w:r w:rsidR="00C13865" w:rsidRPr="00B630E7">
        <w:rPr>
          <w:rFonts w:asciiTheme="minorBidi" w:hAnsiTheme="minorBidi"/>
          <w:color w:val="000000" w:themeColor="text1"/>
          <w:sz w:val="24"/>
          <w:szCs w:val="24"/>
        </w:rPr>
        <w:t xml:space="preserve">expression </w:t>
      </w:r>
      <w:r w:rsidRPr="00B630E7">
        <w:rPr>
          <w:rFonts w:asciiTheme="minorBidi" w:hAnsiTheme="minorBidi"/>
          <w:color w:val="000000" w:themeColor="text1"/>
          <w:sz w:val="24"/>
          <w:szCs w:val="24"/>
        </w:rPr>
        <w:t>compared to the control group (</w:t>
      </w:r>
      <w:r w:rsidR="00C13865">
        <w:rPr>
          <w:rFonts w:asciiTheme="minorBidi" w:hAnsiTheme="minorBidi"/>
          <w:color w:val="000000" w:themeColor="text1"/>
          <w:sz w:val="24"/>
          <w:szCs w:val="24"/>
        </w:rPr>
        <w:t xml:space="preserve">2.5-fold change, p &lt; 0.0001, </w:t>
      </w:r>
      <w:r w:rsidRPr="00CC2FAC">
        <w:rPr>
          <w:rFonts w:asciiTheme="minorBidi" w:hAnsiTheme="minorBidi"/>
          <w:b/>
          <w:bCs/>
          <w:color w:val="000000" w:themeColor="text1"/>
          <w:sz w:val="24"/>
          <w:szCs w:val="24"/>
        </w:rPr>
        <w:t>Figure 7A</w:t>
      </w:r>
      <w:r w:rsidRPr="00B630E7">
        <w:rPr>
          <w:rFonts w:asciiTheme="minorBidi" w:hAnsiTheme="minorBidi"/>
          <w:color w:val="000000" w:themeColor="text1"/>
          <w:sz w:val="24"/>
          <w:szCs w:val="24"/>
        </w:rPr>
        <w:t xml:space="preserve">). </w:t>
      </w:r>
      <w:r w:rsidR="00FF685C" w:rsidRPr="00FF685C">
        <w:rPr>
          <w:rFonts w:asciiTheme="minorBidi" w:hAnsiTheme="minorBidi"/>
          <w:color w:val="000000" w:themeColor="text1"/>
          <w:sz w:val="24"/>
          <w:szCs w:val="24"/>
        </w:rPr>
        <w:t>Conversely</w:t>
      </w:r>
      <w:r w:rsidRPr="00B630E7">
        <w:rPr>
          <w:rFonts w:asciiTheme="minorBidi" w:hAnsiTheme="minorBidi"/>
          <w:color w:val="000000" w:themeColor="text1"/>
          <w:sz w:val="24"/>
          <w:szCs w:val="24"/>
        </w:rPr>
        <w:t xml:space="preserve">, the combination of EB1089+FHBP+TNC </w:t>
      </w:r>
      <w:r w:rsidR="00FF685C">
        <w:rPr>
          <w:rFonts w:asciiTheme="minorBidi" w:hAnsiTheme="minorBidi"/>
          <w:color w:val="000000" w:themeColor="text1"/>
          <w:sz w:val="24"/>
          <w:szCs w:val="24"/>
        </w:rPr>
        <w:t>exhibited</w:t>
      </w:r>
      <w:r w:rsidR="00FF685C" w:rsidRPr="00B630E7">
        <w:rPr>
          <w:rFonts w:asciiTheme="minorBidi" w:hAnsiTheme="minorBidi"/>
          <w:color w:val="000000" w:themeColor="text1"/>
          <w:sz w:val="24"/>
          <w:szCs w:val="24"/>
        </w:rPr>
        <w:t xml:space="preserve"> </w:t>
      </w:r>
      <w:r w:rsidRPr="00B630E7">
        <w:rPr>
          <w:rFonts w:asciiTheme="minorBidi" w:hAnsiTheme="minorBidi"/>
          <w:color w:val="000000" w:themeColor="text1"/>
          <w:sz w:val="24"/>
          <w:szCs w:val="24"/>
        </w:rPr>
        <w:t xml:space="preserve">significantly higher expression of Osteopontin (OPN) mRNA compared to EB1089+FHBP (2.3-fold, p &lt; 0.0001, </w:t>
      </w:r>
      <w:r w:rsidRPr="00CC2FAC">
        <w:rPr>
          <w:rFonts w:asciiTheme="minorBidi" w:hAnsiTheme="minorBidi"/>
          <w:b/>
          <w:bCs/>
          <w:color w:val="000000" w:themeColor="text1"/>
          <w:sz w:val="24"/>
          <w:szCs w:val="24"/>
        </w:rPr>
        <w:t>Figure 7B</w:t>
      </w:r>
      <w:r w:rsidRPr="00B630E7">
        <w:rPr>
          <w:rFonts w:asciiTheme="minorBidi" w:hAnsiTheme="minorBidi"/>
          <w:color w:val="000000" w:themeColor="text1"/>
          <w:sz w:val="24"/>
          <w:szCs w:val="24"/>
        </w:rPr>
        <w:t xml:space="preserve">). Furthermore, Osteocalcin (OCN) expression was 1.5-fold higher in the EB1089+FHBP+TNC group compared to EB1089+FHBP (p &lt; 0.0001) and 2.5-fold higher in the EB1089+FHBP group compared to the control group (p &lt; 0.0001, </w:t>
      </w:r>
      <w:r w:rsidRPr="00CC2FAC">
        <w:rPr>
          <w:rFonts w:asciiTheme="minorBidi" w:hAnsiTheme="minorBidi"/>
          <w:b/>
          <w:bCs/>
          <w:color w:val="000000" w:themeColor="text1"/>
          <w:sz w:val="24"/>
          <w:szCs w:val="24"/>
        </w:rPr>
        <w:t>Figure 7C</w:t>
      </w:r>
      <w:r w:rsidRPr="00B630E7">
        <w:rPr>
          <w:rFonts w:asciiTheme="minorBidi" w:hAnsiTheme="minorBidi"/>
          <w:color w:val="000000" w:themeColor="text1"/>
          <w:sz w:val="24"/>
          <w:szCs w:val="24"/>
        </w:rPr>
        <w:t>).</w:t>
      </w:r>
    </w:p>
    <w:p w14:paraId="51BD577C" w14:textId="77777777" w:rsidR="00D61F89" w:rsidRDefault="00D61F89" w:rsidP="00D61F89">
      <w:pPr>
        <w:spacing w:after="0" w:line="360" w:lineRule="auto"/>
        <w:jc w:val="both"/>
        <w:rPr>
          <w:rFonts w:asciiTheme="minorBidi" w:hAnsiTheme="minorBidi"/>
          <w:b/>
          <w:bCs/>
          <w:color w:val="000000" w:themeColor="text1"/>
          <w:sz w:val="24"/>
          <w:szCs w:val="24"/>
        </w:rPr>
      </w:pPr>
    </w:p>
    <w:p w14:paraId="6546F2F1" w14:textId="6196EAC7" w:rsidR="001A3A7B" w:rsidRPr="00CC2FAC" w:rsidRDefault="001A3A7B" w:rsidP="00CC2FAC">
      <w:pPr>
        <w:spacing w:after="0" w:line="360" w:lineRule="auto"/>
        <w:jc w:val="both"/>
        <w:rPr>
          <w:rFonts w:asciiTheme="minorBidi" w:hAnsiTheme="minorBidi"/>
          <w:b/>
          <w:bCs/>
          <w:color w:val="000000" w:themeColor="text1"/>
          <w:sz w:val="24"/>
          <w:szCs w:val="24"/>
        </w:rPr>
      </w:pPr>
      <w:r w:rsidRPr="00CC2FAC">
        <w:rPr>
          <w:rFonts w:asciiTheme="minorBidi" w:hAnsiTheme="minorBidi"/>
          <w:b/>
          <w:bCs/>
          <w:color w:val="000000" w:themeColor="text1"/>
          <w:sz w:val="24"/>
          <w:szCs w:val="24"/>
        </w:rPr>
        <w:t>Coating Ti-discs with TNC</w:t>
      </w:r>
    </w:p>
    <w:p w14:paraId="68C3BFE3" w14:textId="5FC7C214" w:rsidR="003D387A" w:rsidRDefault="001A3A7B" w:rsidP="0030273C">
      <w:pPr>
        <w:spacing w:after="0"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Coating Ti discs with a simple drop-casting technique at 60 °C/1.5 hrs and 37 °C/1hr resulted in a lower contact angle of 51° ± 8.3° and 41.5° ± 8° respectively compared to 56.7° ± 6.2° </w:t>
      </w:r>
      <w:r w:rsidR="001C2A07" w:rsidRPr="00F26E79">
        <w:rPr>
          <w:rFonts w:asciiTheme="minorBidi" w:hAnsiTheme="minorBidi"/>
          <w:color w:val="000000" w:themeColor="text1"/>
          <w:sz w:val="24"/>
          <w:szCs w:val="24"/>
        </w:rPr>
        <w:t>for</w:t>
      </w:r>
      <w:r w:rsidRPr="00F26E79">
        <w:rPr>
          <w:rFonts w:asciiTheme="minorBidi" w:hAnsiTheme="minorBidi"/>
          <w:color w:val="000000" w:themeColor="text1"/>
          <w:sz w:val="24"/>
          <w:szCs w:val="24"/>
        </w:rPr>
        <w:t xml:space="preserve"> blank</w:t>
      </w:r>
      <w:r w:rsidR="001C2A07"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rPr>
        <w:t xml:space="preserve"> non</w:t>
      </w:r>
      <w:r w:rsidR="001C2A07" w:rsidRPr="00F26E79">
        <w:rPr>
          <w:rFonts w:asciiTheme="minorBidi" w:hAnsiTheme="minorBidi"/>
          <w:color w:val="000000" w:themeColor="text1"/>
          <w:sz w:val="24"/>
          <w:szCs w:val="24"/>
        </w:rPr>
        <w:t>-</w:t>
      </w:r>
      <w:r w:rsidRPr="00F26E79">
        <w:rPr>
          <w:rFonts w:asciiTheme="minorBidi" w:hAnsiTheme="minorBidi"/>
          <w:color w:val="000000" w:themeColor="text1"/>
          <w:sz w:val="24"/>
          <w:szCs w:val="24"/>
        </w:rPr>
        <w:t>treated Ti discs (</w:t>
      </w:r>
      <w:r w:rsidRPr="00F26E79">
        <w:rPr>
          <w:rFonts w:asciiTheme="minorBidi" w:hAnsiTheme="minorBidi"/>
          <w:b/>
          <w:bCs/>
          <w:color w:val="000000" w:themeColor="text1"/>
          <w:sz w:val="24"/>
          <w:szCs w:val="24"/>
        </w:rPr>
        <w:t>Fi</w:t>
      </w:r>
      <w:r w:rsidR="00865ED0" w:rsidRPr="00F26E79">
        <w:rPr>
          <w:rFonts w:asciiTheme="minorBidi" w:hAnsiTheme="minorBidi"/>
          <w:b/>
          <w:bCs/>
          <w:color w:val="000000" w:themeColor="text1"/>
          <w:sz w:val="24"/>
          <w:szCs w:val="24"/>
        </w:rPr>
        <w:t>g</w:t>
      </w:r>
      <w:r w:rsidR="00ED50EB">
        <w:rPr>
          <w:rFonts w:asciiTheme="minorBidi" w:hAnsiTheme="minorBidi"/>
          <w:b/>
          <w:bCs/>
          <w:color w:val="000000" w:themeColor="text1"/>
          <w:sz w:val="24"/>
          <w:szCs w:val="24"/>
        </w:rPr>
        <w:t>ure</w:t>
      </w:r>
      <w:r w:rsidR="00865ED0" w:rsidRPr="00F26E79">
        <w:rPr>
          <w:rFonts w:asciiTheme="minorBidi" w:hAnsiTheme="minorBidi"/>
          <w:b/>
          <w:bCs/>
          <w:color w:val="000000" w:themeColor="text1"/>
          <w:sz w:val="24"/>
          <w:szCs w:val="24"/>
        </w:rPr>
        <w:t xml:space="preserve"> </w:t>
      </w:r>
      <w:r w:rsidR="007B7688" w:rsidRPr="00F26E79">
        <w:rPr>
          <w:rFonts w:asciiTheme="minorBidi" w:hAnsiTheme="minorBidi"/>
          <w:b/>
          <w:bCs/>
          <w:color w:val="000000" w:themeColor="text1"/>
          <w:sz w:val="24"/>
          <w:szCs w:val="24"/>
        </w:rPr>
        <w:t>8</w:t>
      </w:r>
      <w:r w:rsidRPr="00F26E79">
        <w:rPr>
          <w:rFonts w:asciiTheme="minorBidi" w:hAnsiTheme="minorBidi"/>
          <w:color w:val="000000" w:themeColor="text1"/>
          <w:sz w:val="24"/>
          <w:szCs w:val="24"/>
        </w:rPr>
        <w:t>). Furthermore, TNC-coated Ti discs revealed no cytotoxic effect on MG63 seeded on the top of the discs as confirmed by the MTS assay (</w:t>
      </w:r>
      <w:r w:rsidRPr="00F26E79">
        <w:rPr>
          <w:rFonts w:asciiTheme="minorBidi" w:hAnsiTheme="minorBidi"/>
          <w:b/>
          <w:bCs/>
          <w:color w:val="000000" w:themeColor="text1"/>
          <w:sz w:val="24"/>
          <w:szCs w:val="24"/>
        </w:rPr>
        <w:t>Fig</w:t>
      </w:r>
      <w:r w:rsidR="00ED50EB">
        <w:rPr>
          <w:rFonts w:asciiTheme="minorBidi" w:hAnsiTheme="minorBidi"/>
          <w:b/>
          <w:bCs/>
          <w:color w:val="000000" w:themeColor="text1"/>
          <w:sz w:val="24"/>
          <w:szCs w:val="24"/>
        </w:rPr>
        <w:t>ure</w:t>
      </w:r>
      <w:r w:rsidR="00865ED0" w:rsidRPr="00F26E79">
        <w:rPr>
          <w:rFonts w:asciiTheme="minorBidi" w:hAnsiTheme="minorBidi"/>
          <w:b/>
          <w:bCs/>
          <w:color w:val="000000" w:themeColor="text1"/>
          <w:sz w:val="24"/>
          <w:szCs w:val="24"/>
        </w:rPr>
        <w:t xml:space="preserve"> </w:t>
      </w:r>
      <w:r w:rsidR="007B7688" w:rsidRPr="00F26E79">
        <w:rPr>
          <w:rFonts w:asciiTheme="minorBidi" w:hAnsiTheme="minorBidi"/>
          <w:b/>
          <w:bCs/>
          <w:color w:val="000000" w:themeColor="text1"/>
          <w:sz w:val="24"/>
          <w:szCs w:val="24"/>
        </w:rPr>
        <w:t>8</w:t>
      </w:r>
      <w:r w:rsidRPr="00F26E79">
        <w:rPr>
          <w:rFonts w:asciiTheme="minorBidi" w:hAnsiTheme="minorBidi"/>
          <w:color w:val="000000" w:themeColor="text1"/>
          <w:sz w:val="24"/>
          <w:szCs w:val="24"/>
        </w:rPr>
        <w:t xml:space="preserve">). </w:t>
      </w:r>
    </w:p>
    <w:p w14:paraId="376B82C8" w14:textId="0D6D7174" w:rsidR="001A3A7B" w:rsidRPr="00F26E79" w:rsidRDefault="001A3A7B" w:rsidP="0030273C">
      <w:pPr>
        <w:spacing w:after="0" w:line="360" w:lineRule="auto"/>
        <w:jc w:val="both"/>
        <w:rPr>
          <w:rFonts w:asciiTheme="minorBidi" w:hAnsiTheme="minorBidi"/>
          <w:color w:val="000000" w:themeColor="text1"/>
          <w:sz w:val="24"/>
          <w:szCs w:val="24"/>
        </w:rPr>
      </w:pPr>
    </w:p>
    <w:p w14:paraId="3284FC76" w14:textId="77777777" w:rsidR="001A3A7B" w:rsidRPr="00F26E79" w:rsidRDefault="001A3A7B" w:rsidP="001A3A7B">
      <w:pPr>
        <w:spacing w:after="0" w:line="360" w:lineRule="auto"/>
        <w:jc w:val="both"/>
        <w:rPr>
          <w:rFonts w:asciiTheme="minorBidi" w:hAnsiTheme="minorBidi"/>
          <w:color w:val="000000" w:themeColor="text1"/>
          <w:sz w:val="24"/>
          <w:szCs w:val="24"/>
        </w:rPr>
      </w:pPr>
    </w:p>
    <w:p w14:paraId="003F7AB5" w14:textId="7F850785" w:rsidR="00D61F89" w:rsidRPr="00CC2FAC" w:rsidRDefault="00D61F89" w:rsidP="00CC2FAC">
      <w:pPr>
        <w:spacing w:after="0" w:line="360" w:lineRule="auto"/>
        <w:jc w:val="both"/>
        <w:rPr>
          <w:rFonts w:asciiTheme="minorBidi" w:hAnsiTheme="minorBidi"/>
          <w:b/>
          <w:bCs/>
          <w:color w:val="000000" w:themeColor="text1"/>
          <w:sz w:val="28"/>
          <w:szCs w:val="28"/>
        </w:rPr>
      </w:pPr>
      <w:r w:rsidRPr="00CC2FAC">
        <w:rPr>
          <w:rFonts w:asciiTheme="minorBidi" w:hAnsiTheme="minorBidi"/>
          <w:b/>
          <w:bCs/>
          <w:color w:val="000000" w:themeColor="text1"/>
          <w:sz w:val="28"/>
          <w:szCs w:val="28"/>
        </w:rPr>
        <w:t xml:space="preserve">Discussion </w:t>
      </w:r>
    </w:p>
    <w:p w14:paraId="29C88F64" w14:textId="0A3077C0" w:rsidR="00DF3C8A" w:rsidRPr="00DF3C8A" w:rsidRDefault="00DF3C8A" w:rsidP="00CC2FAC">
      <w:pPr>
        <w:spacing w:after="100" w:afterAutospacing="1" w:line="360" w:lineRule="auto"/>
        <w:jc w:val="both"/>
        <w:rPr>
          <w:rFonts w:asciiTheme="minorBidi" w:hAnsiTheme="minorBidi"/>
          <w:color w:val="000000" w:themeColor="text1"/>
          <w:sz w:val="24"/>
          <w:szCs w:val="24"/>
        </w:rPr>
      </w:pPr>
      <w:r w:rsidRPr="00DF3C8A">
        <w:rPr>
          <w:rFonts w:asciiTheme="minorBidi" w:hAnsiTheme="minorBidi"/>
          <w:color w:val="000000" w:themeColor="text1"/>
          <w:sz w:val="24"/>
          <w:szCs w:val="24"/>
        </w:rPr>
        <w:t>Nanomaterials have revolutionized the field of bone tissue regeneration by offering unique properties and versatile applications. Among these nanomaterials, the P25/rGO</w:t>
      </w:r>
      <w:r w:rsidR="00D838C2">
        <w:rPr>
          <w:rFonts w:asciiTheme="minorBidi" w:hAnsiTheme="minorBidi"/>
          <w:color w:val="000000" w:themeColor="text1"/>
          <w:sz w:val="24"/>
          <w:szCs w:val="24"/>
        </w:rPr>
        <w:t>/Ag</w:t>
      </w:r>
      <w:r w:rsidRPr="00DF3C8A">
        <w:rPr>
          <w:rFonts w:asciiTheme="minorBidi" w:hAnsiTheme="minorBidi"/>
          <w:color w:val="000000" w:themeColor="text1"/>
          <w:sz w:val="24"/>
          <w:szCs w:val="24"/>
        </w:rPr>
        <w:t xml:space="preserve"> nanocomposite discussed in this study holds great promise for enhancing bone regeneration. By combining the properties of P25, a titanium dioxide photocatalyst, and reduced graphene oxide (rGO), a two-dimensional carbon material, the nanocomposite exhibits synergistic effects that promote cell adhesion, proliferation, and controlled drug release. Understanding the composition, crystal structure, stability, and morphology of the P25/</w:t>
      </w:r>
      <w:r w:rsidR="00A66719">
        <w:rPr>
          <w:rFonts w:asciiTheme="minorBidi" w:hAnsiTheme="minorBidi"/>
          <w:color w:val="000000" w:themeColor="text1"/>
          <w:sz w:val="24"/>
          <w:szCs w:val="24"/>
        </w:rPr>
        <w:t>rGO/Ag</w:t>
      </w:r>
      <w:r w:rsidRPr="00DF3C8A">
        <w:rPr>
          <w:rFonts w:asciiTheme="minorBidi" w:hAnsiTheme="minorBidi"/>
          <w:color w:val="000000" w:themeColor="text1"/>
          <w:sz w:val="24"/>
          <w:szCs w:val="24"/>
        </w:rPr>
        <w:t xml:space="preserve"> nanocomposite is crucial for unlocking its full potential in bone tissue engineering, paving the way for the development of advanced biomaterials for effective bone regeneration.</w:t>
      </w:r>
    </w:p>
    <w:p w14:paraId="17827612" w14:textId="6B9561E9" w:rsidR="00DF3C8A" w:rsidRDefault="00DF3C8A" w:rsidP="00CC2FAC">
      <w:pPr>
        <w:spacing w:after="100" w:afterAutospacing="1" w:line="360" w:lineRule="auto"/>
        <w:ind w:firstLine="720"/>
        <w:jc w:val="both"/>
        <w:rPr>
          <w:rFonts w:asciiTheme="minorBidi" w:hAnsiTheme="minorBidi"/>
          <w:color w:val="000000" w:themeColor="text1"/>
          <w:sz w:val="24"/>
          <w:szCs w:val="24"/>
        </w:rPr>
      </w:pPr>
      <w:r w:rsidRPr="00DF3C8A">
        <w:rPr>
          <w:rFonts w:asciiTheme="minorBidi" w:hAnsiTheme="minorBidi"/>
          <w:color w:val="000000" w:themeColor="text1"/>
          <w:sz w:val="24"/>
          <w:szCs w:val="24"/>
        </w:rPr>
        <w:t>The characterization and structural analysis of the P25/rGO</w:t>
      </w:r>
      <w:r w:rsidR="00A66719">
        <w:rPr>
          <w:rFonts w:asciiTheme="minorBidi" w:hAnsiTheme="minorBidi"/>
          <w:color w:val="000000" w:themeColor="text1"/>
          <w:sz w:val="24"/>
          <w:szCs w:val="24"/>
        </w:rPr>
        <w:t>/Ag</w:t>
      </w:r>
      <w:r w:rsidRPr="00DF3C8A">
        <w:rPr>
          <w:rFonts w:asciiTheme="minorBidi" w:hAnsiTheme="minorBidi"/>
          <w:color w:val="000000" w:themeColor="text1"/>
          <w:sz w:val="24"/>
          <w:szCs w:val="24"/>
        </w:rPr>
        <w:t xml:space="preserve"> nanocomposite revealed valuable insights into its composition and properties. X-ray diffraction (XRD) analysis showed characteristic peaks corresponding to specific crystallographic planes, confirming the presence of P25 and rGO. The observed peaks were in good agreement with the JCPDS card number of P25</w:t>
      </w:r>
      <w:r>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lang w:val="en-US"/>
        </w:rPr>
        <w:fldChar w:fldCharType="begin"/>
      </w:r>
      <w:r w:rsidR="00903A12">
        <w:rPr>
          <w:rFonts w:asciiTheme="minorBidi" w:hAnsiTheme="minorBidi"/>
          <w:color w:val="000000" w:themeColor="text1"/>
          <w:sz w:val="24"/>
          <w:szCs w:val="24"/>
          <w:lang w:val="en-US"/>
        </w:rPr>
        <w:instrText xml:space="preserve"> ADDIN EN.CITE &lt;EndNote&gt;&lt;Cite&gt;&lt;Author&gt;Hou&lt;/Author&gt;&lt;Year&gt;2020&lt;/Year&gt;&lt;RecNum&gt;40&lt;/RecNum&gt;&lt;DisplayText&gt;[40]&lt;/DisplayText&gt;&lt;record&gt;&lt;rec-number&gt;40&lt;/rec-number&gt;&lt;foreign-keys&gt;&lt;key app="EN" db-id="ewtt5ffz652ptde2aaexss5dt2xzpp0tets9" timestamp="1693374847"&gt;40&lt;/key&gt;&lt;/foreign-keys&gt;&lt;ref-type name="Journal Article"&gt;17&lt;/ref-type&gt;&lt;contributors&gt;&lt;authors&gt;&lt;author&gt;Hou, JiaHui&lt;/author&gt;&lt;author&gt;Lan, Xuefang&lt;/author&gt;&lt;author&gt;Shi, Jinsheng&lt;/author&gt;&lt;author&gt;Yu, Shuguang&lt;/author&gt;&lt;author&gt;Zhang, Yucui&lt;/author&gt;&lt;author&gt;Wang, Hao&lt;/author&gt;&lt;author&gt;Ren, Chunyan&lt;/author&gt;&lt;/authors&gt;&lt;/contributors&gt;&lt;titles&gt;&lt;title&gt;A mild and simple method to fabricate commercial TiO2 (P25) and C60 composite for highly enhancing H2 generation&lt;/title&gt;&lt;secondary-title&gt;International Journal of Hydrogen Energy&lt;/secondary-title&gt;&lt;/titles&gt;&lt;pages&gt;2852-2861&lt;/pages&gt;&lt;volume&gt;45&lt;/volume&gt;&lt;number&gt;4&lt;/number&gt;&lt;dates&gt;&lt;year&gt;2020&lt;/year&gt;&lt;/dates&gt;&lt;isbn&gt;0360-3199&lt;/isbn&gt;&lt;urls&gt;&lt;/urls&gt;&lt;/record&gt;&lt;/Cite&gt;&lt;/EndNote&gt;</w:instrText>
      </w:r>
      <w:r w:rsidRPr="00F26E79">
        <w:rPr>
          <w:rFonts w:asciiTheme="minorBidi" w:hAnsiTheme="minorBidi"/>
          <w:color w:val="000000" w:themeColor="text1"/>
          <w:sz w:val="24"/>
          <w:szCs w:val="24"/>
          <w:lang w:val="en-US"/>
        </w:rPr>
        <w:fldChar w:fldCharType="separate"/>
      </w:r>
      <w:r w:rsidRPr="00F26E79">
        <w:rPr>
          <w:rFonts w:asciiTheme="minorBidi" w:hAnsiTheme="minorBidi"/>
          <w:noProof/>
          <w:color w:val="000000" w:themeColor="text1"/>
          <w:sz w:val="24"/>
          <w:szCs w:val="24"/>
          <w:lang w:val="en-US"/>
        </w:rPr>
        <w:t>[40]</w:t>
      </w:r>
      <w:r w:rsidRPr="00F26E79">
        <w:rPr>
          <w:rFonts w:asciiTheme="minorBidi" w:hAnsiTheme="minorBidi"/>
          <w:color w:val="000000" w:themeColor="text1"/>
          <w:sz w:val="24"/>
          <w:szCs w:val="24"/>
          <w:lang w:val="en-US"/>
        </w:rPr>
        <w:fldChar w:fldCharType="end"/>
      </w:r>
      <w:r w:rsidRPr="00DF3C8A">
        <w:rPr>
          <w:rFonts w:asciiTheme="minorBidi" w:hAnsiTheme="minorBidi"/>
          <w:color w:val="000000" w:themeColor="text1"/>
          <w:sz w:val="24"/>
          <w:szCs w:val="24"/>
        </w:rPr>
        <w:t>, while the presence of rGO was confirmed by the detection of a characteristic carbon material peak. This analysis provided crucial information about the crystalline nature and phase composition of the nanocomposite. Furthermore, the XRD pattern indicated successful conjugation between P25 and rGO, as characteristic peaks of both materials were present. This suggests potential synergistic effects and enhanced properties in the nanocomposite.</w:t>
      </w:r>
    </w:p>
    <w:p w14:paraId="02F844FE" w14:textId="37B4B31A" w:rsidR="00DF3C8A" w:rsidRPr="00DF3C8A" w:rsidRDefault="00DF3C8A" w:rsidP="00CC2FAC">
      <w:pPr>
        <w:spacing w:after="100" w:afterAutospacing="1" w:line="360" w:lineRule="auto"/>
        <w:ind w:firstLine="720"/>
        <w:jc w:val="both"/>
        <w:rPr>
          <w:rFonts w:asciiTheme="minorBidi" w:hAnsiTheme="minorBidi"/>
          <w:color w:val="000000" w:themeColor="text1"/>
          <w:sz w:val="24"/>
          <w:szCs w:val="24"/>
        </w:rPr>
      </w:pPr>
      <w:r w:rsidRPr="00DF3C8A">
        <w:rPr>
          <w:rFonts w:asciiTheme="minorBidi" w:hAnsiTheme="minorBidi"/>
          <w:color w:val="000000" w:themeColor="text1"/>
          <w:sz w:val="24"/>
          <w:szCs w:val="24"/>
        </w:rPr>
        <w:t>Zeta potential measurements provided insights into the colloidal stability of the prepared nanocomposite at different pH values. The nanocomposite exhibited a net positive charge at pH 7, indicating lower stability, while it showed higher stability in an acidic medium (pH 2) and a net negative charge with moderate stability in an alkaline medium (pH 11)</w:t>
      </w:r>
      <w:r>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lang w:val="en-US"/>
        </w:rPr>
        <w:fldChar w:fldCharType="begin"/>
      </w:r>
      <w:r w:rsidR="00903A12">
        <w:rPr>
          <w:rFonts w:asciiTheme="minorBidi" w:hAnsiTheme="minorBidi"/>
          <w:color w:val="000000" w:themeColor="text1"/>
          <w:sz w:val="24"/>
          <w:szCs w:val="24"/>
          <w:lang w:val="en-US"/>
        </w:rPr>
        <w:instrText xml:space="preserve"> ADDIN EN.CITE &lt;EndNote&gt;&lt;Cite&gt;&lt;Author&gt;Abd Elkodous&lt;/Author&gt;&lt;Year&gt;2019&lt;/Year&gt;&lt;RecNum&gt;41&lt;/RecNum&gt;&lt;DisplayText&gt;[41]&lt;/DisplayText&gt;&lt;record&gt;&lt;rec-number&gt;41&lt;/rec-number&gt;&lt;foreign-keys&gt;&lt;key app="EN" db-id="ewtt5ffz652ptde2aaexss5dt2xzpp0tets9" timestamp="1693374847"&gt;41&lt;/key&gt;&lt;/foreign-keys&gt;&lt;ref-type name="Journal Article"&gt;17&lt;/ref-type&gt;&lt;contributors&gt;&lt;authors&gt;&lt;author&gt;Abd Elkodous, M&lt;/author&gt;&lt;author&gt;El-Sayyad, Gharieb S&lt;/author&gt;&lt;author&gt;Mohamed, AbdElrahman E&lt;/author&gt;&lt;author&gt;Pal, K&lt;/author&gt;&lt;author&gt;Asthana, N&lt;/author&gt;&lt;author&gt;de Souza Junior, F Gomes&lt;/author&gt;&lt;author&gt;Mosallam, Farag M&lt;/author&gt;&lt;author&gt;Gobara, Mohamed&lt;/author&gt;&lt;author&gt;El-Batal, Ahmed I&lt;/author&gt;&lt;/authors&gt;&lt;/contributors&gt;&lt;titles&gt;&lt;title&gt;Layer-by-layer preparation and characterization of recyclable nanocomposite (Co x Ni 1− x Fe 2 O 4; X= 0.9/SiO 2/TiO 2)&lt;/title&gt;&lt;secondary-title&gt;Journal of Materials Science: Materials in Electronics&lt;/secondary-title&gt;&lt;/titles&gt;&lt;pages&gt;8312-8328&lt;/pages&gt;&lt;volume&gt;30&lt;/volume&gt;&lt;number&gt;9&lt;/number&gt;&lt;dates&gt;&lt;year&gt;2019&lt;/year&gt;&lt;/dates&gt;&lt;isbn&gt;1573-482X&lt;/isbn&gt;&lt;urls&gt;&lt;/urls&gt;&lt;/record&gt;&lt;/Cite&gt;&lt;/EndNote&gt;</w:instrText>
      </w:r>
      <w:r w:rsidRPr="00F26E79">
        <w:rPr>
          <w:rFonts w:asciiTheme="minorBidi" w:hAnsiTheme="minorBidi"/>
          <w:color w:val="000000" w:themeColor="text1"/>
          <w:sz w:val="24"/>
          <w:szCs w:val="24"/>
          <w:lang w:val="en-US"/>
        </w:rPr>
        <w:fldChar w:fldCharType="separate"/>
      </w:r>
      <w:r w:rsidRPr="00F26E79">
        <w:rPr>
          <w:rFonts w:asciiTheme="minorBidi" w:hAnsiTheme="minorBidi"/>
          <w:noProof/>
          <w:color w:val="000000" w:themeColor="text1"/>
          <w:sz w:val="24"/>
          <w:szCs w:val="24"/>
          <w:lang w:val="en-US"/>
        </w:rPr>
        <w:t>[41]</w:t>
      </w:r>
      <w:r w:rsidRPr="00F26E79">
        <w:rPr>
          <w:rFonts w:asciiTheme="minorBidi" w:hAnsiTheme="minorBidi"/>
          <w:color w:val="000000" w:themeColor="text1"/>
          <w:sz w:val="24"/>
          <w:szCs w:val="24"/>
          <w:lang w:val="en-US"/>
        </w:rPr>
        <w:fldChar w:fldCharType="end"/>
      </w:r>
      <w:r w:rsidRPr="00DF3C8A">
        <w:rPr>
          <w:rFonts w:asciiTheme="minorBidi" w:hAnsiTheme="minorBidi"/>
          <w:color w:val="000000" w:themeColor="text1"/>
          <w:sz w:val="24"/>
          <w:szCs w:val="24"/>
        </w:rPr>
        <w:t xml:space="preserve">. The point of zero charge (PZC) was determined to be at pH 8.7, where the net surface charge is zero. This information is crucial for understanding the </w:t>
      </w:r>
      <w:proofErr w:type="spellStart"/>
      <w:r w:rsidRPr="00DF3C8A">
        <w:rPr>
          <w:rFonts w:asciiTheme="minorBidi" w:hAnsiTheme="minorBidi"/>
          <w:color w:val="000000" w:themeColor="text1"/>
          <w:sz w:val="24"/>
          <w:szCs w:val="24"/>
        </w:rPr>
        <w:t>behavior</w:t>
      </w:r>
      <w:proofErr w:type="spellEnd"/>
      <w:r w:rsidRPr="00DF3C8A">
        <w:rPr>
          <w:rFonts w:asciiTheme="minorBidi" w:hAnsiTheme="minorBidi"/>
          <w:color w:val="000000" w:themeColor="text1"/>
          <w:sz w:val="24"/>
          <w:szCs w:val="24"/>
        </w:rPr>
        <w:t xml:space="preserve"> and stability of the nanocomposite under different environmental conditions. Additionally, morphology analysis using SEM, TEM, and HR-TEM techniques provided visual evidence of the spherical morphology of P25 particles and the presence of rGO </w:t>
      </w:r>
      <w:r w:rsidRPr="00DF3C8A">
        <w:rPr>
          <w:rFonts w:asciiTheme="minorBidi" w:hAnsiTheme="minorBidi"/>
          <w:color w:val="000000" w:themeColor="text1"/>
          <w:sz w:val="24"/>
          <w:szCs w:val="24"/>
        </w:rPr>
        <w:lastRenderedPageBreak/>
        <w:t xml:space="preserve">sheets in the nanocomposite. These analyses further confirmed the conjugation between P25 and rGO nanosheets, as characteristic planes of both materials were observed. </w:t>
      </w:r>
    </w:p>
    <w:p w14:paraId="6BE6B83B" w14:textId="01D8A6D9" w:rsidR="00191C16" w:rsidRDefault="00E619F4">
      <w:pPr>
        <w:spacing w:after="100" w:afterAutospacing="1" w:line="360" w:lineRule="auto"/>
        <w:ind w:firstLine="720"/>
        <w:jc w:val="both"/>
        <w:rPr>
          <w:rFonts w:asciiTheme="minorBidi" w:hAnsiTheme="minorBidi"/>
          <w:color w:val="000000" w:themeColor="text1"/>
          <w:sz w:val="24"/>
          <w:szCs w:val="24"/>
        </w:rPr>
      </w:pPr>
      <w:proofErr w:type="gramStart"/>
      <w:r w:rsidRPr="00E619F4">
        <w:rPr>
          <w:rFonts w:asciiTheme="minorBidi" w:hAnsiTheme="minorBidi"/>
          <w:color w:val="000000" w:themeColor="text1"/>
          <w:sz w:val="24"/>
          <w:szCs w:val="24"/>
        </w:rPr>
        <w:t>In order to</w:t>
      </w:r>
      <w:proofErr w:type="gramEnd"/>
      <w:r w:rsidRPr="00E619F4">
        <w:rPr>
          <w:rFonts w:asciiTheme="minorBidi" w:hAnsiTheme="minorBidi"/>
          <w:color w:val="000000" w:themeColor="text1"/>
          <w:sz w:val="24"/>
          <w:szCs w:val="24"/>
        </w:rPr>
        <w:t xml:space="preserve"> explore the potential of TNC in bone regeneration, we conducted investigations using MG63 cell lines. Our findings reveal that TNC exhibits a remarkable ability to promote the proliferation of MG63 cells. </w:t>
      </w:r>
      <w:r w:rsidR="00191C16" w:rsidRPr="00F26E79">
        <w:rPr>
          <w:rFonts w:asciiTheme="minorBidi" w:hAnsiTheme="minorBidi"/>
          <w:color w:val="000000" w:themeColor="text1"/>
          <w:sz w:val="24"/>
          <w:szCs w:val="24"/>
        </w:rPr>
        <w:t xml:space="preserve">This increase in the proliferation </w:t>
      </w:r>
      <w:r w:rsidR="00191C16" w:rsidRPr="00191C16">
        <w:rPr>
          <w:rFonts w:asciiTheme="minorBidi" w:hAnsiTheme="minorBidi"/>
          <w:color w:val="000000" w:themeColor="text1"/>
          <w:sz w:val="24"/>
          <w:szCs w:val="24"/>
        </w:rPr>
        <w:t>aligns with</w:t>
      </w:r>
      <w:r w:rsidR="00191C16">
        <w:rPr>
          <w:rFonts w:asciiTheme="minorBidi" w:hAnsiTheme="minorBidi"/>
          <w:color w:val="000000" w:themeColor="text1"/>
          <w:sz w:val="24"/>
          <w:szCs w:val="24"/>
        </w:rPr>
        <w:t xml:space="preserve"> </w:t>
      </w:r>
      <w:r w:rsidR="00191C16" w:rsidRPr="00F26E79">
        <w:rPr>
          <w:rFonts w:asciiTheme="minorBidi" w:hAnsiTheme="minorBidi"/>
          <w:color w:val="000000" w:themeColor="text1"/>
          <w:sz w:val="24"/>
          <w:szCs w:val="24"/>
        </w:rPr>
        <w:t xml:space="preserve">our previous results </w:t>
      </w:r>
      <w:r w:rsidR="00191C16" w:rsidRPr="00F26E79">
        <w:rPr>
          <w:rFonts w:asciiTheme="minorBidi" w:hAnsiTheme="minorBidi"/>
          <w:color w:val="000000" w:themeColor="text1"/>
          <w:sz w:val="24"/>
          <w:szCs w:val="24"/>
        </w:rPr>
        <w:fldChar w:fldCharType="begin">
          <w:fldData xml:space="preserve">PEVuZE5vdGU+PENpdGU+PEF1dGhvcj5FbGtoZW5hbnk8L0F1dGhvcj48WWVhcj4yMDE3PC9ZZWFy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</w:fldData>
        </w:fldChar>
      </w:r>
      <w:r w:rsidR="00903A12">
        <w:rPr>
          <w:rFonts w:asciiTheme="minorBidi" w:hAnsiTheme="minorBidi"/>
          <w:color w:val="000000" w:themeColor="text1"/>
          <w:sz w:val="24"/>
          <w:szCs w:val="24"/>
        </w:rPr>
        <w:instrText xml:space="preserve"> ADDIN EN.CITE </w:instrText>
      </w:r>
      <w:r w:rsidR="00903A12">
        <w:rPr>
          <w:rFonts w:asciiTheme="minorBidi" w:hAnsiTheme="minorBidi"/>
          <w:color w:val="000000" w:themeColor="text1"/>
          <w:sz w:val="24"/>
          <w:szCs w:val="24"/>
        </w:rPr>
        <w:fldChar w:fldCharType="begin">
          <w:fldData xml:space="preserve">PEVuZE5vdGU+PENpdGU+PEF1dGhvcj5FbGtoZW5hbnk8L0F1dGhvcj48WWVhcj4yMDE3PC9ZZWFy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</w:fldData>
        </w:fldChar>
      </w:r>
      <w:r w:rsidR="00903A12">
        <w:rPr>
          <w:rFonts w:asciiTheme="minorBidi" w:hAnsiTheme="minorBidi"/>
          <w:color w:val="000000" w:themeColor="text1"/>
          <w:sz w:val="24"/>
          <w:szCs w:val="24"/>
        </w:rPr>
        <w:instrText xml:space="preserve"> ADDIN EN.CITE.DATA </w:instrText>
      </w:r>
      <w:r w:rsidR="00903A12">
        <w:rPr>
          <w:rFonts w:asciiTheme="minorBidi" w:hAnsiTheme="minorBidi"/>
          <w:color w:val="000000" w:themeColor="text1"/>
          <w:sz w:val="24"/>
          <w:szCs w:val="24"/>
        </w:rPr>
      </w:r>
      <w:r w:rsidR="00903A12">
        <w:rPr>
          <w:rFonts w:asciiTheme="minorBidi" w:hAnsiTheme="minorBidi"/>
          <w:color w:val="000000" w:themeColor="text1"/>
          <w:sz w:val="24"/>
          <w:szCs w:val="24"/>
        </w:rPr>
        <w:fldChar w:fldCharType="end"/>
      </w:r>
      <w:r w:rsidR="00191C16" w:rsidRPr="00F26E79">
        <w:rPr>
          <w:rFonts w:asciiTheme="minorBidi" w:hAnsiTheme="minorBidi"/>
          <w:color w:val="000000" w:themeColor="text1"/>
          <w:sz w:val="24"/>
          <w:szCs w:val="24"/>
        </w:rPr>
      </w:r>
      <w:r w:rsidR="00191C16" w:rsidRPr="00F26E79">
        <w:rPr>
          <w:rFonts w:asciiTheme="minorBidi" w:hAnsiTheme="minorBidi"/>
          <w:color w:val="000000" w:themeColor="text1"/>
          <w:sz w:val="24"/>
          <w:szCs w:val="24"/>
        </w:rPr>
        <w:fldChar w:fldCharType="separate"/>
      </w:r>
      <w:r w:rsidR="00191C16" w:rsidRPr="00F26E79">
        <w:rPr>
          <w:rFonts w:asciiTheme="minorBidi" w:hAnsiTheme="minorBidi"/>
          <w:noProof/>
          <w:color w:val="000000" w:themeColor="text1"/>
          <w:sz w:val="24"/>
          <w:szCs w:val="24"/>
        </w:rPr>
        <w:t>[11, 12]</w:t>
      </w:r>
      <w:r w:rsidR="00191C16" w:rsidRPr="00F26E79">
        <w:rPr>
          <w:rFonts w:asciiTheme="minorBidi" w:hAnsiTheme="minorBidi"/>
          <w:color w:val="000000" w:themeColor="text1"/>
          <w:sz w:val="24"/>
          <w:szCs w:val="24"/>
        </w:rPr>
        <w:fldChar w:fldCharType="end"/>
      </w:r>
      <w:r w:rsidR="00191C16" w:rsidRPr="00F26E79">
        <w:rPr>
          <w:rFonts w:asciiTheme="minorBidi" w:hAnsiTheme="minorBidi"/>
          <w:color w:val="000000" w:themeColor="text1"/>
          <w:sz w:val="24"/>
          <w:szCs w:val="24"/>
        </w:rPr>
        <w:t xml:space="preserve"> which confirms that TNC is noncytotoxic and biocompatible. </w:t>
      </w:r>
      <w:bookmarkStart w:id="10" w:name="_Hlk139298280"/>
      <w:r w:rsidR="00191C16" w:rsidRPr="00F26E79">
        <w:rPr>
          <w:rFonts w:asciiTheme="minorBidi" w:hAnsiTheme="minorBidi"/>
          <w:color w:val="000000" w:themeColor="text1"/>
          <w:sz w:val="24"/>
          <w:szCs w:val="24"/>
        </w:rPr>
        <w:t xml:space="preserve">This increase in cell proliferation can be attributed to the rough surface area of graphene which provides a large surface area for the cells to proliferate. </w:t>
      </w:r>
      <w:bookmarkEnd w:id="10"/>
      <w:r w:rsidR="00191C16" w:rsidRPr="00F26E79">
        <w:rPr>
          <w:rFonts w:asciiTheme="minorBidi" w:hAnsiTheme="minorBidi"/>
          <w:color w:val="000000" w:themeColor="text1"/>
          <w:sz w:val="24"/>
          <w:szCs w:val="24"/>
        </w:rPr>
        <w:t>The surface feature of the rGO has been investigated in our pervious publication in which we have reported that graphene flakes agglomerate into a high surface area as confirmed by scanning electron microscopy (SEM)</w:t>
      </w:r>
      <w:r w:rsidR="00ED0912">
        <w:rPr>
          <w:rFonts w:asciiTheme="minorBidi" w:hAnsiTheme="minorBidi"/>
          <w:color w:val="000000" w:themeColor="text1"/>
          <w:sz w:val="24"/>
          <w:szCs w:val="24"/>
        </w:rPr>
        <w:t xml:space="preserve"> </w:t>
      </w:r>
      <w:r w:rsidR="00ED0912" w:rsidRPr="00F26E79">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&lt;EndNote&gt;&lt;Cite&gt;&lt;Author&gt;Elkhenany&lt;/Author&gt;&lt;Year&gt;2017&lt;/Year&gt;&lt;RecNum&gt;12&lt;/RecNum&gt;&lt;DisplayText&gt;[12]&lt;/DisplayText&gt;&lt;record&gt;&lt;rec-number&gt;12&lt;/rec-number&gt;&lt;foreign-keys&gt;&lt;key app="EN" db-id="ewtt5ffz652ptde2aaexss5dt2xzpp0tets9" timestamp="1693374847"&gt;12&lt;/key&gt;&lt;/foreign-keys&gt;&lt;ref-type name="Journal Article"&gt;17&lt;/ref-type&gt;&lt;contributors&gt;&lt;authors&gt;&lt;author&gt;Elkhenany, Hoda&lt;/author&gt;&lt;author&gt;Bourdo, Shawn&lt;/author&gt;&lt;author&gt;Hecht, Silke&lt;/author&gt;&lt;author&gt;Donnell, Robert&lt;/author&gt;&lt;author&gt;Gerard, David&lt;/author&gt;&lt;author&gt;Abdelwahed, Ramadan&lt;/author&gt;&lt;author&gt;Lafont, Andersen&lt;/author&gt;&lt;author&gt;Alghazali, Karrer&lt;/author&gt;&lt;author&gt;Watanabe, Fumiya&lt;/author&gt;&lt;author&gt;Biris, Alexandru S&lt;/author&gt;&lt;/authors&gt;&lt;/contributors&gt;&lt;titles&gt;&lt;title&gt;Graphene nanoparticles as osteoinductive and osteoconductive platform for stem cell and bone regeneration&lt;/title&gt;&lt;secondary-title&gt;Nanomedicine: Nanotechnology, Biology and Medicine&lt;/secondary-title&gt;&lt;/titles&gt;&lt;pages&gt;2117-2126&lt;/pages&gt;&lt;volume&gt;13&lt;/volume&gt;&lt;number&gt;7&lt;/number&gt;&lt;dates&gt;&lt;year&gt;2017&lt;/year&gt;&lt;/dates&gt;&lt;isbn&gt;1549-9634&lt;/isbn&gt;&lt;urls&gt;&lt;/urls&gt;&lt;/record&gt;&lt;/Cite&gt;&lt;/EndNote&gt;</w:instrText>
      </w:r>
      <w:r w:rsidR="00ED0912"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[12]</w:t>
      </w:r>
      <w:r w:rsidR="00ED0912" w:rsidRPr="00F26E79">
        <w:rPr>
          <w:rFonts w:asciiTheme="minorBidi" w:hAnsiTheme="minorBidi"/>
          <w:color w:val="000000" w:themeColor="text1"/>
          <w:sz w:val="24"/>
          <w:szCs w:val="24"/>
        </w:rPr>
        <w:fldChar w:fldCharType="end"/>
      </w:r>
      <w:r w:rsidR="00191C16" w:rsidRPr="00F26E79">
        <w:rPr>
          <w:rFonts w:asciiTheme="minorBidi" w:hAnsiTheme="minorBidi"/>
          <w:color w:val="000000" w:themeColor="text1"/>
          <w:sz w:val="24"/>
          <w:szCs w:val="24"/>
        </w:rPr>
        <w:t>.</w:t>
      </w:r>
    </w:p>
    <w:p w14:paraId="23BA0676" w14:textId="0D80B57E" w:rsidR="0041205D" w:rsidRPr="0041205D" w:rsidRDefault="0041205D" w:rsidP="00CC2FAC">
      <w:pPr>
        <w:spacing w:line="360" w:lineRule="auto"/>
        <w:ind w:firstLine="720"/>
        <w:jc w:val="both"/>
        <w:rPr>
          <w:rFonts w:asciiTheme="minorBidi" w:hAnsiTheme="minorBidi"/>
          <w:color w:val="000000" w:themeColor="text1"/>
          <w:sz w:val="24"/>
          <w:szCs w:val="24"/>
        </w:rPr>
      </w:pPr>
      <w:r w:rsidRPr="00CC2FAC">
        <w:rPr>
          <w:rFonts w:asciiTheme="minorBidi" w:hAnsiTheme="minorBidi"/>
          <w:color w:val="000000" w:themeColor="text1"/>
          <w:sz w:val="24"/>
          <w:szCs w:val="24"/>
        </w:rPr>
        <w:t xml:space="preserve">In addition to the surface area effect, nanoparticles have been found to act as </w:t>
      </w:r>
      <w:proofErr w:type="spellStart"/>
      <w:r w:rsidRPr="00CC2FAC">
        <w:rPr>
          <w:rFonts w:asciiTheme="minorBidi" w:hAnsiTheme="minorBidi"/>
          <w:color w:val="000000" w:themeColor="text1"/>
          <w:sz w:val="24"/>
          <w:szCs w:val="24"/>
        </w:rPr>
        <w:t>signaling</w:t>
      </w:r>
      <w:proofErr w:type="spellEnd"/>
      <w:r w:rsidRPr="00CC2FAC">
        <w:rPr>
          <w:rFonts w:asciiTheme="minorBidi" w:hAnsiTheme="minorBidi"/>
          <w:color w:val="000000" w:themeColor="text1"/>
          <w:sz w:val="24"/>
          <w:szCs w:val="24"/>
        </w:rPr>
        <w:t xml:space="preserve"> mediators or modulators, influencing cellular </w:t>
      </w:r>
      <w:proofErr w:type="spellStart"/>
      <w:r w:rsidRPr="00CC2FAC">
        <w:rPr>
          <w:rFonts w:asciiTheme="minorBidi" w:hAnsiTheme="minorBidi"/>
          <w:color w:val="000000" w:themeColor="text1"/>
          <w:sz w:val="24"/>
          <w:szCs w:val="24"/>
        </w:rPr>
        <w:t>signaling</w:t>
      </w:r>
      <w:proofErr w:type="spellEnd"/>
      <w:r w:rsidRPr="00CC2FAC">
        <w:rPr>
          <w:rFonts w:asciiTheme="minorBidi" w:hAnsiTheme="minorBidi"/>
          <w:color w:val="000000" w:themeColor="text1"/>
          <w:sz w:val="24"/>
          <w:szCs w:val="24"/>
        </w:rPr>
        <w:t xml:space="preserve"> pathways that regulate both proliferation and differentiation. For instance, studies have shown that Graphene Oxide Quantum Dots nanoparticles can activate the </w:t>
      </w:r>
      <w:proofErr w:type="spellStart"/>
      <w:r w:rsidRPr="00CC2FAC">
        <w:rPr>
          <w:rFonts w:asciiTheme="minorBidi" w:hAnsiTheme="minorBidi"/>
          <w:color w:val="000000" w:themeColor="text1"/>
          <w:sz w:val="24"/>
          <w:szCs w:val="24"/>
        </w:rPr>
        <w:t>Wnt</w:t>
      </w:r>
      <w:proofErr w:type="spellEnd"/>
      <w:r w:rsidRPr="00CC2FAC">
        <w:rPr>
          <w:rFonts w:asciiTheme="minorBidi" w:hAnsiTheme="minorBidi"/>
          <w:color w:val="000000" w:themeColor="text1"/>
          <w:sz w:val="24"/>
          <w:szCs w:val="24"/>
        </w:rPr>
        <w:t xml:space="preserve">/β-catenin pathway in bone marrow-derived mesenchymal stem cells (BMSCs), resulting in increased proliferation and enhanced osteogenic differentiation </w:t>
      </w:r>
      <w:r w:rsidRPr="00CC2FAC">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&lt;EndNote&gt;&lt;Cite&gt;&lt;Author&gt;Xu&lt;/Author&gt;&lt;Year&gt;2022&lt;/Year&gt;&lt;RecNum&gt;43&lt;/RecNum&gt;&lt;DisplayText&gt;[42]&lt;/DisplayText&gt;&lt;record&gt;&lt;rec-number&gt;43&lt;/rec-number&gt;&lt;foreign-keys&gt;&lt;key app="EN" db-id="ewtt5ffz652ptde2aaexss5dt2xzpp0tets9" timestamp="1693374847"&gt;43&lt;/key&gt;&lt;/foreign-keys&gt;&lt;ref-type name="Journal Article"&gt;17&lt;/ref-type&gt;&lt;contributors&gt;&lt;authors&gt;&lt;author&gt;Xu, Duoling&lt;/author&gt;&lt;author&gt;Wang, Chao&lt;/author&gt;&lt;author&gt;Wu, Jie&lt;/author&gt;&lt;author&gt;Fu, Yuanxiang&lt;/author&gt;&lt;author&gt;Li, Shujun&lt;/author&gt;&lt;author&gt;Hou, Wentao&lt;/author&gt;&lt;author&gt;Lin, Ling&lt;/author&gt;&lt;author&gt;Li, Pei&lt;/author&gt;&lt;author&gt;Yu, Dongsheng&lt;/author&gt;&lt;author&gt;Zhao, Wei&lt;/author&gt;&lt;/authors&gt;&lt;/contributors&gt;&lt;titles&gt;&lt;title&gt;Effects of Low-Concentration Graphene Oxide Quantum Dots on Improving the Proliferation and Differentiation Ability of Bone Marrow Mesenchymal Stem Cells through the Wnt/β-Catenin Signaling Pathway&lt;/title&gt;&lt;secondary-title&gt;ACS Omega&lt;/secondary-title&gt;&lt;/titles&gt;&lt;pages&gt;13546-13556&lt;/pages&gt;&lt;volume&gt;7&lt;/volume&gt;&lt;number&gt;16&lt;/number&gt;&lt;dates&gt;&lt;year&gt;2022&lt;/year&gt;&lt;pub-dates&gt;&lt;date&gt;2022/04/26&lt;/date&gt;&lt;/pub-dates&gt;&lt;/dates&gt;&lt;publisher&gt;American Chemical Society&lt;/publisher&gt;&lt;urls&gt;&lt;related-urls&gt;&lt;url&gt;https://doi.org/10.1021/acsomega.1c06892&lt;/url&gt;&lt;/related-urls&gt;&lt;/urls&gt;&lt;electronic-resource-num&gt;10.1021/acsomega.1c06892&lt;/electronic-resource-num&gt;&lt;/record&gt;&lt;/Cite&gt;&lt;/EndNote&gt;</w:instrText>
      </w:r>
      <w:r w:rsidRPr="00CC2FAC">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[42]</w:t>
      </w:r>
      <w:r w:rsidRPr="00CC2FAC">
        <w:rPr>
          <w:rFonts w:asciiTheme="minorBidi" w:hAnsiTheme="minorBidi"/>
          <w:color w:val="000000" w:themeColor="text1"/>
          <w:sz w:val="24"/>
          <w:szCs w:val="24"/>
        </w:rPr>
        <w:fldChar w:fldCharType="end"/>
      </w:r>
      <w:r w:rsidRPr="00CC2FAC">
        <w:rPr>
          <w:rFonts w:asciiTheme="minorBidi" w:hAnsiTheme="minorBidi"/>
          <w:color w:val="000000" w:themeColor="text1"/>
          <w:sz w:val="24"/>
          <w:szCs w:val="24"/>
        </w:rPr>
        <w:t>. Similarly, gold nanoparticles (AuNPs) have been reported to enhance the proliferation of human periodontal ligament stem cells (</w:t>
      </w:r>
      <w:proofErr w:type="spellStart"/>
      <w:r w:rsidRPr="00CC2FAC">
        <w:rPr>
          <w:rFonts w:asciiTheme="minorBidi" w:hAnsiTheme="minorBidi"/>
          <w:color w:val="000000" w:themeColor="text1"/>
          <w:sz w:val="24"/>
          <w:szCs w:val="24"/>
        </w:rPr>
        <w:t>hPDLSC</w:t>
      </w:r>
      <w:proofErr w:type="spellEnd"/>
      <w:r w:rsidRPr="00CC2FAC">
        <w:rPr>
          <w:rFonts w:asciiTheme="minorBidi" w:hAnsiTheme="minorBidi"/>
          <w:color w:val="000000" w:themeColor="text1"/>
          <w:sz w:val="24"/>
          <w:szCs w:val="24"/>
        </w:rPr>
        <w:t xml:space="preserve">) through the activation of the </w:t>
      </w:r>
      <w:proofErr w:type="spellStart"/>
      <w:r w:rsidRPr="00CC2FAC">
        <w:rPr>
          <w:rFonts w:asciiTheme="minorBidi" w:hAnsiTheme="minorBidi"/>
          <w:color w:val="000000" w:themeColor="text1"/>
          <w:sz w:val="24"/>
          <w:szCs w:val="24"/>
        </w:rPr>
        <w:t>Wnt</w:t>
      </w:r>
      <w:proofErr w:type="spellEnd"/>
      <w:r w:rsidRPr="00CC2FAC">
        <w:rPr>
          <w:rFonts w:asciiTheme="minorBidi" w:hAnsiTheme="minorBidi"/>
          <w:color w:val="000000" w:themeColor="text1"/>
          <w:sz w:val="24"/>
          <w:szCs w:val="24"/>
        </w:rPr>
        <w:t xml:space="preserve">/β-catenin </w:t>
      </w:r>
      <w:proofErr w:type="spellStart"/>
      <w:r w:rsidRPr="00CC2FAC">
        <w:rPr>
          <w:rFonts w:asciiTheme="minorBidi" w:hAnsiTheme="minorBidi"/>
          <w:color w:val="000000" w:themeColor="text1"/>
          <w:sz w:val="24"/>
          <w:szCs w:val="24"/>
        </w:rPr>
        <w:t>signaling</w:t>
      </w:r>
      <w:proofErr w:type="spellEnd"/>
      <w:r w:rsidRPr="00CC2FAC">
        <w:rPr>
          <w:rFonts w:asciiTheme="minorBidi" w:hAnsiTheme="minorBidi"/>
          <w:color w:val="000000" w:themeColor="text1"/>
          <w:sz w:val="24"/>
          <w:szCs w:val="24"/>
        </w:rPr>
        <w:t xml:space="preserve"> pathway </w:t>
      </w:r>
      <w:r w:rsidRPr="00CC2FAC">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&lt;EndNote&gt;&lt;Cite&gt;&lt;Author&gt;Li&lt;/Author&gt;&lt;Year&gt;2018&lt;/Year&gt;&lt;RecNum&gt;44&lt;/RecNum&gt;&lt;DisplayText&gt;[43]&lt;/DisplayText&gt;&lt;record&gt;&lt;rec-number&gt;44&lt;/rec-number&gt;&lt;foreign-keys&gt;&lt;key app="EN" db-id="ewtt5ffz652ptde2aaexss5dt2xzpp0tets9" timestamp="1693374847"&gt;44&lt;/key&gt;&lt;/foreign-keys&gt;&lt;ref-type name="Journal Article"&gt;17&lt;/ref-type&gt;&lt;contributors&gt;&lt;authors&gt;&lt;author&gt;Li, Chen&lt;/author&gt;&lt;author&gt;Li, Zhuoquan&lt;/author&gt;&lt;author&gt;Zhang, Yan&lt;/author&gt;&lt;author&gt;Fathy, Abdel Hamid&lt;/author&gt;&lt;author&gt;Zhou, Min&lt;/author&gt;&lt;/authors&gt;&lt;/contributors&gt;&lt;titles&gt;&lt;title&gt;The role of the Wnt/β-catenin signaling pathway in the proliferation of gold nanoparticle-treated human periodontal ligament stem cells&lt;/title&gt;&lt;secondary-title&gt;Stem cell research &amp;amp; therapy&lt;/secondary-title&gt;&lt;/titles&gt;&lt;pages&gt;1-10&lt;/pages&gt;&lt;volume&gt;9&lt;/volume&gt;&lt;number&gt;1&lt;/number&gt;&lt;dates&gt;&lt;year&gt;2018&lt;/year&gt;&lt;/dates&gt;&lt;isbn&gt;1757-6512&lt;/isbn&gt;&lt;urls&gt;&lt;/urls&gt;&lt;/record&gt;&lt;/Cite&gt;&lt;/EndNote&gt;</w:instrText>
      </w:r>
      <w:r w:rsidRPr="00CC2FAC">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[43]</w:t>
      </w:r>
      <w:r w:rsidRPr="00CC2FAC">
        <w:rPr>
          <w:rFonts w:asciiTheme="minorBidi" w:hAnsiTheme="minorBidi"/>
          <w:color w:val="000000" w:themeColor="text1"/>
          <w:sz w:val="24"/>
          <w:szCs w:val="24"/>
        </w:rPr>
        <w:fldChar w:fldCharType="end"/>
      </w:r>
      <w:r w:rsidRPr="00CC2FAC">
        <w:rPr>
          <w:rFonts w:asciiTheme="minorBidi" w:hAnsiTheme="minorBidi"/>
          <w:color w:val="000000" w:themeColor="text1"/>
          <w:sz w:val="24"/>
          <w:szCs w:val="24"/>
        </w:rPr>
        <w:t>.</w:t>
      </w:r>
    </w:p>
    <w:p w14:paraId="1ECB3990" w14:textId="6B461009" w:rsidR="0041205D" w:rsidRPr="0041205D" w:rsidRDefault="0041205D" w:rsidP="00CC2FAC">
      <w:pPr>
        <w:spacing w:after="100" w:afterAutospacing="1" w:line="360" w:lineRule="auto"/>
        <w:ind w:firstLine="720"/>
        <w:jc w:val="both"/>
        <w:rPr>
          <w:rFonts w:asciiTheme="minorBidi" w:hAnsiTheme="minorBidi"/>
          <w:color w:val="000000" w:themeColor="text1"/>
          <w:sz w:val="24"/>
          <w:szCs w:val="24"/>
        </w:rPr>
      </w:pPr>
      <w:r>
        <w:rPr>
          <w:rFonts w:asciiTheme="minorBidi" w:hAnsiTheme="minorBidi"/>
          <w:color w:val="000000" w:themeColor="text1"/>
          <w:sz w:val="24"/>
          <w:szCs w:val="24"/>
        </w:rPr>
        <w:t>I</w:t>
      </w:r>
      <w:r w:rsidRPr="0041205D">
        <w:rPr>
          <w:rFonts w:asciiTheme="minorBidi" w:hAnsiTheme="minorBidi"/>
          <w:color w:val="000000" w:themeColor="text1"/>
          <w:sz w:val="24"/>
          <w:szCs w:val="24"/>
        </w:rPr>
        <w:t xml:space="preserve">t is </w:t>
      </w:r>
      <w:r>
        <w:rPr>
          <w:rFonts w:asciiTheme="minorBidi" w:hAnsiTheme="minorBidi"/>
          <w:color w:val="000000" w:themeColor="text1"/>
          <w:sz w:val="24"/>
          <w:szCs w:val="24"/>
        </w:rPr>
        <w:t xml:space="preserve">also </w:t>
      </w:r>
      <w:r w:rsidRPr="0041205D">
        <w:rPr>
          <w:rFonts w:asciiTheme="minorBidi" w:hAnsiTheme="minorBidi"/>
          <w:color w:val="000000" w:themeColor="text1"/>
          <w:sz w:val="24"/>
          <w:szCs w:val="24"/>
        </w:rPr>
        <w:t>noteworthy</w:t>
      </w:r>
      <w:r>
        <w:rPr>
          <w:rFonts w:asciiTheme="minorBidi" w:hAnsiTheme="minorBidi"/>
          <w:color w:val="000000" w:themeColor="text1"/>
          <w:sz w:val="24"/>
          <w:szCs w:val="24"/>
        </w:rPr>
        <w:t xml:space="preserve"> that w</w:t>
      </w:r>
      <w:r w:rsidRPr="0041205D">
        <w:rPr>
          <w:rFonts w:asciiTheme="minorBidi" w:hAnsiTheme="minorBidi"/>
          <w:color w:val="000000" w:themeColor="text1"/>
          <w:sz w:val="24"/>
          <w:szCs w:val="24"/>
        </w:rPr>
        <w:t>e observed a significant increase in cell number of MG63 cells after 24 hours in the presence of TNC. However, at the 3-day time point, there was no significant difference in cell proliferation between the TNC alone group and the control group without TNC.</w:t>
      </w:r>
    </w:p>
    <w:p w14:paraId="26B01129" w14:textId="756C0F25" w:rsidR="0041205D" w:rsidRDefault="0041205D" w:rsidP="00CC2FAC">
      <w:pPr>
        <w:spacing w:after="100" w:afterAutospacing="1" w:line="360" w:lineRule="auto"/>
        <w:ind w:firstLine="720"/>
        <w:jc w:val="both"/>
        <w:rPr>
          <w:rFonts w:asciiTheme="minorBidi" w:hAnsiTheme="minorBidi"/>
          <w:color w:val="000000" w:themeColor="text1"/>
          <w:sz w:val="24"/>
          <w:szCs w:val="24"/>
        </w:rPr>
      </w:pPr>
      <w:r w:rsidRPr="0041205D">
        <w:rPr>
          <w:rFonts w:asciiTheme="minorBidi" w:hAnsiTheme="minorBidi"/>
          <w:color w:val="000000" w:themeColor="text1"/>
          <w:sz w:val="24"/>
          <w:szCs w:val="24"/>
        </w:rPr>
        <w:t xml:space="preserve">One possible explanation for this observation is the initial stimulation of cell growth induced by TNC, leading to an initial surge in cell number. However, over the subsequent 48 hours, the cells in the control group may have caught up in terms of proliferation, resulting in a comparable cell number between the two groups. This suggests that the proliferative effects of TNC may be transient or </w:t>
      </w:r>
      <w:proofErr w:type="gramStart"/>
      <w:r w:rsidRPr="0041205D">
        <w:rPr>
          <w:rFonts w:asciiTheme="minorBidi" w:hAnsiTheme="minorBidi"/>
          <w:color w:val="000000" w:themeColor="text1"/>
          <w:sz w:val="24"/>
          <w:szCs w:val="24"/>
        </w:rPr>
        <w:t>time-dependent</w:t>
      </w:r>
      <w:proofErr w:type="gramEnd"/>
      <w:r w:rsidRPr="0041205D">
        <w:rPr>
          <w:rFonts w:asciiTheme="minorBidi" w:hAnsiTheme="minorBidi"/>
          <w:color w:val="000000" w:themeColor="text1"/>
          <w:sz w:val="24"/>
          <w:szCs w:val="24"/>
        </w:rPr>
        <w:t>.</w:t>
      </w:r>
    </w:p>
    <w:p w14:paraId="00262AE9" w14:textId="17BB07F5" w:rsidR="00273E54" w:rsidRDefault="00376D6A" w:rsidP="00CC2FAC">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lastRenderedPageBreak/>
        <w:t xml:space="preserve">We have demonstrated in our lab that FHBP in combination with 1,25D initiates osteoblast maturation as confirmed by a dramatic increase in ALP activity </w:t>
      </w:r>
      <w:r w:rsidRPr="00F26E79">
        <w:rPr>
          <w:rFonts w:asciiTheme="minorBidi" w:hAnsiTheme="minorBidi"/>
          <w:i/>
          <w:iCs/>
          <w:color w:val="000000" w:themeColor="text1"/>
          <w:sz w:val="24"/>
          <w:szCs w:val="24"/>
        </w:rPr>
        <w:fldChar w:fldCharType="begin"/>
      </w:r>
      <w:r w:rsidR="00903A12">
        <w:rPr>
          <w:rFonts w:asciiTheme="minorBidi" w:hAnsiTheme="minorBidi"/>
          <w:i/>
          <w:iCs/>
          <w:color w:val="000000" w:themeColor="text1"/>
          <w:sz w:val="24"/>
          <w:szCs w:val="24"/>
        </w:rPr>
        <w:instrText xml:space="preserve"> ADDIN EN.CITE &lt;EndNote&gt;&lt;Cite&gt;&lt;Author&gt;Mansell&lt;/Author&gt;&lt;Year&gt;2011&lt;/Year&gt;&lt;RecNum&gt;2&lt;/RecNum&gt;&lt;DisplayText&gt;[2]&lt;/DisplayText&gt;&lt;record&gt;&lt;rec-number&gt;2&lt;/rec-number&gt;&lt;foreign-keys&gt;&lt;key app="EN" db-id="ewtt5ffz652ptde2aaexss5dt2xzpp0tets9" timestamp="1693374846"&gt;2&lt;/key&gt;&lt;/foreign-keys&gt;&lt;ref-type name="Journal Article"&gt;17&lt;/ref-type&gt;&lt;contributors&gt;&lt;authors&gt;&lt;author&gt;Mansell, Jason P&lt;/author&gt;&lt;author&gt;Nowghani, M&lt;/author&gt;&lt;author&gt;Pabbruwe, M&lt;/author&gt;&lt;author&gt;Paterson, IC&lt;/author&gt;&lt;author&gt;Smith, AJ&lt;/author&gt;&lt;author&gt;Blom, AW&lt;/author&gt;&lt;/authors&gt;&lt;/contributors&gt;&lt;titles&gt;&lt;title&gt;Lysophosphatidic acid and calcitriol co-operate to promote human osteoblastogenesis: requirement of albumin-bound LPA&lt;/title&gt;&lt;secondary-title&gt;Prostaglandins &amp;amp; other lipid mediators&lt;/secondary-title&gt;&lt;/titles&gt;&lt;pages&gt;45-52&lt;/pages&gt;&lt;volume&gt;95&lt;/volume&gt;&lt;number&gt;1-4&lt;/number&gt;&lt;dates&gt;&lt;year&gt;2011&lt;/year&gt;&lt;/dates&gt;&lt;isbn&gt;1098-8823&lt;/isbn&gt;&lt;urls&gt;&lt;/urls&gt;&lt;/record&gt;&lt;/Cite&gt;&lt;/EndNote&gt;</w:instrText>
      </w:r>
      <w:r w:rsidRPr="00F26E79">
        <w:rPr>
          <w:rFonts w:asciiTheme="minorBidi" w:hAnsiTheme="minorBidi"/>
          <w:i/>
          <w:iCs/>
          <w:color w:val="000000" w:themeColor="text1"/>
          <w:sz w:val="24"/>
          <w:szCs w:val="24"/>
        </w:rPr>
        <w:fldChar w:fldCharType="separate"/>
      </w:r>
      <w:r w:rsidRPr="00F26E79">
        <w:rPr>
          <w:rFonts w:asciiTheme="minorBidi" w:hAnsiTheme="minorBidi"/>
          <w:noProof/>
          <w:color w:val="000000" w:themeColor="text1"/>
          <w:sz w:val="24"/>
          <w:szCs w:val="24"/>
        </w:rPr>
        <w:t>[2]</w:t>
      </w:r>
      <w:r w:rsidRPr="00F26E79">
        <w:rPr>
          <w:rFonts w:asciiTheme="minorBidi" w:hAnsiTheme="minorBidi"/>
          <w:i/>
          <w:iCs/>
          <w:color w:val="000000" w:themeColor="text1"/>
          <w:sz w:val="24"/>
          <w:szCs w:val="24"/>
        </w:rPr>
        <w:fldChar w:fldCharType="end"/>
      </w:r>
      <w:r w:rsidRPr="00F26E79">
        <w:rPr>
          <w:rFonts w:asciiTheme="minorBidi" w:hAnsiTheme="minorBidi"/>
          <w:color w:val="000000" w:themeColor="text1"/>
          <w:sz w:val="24"/>
          <w:szCs w:val="24"/>
        </w:rPr>
        <w:t>.</w:t>
      </w:r>
      <w:r w:rsidR="00273E54">
        <w:rPr>
          <w:rFonts w:asciiTheme="minorBidi" w:hAnsiTheme="minorBidi"/>
          <w:color w:val="000000" w:themeColor="text1"/>
          <w:sz w:val="24"/>
          <w:szCs w:val="24"/>
        </w:rPr>
        <w:t xml:space="preserve"> Similarly, t</w:t>
      </w:r>
      <w:r w:rsidR="00273E54" w:rsidRPr="00273E54">
        <w:rPr>
          <w:rFonts w:asciiTheme="minorBidi" w:hAnsiTheme="minorBidi"/>
          <w:color w:val="000000" w:themeColor="text1"/>
          <w:sz w:val="24"/>
          <w:szCs w:val="24"/>
        </w:rPr>
        <w:t xml:space="preserve">he findings of this study provide evidence that the integration of </w:t>
      </w:r>
      <w:r w:rsidR="00273E54">
        <w:rPr>
          <w:rFonts w:asciiTheme="minorBidi" w:hAnsiTheme="minorBidi"/>
          <w:color w:val="000000" w:themeColor="text1"/>
          <w:sz w:val="24"/>
          <w:szCs w:val="24"/>
        </w:rPr>
        <w:t>TNC</w:t>
      </w:r>
      <w:r w:rsidR="00273E54" w:rsidRPr="00273E54">
        <w:rPr>
          <w:rFonts w:asciiTheme="minorBidi" w:hAnsiTheme="minorBidi"/>
          <w:color w:val="000000" w:themeColor="text1"/>
          <w:sz w:val="24"/>
          <w:szCs w:val="24"/>
        </w:rPr>
        <w:t xml:space="preserve"> with the combination of FHBP and </w:t>
      </w:r>
      <w:r w:rsidR="001A7BCA">
        <w:rPr>
          <w:rFonts w:asciiTheme="minorBidi" w:hAnsiTheme="minorBidi"/>
          <w:color w:val="000000" w:themeColor="text1"/>
          <w:sz w:val="24"/>
          <w:szCs w:val="24"/>
        </w:rPr>
        <w:t xml:space="preserve">the 1,25D </w:t>
      </w:r>
      <w:r w:rsidR="00834D1E">
        <w:rPr>
          <w:rFonts w:asciiTheme="minorBidi" w:hAnsiTheme="minorBidi"/>
          <w:color w:val="000000" w:themeColor="text1"/>
          <w:sz w:val="24"/>
          <w:szCs w:val="24"/>
        </w:rPr>
        <w:t>analogue</w:t>
      </w:r>
      <w:r w:rsidR="001A7BCA">
        <w:rPr>
          <w:rFonts w:asciiTheme="minorBidi" w:hAnsiTheme="minorBidi"/>
          <w:color w:val="000000" w:themeColor="text1"/>
          <w:sz w:val="24"/>
          <w:szCs w:val="24"/>
        </w:rPr>
        <w:t xml:space="preserve">, EB1089, </w:t>
      </w:r>
      <w:r w:rsidR="00273E54" w:rsidRPr="00273E54">
        <w:rPr>
          <w:rFonts w:asciiTheme="minorBidi" w:hAnsiTheme="minorBidi"/>
          <w:color w:val="000000" w:themeColor="text1"/>
          <w:sz w:val="24"/>
          <w:szCs w:val="24"/>
        </w:rPr>
        <w:t>significantly enhances ALP activity in MG63 cells. The observed 2-fold increase in ALP activity suggests an enhancement in osteoblast maturation and functionality, which is crucial for bone regeneration processes.</w:t>
      </w:r>
    </w:p>
    <w:p w14:paraId="40D3B676" w14:textId="167B6812" w:rsidR="00273E54" w:rsidRDefault="00273E54" w:rsidP="00CC2FAC">
      <w:pPr>
        <w:spacing w:after="0" w:line="360" w:lineRule="auto"/>
        <w:ind w:firstLine="720"/>
        <w:jc w:val="both"/>
        <w:rPr>
          <w:rFonts w:asciiTheme="minorBidi" w:hAnsiTheme="minorBidi"/>
          <w:color w:val="000000" w:themeColor="text1"/>
          <w:sz w:val="24"/>
          <w:szCs w:val="24"/>
        </w:rPr>
      </w:pPr>
      <w:r>
        <w:rPr>
          <w:rFonts w:asciiTheme="minorBidi" w:hAnsiTheme="minorBidi"/>
          <w:color w:val="000000" w:themeColor="text1"/>
          <w:sz w:val="24"/>
          <w:szCs w:val="24"/>
        </w:rPr>
        <w:t>Furthermore, t</w:t>
      </w:r>
      <w:r w:rsidRPr="00273E54">
        <w:rPr>
          <w:rFonts w:asciiTheme="minorBidi" w:hAnsiTheme="minorBidi"/>
          <w:color w:val="000000" w:themeColor="text1"/>
          <w:sz w:val="24"/>
          <w:szCs w:val="24"/>
        </w:rPr>
        <w:t xml:space="preserve">he morphological appearance of MG63 cells in the EB1089+FHBP+TNC treatment group supports the notion of osteoblast maturation. The presence of dendritic-shaped cells indicates the transition from osteoblasts to mature osteocytes, which are key cells involved in bone </w:t>
      </w:r>
      <w:proofErr w:type="spellStart"/>
      <w:r w:rsidRPr="00273E54">
        <w:rPr>
          <w:rFonts w:asciiTheme="minorBidi" w:hAnsiTheme="minorBidi"/>
          <w:color w:val="000000" w:themeColor="text1"/>
          <w:sz w:val="24"/>
          <w:szCs w:val="24"/>
        </w:rPr>
        <w:t>remodeling</w:t>
      </w:r>
      <w:proofErr w:type="spellEnd"/>
      <w:r w:rsidRPr="00273E54">
        <w:rPr>
          <w:rFonts w:asciiTheme="minorBidi" w:hAnsiTheme="minorBidi"/>
          <w:color w:val="000000" w:themeColor="text1"/>
          <w:sz w:val="24"/>
          <w:szCs w:val="24"/>
        </w:rPr>
        <w:t xml:space="preserve"> and maintenance.</w:t>
      </w:r>
    </w:p>
    <w:p w14:paraId="6EC77F9E" w14:textId="30CA540B" w:rsidR="00376D6A" w:rsidRDefault="00376D6A" w:rsidP="00D61F89">
      <w:pPr>
        <w:spacing w:after="0"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As described by</w:t>
      </w:r>
      <w:r>
        <w:rPr>
          <w:rFonts w:asciiTheme="minorBidi" w:hAnsiTheme="minorBidi"/>
          <w:color w:val="000000" w:themeColor="text1"/>
          <w:sz w:val="24"/>
          <w:szCs w:val="24"/>
        </w:rPr>
        <w:t xml:space="preserve"> </w:t>
      </w:r>
      <w:r w:rsidRPr="00CC2FAC">
        <w:rPr>
          <w:rFonts w:asciiTheme="minorBidi" w:hAnsiTheme="minorBidi"/>
          <w:noProof/>
          <w:color w:val="000000" w:themeColor="text1"/>
          <w:sz w:val="24"/>
          <w:szCs w:val="24"/>
        </w:rPr>
        <w:t>Dallas and Bonewald</w:t>
      </w:r>
      <w:r w:rsidRPr="00376D6A">
        <w:rPr>
          <w:rFonts w:asciiTheme="minorBidi" w:hAnsiTheme="minorBidi"/>
          <w:color w:val="000000" w:themeColor="text1"/>
          <w:sz w:val="24"/>
          <w:szCs w:val="24"/>
        </w:rPr>
        <w:t xml:space="preserve"> </w:t>
      </w:r>
      <w:r w:rsidRPr="00CC2FAC">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&lt;EndNote&gt;&lt;Cite&gt;&lt;Author&gt;Dallas&lt;/Author&gt;&lt;Year&gt;2010&lt;/Year&gt;&lt;RecNum&gt;45&lt;/RecNum&gt;&lt;DisplayText&gt;[44]&lt;/DisplayText&gt;&lt;record&gt;&lt;rec-number&gt;45&lt;/rec-number&gt;&lt;foreign-keys&gt;&lt;key app="EN" db-id="ewtt5ffz652ptde2aaexss5dt2xzpp0tets9" timestamp="1693374847"&gt;45&lt;/key&gt;&lt;/foreign-keys&gt;&lt;ref-type name="Journal Article"&gt;17&lt;/ref-type&gt;&lt;contributors&gt;&lt;authors&gt;&lt;author&gt;Dallas, Sarah L&lt;/author&gt;&lt;author&gt;Bonewald, Lynda F&lt;/author&gt;&lt;/authors&gt;&lt;/contributors&gt;&lt;titles&gt;&lt;title&gt;Dynamics of the transition from osteoblast to osteocyte&lt;/title&gt;&lt;secondary-title&gt;Annals of the New York Academy of Sciences&lt;/secondary-title&gt;&lt;/titles&gt;&lt;pages&gt;437-443&lt;/pages&gt;&lt;volume&gt;1192&lt;/volume&gt;&lt;number&gt;1&lt;/number&gt;&lt;dates&gt;&lt;year&gt;2010&lt;/year&gt;&lt;/dates&gt;&lt;isbn&gt;0077-8923&lt;/isbn&gt;&lt;urls&gt;&lt;/urls&gt;&lt;/record&gt;&lt;/Cite&gt;&lt;/EndNote&gt;</w:instrText>
      </w:r>
      <w:r w:rsidRPr="00CC2FAC">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[44]</w:t>
      </w:r>
      <w:r w:rsidRPr="00CC2FAC">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xml:space="preserve">, this characteristic shape represents the cell transition from osteoblast to mature osteocyte. This result was </w:t>
      </w:r>
      <w:r w:rsidRPr="00376D6A">
        <w:rPr>
          <w:rFonts w:asciiTheme="minorBidi" w:hAnsiTheme="minorBidi"/>
          <w:color w:val="000000" w:themeColor="text1"/>
          <w:sz w:val="24"/>
          <w:szCs w:val="24"/>
        </w:rPr>
        <w:t xml:space="preserve">consistent </w:t>
      </w:r>
      <w:r>
        <w:rPr>
          <w:rFonts w:asciiTheme="minorBidi" w:hAnsiTheme="minorBidi"/>
          <w:color w:val="000000" w:themeColor="text1"/>
          <w:sz w:val="24"/>
          <w:szCs w:val="24"/>
        </w:rPr>
        <w:t xml:space="preserve">with </w:t>
      </w:r>
      <w:r w:rsidRPr="00F26E79">
        <w:rPr>
          <w:rFonts w:asciiTheme="minorBidi" w:hAnsiTheme="minorBidi"/>
          <w:color w:val="000000" w:themeColor="text1"/>
          <w:sz w:val="24"/>
          <w:szCs w:val="24"/>
        </w:rPr>
        <w:t xml:space="preserve">that reported by </w:t>
      </w:r>
      <w:proofErr w:type="spellStart"/>
      <w:r w:rsidRPr="00F26E79">
        <w:rPr>
          <w:rFonts w:asciiTheme="minorBidi" w:hAnsiTheme="minorBidi"/>
          <w:color w:val="000000" w:themeColor="text1"/>
          <w:sz w:val="24"/>
          <w:szCs w:val="24"/>
        </w:rPr>
        <w:t>Filova</w:t>
      </w:r>
      <w:proofErr w:type="spellEnd"/>
      <w:r w:rsidRPr="00F26E79">
        <w:rPr>
          <w:rFonts w:asciiTheme="minorBidi" w:hAnsiTheme="minorBidi"/>
          <w:color w:val="000000" w:themeColor="text1"/>
          <w:sz w:val="24"/>
          <w:szCs w:val="24"/>
        </w:rPr>
        <w:t xml:space="preserve"> et al. who </w:t>
      </w:r>
      <w:r>
        <w:rPr>
          <w:rFonts w:asciiTheme="minorBidi" w:hAnsiTheme="minorBidi"/>
          <w:color w:val="000000" w:themeColor="text1"/>
          <w:sz w:val="24"/>
          <w:szCs w:val="24"/>
        </w:rPr>
        <w:t>demonstrated</w:t>
      </w:r>
      <w:r w:rsidRPr="00F26E79">
        <w:rPr>
          <w:rFonts w:asciiTheme="minorBidi" w:hAnsiTheme="minorBidi"/>
          <w:color w:val="000000" w:themeColor="text1"/>
          <w:sz w:val="24"/>
          <w:szCs w:val="24"/>
        </w:rPr>
        <w:t xml:space="preserve"> that culturing MG63 on nanosized hydroxyapatite enhanced their differentiation and exhibited similar morphology and this was further confirmed by an increase in OPN expression </w:t>
      </w:r>
      <w:r w:rsidRPr="00CC2FAC">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&lt;EndNote&gt;&lt;Cite&gt;&lt;Author&gt;Filova&lt;/Author&gt;&lt;Year&gt;2014&lt;/Year&gt;&lt;RecNum&gt;46&lt;/RecNum&gt;&lt;DisplayText&gt;[45]&lt;/DisplayText&gt;&lt;record&gt;&lt;rec-number&gt;46&lt;/rec-number&gt;&lt;foreign-keys&gt;&lt;key app="EN" db-id="ewtt5ffz652ptde2aaexss5dt2xzpp0tets9" timestamp="1693374847"&gt;46&lt;/key&gt;&lt;/foreign-keys&gt;&lt;ref-type name="Journal Article"&gt;17&lt;/ref-type&gt;&lt;contributors&gt;&lt;authors&gt;&lt;author&gt;Filova, Elena&lt;/author&gt;&lt;author&gt;Suchý, Tomáš&lt;/author&gt;&lt;author&gt;Sucharda, Zbyněk&lt;/author&gt;&lt;author&gt;Šupová, Monika&lt;/author&gt;&lt;author&gt;Žaloudková, Margit&lt;/author&gt;&lt;author&gt;Balik, Karel&lt;/author&gt;&lt;author&gt;Lisá, Věra&lt;/author&gt;&lt;author&gt;Šlouf, Miroslav&lt;/author&gt;&lt;author&gt;Bačáková, Lucie&lt;/author&gt;&lt;/authors&gt;&lt;/contributors&gt;&lt;titles&gt;&lt;title&gt;Support for the initial attachment, growth and differentiation of MG-63 cells: a comparison between nano-size hydroxyapatite and micro-size hydroxyapatite in composites&lt;/title&gt;&lt;secondary-title&gt;International journal of nanomedicine&lt;/secondary-title&gt;&lt;/titles&gt;&lt;pages&gt;3687&lt;/pages&gt;&lt;volume&gt;9&lt;/volume&gt;&lt;dates&gt;&lt;year&gt;2014&lt;/year&gt;&lt;/dates&gt;&lt;urls&gt;&lt;/urls&gt;&lt;/record&gt;&lt;/Cite&gt;&lt;/EndNote&gt;</w:instrText>
      </w:r>
      <w:r w:rsidRPr="00CC2FAC">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[45]</w:t>
      </w:r>
      <w:r w:rsidRPr="00CC2FAC">
        <w:rPr>
          <w:rFonts w:asciiTheme="minorBidi" w:hAnsiTheme="minorBidi"/>
          <w:color w:val="000000" w:themeColor="text1"/>
          <w:sz w:val="24"/>
          <w:szCs w:val="24"/>
        </w:rPr>
        <w:fldChar w:fldCharType="end"/>
      </w:r>
      <w:r w:rsidRPr="00376D6A">
        <w:rPr>
          <w:rFonts w:asciiTheme="minorBidi" w:hAnsiTheme="minorBidi"/>
          <w:color w:val="000000" w:themeColor="text1"/>
          <w:sz w:val="24"/>
          <w:szCs w:val="24"/>
        </w:rPr>
        <w:t>.</w:t>
      </w:r>
    </w:p>
    <w:p w14:paraId="6D381DED" w14:textId="5FBAF925" w:rsidR="00746AFD" w:rsidRPr="00F26E79" w:rsidRDefault="00273E54" w:rsidP="00CC2FAC">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We have explored the use of PDA reactive platforms to capture agents at the Ti surface that are known to target bone-forming osteoblasts </w:t>
      </w:r>
      <w:r w:rsidRPr="00F26E7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&lt;EndNote&gt;&lt;Cite&gt;&lt;Author&gt;Baldwin&lt;/Author&gt;&lt;Year&gt;2020&lt;/Year&gt;&lt;RecNum&gt;37&lt;/RecNum&gt;&lt;DisplayText&gt;[37]&lt;/DisplayText&gt;&lt;record&gt;&lt;rec-number&gt;37&lt;/rec-number&gt;&lt;foreign-keys&gt;&lt;key app="EN" db-id="ewtt5ffz652ptde2aaexss5dt2xzpp0tets9" timestamp="1693374847"&gt;37&lt;/key&gt;&lt;/foreign-keys&gt;&lt;ref-type name="Journal Article"&gt;17&lt;/ref-type&gt;&lt;contributors&gt;&lt;authors&gt;&lt;author&gt;Baldwin, Fiona&lt;/author&gt;&lt;author&gt;Craig, Tim J&lt;/author&gt;&lt;author&gt;Shiel, Anna I&lt;/author&gt;&lt;author&gt;Cox, Timothy&lt;/author&gt;&lt;author&gt;Lee, Kyueui&lt;/author&gt;&lt;author&gt;Mansell, Jason P&lt;/author&gt;&lt;/authors&gt;&lt;/contributors&gt;&lt;titles&gt;&lt;title&gt;Polydopamine-lysophosphatidate-functionalised titanium: A novel hybrid surface finish for bone regenerative applications&lt;/title&gt;&lt;secondary-title&gt;Molecules&lt;/secondary-title&gt;&lt;/titles&gt;&lt;pages&gt;1583&lt;/pages&gt;&lt;volume&gt;25&lt;/volume&gt;&lt;number&gt;7&lt;/number&gt;&lt;dates&gt;&lt;year&gt;2020&lt;/year&gt;&lt;/dates&gt;&lt;isbn&gt;1420-3049&lt;/isbn&gt;&lt;urls&gt;&lt;/urls&gt;&lt;/record&gt;&lt;/Cite&gt;&lt;/EndNote&gt;</w:instrText>
      </w:r>
      <w:r w:rsidRPr="00F26E79">
        <w:rPr>
          <w:rFonts w:asciiTheme="minorBidi" w:hAnsiTheme="minorBidi"/>
          <w:color w:val="000000" w:themeColor="text1"/>
          <w:sz w:val="24"/>
          <w:szCs w:val="24"/>
        </w:rPr>
        <w:fldChar w:fldCharType="separate"/>
      </w:r>
      <w:r w:rsidRPr="00F26E79">
        <w:rPr>
          <w:rFonts w:asciiTheme="minorBidi" w:hAnsiTheme="minorBidi"/>
          <w:noProof/>
          <w:color w:val="000000" w:themeColor="text1"/>
          <w:sz w:val="24"/>
          <w:szCs w:val="24"/>
        </w:rPr>
        <w:t>[37]</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xml:space="preserve">. The use of PDA as a reactive film for many materials has emerged from our understanding of how edible marine mussels (Mytilus edulis) tenaciously attach to wet surfaces. Specialized mussel foot proteins are rich in lysine and DOPA residues, each of which bears amino and catechol groups respectively, and which are responsible for the adhesive properties. Interestingly if dopamine hydrochloride is dissolved in mildly alkaline (~pH 8) solutions it spontaneously polymerizes to PDA. Any object that is present during polymerization becomes functionalized with a PDA thin film, even Teflon! The PDA in turn is reactive toward a multitude of agents including peptides, proteins, lipids, oligonucleotides, and noble metals. The reactive nature of PDA enables further material functionalization to suit a particular application, e.g., affinity sorbents and catalytic platforms </w:t>
      </w:r>
      <w:r w:rsidRPr="00F26E79">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&lt;EndNote&gt;&lt;Cite&gt;&lt;Author&gt;Ryu&lt;/Author&gt;&lt;Year&gt;2018&lt;/Year&gt;&lt;RecNum&gt;47&lt;/RecNum&gt;&lt;DisplayText&gt;[46]&lt;/DisplayText&gt;&lt;record&gt;&lt;rec-number&gt;47&lt;/rec-number&gt;&lt;foreign-keys&gt;&lt;key app="EN" db-id="ewtt5ffz652ptde2aaexss5dt2xzpp0tets9" timestamp="1693374847"&gt;47&lt;/key&gt;&lt;/foreign-keys&gt;&lt;ref-type name="Journal Article"&gt;17&lt;/ref-type&gt;&lt;contributors&gt;&lt;authors&gt;&lt;author&gt;Ryu, Ji Hyun&lt;/author&gt;&lt;author&gt;Messersmith, Phillip B.&lt;/author&gt;&lt;author&gt;Lee, Haeshin&lt;/author&gt;&lt;/authors&gt;&lt;/contributors&gt;&lt;titles&gt;&lt;title&gt;Polydopamine Surface Chemistry: A Decade of Discovery&lt;/title&gt;&lt;secondary-title&gt;ACS Applied Materials &amp;amp; Interfaces&lt;/secondary-title&gt;&lt;/titles&gt;&lt;pages&gt;7523-7540&lt;/pages&gt;&lt;volume&gt;10&lt;/volume&gt;&lt;number&gt;9&lt;/number&gt;&lt;dates&gt;&lt;year&gt;2018&lt;/year&gt;&lt;pub-dates&gt;&lt;date&gt;2018/03/07&lt;/date&gt;&lt;/pub-dates&gt;&lt;/dates&gt;&lt;publisher&gt;American Chemical Society&lt;/publisher&gt;&lt;isbn&gt;1944-8244&lt;/isbn&gt;&lt;urls&gt;&lt;related-urls&gt;&lt;url&gt;https://doi.org/10.1021/acsami.7b19865&lt;/url&gt;&lt;/related-urls&gt;&lt;/urls&gt;&lt;electronic-resource-num&gt;10.1021/acsami.7b19865&lt;/electronic-resource-num&gt;&lt;/record&gt;&lt;/Cite&gt;&lt;/EndNote&gt;</w:instrText>
      </w:r>
      <w:r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[46]</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w:t>
      </w:r>
    </w:p>
    <w:p w14:paraId="30B413FD" w14:textId="0A98FF96" w:rsidR="00746AFD" w:rsidRDefault="009A03B3" w:rsidP="00CC2FAC">
      <w:pPr>
        <w:spacing w:after="0" w:line="360" w:lineRule="auto"/>
        <w:ind w:firstLine="720"/>
        <w:jc w:val="both"/>
        <w:rPr>
          <w:rFonts w:asciiTheme="minorBidi" w:hAnsiTheme="minorBidi"/>
          <w:color w:val="000000" w:themeColor="text1"/>
          <w:sz w:val="24"/>
          <w:szCs w:val="24"/>
        </w:rPr>
      </w:pPr>
      <w:r w:rsidRPr="00CC2FAC">
        <w:rPr>
          <w:rFonts w:asciiTheme="minorBidi" w:hAnsiTheme="minorBidi"/>
          <w:color w:val="000000" w:themeColor="text1"/>
          <w:sz w:val="24"/>
          <w:szCs w:val="24"/>
        </w:rPr>
        <w:t>The observed formation of cell aggregates at a high cell density in the presence of the combination of EB1089+FHBP with TNC (</w:t>
      </w:r>
      <w:r w:rsidRPr="00F5094E">
        <w:rPr>
          <w:rFonts w:asciiTheme="minorBidi" w:hAnsiTheme="minorBidi"/>
          <w:b/>
          <w:bCs/>
          <w:color w:val="000000" w:themeColor="text1"/>
          <w:sz w:val="24"/>
          <w:szCs w:val="24"/>
        </w:rPr>
        <w:t>Figure 5C</w:t>
      </w:r>
      <w:r w:rsidRPr="00CC2FAC">
        <w:rPr>
          <w:rFonts w:asciiTheme="minorBidi" w:hAnsiTheme="minorBidi"/>
          <w:color w:val="000000" w:themeColor="text1"/>
          <w:sz w:val="24"/>
          <w:szCs w:val="24"/>
        </w:rPr>
        <w:t xml:space="preserve">) is noteworthy. Similar aggregates have been reported when culturing MG63 on vitamin D3-entrapped calcium phosphate films </w:t>
      </w:r>
      <w:r w:rsidRPr="00F26E79">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&lt;EndNote&gt;&lt;Cite&gt;&lt;Author&gt;Choi&lt;/Author&gt;&lt;Year&gt;2009&lt;/Year&gt;&lt;RecNum&gt;48&lt;/RecNum&gt;&lt;DisplayText&gt;[47]&lt;/DisplayText&gt;&lt;record&gt;&lt;rec-number&gt;48&lt;/rec-number&gt;&lt;foreign-keys&gt;&lt;key app="EN" db-id="ewtt5ffz652ptde2aaexss5dt2xzpp0tets9" timestamp="1693374847"&gt;48&lt;/key&gt;&lt;/foreign-keys&gt;&lt;ref-type name="Journal Article"&gt;17&lt;/ref-type&gt;&lt;contributors&gt;&lt;authors&gt;&lt;author&gt;Choi, Yong Seok&lt;/author&gt;&lt;author&gt;Hong, Yoon Jung&lt;/author&gt;&lt;author&gt;Hur, Jung&lt;/author&gt;&lt;author&gt;Kim, Mee Young&lt;/author&gt;&lt;author&gt;Jung, Jae Young&lt;/author&gt;&lt;author&gt;Lee, Woo</w:instrText>
      </w:r>
      <w:r w:rsidR="00ED0912">
        <w:rPr>
          <w:rFonts w:ascii="Cambria Math" w:hAnsi="Cambria Math" w:cs="Cambria Math"/>
          <w:color w:val="000000" w:themeColor="text1"/>
          <w:sz w:val="24"/>
          <w:szCs w:val="24"/>
        </w:rPr>
        <w:instrText>‐</w:instrText>
      </w:r>
      <w:r w:rsidR="00ED0912">
        <w:rPr>
          <w:rFonts w:asciiTheme="minorBidi" w:hAnsiTheme="minorBidi"/>
          <w:color w:val="000000" w:themeColor="text1"/>
          <w:sz w:val="24"/>
          <w:szCs w:val="24"/>
        </w:rPr>
        <w:instrText>Kul&lt;/author&gt;&lt;author&gt;Jeong, Sunjoo&lt;/author&gt;&lt;/authors&gt;&lt;/contributors&gt;&lt;titles&gt;&lt;title&gt;Bone nodule formation of Mg63 cells is increased by the interplay of signaling pathways cultured on vitamin D3</w:instrText>
      </w:r>
      <w:r w:rsidR="00ED0912">
        <w:rPr>
          <w:rFonts w:ascii="Cambria Math" w:hAnsi="Cambria Math" w:cs="Cambria Math"/>
          <w:color w:val="000000" w:themeColor="text1"/>
          <w:sz w:val="24"/>
          <w:szCs w:val="24"/>
        </w:rPr>
        <w:instrText>‐</w:instrText>
      </w:r>
      <w:r w:rsidR="00ED0912">
        <w:rPr>
          <w:rFonts w:asciiTheme="minorBidi" w:hAnsiTheme="minorBidi"/>
          <w:color w:val="000000" w:themeColor="text1"/>
          <w:sz w:val="24"/>
          <w:szCs w:val="24"/>
        </w:rPr>
        <w:instrText>entrapped calcium phosphate films&lt;/title&gt;&lt;secondary-title&gt;Animal cells and systems&lt;/secondary-title&gt;&lt;/titles&gt;&lt;pages&gt;363-370&lt;/pages&gt;&lt;volume&gt;13&lt;/volume&gt;&lt;number&gt;4&lt;/number&gt;&lt;dates&gt;&lt;year&gt;2009&lt;/year&gt;&lt;/dates&gt;&lt;isbn&gt;1976-8354&lt;/isbn&gt;&lt;urls&gt;&lt;/urls&gt;&lt;/record&gt;&lt;/Cite&gt;&lt;/EndNote&gt;</w:instrText>
      </w:r>
      <w:r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[47]</w:t>
      </w:r>
      <w:r w:rsidRPr="00F26E79">
        <w:rPr>
          <w:rFonts w:asciiTheme="minorBidi" w:hAnsiTheme="minorBidi"/>
          <w:color w:val="000000" w:themeColor="text1"/>
          <w:sz w:val="24"/>
          <w:szCs w:val="24"/>
        </w:rPr>
        <w:fldChar w:fldCharType="end"/>
      </w:r>
      <w:r w:rsidRPr="00CC2FAC">
        <w:rPr>
          <w:rFonts w:asciiTheme="minorBidi" w:hAnsiTheme="minorBidi"/>
          <w:color w:val="000000" w:themeColor="text1"/>
          <w:sz w:val="24"/>
          <w:szCs w:val="24"/>
        </w:rPr>
        <w:t xml:space="preserve">. These aggregates indicate the potential of the combination treatment to promote the </w:t>
      </w:r>
      <w:r w:rsidR="003D387A">
        <w:rPr>
          <w:rFonts w:asciiTheme="minorBidi" w:hAnsiTheme="minorBidi"/>
          <w:color w:val="000000" w:themeColor="text1"/>
          <w:sz w:val="24"/>
          <w:szCs w:val="24"/>
        </w:rPr>
        <w:t>aggregation of cells</w:t>
      </w:r>
      <w:r w:rsidRPr="00CC2FAC">
        <w:rPr>
          <w:rFonts w:asciiTheme="minorBidi" w:hAnsiTheme="minorBidi"/>
          <w:color w:val="000000" w:themeColor="text1"/>
          <w:sz w:val="24"/>
          <w:szCs w:val="24"/>
        </w:rPr>
        <w:t xml:space="preserve"> and the formation of nodular </w:t>
      </w:r>
      <w:r w:rsidRPr="00CC2FAC">
        <w:rPr>
          <w:rFonts w:asciiTheme="minorBidi" w:hAnsiTheme="minorBidi"/>
          <w:color w:val="000000" w:themeColor="text1"/>
          <w:sz w:val="24"/>
          <w:szCs w:val="24"/>
        </w:rPr>
        <w:lastRenderedPageBreak/>
        <w:t>structures, which are characteristic of osteoblast maturation and bone tissue development.</w:t>
      </w:r>
    </w:p>
    <w:p w14:paraId="69D20246" w14:textId="13D35041" w:rsidR="006A3073" w:rsidRDefault="00746AFD" w:rsidP="00CC2FAC">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Previous studies have demonstrated that there is an electrostatic interaction between GO and the acyl chain of phospholipid membranes </w:t>
      </w:r>
      <w:r w:rsidRPr="00F26E79">
        <w:rPr>
          <w:rFonts w:asciiTheme="minorBidi" w:hAnsiTheme="minorBidi"/>
          <w:color w:val="000000" w:themeColor="text1"/>
          <w:sz w:val="24"/>
          <w:szCs w:val="24"/>
        </w:rPr>
        <w:fldChar w:fldCharType="begin">
          <w:fldData xml:space="preserve">PEVuZE5vdGU+PENpdGU+PEF1dGhvcj5Gcm9zdDwvQXV0aG9yPjxZZWFyPjIwMTI8L1llYXI+PFJl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</w:fldData>
        </w:fldChar>
      </w:r>
      <w:r w:rsidR="00ED0912">
        <w:rPr>
          <w:rFonts w:asciiTheme="minorBidi" w:hAnsiTheme="minorBidi"/>
          <w:color w:val="000000" w:themeColor="text1"/>
          <w:sz w:val="24"/>
          <w:szCs w:val="24"/>
        </w:rPr>
        <w:instrText xml:space="preserve"> ADDIN EN.CITE </w:instrText>
      </w:r>
      <w:r w:rsidR="00ED0912">
        <w:rPr>
          <w:rFonts w:asciiTheme="minorBidi" w:hAnsiTheme="minorBidi"/>
          <w:color w:val="000000" w:themeColor="text1"/>
          <w:sz w:val="24"/>
          <w:szCs w:val="24"/>
        </w:rPr>
        <w:fldChar w:fldCharType="begin">
          <w:fldData xml:space="preserve">PEVuZE5vdGU+PENpdGU+PEF1dGhvcj5Gcm9zdDwvQXV0aG9yPjxZZWFyPjIwMTI8L1llYXI+PFJl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</w:fldData>
        </w:fldChar>
      </w:r>
      <w:r w:rsidR="00ED0912">
        <w:rPr>
          <w:rFonts w:asciiTheme="minorBidi" w:hAnsiTheme="minorBidi"/>
          <w:color w:val="000000" w:themeColor="text1"/>
          <w:sz w:val="24"/>
          <w:szCs w:val="24"/>
        </w:rPr>
        <w:instrText xml:space="preserve"> ADDIN EN.CITE.DATA </w:instrText>
      </w:r>
      <w:r w:rsidR="00ED0912">
        <w:rPr>
          <w:rFonts w:asciiTheme="minorBidi" w:hAnsiTheme="minorBidi"/>
          <w:color w:val="000000" w:themeColor="text1"/>
          <w:sz w:val="24"/>
          <w:szCs w:val="24"/>
        </w:rPr>
      </w:r>
      <w:r w:rsidR="00ED0912">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r>
      <w:r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[48-50]</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xml:space="preserve">. Of further significance is the recent finding that LPA adsorbs strongly to graphene through hydrogen bonding </w:t>
      </w:r>
      <w:r w:rsidRPr="00F26E79">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&lt;EndNote&gt;&lt;Cite&gt;&lt;Author&gt;Liu&lt;/Author&gt;&lt;Year&gt;2022&lt;/Year&gt;&lt;RecNum&gt;52&lt;/RecNum&gt;&lt;DisplayText&gt;[51]&lt;/DisplayText&gt;&lt;record&gt;&lt;rec-number&gt;52&lt;/rec-number&gt;&lt;foreign-keys&gt;&lt;key app="EN" db-id="ewtt5ffz652ptde2aaexss5dt2xzpp0tets9" timestamp="1693374847"&gt;52&lt;/key&gt;&lt;/foreign-keys&gt;&lt;ref-type name="Journal Article"&gt;17&lt;/ref-type&gt;&lt;contributors&gt;&lt;authors&gt;&lt;author&gt;Liu, Wenjing&lt;/author&gt;&lt;author&gt;Luo, Haiyun&lt;/author&gt;&lt;author&gt;Wei, Qinwei&lt;/author&gt;&lt;author&gt;Liu, Jia&lt;/author&gt;&lt;author&gt;Wu, Junrong&lt;/author&gt;&lt;author&gt;Zhang, Yanli&lt;/author&gt;&lt;author&gt;Chen, Lili&lt;/author&gt;&lt;author&gt;Ren, Wencai&lt;/author&gt;&lt;author&gt;Shao, Longquan&lt;/author&gt;&lt;/authors&gt;&lt;/contributors&gt;&lt;titles&gt;&lt;title&gt;Electrochemically derived nanographene oxide activates endothelial tip cells and promotes angiogenesis by binding endogenous lysophosphatidic acid&lt;/title&gt;&lt;secondary-title&gt;Bioactive Materials&lt;/secondary-title&gt;&lt;/titles&gt;&lt;pages&gt;92-104&lt;/pages&gt;&lt;volume&gt;9&lt;/volume&gt;&lt;keywords&gt;&lt;keyword&gt;Nanographene oxide&lt;/keyword&gt;&lt;keyword&gt;Lysophosphatidic acid&lt;/keyword&gt;&lt;keyword&gt;Hydrogen bonding&lt;/keyword&gt;&lt;keyword&gt;Endothelial tip cell&lt;/keyword&gt;&lt;keyword&gt;Hippo signalling&lt;/keyword&gt;&lt;/keywords&gt;&lt;dates&gt;&lt;year&gt;2022&lt;/year&gt;&lt;pub-dates&gt;&lt;date&gt;2022/03/01/&lt;/date&gt;&lt;/pub-dates&gt;&lt;/dates&gt;&lt;isbn&gt;2452-199X&lt;/isbn&gt;&lt;urls&gt;&lt;related-urls&gt;&lt;url&gt;https://www.sciencedirect.com/science/article/pii/S2452199X21003406&lt;/url&gt;&lt;/related-urls&gt;&lt;/urls&gt;&lt;electronic-resource-num&gt;https://doi.org/10.1016/j.bioactmat.2021.07.007&lt;/electronic-resource-num&gt;&lt;/record&gt;&lt;/Cite&gt;&lt;/EndNote&gt;</w:instrText>
      </w:r>
      <w:r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[51]</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In addition, it is widely recognised that phosphonic acids, of which LPA and FHBP belong, bind strongly to TiO</w:t>
      </w:r>
      <w:r w:rsidRPr="00F26E79">
        <w:rPr>
          <w:rFonts w:asciiTheme="minorBidi" w:hAnsiTheme="minorBidi"/>
          <w:color w:val="000000" w:themeColor="text1"/>
          <w:sz w:val="24"/>
          <w:szCs w:val="24"/>
          <w:vertAlign w:val="subscript"/>
        </w:rPr>
        <w:t>2</w:t>
      </w:r>
      <w:r w:rsidRPr="00F26E79">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&lt;EndNote&gt;&lt;Cite&gt;&lt;Author&gt;Queffelec&lt;/Author&gt;&lt;Year&gt;2012&lt;/Year&gt;&lt;RecNum&gt;53&lt;/RecNum&gt;&lt;DisplayText&gt;[52]&lt;/DisplayText&gt;&lt;record&gt;&lt;rec-number&gt;53&lt;/rec-number&gt;&lt;foreign-keys&gt;&lt;key app="EN" db-id="ewtt5ffz652ptde2aaexss5dt2xzpp0tets9" timestamp="1693374848"&gt;53&lt;/key&gt;&lt;/foreign-keys&gt;&lt;ref-type name="Journal Article"&gt;17&lt;/ref-type&gt;&lt;contributors&gt;&lt;authors&gt;&lt;author&gt;Queffelec, Clemence&lt;/author&gt;&lt;author&gt;Petit, Marc&lt;/author&gt;&lt;author&gt;Janvier, Pascal&lt;/author&gt;&lt;author&gt;Knight, D Andrew&lt;/author&gt;&lt;author&gt;Bujoli, Bruno&lt;/author&gt;&lt;/authors&gt;&lt;/contributors&gt;&lt;titles&gt;&lt;title&gt;Surface modification using phosphonic acids and esters&lt;/title&gt;&lt;secondary-title&gt;Chemical reviews&lt;/secondary-title&gt;&lt;/titles&gt;&lt;pages&gt;3777-3807&lt;/pages&gt;&lt;volume&gt;112&lt;/volume&gt;&lt;number&gt;7&lt;/number&gt;&lt;dates&gt;&lt;year&gt;2012&lt;/year&gt;&lt;/dates&gt;&lt;isbn&gt;0009-2665&lt;/isbn&gt;&lt;urls&gt;&lt;/urls&gt;&lt;/record&gt;&lt;/Cite&gt;&lt;/EndNote&gt;</w:instrText>
      </w:r>
      <w:r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[52]</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xml:space="preserve"> and we have previously reported that FHBP can readily functionalise Ti</w:t>
      </w:r>
      <w:r w:rsidR="002148F9">
        <w:rPr>
          <w:rFonts w:asciiTheme="minorBidi" w:hAnsiTheme="minorBidi"/>
          <w:color w:val="000000" w:themeColor="text1"/>
          <w:sz w:val="24"/>
          <w:szCs w:val="24"/>
        </w:rPr>
        <w:t xml:space="preserve"> </w:t>
      </w:r>
      <w:r w:rsidR="002148F9">
        <w:rPr>
          <w:rFonts w:asciiTheme="minorBidi" w:hAnsiTheme="minorBidi"/>
          <w:color w:val="000000" w:themeColor="text1"/>
          <w:sz w:val="24"/>
          <w:szCs w:val="24"/>
        </w:rPr>
        <w:fldChar w:fldCharType="begin"/>
      </w:r>
      <w:r w:rsidR="00903A12">
        <w:rPr>
          <w:rFonts w:asciiTheme="minorBidi" w:hAnsiTheme="minorBidi"/>
          <w:color w:val="000000" w:themeColor="text1"/>
          <w:sz w:val="24"/>
          <w:szCs w:val="24"/>
        </w:rPr>
        <w:instrText xml:space="preserve"> ADDIN EN.CITE &lt;EndNote&gt;&lt;Cite&gt;&lt;Author&gt;Shiel&lt;/Author&gt;&lt;Year&gt;2020&lt;/Year&gt;&lt;RecNum&gt;3&lt;/RecNum&gt;&lt;DisplayText&gt;[3]&lt;/DisplayText&gt;&lt;record&gt;&lt;rec-number&gt;3&lt;/rec-number&gt;&lt;foreign-keys&gt;&lt;key app="EN" db-id="ewtt5ffz652ptde2aaexss5dt2xzpp0tets9" timestamp="1693374846"&gt;3&lt;/key&gt;&lt;/foreign-keys&gt;&lt;ref-type name="Journal Article"&gt;17&lt;/ref-type&gt;&lt;contributors&gt;&lt;authors&gt;&lt;author&gt;Shiel, Anna I.&lt;/author&gt;&lt;author&gt;Ayre, Wayne N.&lt;/author&gt;&lt;author&gt;Blom, Ashley W.&lt;/author&gt;&lt;author&gt;Hallam, Keith R.&lt;/author&gt;&lt;author&gt;Heard, Peter J.&lt;/author&gt;&lt;author&gt;Payton, Oliver&lt;/author&gt;&lt;author&gt;Picco, Loren&lt;/author&gt;&lt;author&gt;Mansell, Jason P.&lt;/author&gt;&lt;/authors&gt;&lt;/contributors&gt;&lt;titles&gt;&lt;title&gt;Development of a facile fluorophosphonate-functionalised titanium surface for potential orthopaedic applications&lt;/title&gt;&lt;secondary-title&gt;Journal of Orthopaedic Translation&lt;/secondary-title&gt;&lt;/titles&gt;&lt;pages&gt;140-151&lt;/pages&gt;&lt;volume&gt;23&lt;/volume&gt;&lt;keywords&gt;&lt;keyword&gt;Calcitriol&lt;/keyword&gt;&lt;keyword&gt;Functionalisation&lt;/keyword&gt;&lt;keyword&gt;Lysophosphatidic acid analogue&lt;/keyword&gt;&lt;keyword&gt;Osseointegration&lt;/keyword&gt;&lt;keyword&gt;Titanium&lt;/keyword&gt;&lt;/keywords&gt;&lt;dates&gt;&lt;year&gt;2020&lt;/year&gt;&lt;pub-dates&gt;&lt;date&gt;2020/07/01/&lt;/date&gt;&lt;/pub-dates&gt;&lt;/dates&gt;&lt;isbn&gt;2214-031X&lt;/isbn&gt;&lt;urls&gt;&lt;related-urls&gt;&lt;url&gt;https://www.sciencedirect.com/science/article/pii/S2214031X20300115&lt;/url&gt;&lt;/related-urls&gt;&lt;/urls&gt;&lt;electronic-resource-num&gt;https://doi.org/10.1016/j.jot.2020.02.002&lt;/electronic-resource-num&gt;&lt;/record&gt;&lt;/Cite&gt;&lt;/EndNote&gt;</w:instrText>
      </w:r>
      <w:r w:rsidR="002148F9">
        <w:rPr>
          <w:rFonts w:asciiTheme="minorBidi" w:hAnsiTheme="minorBidi"/>
          <w:color w:val="000000" w:themeColor="text1"/>
          <w:sz w:val="24"/>
          <w:szCs w:val="24"/>
        </w:rPr>
        <w:fldChar w:fldCharType="separate"/>
      </w:r>
      <w:r w:rsidR="002148F9">
        <w:rPr>
          <w:rFonts w:asciiTheme="minorBidi" w:hAnsiTheme="minorBidi"/>
          <w:noProof/>
          <w:color w:val="000000" w:themeColor="text1"/>
          <w:sz w:val="24"/>
          <w:szCs w:val="24"/>
        </w:rPr>
        <w:t>[3]</w:t>
      </w:r>
      <w:r w:rsidR="002148F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xml:space="preserve">. Hence, we </w:t>
      </w:r>
      <w:r w:rsidRPr="00746AFD">
        <w:rPr>
          <w:rFonts w:asciiTheme="minorBidi" w:hAnsiTheme="minorBidi"/>
          <w:color w:val="000000" w:themeColor="text1"/>
          <w:sz w:val="24"/>
          <w:szCs w:val="24"/>
        </w:rPr>
        <w:t>hypothesized</w:t>
      </w:r>
      <w:r w:rsidRPr="00F26E79">
        <w:rPr>
          <w:rFonts w:asciiTheme="minorBidi" w:hAnsiTheme="minorBidi"/>
          <w:color w:val="000000" w:themeColor="text1"/>
          <w:sz w:val="24"/>
          <w:szCs w:val="24"/>
        </w:rPr>
        <w:t xml:space="preserve"> that our P25/rGO/Ag composite may interact with FHBP.  </w:t>
      </w:r>
      <w:r w:rsidRPr="00746AFD">
        <w:rPr>
          <w:rFonts w:asciiTheme="minorBidi" w:hAnsiTheme="minorBidi"/>
          <w:color w:val="000000" w:themeColor="text1"/>
          <w:sz w:val="24"/>
          <w:szCs w:val="24"/>
        </w:rPr>
        <w:t xml:space="preserve">The results of our experiment support this hypothesis, as the combination of TNC and FHBP demonstrated significantly higher ALP activity compared to the group </w:t>
      </w:r>
      <w:r w:rsidR="00D81628">
        <w:rPr>
          <w:rFonts w:asciiTheme="minorBidi" w:hAnsiTheme="minorBidi"/>
          <w:color w:val="000000" w:themeColor="text1"/>
          <w:sz w:val="24"/>
          <w:szCs w:val="24"/>
        </w:rPr>
        <w:t xml:space="preserve">treated </w:t>
      </w:r>
      <w:r w:rsidRPr="00746AFD">
        <w:rPr>
          <w:rFonts w:asciiTheme="minorBidi" w:hAnsiTheme="minorBidi"/>
          <w:color w:val="000000" w:themeColor="text1"/>
          <w:sz w:val="24"/>
          <w:szCs w:val="24"/>
        </w:rPr>
        <w:t xml:space="preserve">with </w:t>
      </w:r>
      <w:r w:rsidR="00D81628">
        <w:rPr>
          <w:rFonts w:asciiTheme="minorBidi" w:hAnsiTheme="minorBidi"/>
          <w:color w:val="000000" w:themeColor="text1"/>
          <w:sz w:val="24"/>
          <w:szCs w:val="24"/>
        </w:rPr>
        <w:t xml:space="preserve">the FHBP-depleted </w:t>
      </w:r>
      <w:r w:rsidRPr="00746AFD">
        <w:rPr>
          <w:rFonts w:asciiTheme="minorBidi" w:hAnsiTheme="minorBidi"/>
          <w:color w:val="000000" w:themeColor="text1"/>
          <w:sz w:val="24"/>
          <w:szCs w:val="24"/>
        </w:rPr>
        <w:t>supernatant+EB1089. This suggests a facile and robust interaction between TNC and FHBP, highlighting the potential for TNC to effectively interact with and carry FHBP, potentially enhancing its functionality in bone regeneration applications.</w:t>
      </w:r>
    </w:p>
    <w:p w14:paraId="0AB096D1" w14:textId="4363AD9C" w:rsidR="00B630E7" w:rsidRPr="00F26E79" w:rsidRDefault="00B630E7" w:rsidP="00CC2FAC">
      <w:pPr>
        <w:spacing w:after="0" w:line="360" w:lineRule="auto"/>
        <w:ind w:firstLine="720"/>
        <w:jc w:val="both"/>
        <w:rPr>
          <w:rFonts w:asciiTheme="minorBidi" w:hAnsiTheme="minorBidi"/>
          <w:color w:val="000000" w:themeColor="text1"/>
          <w:sz w:val="24"/>
          <w:szCs w:val="24"/>
          <w:lang w:bidi="ar-EG"/>
        </w:rPr>
      </w:pPr>
      <w:r w:rsidRPr="00F26E79">
        <w:rPr>
          <w:rFonts w:asciiTheme="minorBidi" w:hAnsiTheme="minorBidi"/>
          <w:color w:val="000000" w:themeColor="text1"/>
          <w:sz w:val="24"/>
          <w:szCs w:val="24"/>
        </w:rPr>
        <w:t xml:space="preserve">COL1A1 is a major component of the bone matrix that is synthesized by osteoblasts </w:t>
      </w:r>
      <w:r w:rsidRPr="00F26E79">
        <w:rPr>
          <w:rFonts w:asciiTheme="minorBidi" w:hAnsiTheme="minorBidi"/>
          <w:color w:val="000000" w:themeColor="text1"/>
          <w:sz w:val="24"/>
          <w:szCs w:val="24"/>
        </w:rPr>
        <w:fldChar w:fldCharType="begin">
          <w:fldData xml:space="preserve">PEVuZE5vdGU+PENpdGU+PEF1dGhvcj5CbGFpcjwvQXV0aG9yPjxZZWFyPjIwMTc8L1llYXI+PFJl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</w:fldData>
        </w:fldChar>
      </w:r>
      <w:r w:rsidR="00ED0912">
        <w:rPr>
          <w:rFonts w:asciiTheme="minorBidi" w:hAnsiTheme="minorBidi"/>
          <w:color w:val="000000" w:themeColor="text1"/>
          <w:sz w:val="24"/>
          <w:szCs w:val="24"/>
        </w:rPr>
        <w:instrText xml:space="preserve"> ADDIN EN.CITE </w:instrText>
      </w:r>
      <w:r w:rsidR="00ED0912">
        <w:rPr>
          <w:rFonts w:asciiTheme="minorBidi" w:hAnsiTheme="minorBidi"/>
          <w:color w:val="000000" w:themeColor="text1"/>
          <w:sz w:val="24"/>
          <w:szCs w:val="24"/>
        </w:rPr>
        <w:fldChar w:fldCharType="begin">
          <w:fldData xml:space="preserve">PEVuZE5vdGU+PENpdGU+PEF1dGhvcj5CbGFpcjwvQXV0aG9yPjxZZWFyPjIwMTc8L1llYXI+PFJl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</w:fldData>
        </w:fldChar>
      </w:r>
      <w:r w:rsidR="00ED0912">
        <w:rPr>
          <w:rFonts w:asciiTheme="minorBidi" w:hAnsiTheme="minorBidi"/>
          <w:color w:val="000000" w:themeColor="text1"/>
          <w:sz w:val="24"/>
          <w:szCs w:val="24"/>
        </w:rPr>
        <w:instrText xml:space="preserve"> ADDIN EN.CITE.DATA </w:instrText>
      </w:r>
      <w:r w:rsidR="00ED0912">
        <w:rPr>
          <w:rFonts w:asciiTheme="minorBidi" w:hAnsiTheme="minorBidi"/>
          <w:color w:val="000000" w:themeColor="text1"/>
          <w:sz w:val="24"/>
          <w:szCs w:val="24"/>
        </w:rPr>
      </w:r>
      <w:r w:rsidR="00ED0912">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r>
      <w:r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[53]</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The expression of COL1A1 varies during the differentiation of osteoblasts into mature osteocytes and is typically highest in immature osteoblasts and lowest in mature osteocytes.</w:t>
      </w:r>
      <w:r w:rsidR="006A3073">
        <w:rPr>
          <w:rFonts w:asciiTheme="minorBidi" w:hAnsiTheme="minorBidi"/>
          <w:color w:val="000000" w:themeColor="text1"/>
          <w:sz w:val="24"/>
          <w:szCs w:val="24"/>
        </w:rPr>
        <w:t xml:space="preserve"> </w:t>
      </w:r>
      <w:r w:rsidR="006A3073" w:rsidRPr="00B630E7">
        <w:rPr>
          <w:rFonts w:asciiTheme="minorBidi" w:hAnsiTheme="minorBidi"/>
          <w:color w:val="000000" w:themeColor="text1"/>
          <w:sz w:val="24"/>
          <w:szCs w:val="24"/>
        </w:rPr>
        <w:t xml:space="preserve">The higher expression of COL1A1 in the treatment groups indicates the potential of TNC, EB1089, and FHBP to promote osteogenic differentiation. </w:t>
      </w:r>
      <w:r w:rsidRPr="00F26E79">
        <w:rPr>
          <w:rFonts w:asciiTheme="minorBidi" w:hAnsiTheme="minorBidi"/>
          <w:color w:val="000000" w:themeColor="text1"/>
          <w:sz w:val="24"/>
          <w:szCs w:val="24"/>
        </w:rPr>
        <w:t>OPN is a well-defined marker expressed in the late stage of osteogenic differentiation. The higher expression of OPN here aligned with the higher ALP activity which supports the potential of TNC to promote osteogenic differentiation</w:t>
      </w:r>
      <w:r w:rsidR="006A3073">
        <w:rPr>
          <w:rFonts w:asciiTheme="minorBidi" w:hAnsiTheme="minorBidi"/>
          <w:color w:val="000000" w:themeColor="text1"/>
          <w:sz w:val="24"/>
          <w:szCs w:val="24"/>
        </w:rPr>
        <w:t xml:space="preserve"> </w:t>
      </w:r>
      <w:r w:rsidR="006A3073" w:rsidRPr="00F26E79">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&lt;EndNote&gt;&lt;Cite&gt;&lt;Author&gt;Elkhenany&lt;/Author&gt;&lt;Year&gt;2016&lt;/Year&gt;&lt;RecNum&gt;55&lt;/RecNum&gt;&lt;DisplayText&gt;[54, 55]&lt;/DisplayText&gt;&lt;record&gt;&lt;rec-number&gt;55&lt;/rec-number&gt;&lt;foreign-keys&gt;&lt;key app="EN" db-id="ewtt5ffz652ptde2aaexss5dt2xzpp0tets9" timestamp="1693374848"&gt;55&lt;/key&gt;&lt;/foreign-keys&gt;&lt;ref-type name="Journal Article"&gt;17&lt;/ref-type&gt;&lt;contributors&gt;&lt;authors&gt;&lt;author&gt;Elkhenany, Hoda&lt;/author&gt;&lt;author&gt;Amelse, Lisa&lt;/author&gt;&lt;author&gt;Caldwell, Marc&lt;/author&gt;&lt;author&gt;Abdelwahed, Ramadan&lt;/author&gt;&lt;author&gt;Dhar, Madhu&lt;/author&gt;&lt;/authors&gt;&lt;/contributors&gt;&lt;titles&gt;&lt;title&gt;Impact of the source and serial passaging of goat mesenchymal stem cells on osteogenic differentiation potential: implications for bone tissue engineering&lt;/title&gt;&lt;secondary-title&gt;Journal of animal science and biotechnology&lt;/secondary-title&gt;&lt;/titles&gt;&lt;pages&gt;1-13&lt;/pages&gt;&lt;volume&gt;7&lt;/volume&gt;&lt;number&gt;1&lt;/number&gt;&lt;dates&gt;&lt;year&gt;2016&lt;/year&gt;&lt;/dates&gt;&lt;isbn&gt;2049-1891&lt;/isbn&gt;&lt;urls&gt;&lt;/urls&gt;&lt;/record&gt;&lt;/Cite&gt;&lt;Cite&gt;&lt;Author&gt;Luu&lt;/Author&gt;&lt;Year&gt;2007&lt;/Year&gt;&lt;RecNum&gt;56&lt;/RecNum&gt;&lt;record&gt;&lt;rec-number&gt;56&lt;/rec-number&gt;&lt;foreign-keys&gt;&lt;key app="EN" db-id="ewtt5ffz652ptde2aaexss5dt2xzpp0tets9" timestamp="1693374848"&gt;56&lt;/key&gt;&lt;/foreign-keys&gt;&lt;ref-type name="Journal Article"&gt;17&lt;/ref-type&gt;&lt;contributors&gt;&lt;authors&gt;&lt;author&gt;Luu, Hue H&lt;/author&gt;&lt;author&gt;Song, Wen</w:instrText>
      </w:r>
      <w:r w:rsidR="00ED0912">
        <w:rPr>
          <w:rFonts w:ascii="Cambria Math" w:hAnsi="Cambria Math" w:cs="Cambria Math"/>
          <w:color w:val="000000" w:themeColor="text1"/>
          <w:sz w:val="24"/>
          <w:szCs w:val="24"/>
        </w:rPr>
        <w:instrText>‐</w:instrText>
      </w:r>
      <w:r w:rsidR="00ED0912">
        <w:rPr>
          <w:rFonts w:asciiTheme="minorBidi" w:hAnsiTheme="minorBidi"/>
          <w:color w:val="000000" w:themeColor="text1"/>
          <w:sz w:val="24"/>
          <w:szCs w:val="24"/>
        </w:rPr>
        <w:instrText>Xin&lt;/author&gt;&lt;author&gt;Luo, Xiaoji&lt;/author&gt;&lt;author&gt;Manning, David&lt;/author&gt;&lt;author&gt;Luo, Jinyong&lt;/author&gt;&lt;author&gt;Deng, Zhong</w:instrText>
      </w:r>
      <w:r w:rsidR="00ED0912">
        <w:rPr>
          <w:rFonts w:ascii="Cambria Math" w:hAnsi="Cambria Math" w:cs="Cambria Math"/>
          <w:color w:val="000000" w:themeColor="text1"/>
          <w:sz w:val="24"/>
          <w:szCs w:val="24"/>
        </w:rPr>
        <w:instrText>‐</w:instrText>
      </w:r>
      <w:r w:rsidR="00ED0912">
        <w:rPr>
          <w:rFonts w:asciiTheme="minorBidi" w:hAnsiTheme="minorBidi"/>
          <w:color w:val="000000" w:themeColor="text1"/>
          <w:sz w:val="24"/>
          <w:szCs w:val="24"/>
        </w:rPr>
        <w:instrText>Liang&lt;/author&gt;&lt;author&gt;Sharff, Katie A&lt;/author&gt;&lt;author&gt;Montag, Anthony G&lt;/author&gt;&lt;author&gt;Haydon, Rex C&lt;/author&gt;&lt;author&gt;He, Tong</w:instrText>
      </w:r>
      <w:r w:rsidR="00ED0912">
        <w:rPr>
          <w:rFonts w:ascii="Cambria Math" w:hAnsi="Cambria Math" w:cs="Cambria Math"/>
          <w:color w:val="000000" w:themeColor="text1"/>
          <w:sz w:val="24"/>
          <w:szCs w:val="24"/>
        </w:rPr>
        <w:instrText>‐</w:instrText>
      </w:r>
      <w:r w:rsidR="00ED0912">
        <w:rPr>
          <w:rFonts w:asciiTheme="minorBidi" w:hAnsiTheme="minorBidi"/>
          <w:color w:val="000000" w:themeColor="text1"/>
          <w:sz w:val="24"/>
          <w:szCs w:val="24"/>
        </w:rPr>
        <w:instrText>Chuan&lt;/author&gt;&lt;/authors&gt;&lt;/contributors&gt;&lt;titles&gt;&lt;title&gt;Distinct roles of bone morphogenetic proteins in osteogenic differentiation of mesenchymal stem cells&lt;/title&gt;&lt;secondary-title&gt;Journal of Orthopaedic research&lt;/secondary-title&gt;&lt;/titles&gt;&lt;pages&gt;665-677&lt;/pages&gt;&lt;volume&gt;25&lt;/volume&gt;&lt;number&gt;5&lt;/number&gt;&lt;dates&gt;&lt;year&gt;2007&lt;/year&gt;&lt;/dates&gt;&lt;isbn&gt;0736-0266&lt;/isbn&gt;&lt;urls&gt;&lt;/urls&gt;&lt;/record&gt;&lt;/Cite&gt;&lt;/EndNote&gt;</w:instrText>
      </w:r>
      <w:r w:rsidR="006A3073"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[54, 55]</w:t>
      </w:r>
      <w:r w:rsidR="006A3073"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xml:space="preserve">. OCN </w:t>
      </w:r>
      <w:r w:rsidR="00DA41FC">
        <w:rPr>
          <w:rFonts w:asciiTheme="minorBidi" w:hAnsiTheme="minorBidi"/>
          <w:color w:val="000000" w:themeColor="text1"/>
          <w:sz w:val="24"/>
          <w:szCs w:val="24"/>
        </w:rPr>
        <w:t>was also</w:t>
      </w:r>
      <w:r w:rsidRPr="00F26E79">
        <w:rPr>
          <w:rFonts w:asciiTheme="minorBidi" w:hAnsiTheme="minorBidi"/>
          <w:color w:val="000000" w:themeColor="text1"/>
          <w:sz w:val="24"/>
          <w:szCs w:val="24"/>
        </w:rPr>
        <w:t xml:space="preserve"> reported as an essential modulator of the mineral species maturation during osteogenic differentiation </w:t>
      </w:r>
      <w:r w:rsidRPr="00F26E79">
        <w:rPr>
          <w:rFonts w:asciiTheme="minorBidi" w:hAnsiTheme="minorBidi"/>
          <w:color w:val="000000" w:themeColor="text1"/>
          <w:sz w:val="24"/>
          <w:szCs w:val="24"/>
        </w:rPr>
        <w:fldChar w:fldCharType="begin">
          <w:fldData xml:space="preserve">PEVuZE5vdGU+PENpdGU+PEF1dGhvcj5Uc2FvPC9BdXRob3I+PFllYXI+MjAxNzwvWWVhcj48UmVj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==
</w:fldData>
        </w:fldChar>
      </w:r>
      <w:r w:rsidR="00ED0912">
        <w:rPr>
          <w:rFonts w:asciiTheme="minorBidi" w:hAnsiTheme="minorBidi"/>
          <w:color w:val="000000" w:themeColor="text1"/>
          <w:sz w:val="24"/>
          <w:szCs w:val="24"/>
        </w:rPr>
        <w:instrText xml:space="preserve"> ADDIN EN.CITE </w:instrText>
      </w:r>
      <w:r w:rsidR="00ED0912">
        <w:rPr>
          <w:rFonts w:asciiTheme="minorBidi" w:hAnsiTheme="minorBidi"/>
          <w:color w:val="000000" w:themeColor="text1"/>
          <w:sz w:val="24"/>
          <w:szCs w:val="24"/>
        </w:rPr>
        <w:fldChar w:fldCharType="begin">
          <w:fldData xml:space="preserve">PEVuZE5vdGU+PENpdGU+PEF1dGhvcj5Uc2FvPC9BdXRob3I+PFllYXI+MjAxNzwvWWVhcj48UmVj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==
</w:fldData>
        </w:fldChar>
      </w:r>
      <w:r w:rsidR="00ED0912">
        <w:rPr>
          <w:rFonts w:asciiTheme="minorBidi" w:hAnsiTheme="minorBidi"/>
          <w:color w:val="000000" w:themeColor="text1"/>
          <w:sz w:val="24"/>
          <w:szCs w:val="24"/>
        </w:rPr>
        <w:instrText xml:space="preserve"> ADDIN EN.CITE.DATA </w:instrText>
      </w:r>
      <w:r w:rsidR="00ED0912">
        <w:rPr>
          <w:rFonts w:asciiTheme="minorBidi" w:hAnsiTheme="minorBidi"/>
          <w:color w:val="000000" w:themeColor="text1"/>
          <w:sz w:val="24"/>
          <w:szCs w:val="24"/>
        </w:rPr>
      </w:r>
      <w:r w:rsidR="00ED0912">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r>
      <w:r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[56]</w:t>
      </w:r>
      <w:r w:rsidRPr="00F26E79">
        <w:rPr>
          <w:rFonts w:asciiTheme="minorBidi" w:hAnsiTheme="minorBidi"/>
          <w:color w:val="000000" w:themeColor="text1"/>
          <w:sz w:val="24"/>
          <w:szCs w:val="24"/>
        </w:rPr>
        <w:fldChar w:fldCharType="end"/>
      </w:r>
      <w:r w:rsidRPr="00F26E79">
        <w:rPr>
          <w:rFonts w:asciiTheme="minorBidi" w:hAnsiTheme="minorBidi"/>
          <w:color w:val="000000" w:themeColor="text1"/>
          <w:sz w:val="24"/>
          <w:szCs w:val="24"/>
        </w:rPr>
        <w:t xml:space="preserve">.  </w:t>
      </w:r>
      <w:r w:rsidRPr="00B630E7">
        <w:rPr>
          <w:rFonts w:asciiTheme="minorBidi" w:hAnsiTheme="minorBidi"/>
          <w:color w:val="000000" w:themeColor="text1"/>
          <w:sz w:val="24"/>
          <w:szCs w:val="24"/>
        </w:rPr>
        <w:t>The higher expression of OCN in the treatment groups further supports the enhanced osteoblast maturation induced by the combination of EB1089, FHBP, and TNC.</w:t>
      </w:r>
      <w:r w:rsidRPr="00F26E79">
        <w:rPr>
          <w:rFonts w:asciiTheme="minorBidi" w:hAnsiTheme="minorBidi"/>
          <w:color w:val="000000" w:themeColor="text1"/>
          <w:sz w:val="24"/>
          <w:szCs w:val="24"/>
        </w:rPr>
        <w:t xml:space="preserve"> </w:t>
      </w:r>
    </w:p>
    <w:p w14:paraId="6CEDF6B5" w14:textId="77777777" w:rsidR="00762F7D" w:rsidRDefault="00B630E7">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From our experience, we have demonstrated that OPN expression significantly increases in BMSCs through the P38 pathway. This increase was correlated to significantly higher osteogenic differentiation and mineralization in BMSCs compared to the low osteogenic potential expressed by adipose derived stem cells (ASCs) as confirmed by Alizarin red. </w:t>
      </w:r>
    </w:p>
    <w:p w14:paraId="33968D98" w14:textId="5E915072" w:rsidR="00B630E7" w:rsidRPr="00F26E79" w:rsidRDefault="00762F7D" w:rsidP="00CC2FAC">
      <w:pPr>
        <w:spacing w:after="0" w:line="360" w:lineRule="auto"/>
        <w:ind w:firstLine="720"/>
        <w:jc w:val="both"/>
        <w:rPr>
          <w:rFonts w:asciiTheme="minorBidi" w:hAnsiTheme="minorBidi"/>
          <w:color w:val="000000" w:themeColor="text1"/>
          <w:sz w:val="24"/>
          <w:szCs w:val="24"/>
        </w:rPr>
      </w:pPr>
      <w:r w:rsidRPr="00762F7D">
        <w:rPr>
          <w:rFonts w:asciiTheme="minorBidi" w:hAnsiTheme="minorBidi"/>
          <w:color w:val="000000" w:themeColor="text1"/>
          <w:sz w:val="24"/>
          <w:szCs w:val="24"/>
        </w:rPr>
        <w:t xml:space="preserve">A recent study investigating the genetic profiling of MSCs cultured on graphene sheds light on the osteogenic </w:t>
      </w:r>
      <w:proofErr w:type="spellStart"/>
      <w:r w:rsidRPr="00762F7D">
        <w:rPr>
          <w:rFonts w:asciiTheme="minorBidi" w:hAnsiTheme="minorBidi"/>
          <w:color w:val="000000" w:themeColor="text1"/>
          <w:sz w:val="24"/>
          <w:szCs w:val="24"/>
        </w:rPr>
        <w:t>signaling</w:t>
      </w:r>
      <w:proofErr w:type="spellEnd"/>
      <w:r w:rsidRPr="00762F7D">
        <w:rPr>
          <w:rFonts w:asciiTheme="minorBidi" w:hAnsiTheme="minorBidi"/>
          <w:color w:val="000000" w:themeColor="text1"/>
          <w:sz w:val="24"/>
          <w:szCs w:val="24"/>
        </w:rPr>
        <w:t xml:space="preserve"> pathways affected by this material </w:t>
      </w:r>
      <w:r>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&lt;EndNote&gt;&lt;Cite&gt;&lt;Author&gt;MacDonald&lt;/Author&gt;&lt;Year&gt;2021&lt;/Year&gt;&lt;RecNum&gt;58&lt;/RecNum&gt;&lt;DisplayText&gt;[57]&lt;/DisplayText&gt;&lt;record&gt;&lt;rec-number&gt;58&lt;/rec-number&gt;&lt;foreign-keys&gt;&lt;key app="EN" db-id="ewtt5ffz652ptde2aaexss5dt2xzpp0tets9" timestamp="1693374848"&gt;58&lt;/key&gt;&lt;/foreign-keys&gt;&lt;ref-type name="Journal Article"&gt;17&lt;/ref-type&gt;&lt;contributors&gt;&lt;authors&gt;&lt;author&gt;MacDonald, Amber F&lt;/author&gt;&lt;author&gt;Trotter, Ruby D&lt;/author&gt;&lt;author&gt;Griffin, Christopher D&lt;/author&gt;&lt;author&gt;Bow, Austin J&lt;/author&gt;&lt;author&gt;Newby, Steven D&lt;/author&gt;&lt;author&gt;King, William J&lt;/author&gt;&lt;author&gt;Amelse, Lisa L&lt;/author&gt;&lt;author&gt;Masi, Thomas J&lt;/author&gt;&lt;author&gt;Bourdo, Shawn E&lt;/author&gt;&lt;author&gt;Dhar, Madhu S&lt;/author&gt;&lt;/authors&gt;&lt;/contributors&gt;&lt;titles&gt;&lt;title&gt;Genetic profiling of human bone marrow and adipose tissue-derived mesenchymal stem cells reveals differences in osteogenic signaling mediated by graphene&lt;/title&gt;&lt;secondary-title&gt;Journal of nanobiotechnology&lt;/secondary-title&gt;&lt;/titles&gt;&lt;pages&gt;1-18&lt;/pages&gt;&lt;volume&gt;19&lt;/volume&gt;&lt;dates&gt;&lt;year&gt;2021&lt;/year&gt;&lt;/dates&gt;&lt;urls&gt;&lt;/urls&gt;&lt;/record&gt;&lt;/Cite&gt;&lt;/EndNote&gt;</w:instrText>
      </w:r>
      <w:r>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[57]</w:t>
      </w:r>
      <w:r>
        <w:rPr>
          <w:rFonts w:asciiTheme="minorBidi" w:hAnsiTheme="minorBidi"/>
          <w:color w:val="000000" w:themeColor="text1"/>
          <w:sz w:val="24"/>
          <w:szCs w:val="24"/>
        </w:rPr>
        <w:fldChar w:fldCharType="end"/>
      </w:r>
      <w:r w:rsidRPr="00762F7D">
        <w:rPr>
          <w:rFonts w:asciiTheme="minorBidi" w:hAnsiTheme="minorBidi"/>
          <w:color w:val="000000" w:themeColor="text1"/>
          <w:sz w:val="24"/>
          <w:szCs w:val="24"/>
        </w:rPr>
        <w:t xml:space="preserve">. The findings suggest that graphene plays a crucial role in promoting osteogenic </w:t>
      </w:r>
      <w:r w:rsidRPr="00762F7D">
        <w:rPr>
          <w:rFonts w:asciiTheme="minorBidi" w:hAnsiTheme="minorBidi"/>
          <w:color w:val="000000" w:themeColor="text1"/>
          <w:sz w:val="24"/>
          <w:szCs w:val="24"/>
        </w:rPr>
        <w:lastRenderedPageBreak/>
        <w:t xml:space="preserve">differentiation in BMSCs by activating key </w:t>
      </w:r>
      <w:proofErr w:type="spellStart"/>
      <w:r w:rsidRPr="00762F7D">
        <w:rPr>
          <w:rFonts w:asciiTheme="minorBidi" w:hAnsiTheme="minorBidi"/>
          <w:color w:val="000000" w:themeColor="text1"/>
          <w:sz w:val="24"/>
          <w:szCs w:val="24"/>
        </w:rPr>
        <w:t>signaling</w:t>
      </w:r>
      <w:proofErr w:type="spellEnd"/>
      <w:r w:rsidRPr="00762F7D">
        <w:rPr>
          <w:rFonts w:asciiTheme="minorBidi" w:hAnsiTheme="minorBidi"/>
          <w:color w:val="000000" w:themeColor="text1"/>
          <w:sz w:val="24"/>
          <w:szCs w:val="24"/>
        </w:rPr>
        <w:t xml:space="preserve"> pathways. The observed upregulation of ALP, BMP, SMAD3, TGFB, and OPN indicates the involvement of BMP and TGF-β signalling in the differentiation of osteoblasts. Moreover, when comparing BMSCs cultured on graphene to ASCs, the study reveals significant upregulation of transcription factors DLX5, RUNX2, SOX9, and SP7, implying that graphene preferentially induces the commitment of BMSCs towards the osteogenic lineage.</w:t>
      </w:r>
    </w:p>
    <w:p w14:paraId="31C2C681" w14:textId="3ACFBB7C" w:rsidR="00B630E7" w:rsidRDefault="00B630E7" w:rsidP="00CC2FAC">
      <w:pPr>
        <w:spacing w:after="0" w:line="360" w:lineRule="auto"/>
        <w:ind w:firstLine="720"/>
        <w:jc w:val="both"/>
        <w:rPr>
          <w:rFonts w:asciiTheme="minorBidi" w:hAnsiTheme="minorBidi"/>
          <w:color w:val="000000" w:themeColor="text1"/>
          <w:sz w:val="24"/>
          <w:szCs w:val="24"/>
        </w:rPr>
      </w:pPr>
      <w:r w:rsidRPr="00F26E79">
        <w:rPr>
          <w:rFonts w:asciiTheme="minorBidi" w:hAnsiTheme="minorBidi"/>
          <w:color w:val="000000" w:themeColor="text1"/>
          <w:sz w:val="24"/>
          <w:szCs w:val="24"/>
        </w:rPr>
        <w:t xml:space="preserve">Herein this study, the combination of EB1089+FHBP promotes </w:t>
      </w:r>
      <w:r w:rsidR="00942199">
        <w:rPr>
          <w:rFonts w:asciiTheme="minorBidi" w:hAnsiTheme="minorBidi"/>
          <w:color w:val="000000" w:themeColor="text1"/>
          <w:sz w:val="24"/>
          <w:szCs w:val="24"/>
        </w:rPr>
        <w:t xml:space="preserve">MG63 maturation. </w:t>
      </w:r>
      <w:r w:rsidRPr="00F26E79">
        <w:rPr>
          <w:rFonts w:asciiTheme="minorBidi" w:hAnsiTheme="minorBidi"/>
          <w:color w:val="000000" w:themeColor="text1"/>
          <w:sz w:val="24"/>
          <w:szCs w:val="24"/>
        </w:rPr>
        <w:t>Furthermore, the addition of TNC to this combination resulted in a more advanced stage of maturation, as evidenced by the higher expression of osteogenic markers such as OPN and OCN (</w:t>
      </w:r>
      <w:r w:rsidRPr="00F26E79">
        <w:rPr>
          <w:rFonts w:asciiTheme="minorBidi" w:hAnsiTheme="minorBidi"/>
          <w:b/>
          <w:bCs/>
          <w:color w:val="000000" w:themeColor="text1"/>
          <w:sz w:val="24"/>
          <w:szCs w:val="24"/>
        </w:rPr>
        <w:t>Fig</w:t>
      </w:r>
      <w:r>
        <w:rPr>
          <w:rFonts w:asciiTheme="minorBidi" w:hAnsiTheme="minorBidi"/>
          <w:b/>
          <w:bCs/>
          <w:color w:val="000000" w:themeColor="text1"/>
          <w:sz w:val="24"/>
          <w:szCs w:val="24"/>
        </w:rPr>
        <w:t>ure</w:t>
      </w:r>
      <w:r w:rsidRPr="00F26E79">
        <w:rPr>
          <w:rFonts w:asciiTheme="minorBidi" w:hAnsiTheme="minorBidi"/>
          <w:b/>
          <w:bCs/>
          <w:color w:val="000000" w:themeColor="text1"/>
          <w:sz w:val="24"/>
          <w:szCs w:val="24"/>
        </w:rPr>
        <w:t xml:space="preserve"> 7D</w:t>
      </w:r>
      <w:r w:rsidRPr="00F26E79">
        <w:rPr>
          <w:rFonts w:asciiTheme="minorBidi" w:hAnsiTheme="minorBidi"/>
          <w:color w:val="000000" w:themeColor="text1"/>
          <w:sz w:val="24"/>
          <w:szCs w:val="24"/>
        </w:rPr>
        <w:t xml:space="preserve">). Taken together, </w:t>
      </w:r>
      <w:r w:rsidR="00942199">
        <w:rPr>
          <w:rFonts w:asciiTheme="minorBidi" w:hAnsiTheme="minorBidi"/>
          <w:color w:val="000000" w:themeColor="text1"/>
          <w:sz w:val="24"/>
          <w:szCs w:val="24"/>
        </w:rPr>
        <w:t xml:space="preserve">the </w:t>
      </w:r>
      <w:r w:rsidRPr="00F26E79">
        <w:rPr>
          <w:rFonts w:asciiTheme="minorBidi" w:hAnsiTheme="minorBidi"/>
          <w:color w:val="000000" w:themeColor="text1"/>
          <w:sz w:val="24"/>
          <w:szCs w:val="24"/>
        </w:rPr>
        <w:t>TNC-FHBP complex supported greater EB1089-induced maturation</w:t>
      </w:r>
      <w:r w:rsidR="006416DB">
        <w:rPr>
          <w:rFonts w:asciiTheme="minorBidi" w:hAnsiTheme="minorBidi"/>
          <w:color w:val="000000" w:themeColor="text1"/>
          <w:sz w:val="24"/>
          <w:szCs w:val="24"/>
        </w:rPr>
        <w:t>, this may be attributed to the surface area of TNC, future studies of which will explore this possibility.</w:t>
      </w:r>
      <w:r w:rsidR="00942199">
        <w:rPr>
          <w:rFonts w:asciiTheme="minorBidi" w:hAnsiTheme="minorBidi"/>
          <w:color w:val="000000" w:themeColor="text1"/>
          <w:sz w:val="24"/>
          <w:szCs w:val="24"/>
        </w:rPr>
        <w:t xml:space="preserve"> </w:t>
      </w:r>
      <w:r w:rsidRPr="00F26E79">
        <w:rPr>
          <w:rFonts w:asciiTheme="minorBidi" w:hAnsiTheme="minorBidi"/>
          <w:color w:val="000000" w:themeColor="text1"/>
          <w:sz w:val="24"/>
          <w:szCs w:val="24"/>
        </w:rPr>
        <w:t xml:space="preserve"> </w:t>
      </w:r>
    </w:p>
    <w:p w14:paraId="2EDDDDCF" w14:textId="17DCB7DF" w:rsidR="00746AFD" w:rsidRDefault="00762F7D" w:rsidP="00CC2FAC">
      <w:pPr>
        <w:spacing w:after="0" w:line="360" w:lineRule="auto"/>
        <w:ind w:firstLine="720"/>
        <w:jc w:val="both"/>
        <w:rPr>
          <w:rFonts w:asciiTheme="minorBidi" w:hAnsiTheme="minorBidi"/>
          <w:color w:val="000000" w:themeColor="text1"/>
          <w:sz w:val="24"/>
          <w:szCs w:val="24"/>
        </w:rPr>
      </w:pPr>
      <w:r>
        <w:rPr>
          <w:rFonts w:asciiTheme="minorBidi" w:hAnsiTheme="minorBidi"/>
          <w:color w:val="000000" w:themeColor="text1"/>
          <w:sz w:val="24"/>
          <w:szCs w:val="24"/>
        </w:rPr>
        <w:t>Herein, we have</w:t>
      </w:r>
      <w:r w:rsidR="0030273C" w:rsidRPr="0030273C">
        <w:rPr>
          <w:rFonts w:asciiTheme="minorBidi" w:hAnsiTheme="minorBidi"/>
          <w:color w:val="000000" w:themeColor="text1"/>
          <w:sz w:val="24"/>
          <w:szCs w:val="24"/>
        </w:rPr>
        <w:t xml:space="preserve"> demonstrate</w:t>
      </w:r>
      <w:r>
        <w:rPr>
          <w:rFonts w:asciiTheme="minorBidi" w:hAnsiTheme="minorBidi"/>
          <w:color w:val="000000" w:themeColor="text1"/>
          <w:sz w:val="24"/>
          <w:szCs w:val="24"/>
        </w:rPr>
        <w:t>d</w:t>
      </w:r>
      <w:r w:rsidR="0030273C" w:rsidRPr="0030273C">
        <w:rPr>
          <w:rFonts w:asciiTheme="minorBidi" w:hAnsiTheme="minorBidi"/>
          <w:color w:val="000000" w:themeColor="text1"/>
          <w:sz w:val="24"/>
          <w:szCs w:val="24"/>
        </w:rPr>
        <w:t xml:space="preserve"> that coating Ti discs with TNC using the drop-casting technique effectively enhances the hydrophilic nature of the Ti surface. This improved hydrophilicity is beneficial for promoting cell adhesion and interaction with the coated Ti discs. Kang et al.</w:t>
      </w:r>
      <w:r w:rsidR="008654BD">
        <w:rPr>
          <w:rFonts w:asciiTheme="minorBidi" w:hAnsiTheme="minorBidi"/>
          <w:color w:val="000000" w:themeColor="text1"/>
          <w:sz w:val="24"/>
          <w:szCs w:val="24"/>
        </w:rPr>
        <w:t xml:space="preserve"> [56]</w:t>
      </w:r>
      <w:r w:rsidR="0030273C" w:rsidRPr="0030273C">
        <w:rPr>
          <w:rFonts w:asciiTheme="minorBidi" w:hAnsiTheme="minorBidi"/>
          <w:color w:val="000000" w:themeColor="text1"/>
          <w:sz w:val="24"/>
          <w:szCs w:val="24"/>
        </w:rPr>
        <w:t xml:space="preserve"> also reported similar results, </w:t>
      </w:r>
      <w:r w:rsidR="0030273C" w:rsidRPr="00F26E79">
        <w:rPr>
          <w:rFonts w:asciiTheme="minorBidi" w:hAnsiTheme="minorBidi"/>
          <w:color w:val="000000" w:themeColor="text1"/>
          <w:sz w:val="24"/>
          <w:szCs w:val="24"/>
        </w:rPr>
        <w:t xml:space="preserve">in which the rGO resulted in a water contact angle of roughly 76° compared to 127° </w:t>
      </w:r>
      <w:r w:rsidR="008654BD">
        <w:rPr>
          <w:rFonts w:asciiTheme="minorBidi" w:hAnsiTheme="minorBidi"/>
          <w:color w:val="000000" w:themeColor="text1"/>
          <w:sz w:val="24"/>
          <w:szCs w:val="24"/>
        </w:rPr>
        <w:t xml:space="preserve">for </w:t>
      </w:r>
      <w:r w:rsidR="0030273C" w:rsidRPr="00F26E79">
        <w:rPr>
          <w:rFonts w:asciiTheme="minorBidi" w:hAnsiTheme="minorBidi"/>
          <w:color w:val="000000" w:themeColor="text1"/>
          <w:sz w:val="24"/>
          <w:szCs w:val="24"/>
        </w:rPr>
        <w:t xml:space="preserve"> blank Ti</w:t>
      </w:r>
      <w:r w:rsidR="0030273C">
        <w:rPr>
          <w:rFonts w:asciiTheme="minorBidi" w:hAnsiTheme="minorBidi"/>
          <w:color w:val="000000" w:themeColor="text1"/>
          <w:sz w:val="24"/>
          <w:szCs w:val="24"/>
        </w:rPr>
        <w:t>,</w:t>
      </w:r>
      <w:r w:rsidR="0030273C" w:rsidRPr="00F26E79">
        <w:rPr>
          <w:rFonts w:asciiTheme="minorBidi" w:hAnsiTheme="minorBidi"/>
          <w:color w:val="000000" w:themeColor="text1"/>
          <w:sz w:val="24"/>
          <w:szCs w:val="24"/>
        </w:rPr>
        <w:t xml:space="preserve"> </w:t>
      </w:r>
      <w:r w:rsidR="0030273C" w:rsidRPr="0030273C">
        <w:rPr>
          <w:rFonts w:asciiTheme="minorBidi" w:hAnsiTheme="minorBidi"/>
          <w:color w:val="000000" w:themeColor="text1"/>
          <w:sz w:val="24"/>
          <w:szCs w:val="24"/>
        </w:rPr>
        <w:t xml:space="preserve">supporting the notion that the presence of graphene-based materials, such as TNC, can enhance the hydrophilicity of Ti surfaces </w:t>
      </w:r>
      <w:r w:rsidR="006A3073" w:rsidRPr="00F26E79">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&lt;EndNote&gt;&lt;Cite&gt;&lt;Author&gt;Kang&lt;/Author&gt;&lt;Year&gt;2021&lt;/Year&gt;&lt;RecNum&gt;59&lt;/RecNum&gt;&lt;DisplayText&gt;[58]&lt;/DisplayText&gt;&lt;record&gt;&lt;rec-number&gt;59&lt;/rec-number&gt;&lt;foreign-keys&gt;&lt;key app="EN" db-id="ewtt5ffz652ptde2aaexss5dt2xzpp0tets9" timestamp="1693374848"&gt;59&lt;/key&gt;&lt;/foreign-keys&gt;&lt;ref-type name="Journal Article"&gt;17&lt;/ref-type&gt;&lt;contributors&gt;&lt;authors&gt;&lt;author&gt;Kang, Moon Sung&lt;/author&gt;&lt;author&gt;Jeong, Seung Jo&lt;/author&gt;&lt;author&gt;Lee, Seok Hyun&lt;/author&gt;&lt;author&gt;Kim, Bongju&lt;/author&gt;&lt;author&gt;Hong, Suck Won&lt;/author&gt;&lt;author&gt;Lee, Jong Ho&lt;/author&gt;&lt;author&gt;Han, Dong-Wook&lt;/author&gt;&lt;/authors&gt;&lt;/contributors&gt;&lt;titles&gt;&lt;title&gt;Reduced graphene oxide coating enhances osteogenic differentiation of human mesenchymal stem cells on Ti surfaces&lt;/title&gt;&lt;secondary-title&gt;Biomaterials Research&lt;/secondary-title&gt;&lt;/titles&gt;&lt;pages&gt;1-9&lt;/pages&gt;&lt;volume&gt;25&lt;/volume&gt;&lt;number&gt;1&lt;/number&gt;&lt;dates&gt;&lt;year&gt;2021&lt;/year&gt;&lt;/dates&gt;&lt;isbn&gt;2055-7124&lt;/isbn&gt;&lt;urls&gt;&lt;/urls&gt;&lt;/record&gt;&lt;/Cite&gt;&lt;/EndNote&gt;</w:instrText>
      </w:r>
      <w:r w:rsidR="006A3073"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[58]</w:t>
      </w:r>
      <w:r w:rsidR="006A3073" w:rsidRPr="00F26E79">
        <w:rPr>
          <w:rFonts w:asciiTheme="minorBidi" w:hAnsiTheme="minorBidi"/>
          <w:color w:val="000000" w:themeColor="text1"/>
          <w:sz w:val="24"/>
          <w:szCs w:val="24"/>
        </w:rPr>
        <w:fldChar w:fldCharType="end"/>
      </w:r>
      <w:r w:rsidR="006A3073" w:rsidRPr="00F26E79">
        <w:rPr>
          <w:rFonts w:asciiTheme="minorBidi" w:hAnsiTheme="minorBidi"/>
          <w:color w:val="000000" w:themeColor="text1"/>
          <w:sz w:val="24"/>
          <w:szCs w:val="24"/>
        </w:rPr>
        <w:t>.</w:t>
      </w:r>
      <w:r w:rsidR="0030273C">
        <w:rPr>
          <w:rFonts w:asciiTheme="minorBidi" w:hAnsiTheme="minorBidi"/>
          <w:color w:val="000000" w:themeColor="text1"/>
          <w:sz w:val="24"/>
          <w:szCs w:val="24"/>
        </w:rPr>
        <w:t xml:space="preserve"> </w:t>
      </w:r>
    </w:p>
    <w:p w14:paraId="49CDDE5E" w14:textId="1368B853" w:rsidR="001269ED" w:rsidRDefault="001269ED" w:rsidP="001A6445">
      <w:pPr>
        <w:spacing w:after="0" w:line="360" w:lineRule="auto"/>
        <w:ind w:firstLine="720"/>
        <w:jc w:val="both"/>
        <w:rPr>
          <w:rFonts w:asciiTheme="minorBidi" w:hAnsiTheme="minorBidi"/>
          <w:color w:val="000000" w:themeColor="text1"/>
          <w:sz w:val="24"/>
          <w:szCs w:val="24"/>
        </w:rPr>
      </w:pPr>
      <w:r w:rsidRPr="00F5094E">
        <w:rPr>
          <w:rFonts w:asciiTheme="minorBidi" w:hAnsiTheme="minorBidi"/>
          <w:color w:val="000000" w:themeColor="text1"/>
          <w:sz w:val="24"/>
          <w:szCs w:val="24"/>
        </w:rPr>
        <w:t xml:space="preserve">The observed variations in contact angle between Ti discs coated with TNC at different temperatures can be understood within the context of wettability-regulated phenomena and surface thermodynamics. Contact angle measurements serve as a valuable tool for quantifying macroscopic surface wettability and are particularly relevant for understanding heat transfer processes like boiling </w:t>
      </w:r>
      <w:r w:rsidRPr="00F5094E">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&lt;EndNote&gt;&lt;Cite&gt;&lt;Author&gt;Song&lt;/Author&gt;&lt;Year&gt;2021&lt;/Year&gt;&lt;RecNum&gt;60&lt;/RecNum&gt;&lt;DisplayText&gt;[59]&lt;/DisplayText&gt;&lt;record&gt;&lt;rec-number&gt;60&lt;/rec-number&gt;&lt;foreign-keys&gt;&lt;key app="EN" db-id="ewtt5ffz652ptde2aaexss5dt2xzpp0tets9" timestamp="1693374848"&gt;60&lt;/key&gt;&lt;/foreign-keys&gt;&lt;ref-type name="Journal Article"&gt;17&lt;/ref-type&gt;&lt;contributors&gt;&lt;authors&gt;&lt;author&gt;Song, Jia-Wen&lt;/author&gt;&lt;author&gt;Fan, Li-Wu&lt;/author&gt;&lt;/authors&gt;&lt;/contributors&gt;&lt;titles&gt;&lt;title&gt;Temperature dependence of the contact angle of water: A review of research progress, theoretical understanding, and implications for boiling heat transfer&lt;/title&gt;&lt;secondary-title&gt;Advances in Colloid and Interface Science&lt;/secondary-title&gt;&lt;/titles&gt;&lt;pages&gt;102339&lt;/pages&gt;&lt;volume&gt;288&lt;/volume&gt;&lt;keywords&gt;&lt;keyword&gt;Boiling heat transfer&lt;/keyword&gt;&lt;keyword&gt;Contact angle&lt;/keyword&gt;&lt;keyword&gt;Critical heat flux&lt;/keyword&gt;&lt;keyword&gt;Metallic surface&lt;/keyword&gt;&lt;keyword&gt;Surface wettability&lt;/keyword&gt;&lt;keyword&gt;Water&lt;/keyword&gt;&lt;/keywords&gt;&lt;dates&gt;&lt;year&gt;2021&lt;/year&gt;&lt;pub-dates&gt;&lt;date&gt;2021/02/01/&lt;/date&gt;&lt;/pub-dates&gt;&lt;/dates&gt;&lt;isbn&gt;0001-8686&lt;/isbn&gt;&lt;urls&gt;&lt;related-urls&gt;&lt;url&gt;https://www.sciencedirect.com/science/article/pii/S0001868620306084&lt;/url&gt;&lt;/related-urls&gt;&lt;/urls&gt;&lt;electronic-resource-num&gt;https://doi.org/10.1016/j.cis.2020.102339&lt;/electronic-resource-num&gt;&lt;/record&gt;&lt;/Cite&gt;&lt;/EndNote&gt;</w:instrText>
      </w:r>
      <w:r w:rsidRPr="00F5094E">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[59]</w:t>
      </w:r>
      <w:r w:rsidRPr="00F5094E">
        <w:rPr>
          <w:rFonts w:asciiTheme="minorBidi" w:hAnsiTheme="minorBidi"/>
          <w:color w:val="000000" w:themeColor="text1"/>
          <w:sz w:val="24"/>
          <w:szCs w:val="24"/>
        </w:rPr>
        <w:fldChar w:fldCharType="end"/>
      </w:r>
      <w:r w:rsidRPr="00F5094E">
        <w:rPr>
          <w:rFonts w:asciiTheme="minorBidi" w:hAnsiTheme="minorBidi"/>
          <w:color w:val="000000" w:themeColor="text1"/>
          <w:sz w:val="24"/>
          <w:szCs w:val="24"/>
        </w:rPr>
        <w:t xml:space="preserve">. The temperature dependence of contact angles has been extensively investigated, revealing distinct trends in different temperature regimes </w:t>
      </w:r>
      <w:r w:rsidRPr="00F5094E">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&lt;EndNote&gt;&lt;Cite&gt;&lt;Author&gt;Song&lt;/Author&gt;&lt;Year&gt;2021&lt;/Year&gt;&lt;RecNum&gt;60&lt;/RecNum&gt;&lt;DisplayText&gt;[59]&lt;/DisplayText&gt;&lt;record&gt;&lt;rec-number&gt;60&lt;/rec-number&gt;&lt;foreign-keys&gt;&lt;key app="EN" db-id="ewtt5ffz652ptde2aaexss5dt2xzpp0tets9" timestamp="1693374848"&gt;60&lt;/key&gt;&lt;/foreign-keys&gt;&lt;ref-type name="Journal Article"&gt;17&lt;/ref-type&gt;&lt;contributors&gt;&lt;authors&gt;&lt;author&gt;Song, Jia-Wen&lt;/author&gt;&lt;author&gt;Fan, Li-Wu&lt;/author&gt;&lt;/authors&gt;&lt;/contributors&gt;&lt;titles&gt;&lt;title&gt;Temperature dependence of the contact angle of water: A review of research progress, theoretical understanding, and implications for boiling heat transfer&lt;/title&gt;&lt;secondary-title&gt;Advances in Colloid and Interface Science&lt;/secondary-title&gt;&lt;/titles&gt;&lt;pages&gt;102339&lt;/pages&gt;&lt;volume&gt;288&lt;/volume&gt;&lt;keywords&gt;&lt;keyword&gt;Boiling heat transfer&lt;/keyword&gt;&lt;keyword&gt;Contact angle&lt;/keyword&gt;&lt;keyword&gt;Critical heat flux&lt;/keyword&gt;&lt;keyword&gt;Metallic surface&lt;/keyword&gt;&lt;keyword&gt;Surface wettability&lt;/keyword&gt;&lt;keyword&gt;Water&lt;/keyword&gt;&lt;/keywords&gt;&lt;dates&gt;&lt;year&gt;2021&lt;/year&gt;&lt;pub-dates&gt;&lt;date&gt;2021/02/01/&lt;/date&gt;&lt;/pub-dates&gt;&lt;/dates&gt;&lt;isbn&gt;0001-8686&lt;/isbn&gt;&lt;urls&gt;&lt;related-urls&gt;&lt;url&gt;https://www.sciencedirect.com/science/article/pii/S0001868620306084&lt;/url&gt;&lt;/related-urls&gt;&lt;/urls&gt;&lt;electronic-resource-num&gt;https://doi.org/10.1016/j.cis.2020.102339&lt;/electronic-resource-num&gt;&lt;/record&gt;&lt;/Cite&gt;&lt;/EndNote&gt;</w:instrText>
      </w:r>
      <w:r w:rsidRPr="00F5094E">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[59]</w:t>
      </w:r>
      <w:r w:rsidRPr="00F5094E">
        <w:rPr>
          <w:rFonts w:asciiTheme="minorBidi" w:hAnsiTheme="minorBidi"/>
          <w:color w:val="000000" w:themeColor="text1"/>
          <w:sz w:val="24"/>
          <w:szCs w:val="24"/>
        </w:rPr>
        <w:fldChar w:fldCharType="end"/>
      </w:r>
      <w:r w:rsidRPr="00F5094E">
        <w:rPr>
          <w:rFonts w:asciiTheme="minorBidi" w:hAnsiTheme="minorBidi"/>
          <w:color w:val="000000" w:themeColor="text1"/>
          <w:sz w:val="24"/>
          <w:szCs w:val="24"/>
        </w:rPr>
        <w:t>.</w:t>
      </w:r>
      <w:r w:rsidR="001A6445">
        <w:rPr>
          <w:rFonts w:asciiTheme="minorBidi" w:hAnsiTheme="minorBidi"/>
          <w:color w:val="000000" w:themeColor="text1"/>
          <w:sz w:val="24"/>
          <w:szCs w:val="24"/>
        </w:rPr>
        <w:t xml:space="preserve"> </w:t>
      </w:r>
      <w:r w:rsidRPr="00F5094E">
        <w:rPr>
          <w:rFonts w:asciiTheme="minorBidi" w:hAnsiTheme="minorBidi"/>
          <w:color w:val="000000" w:themeColor="text1"/>
          <w:sz w:val="24"/>
          <w:szCs w:val="24"/>
        </w:rPr>
        <w:t xml:space="preserve">In the case of our study, coating Ti discs with TNC at 37°C/1 hr and 60°C/1.5 hrs resulted in varying contact angles. At 37°C, the coating process may facilitate slower molecular adsorption and self-assembly of TNC molecules on the surface. This moderate temperature could potentially lead to a more organized arrangement of molecules and stronger interactions with the Ti disc surface, resulting in a lower contact angle. On the other hand, at 60°C, the faster deposition process might hinder extensive molecular rearrangement, potentially leading to a less ordered TNC layer and, consequently, a higher contact angle </w:t>
      </w:r>
      <w:r w:rsidRPr="00F5094E">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&lt;EndNote&gt;&lt;Cite&gt;&lt;Author&gt;Strnad&lt;/Author&gt;&lt;Year&gt;2016&lt;/Year&gt;&lt;RecNum&gt;61&lt;/RecNum&gt;&lt;DisplayText&gt;[60]&lt;/DisplayText&gt;&lt;record&gt;&lt;rec-number&gt;61&lt;/rec-number&gt;&lt;foreign-keys&gt;&lt;key app="EN" db-id="ewtt5ffz652ptde2aaexss5dt2xzpp0tets9" timestamp="1693374848"&gt;61&lt;/key&gt;&lt;/foreign-keys&gt;&lt;ref-type name="Journal Article"&gt;17&lt;/ref-type&gt;&lt;contributors&gt;&lt;authors&gt;&lt;author&gt;Strnad, Gabriela&lt;/author&gt;&lt;author&gt;Chirila, Nicolae&lt;/author&gt;&lt;author&gt;Petrovan, Cecilia&lt;/author&gt;&lt;author&gt;Russu, Octav&lt;/author&gt;&lt;/authors&gt;&lt;/contributors&gt;&lt;titles&gt;&lt;title&gt;Contact Angle Measurement on Medical Implant Titanium Based Biomaterials&lt;/title&gt;&lt;secondary-title&gt;Procedia Technology&lt;/secondary-title&gt;&lt;/titles&gt;&lt;pages&gt;946-953&lt;/pages&gt;&lt;volume&gt;22&lt;/volume&gt;&lt;keywords&gt;&lt;keyword&gt;medical implant&lt;/keyword&gt;&lt;keyword&gt;Ti6Al4V&lt;/keyword&gt;&lt;keyword&gt;contact angle&lt;/keyword&gt;&lt;keyword&gt;wettability&lt;/keyword&gt;&lt;keyword&gt;sand blasted and acid etched.&lt;/keyword&gt;&lt;/keywords&gt;&lt;dates&gt;&lt;year&gt;2016&lt;/year&gt;&lt;pub-dates&gt;&lt;date&gt;2016/01/01/&lt;/date&gt;&lt;/pub-dates&gt;&lt;/dates&gt;&lt;isbn&gt;2212-0173&lt;/isbn&gt;&lt;urls&gt;&lt;related-urls&gt;&lt;url&gt;https://www.sciencedirect.com/science/article/pii/S2212017316000955&lt;/url&gt;&lt;/related-urls&gt;&lt;/urls&gt;&lt;electronic-resource-num&gt;https://doi.org/10.1016/j.protcy.2016.01.094&lt;/electronic-resource-num&gt;&lt;/record&gt;&lt;/Cite&gt;&lt;/EndNote&gt;</w:instrText>
      </w:r>
      <w:r w:rsidRPr="00F5094E">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[60]</w:t>
      </w:r>
      <w:r w:rsidRPr="00F5094E">
        <w:rPr>
          <w:rFonts w:asciiTheme="minorBidi" w:hAnsiTheme="minorBidi"/>
          <w:color w:val="000000" w:themeColor="text1"/>
          <w:sz w:val="24"/>
          <w:szCs w:val="24"/>
        </w:rPr>
        <w:fldChar w:fldCharType="end"/>
      </w:r>
      <w:r w:rsidRPr="00F5094E">
        <w:rPr>
          <w:rFonts w:asciiTheme="minorBidi" w:hAnsiTheme="minorBidi"/>
          <w:color w:val="000000" w:themeColor="text1"/>
          <w:sz w:val="24"/>
          <w:szCs w:val="24"/>
        </w:rPr>
        <w:t xml:space="preserve">. </w:t>
      </w:r>
      <w:r w:rsidRPr="00F5094E">
        <w:rPr>
          <w:rFonts w:asciiTheme="minorBidi" w:hAnsiTheme="minorBidi"/>
          <w:color w:val="000000" w:themeColor="text1"/>
          <w:sz w:val="24"/>
          <w:szCs w:val="24"/>
        </w:rPr>
        <w:lastRenderedPageBreak/>
        <w:t xml:space="preserve">The interplay between temperature, coating time, and molecular arrangement during the coating process contributes to the observed contact angle variations. These findings align with the trends seen in other studies investigating surface modification and wettability effects </w:t>
      </w:r>
      <w:r w:rsidRPr="00F5094E">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&lt;EndNote&gt;&lt;Cite&gt;&lt;Author&gt;Strnad&lt;/Author&gt;&lt;Year&gt;2016&lt;/Year&gt;&lt;RecNum&gt;61&lt;/RecNum&gt;&lt;DisplayText&gt;[60]&lt;/DisplayText&gt;&lt;record&gt;&lt;rec-number&gt;61&lt;/rec-number&gt;&lt;foreign-keys&gt;&lt;key app="EN" db-id="ewtt5ffz652ptde2aaexss5dt2xzpp0tets9" timestamp="1693374848"&gt;61&lt;/key&gt;&lt;/foreign-keys&gt;&lt;ref-type name="Journal Article"&gt;17&lt;/ref-type&gt;&lt;contributors&gt;&lt;authors&gt;&lt;author&gt;Strnad, Gabriela&lt;/author&gt;&lt;author&gt;Chirila, Nicolae&lt;/author&gt;&lt;author&gt;Petrovan, Cecilia&lt;/author&gt;&lt;author&gt;Russu, Octav&lt;/author&gt;&lt;/authors&gt;&lt;/contributors&gt;&lt;titles&gt;&lt;title&gt;Contact Angle Measurement on Medical Implant Titanium Based Biomaterials&lt;/title&gt;&lt;secondary-title&gt;Procedia Technology&lt;/secondary-title&gt;&lt;/titles&gt;&lt;pages&gt;946-953&lt;/pages&gt;&lt;volume&gt;22&lt;/volume&gt;&lt;keywords&gt;&lt;keyword&gt;medical implant&lt;/keyword&gt;&lt;keyword&gt;Ti6Al4V&lt;/keyword&gt;&lt;keyword&gt;contact angle&lt;/keyword&gt;&lt;keyword&gt;wettability&lt;/keyword&gt;&lt;keyword&gt;sand blasted and acid etched.&lt;/keyword&gt;&lt;/keywords&gt;&lt;dates&gt;&lt;year&gt;2016&lt;/year&gt;&lt;pub-dates&gt;&lt;date&gt;2016/01/01/&lt;/date&gt;&lt;/pub-dates&gt;&lt;/dates&gt;&lt;isbn&gt;2212-0173&lt;/isbn&gt;&lt;urls&gt;&lt;related-urls&gt;&lt;url&gt;https://www.sciencedirect.com/science/article/pii/S2212017316000955&lt;/url&gt;&lt;/related-urls&gt;&lt;/urls&gt;&lt;electronic-resource-num&gt;https://doi.org/10.1016/j.protcy.2016.01.094&lt;/electronic-resource-num&gt;&lt;/record&gt;&lt;/Cite&gt;&lt;/EndNote&gt;</w:instrText>
      </w:r>
      <w:r w:rsidRPr="00F5094E">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[60]</w:t>
      </w:r>
      <w:r w:rsidRPr="00F5094E">
        <w:rPr>
          <w:rFonts w:asciiTheme="minorBidi" w:hAnsiTheme="minorBidi"/>
          <w:color w:val="000000" w:themeColor="text1"/>
          <w:sz w:val="24"/>
          <w:szCs w:val="24"/>
        </w:rPr>
        <w:fldChar w:fldCharType="end"/>
      </w:r>
      <w:r w:rsidRPr="00F5094E">
        <w:rPr>
          <w:rFonts w:asciiTheme="minorBidi" w:hAnsiTheme="minorBidi"/>
          <w:color w:val="000000" w:themeColor="text1"/>
          <w:sz w:val="24"/>
          <w:szCs w:val="24"/>
        </w:rPr>
        <w:t xml:space="preserve">. </w:t>
      </w:r>
    </w:p>
    <w:p w14:paraId="5A32374E" w14:textId="55CB9A46" w:rsidR="0030273C" w:rsidRDefault="0030273C" w:rsidP="00CC2FAC">
      <w:pPr>
        <w:spacing w:after="0" w:line="360" w:lineRule="auto"/>
        <w:ind w:firstLine="720"/>
        <w:jc w:val="both"/>
        <w:rPr>
          <w:rFonts w:asciiTheme="minorBidi" w:hAnsiTheme="minorBidi"/>
          <w:color w:val="000000" w:themeColor="text1"/>
          <w:sz w:val="24"/>
          <w:szCs w:val="24"/>
        </w:rPr>
      </w:pPr>
      <w:r w:rsidRPr="0030273C">
        <w:rPr>
          <w:rFonts w:asciiTheme="minorBidi" w:hAnsiTheme="minorBidi"/>
          <w:color w:val="000000" w:themeColor="text1"/>
          <w:sz w:val="24"/>
          <w:szCs w:val="24"/>
        </w:rPr>
        <w:t>Furthermore, the cytotoxicity assessment using the MTS</w:t>
      </w:r>
      <w:r w:rsidR="008654BD">
        <w:rPr>
          <w:rFonts w:asciiTheme="minorBidi" w:hAnsiTheme="minorBidi"/>
          <w:color w:val="000000" w:themeColor="text1"/>
          <w:sz w:val="24"/>
          <w:szCs w:val="24"/>
        </w:rPr>
        <w:t>-PMS</w:t>
      </w:r>
      <w:r w:rsidRPr="0030273C">
        <w:rPr>
          <w:rFonts w:asciiTheme="minorBidi" w:hAnsiTheme="minorBidi"/>
          <w:color w:val="000000" w:themeColor="text1"/>
          <w:sz w:val="24"/>
          <w:szCs w:val="24"/>
        </w:rPr>
        <w:t xml:space="preserve"> assay confirmed that TNC-coated Ti discs did not exhibit any toxic effects on MG63 cells</w:t>
      </w:r>
      <w:r w:rsidR="008654BD">
        <w:rPr>
          <w:rFonts w:asciiTheme="minorBidi" w:hAnsiTheme="minorBidi"/>
          <w:color w:val="000000" w:themeColor="text1"/>
          <w:sz w:val="24"/>
          <w:szCs w:val="24"/>
        </w:rPr>
        <w:t>.</w:t>
      </w:r>
      <w:r w:rsidRPr="0030273C">
        <w:rPr>
          <w:rFonts w:asciiTheme="minorBidi" w:hAnsiTheme="minorBidi"/>
          <w:color w:val="000000" w:themeColor="text1"/>
          <w:sz w:val="24"/>
          <w:szCs w:val="24"/>
        </w:rPr>
        <w:t xml:space="preserve"> This finding is consistent with the earlier data presented and aligns with the findings reported by Kang et al. </w:t>
      </w:r>
      <w:r w:rsidRPr="00F26E79">
        <w:rPr>
          <w:rFonts w:asciiTheme="minorBidi" w:hAnsiTheme="minorBidi"/>
          <w:color w:val="000000" w:themeColor="text1"/>
          <w:sz w:val="24"/>
          <w:szCs w:val="24"/>
        </w:rPr>
        <w:fldChar w:fldCharType="begin"/>
      </w:r>
      <w:r w:rsidR="00ED0912">
        <w:rPr>
          <w:rFonts w:asciiTheme="minorBidi" w:hAnsiTheme="minorBidi"/>
          <w:color w:val="000000" w:themeColor="text1"/>
          <w:sz w:val="24"/>
          <w:szCs w:val="24"/>
        </w:rPr>
        <w:instrText xml:space="preserve"> ADDIN EN.CITE &lt;EndNote&gt;&lt;Cite&gt;&lt;Author&gt;Kang&lt;/Author&gt;&lt;Year&gt;2021&lt;/Year&gt;&lt;RecNum&gt;59&lt;/RecNum&gt;&lt;DisplayText&gt;[58]&lt;/DisplayText&gt;&lt;record&gt;&lt;rec-number&gt;59&lt;/rec-number&gt;&lt;foreign-keys&gt;&lt;key app="EN" db-id="ewtt5ffz652ptde2aaexss5dt2xzpp0tets9" timestamp="1693374848"&gt;59&lt;/key&gt;&lt;/foreign-keys&gt;&lt;ref-type name="Journal Article"&gt;17&lt;/ref-type&gt;&lt;contributors&gt;&lt;authors&gt;&lt;author&gt;Kang, Moon Sung&lt;/author&gt;&lt;author&gt;Jeong, Seung Jo&lt;/author&gt;&lt;author&gt;Lee, Seok Hyun&lt;/author&gt;&lt;author&gt;Kim, Bongju&lt;/author&gt;&lt;author&gt;Hong, Suck Won&lt;/author&gt;&lt;author&gt;Lee, Jong Ho&lt;/author&gt;&lt;author&gt;Han, Dong-Wook&lt;/author&gt;&lt;/authors&gt;&lt;/contributors&gt;&lt;titles&gt;&lt;title&gt;Reduced graphene oxide coating enhances osteogenic differentiation of human mesenchymal stem cells on Ti surfaces&lt;/title&gt;&lt;secondary-title&gt;Biomaterials Research&lt;/secondary-title&gt;&lt;/titles&gt;&lt;pages&gt;1-9&lt;/pages&gt;&lt;volume&gt;25&lt;/volume&gt;&lt;number&gt;1&lt;/number&gt;&lt;dates&gt;&lt;year&gt;2021&lt;/year&gt;&lt;/dates&gt;&lt;isbn&gt;2055-7124&lt;/isbn&gt;&lt;urls&gt;&lt;/urls&gt;&lt;/record&gt;&lt;/Cite&gt;&lt;/EndNote&gt;</w:instrText>
      </w:r>
      <w:r w:rsidRPr="00F26E79">
        <w:rPr>
          <w:rFonts w:asciiTheme="minorBidi" w:hAnsiTheme="minorBidi"/>
          <w:color w:val="000000" w:themeColor="text1"/>
          <w:sz w:val="24"/>
          <w:szCs w:val="24"/>
        </w:rPr>
        <w:fldChar w:fldCharType="separate"/>
      </w:r>
      <w:r w:rsidR="00ED0912">
        <w:rPr>
          <w:rFonts w:asciiTheme="minorBidi" w:hAnsiTheme="minorBidi"/>
          <w:noProof/>
          <w:color w:val="000000" w:themeColor="text1"/>
          <w:sz w:val="24"/>
          <w:szCs w:val="24"/>
        </w:rPr>
        <w:t>[58]</w:t>
      </w:r>
      <w:r w:rsidRPr="00F26E79">
        <w:rPr>
          <w:rFonts w:asciiTheme="minorBidi" w:hAnsiTheme="minorBidi"/>
          <w:color w:val="000000" w:themeColor="text1"/>
          <w:sz w:val="24"/>
          <w:szCs w:val="24"/>
        </w:rPr>
        <w:fldChar w:fldCharType="end"/>
      </w:r>
      <w:r w:rsidRPr="0030273C">
        <w:rPr>
          <w:rFonts w:asciiTheme="minorBidi" w:hAnsiTheme="minorBidi"/>
          <w:color w:val="000000" w:themeColor="text1"/>
          <w:sz w:val="24"/>
          <w:szCs w:val="24"/>
        </w:rPr>
        <w:t>. The non-cytotoxic nature of TNC-coated Ti discs suggests their biocompatibility and suitability for use in biomedical applications, particularly in promoting cell adhesion and proliferation.</w:t>
      </w:r>
    </w:p>
    <w:p w14:paraId="4B89FE59" w14:textId="77777777" w:rsidR="00DD7CE7" w:rsidRDefault="00DD7CE7" w:rsidP="00CC2FAC">
      <w:pPr>
        <w:spacing w:after="0" w:line="360" w:lineRule="auto"/>
        <w:ind w:firstLine="720"/>
        <w:jc w:val="both"/>
        <w:rPr>
          <w:rFonts w:asciiTheme="minorBidi" w:hAnsiTheme="minorBidi"/>
          <w:color w:val="000000" w:themeColor="text1"/>
          <w:sz w:val="24"/>
          <w:szCs w:val="24"/>
        </w:rPr>
      </w:pPr>
    </w:p>
    <w:p w14:paraId="4962ECBB" w14:textId="63711260" w:rsidR="00DD7CE7" w:rsidRPr="00F5094E" w:rsidRDefault="00DD7CE7" w:rsidP="00F5094E">
      <w:pPr>
        <w:spacing w:after="0" w:line="360" w:lineRule="auto"/>
        <w:jc w:val="both"/>
        <w:rPr>
          <w:rFonts w:asciiTheme="minorBidi" w:hAnsiTheme="minorBidi"/>
          <w:b/>
          <w:bCs/>
          <w:color w:val="000000" w:themeColor="text1"/>
          <w:sz w:val="28"/>
          <w:szCs w:val="28"/>
        </w:rPr>
      </w:pPr>
      <w:r w:rsidRPr="00F5094E">
        <w:rPr>
          <w:rFonts w:asciiTheme="minorBidi" w:hAnsiTheme="minorBidi"/>
          <w:b/>
          <w:bCs/>
          <w:color w:val="000000" w:themeColor="text1"/>
          <w:sz w:val="28"/>
          <w:szCs w:val="28"/>
        </w:rPr>
        <w:t>Limitations and Future Directions</w:t>
      </w:r>
    </w:p>
    <w:p w14:paraId="5E0422B0" w14:textId="539D040C" w:rsidR="00DD7CE7" w:rsidRDefault="00DD7CE7" w:rsidP="00DD7CE7">
      <w:pPr>
        <w:spacing w:after="0" w:line="360" w:lineRule="auto"/>
        <w:jc w:val="both"/>
        <w:rPr>
          <w:rFonts w:asciiTheme="minorBidi" w:hAnsiTheme="minorBidi"/>
          <w:color w:val="000000" w:themeColor="text1"/>
          <w:sz w:val="24"/>
          <w:szCs w:val="24"/>
        </w:rPr>
      </w:pPr>
      <w:r w:rsidRPr="00DD7CE7">
        <w:rPr>
          <w:rFonts w:asciiTheme="minorBidi" w:hAnsiTheme="minorBidi"/>
          <w:color w:val="000000" w:themeColor="text1"/>
          <w:sz w:val="24"/>
          <w:szCs w:val="24"/>
        </w:rPr>
        <w:t>While the present study offers valuable insights into the osteogenic potential of T</w:t>
      </w:r>
      <w:r>
        <w:rPr>
          <w:rFonts w:asciiTheme="minorBidi" w:hAnsiTheme="minorBidi"/>
          <w:color w:val="000000" w:themeColor="text1"/>
          <w:sz w:val="24"/>
          <w:szCs w:val="24"/>
        </w:rPr>
        <w:t>NC</w:t>
      </w:r>
      <w:r w:rsidRPr="00DD7CE7">
        <w:rPr>
          <w:rFonts w:asciiTheme="minorBidi" w:hAnsiTheme="minorBidi"/>
          <w:color w:val="000000" w:themeColor="text1"/>
          <w:sz w:val="24"/>
          <w:szCs w:val="24"/>
        </w:rPr>
        <w:t xml:space="preserve"> nanocomposite, there are some experimental aspects that were not addressed within the scope of this research. The absence of antibacterial activity testing is </w:t>
      </w:r>
      <w:r>
        <w:rPr>
          <w:rFonts w:asciiTheme="minorBidi" w:hAnsiTheme="minorBidi"/>
          <w:color w:val="000000" w:themeColor="text1"/>
          <w:sz w:val="24"/>
          <w:szCs w:val="24"/>
        </w:rPr>
        <w:t>considered</w:t>
      </w:r>
      <w:r w:rsidRPr="00DD7CE7">
        <w:rPr>
          <w:rFonts w:asciiTheme="minorBidi" w:hAnsiTheme="minorBidi"/>
          <w:color w:val="000000" w:themeColor="text1"/>
          <w:sz w:val="24"/>
          <w:szCs w:val="24"/>
        </w:rPr>
        <w:t xml:space="preserve"> as a limitation of this study, and its inclusion in future research could provide valuable insights into the broader efficacy of TNC for various applications.</w:t>
      </w:r>
    </w:p>
    <w:p w14:paraId="1CBE7867" w14:textId="77777777" w:rsidR="0030273C" w:rsidRDefault="0030273C" w:rsidP="0030273C">
      <w:pPr>
        <w:spacing w:after="0" w:line="360" w:lineRule="auto"/>
        <w:jc w:val="both"/>
        <w:rPr>
          <w:rFonts w:asciiTheme="minorBidi" w:hAnsiTheme="minorBidi"/>
          <w:color w:val="000000" w:themeColor="text1"/>
          <w:sz w:val="24"/>
          <w:szCs w:val="24"/>
        </w:rPr>
      </w:pPr>
    </w:p>
    <w:p w14:paraId="32D6117C" w14:textId="060A7816" w:rsidR="001A3A7B" w:rsidRPr="00CC2FAC" w:rsidRDefault="001A3A7B" w:rsidP="00CC2FAC">
      <w:pPr>
        <w:spacing w:after="0" w:line="360" w:lineRule="auto"/>
        <w:jc w:val="both"/>
        <w:rPr>
          <w:rFonts w:asciiTheme="minorBidi" w:hAnsiTheme="minorBidi"/>
          <w:b/>
          <w:bCs/>
          <w:color w:val="000000" w:themeColor="text1"/>
          <w:sz w:val="28"/>
          <w:szCs w:val="28"/>
        </w:rPr>
      </w:pPr>
      <w:r w:rsidRPr="00CC2FAC">
        <w:rPr>
          <w:rFonts w:asciiTheme="minorBidi" w:hAnsiTheme="minorBidi"/>
          <w:b/>
          <w:bCs/>
          <w:color w:val="000000" w:themeColor="text1"/>
          <w:sz w:val="28"/>
          <w:szCs w:val="28"/>
        </w:rPr>
        <w:t xml:space="preserve">Conclusion </w:t>
      </w:r>
    </w:p>
    <w:p w14:paraId="59699AFC" w14:textId="45E8AB3E" w:rsidR="001A3A7B" w:rsidRPr="00F26E79" w:rsidRDefault="001A3A7B" w:rsidP="001A3A7B">
      <w:pPr>
        <w:spacing w:after="0"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t>The integration of P25/rGO/Ag nanocomposite potentiates</w:t>
      </w:r>
      <w:r w:rsidR="0088442E" w:rsidRPr="00F26E79">
        <w:rPr>
          <w:rFonts w:asciiTheme="minorBidi" w:hAnsiTheme="minorBidi"/>
          <w:color w:val="000000" w:themeColor="text1"/>
          <w:sz w:val="24"/>
          <w:szCs w:val="24"/>
        </w:rPr>
        <w:t xml:space="preserve"> </w:t>
      </w:r>
      <w:r w:rsidR="008654BD">
        <w:rPr>
          <w:rFonts w:asciiTheme="minorBidi" w:hAnsiTheme="minorBidi"/>
          <w:color w:val="000000" w:themeColor="text1"/>
          <w:sz w:val="24"/>
          <w:szCs w:val="24"/>
        </w:rPr>
        <w:t>FHBP</w:t>
      </w:r>
      <w:r w:rsidR="0088442E" w:rsidRPr="00F26E79">
        <w:rPr>
          <w:rFonts w:asciiTheme="minorBidi" w:hAnsiTheme="minorBidi"/>
          <w:color w:val="000000" w:themeColor="text1"/>
          <w:sz w:val="24"/>
          <w:szCs w:val="24"/>
        </w:rPr>
        <w:t>-induced osteoblast maturation as supported by increased OPN</w:t>
      </w:r>
      <w:r w:rsidR="00FF7EFD" w:rsidRPr="00F26E79">
        <w:rPr>
          <w:rFonts w:asciiTheme="minorBidi" w:hAnsiTheme="minorBidi"/>
          <w:color w:val="000000" w:themeColor="text1"/>
          <w:sz w:val="24"/>
          <w:szCs w:val="24"/>
        </w:rPr>
        <w:t xml:space="preserve"> and OCN</w:t>
      </w:r>
      <w:r w:rsidR="0088442E" w:rsidRPr="00F26E79">
        <w:rPr>
          <w:rFonts w:asciiTheme="minorBidi" w:hAnsiTheme="minorBidi"/>
          <w:color w:val="000000" w:themeColor="text1"/>
          <w:sz w:val="24"/>
          <w:szCs w:val="24"/>
        </w:rPr>
        <w:t xml:space="preserve"> mRNA and total ALP activity</w:t>
      </w:r>
      <w:r w:rsidRPr="00F26E79">
        <w:rPr>
          <w:rFonts w:asciiTheme="minorBidi" w:hAnsiTheme="minorBidi"/>
          <w:color w:val="000000" w:themeColor="text1"/>
          <w:sz w:val="24"/>
          <w:szCs w:val="24"/>
        </w:rPr>
        <w:t xml:space="preserve">. The nanocomposite under investigation offers a platform for osteoblast maturation and osteointegration and is proposed for robust bone regeneration. Further studies are required to investigate coating </w:t>
      </w:r>
      <w:r w:rsidR="008654BD">
        <w:rPr>
          <w:rFonts w:asciiTheme="minorBidi" w:hAnsiTheme="minorBidi"/>
          <w:color w:val="000000" w:themeColor="text1"/>
          <w:sz w:val="24"/>
          <w:szCs w:val="24"/>
        </w:rPr>
        <w:t xml:space="preserve">bone biomaterials, </w:t>
      </w:r>
      <w:r w:rsidRPr="00F26E79">
        <w:rPr>
          <w:rFonts w:asciiTheme="minorBidi" w:hAnsiTheme="minorBidi"/>
          <w:color w:val="000000" w:themeColor="text1"/>
          <w:sz w:val="24"/>
          <w:szCs w:val="24"/>
        </w:rPr>
        <w:t xml:space="preserve">especially Ti with </w:t>
      </w:r>
      <w:r w:rsidR="008654BD">
        <w:rPr>
          <w:rFonts w:asciiTheme="minorBidi" w:hAnsiTheme="minorBidi"/>
          <w:color w:val="000000" w:themeColor="text1"/>
          <w:sz w:val="24"/>
          <w:szCs w:val="24"/>
        </w:rPr>
        <w:t xml:space="preserve">a </w:t>
      </w:r>
      <w:r w:rsidRPr="00F26E79">
        <w:rPr>
          <w:rFonts w:asciiTheme="minorBidi" w:hAnsiTheme="minorBidi"/>
          <w:color w:val="000000" w:themeColor="text1"/>
          <w:sz w:val="24"/>
          <w:szCs w:val="24"/>
        </w:rPr>
        <w:t xml:space="preserve">P25/rGO/Ag nanocomposite. </w:t>
      </w:r>
    </w:p>
    <w:p w14:paraId="436BA6B0" w14:textId="77777777" w:rsidR="001A3A7B" w:rsidRPr="00F26E79" w:rsidRDefault="001A3A7B" w:rsidP="001A3A7B">
      <w:pPr>
        <w:spacing w:after="0" w:line="360" w:lineRule="auto"/>
        <w:jc w:val="both"/>
        <w:rPr>
          <w:rFonts w:asciiTheme="minorBidi" w:hAnsiTheme="minorBidi"/>
          <w:b/>
          <w:bCs/>
          <w:color w:val="000000" w:themeColor="text1"/>
          <w:sz w:val="24"/>
          <w:szCs w:val="24"/>
        </w:rPr>
      </w:pPr>
    </w:p>
    <w:p w14:paraId="7E570338" w14:textId="77777777" w:rsidR="00F14F7B" w:rsidRDefault="00F14F7B" w:rsidP="000779C9">
      <w:pPr>
        <w:spacing w:after="0" w:line="360" w:lineRule="auto"/>
        <w:jc w:val="both"/>
        <w:rPr>
          <w:rFonts w:asciiTheme="minorBidi" w:hAnsiTheme="minorBidi"/>
          <w:b/>
          <w:bCs/>
          <w:color w:val="000000" w:themeColor="text1"/>
          <w:sz w:val="24"/>
          <w:szCs w:val="24"/>
        </w:rPr>
      </w:pPr>
    </w:p>
    <w:p w14:paraId="67043B49" w14:textId="0AC68E8A" w:rsidR="000779C9" w:rsidRDefault="00EE43CE" w:rsidP="000779C9">
      <w:pPr>
        <w:spacing w:after="0" w:line="360" w:lineRule="auto"/>
        <w:jc w:val="both"/>
        <w:rPr>
          <w:rFonts w:asciiTheme="minorBidi" w:hAnsiTheme="minorBidi"/>
          <w:b/>
          <w:bCs/>
          <w:color w:val="000000" w:themeColor="text1"/>
          <w:sz w:val="24"/>
          <w:szCs w:val="24"/>
        </w:rPr>
      </w:pPr>
      <w:r>
        <w:rPr>
          <w:rFonts w:asciiTheme="minorBidi" w:hAnsiTheme="minorBidi"/>
          <w:b/>
          <w:bCs/>
          <w:color w:val="000000" w:themeColor="text1"/>
          <w:sz w:val="24"/>
          <w:szCs w:val="24"/>
        </w:rPr>
        <w:t>Summary points</w:t>
      </w:r>
    </w:p>
    <w:p w14:paraId="5327A7CF" w14:textId="4549CF37" w:rsidR="00890CFE" w:rsidRPr="00CC2FAC" w:rsidRDefault="005B2828" w:rsidP="00CC2FAC">
      <w:pPr>
        <w:pStyle w:val="ListParagraph"/>
        <w:numPr>
          <w:ilvl w:val="0"/>
          <w:numId w:val="10"/>
        </w:numPr>
        <w:spacing w:after="0" w:line="360" w:lineRule="auto"/>
        <w:jc w:val="both"/>
        <w:rPr>
          <w:rFonts w:asciiTheme="minorBidi" w:hAnsiTheme="minorBidi"/>
          <w:color w:val="000000" w:themeColor="text1"/>
          <w:sz w:val="24"/>
          <w:szCs w:val="24"/>
        </w:rPr>
      </w:pPr>
      <w:r>
        <w:rPr>
          <w:rFonts w:asciiTheme="minorBidi" w:hAnsiTheme="minorBidi"/>
          <w:color w:val="000000" w:themeColor="text1"/>
          <w:sz w:val="24"/>
          <w:szCs w:val="24"/>
        </w:rPr>
        <w:t>A t</w:t>
      </w:r>
      <w:r w:rsidR="00890CFE" w:rsidRPr="00CC2FAC">
        <w:rPr>
          <w:rFonts w:asciiTheme="minorBidi" w:hAnsiTheme="minorBidi"/>
          <w:color w:val="000000" w:themeColor="text1"/>
          <w:sz w:val="24"/>
          <w:szCs w:val="24"/>
        </w:rPr>
        <w:t>ernary nanocomposite (TNC) consisting of P25/rGO/Ag shows biocompatibility with MG63 osteoblast-like cells.</w:t>
      </w:r>
    </w:p>
    <w:p w14:paraId="335DA217" w14:textId="77777777" w:rsidR="00890CFE" w:rsidRPr="00CC2FAC" w:rsidRDefault="00890CFE" w:rsidP="00CC2FAC">
      <w:pPr>
        <w:pStyle w:val="ListParagraph"/>
        <w:numPr>
          <w:ilvl w:val="0"/>
          <w:numId w:val="10"/>
        </w:numPr>
        <w:spacing w:after="0" w:line="360" w:lineRule="auto"/>
        <w:jc w:val="both"/>
        <w:rPr>
          <w:rFonts w:asciiTheme="minorBidi" w:hAnsiTheme="minorBidi"/>
          <w:color w:val="000000" w:themeColor="text1"/>
          <w:sz w:val="24"/>
          <w:szCs w:val="24"/>
        </w:rPr>
      </w:pPr>
      <w:r w:rsidRPr="00CC2FAC">
        <w:rPr>
          <w:rFonts w:asciiTheme="minorBidi" w:hAnsiTheme="minorBidi"/>
          <w:color w:val="000000" w:themeColor="text1"/>
          <w:sz w:val="24"/>
          <w:szCs w:val="24"/>
        </w:rPr>
        <w:t>TNC does not exhibit cytotoxic effects on MG63 cells, indicating its potential safety for cellular applications.</w:t>
      </w:r>
    </w:p>
    <w:p w14:paraId="2A2029CB" w14:textId="77777777" w:rsidR="00890CFE" w:rsidRPr="00CC2FAC" w:rsidRDefault="00890CFE" w:rsidP="00CC2FAC">
      <w:pPr>
        <w:pStyle w:val="ListParagraph"/>
        <w:numPr>
          <w:ilvl w:val="0"/>
          <w:numId w:val="10"/>
        </w:numPr>
        <w:spacing w:after="0" w:line="360" w:lineRule="auto"/>
        <w:jc w:val="both"/>
        <w:rPr>
          <w:rFonts w:asciiTheme="minorBidi" w:hAnsiTheme="minorBidi"/>
          <w:color w:val="000000" w:themeColor="text1"/>
          <w:sz w:val="24"/>
          <w:szCs w:val="24"/>
        </w:rPr>
      </w:pPr>
      <w:r w:rsidRPr="00CC2FAC">
        <w:rPr>
          <w:rFonts w:asciiTheme="minorBidi" w:hAnsiTheme="minorBidi"/>
          <w:color w:val="000000" w:themeColor="text1"/>
          <w:sz w:val="24"/>
          <w:szCs w:val="24"/>
        </w:rPr>
        <w:lastRenderedPageBreak/>
        <w:t>The inclusion of TNC in the co-treatment of MG63 cells with EB1089 and FHBP enhances osteoblast maturation.</w:t>
      </w:r>
    </w:p>
    <w:p w14:paraId="2EF017A1" w14:textId="3B9F4C2B" w:rsidR="00890CFE" w:rsidRPr="00CC2FAC" w:rsidRDefault="00890CFE" w:rsidP="00CC2FAC">
      <w:pPr>
        <w:pStyle w:val="ListParagraph"/>
        <w:numPr>
          <w:ilvl w:val="0"/>
          <w:numId w:val="10"/>
        </w:numPr>
        <w:spacing w:after="0" w:line="360" w:lineRule="auto"/>
        <w:jc w:val="both"/>
        <w:rPr>
          <w:rFonts w:asciiTheme="minorBidi" w:hAnsiTheme="minorBidi"/>
          <w:color w:val="000000" w:themeColor="text1"/>
          <w:sz w:val="24"/>
          <w:szCs w:val="24"/>
        </w:rPr>
      </w:pPr>
      <w:r w:rsidRPr="00CC2FAC">
        <w:rPr>
          <w:rFonts w:asciiTheme="minorBidi" w:hAnsiTheme="minorBidi"/>
          <w:color w:val="000000" w:themeColor="text1"/>
          <w:sz w:val="24"/>
          <w:szCs w:val="24"/>
        </w:rPr>
        <w:t xml:space="preserve">TNC treatment leads to increased alkaline phosphatase (ALP) activity, which is indicative of enhanced osteoblast </w:t>
      </w:r>
      <w:r w:rsidR="005B2828">
        <w:rPr>
          <w:rFonts w:asciiTheme="minorBidi" w:hAnsiTheme="minorBidi"/>
          <w:color w:val="000000" w:themeColor="text1"/>
          <w:sz w:val="24"/>
          <w:szCs w:val="24"/>
        </w:rPr>
        <w:t>maturation</w:t>
      </w:r>
      <w:r w:rsidRPr="00CC2FAC">
        <w:rPr>
          <w:rFonts w:asciiTheme="minorBidi" w:hAnsiTheme="minorBidi"/>
          <w:color w:val="000000" w:themeColor="text1"/>
          <w:sz w:val="24"/>
          <w:szCs w:val="24"/>
        </w:rPr>
        <w:t>.</w:t>
      </w:r>
    </w:p>
    <w:p w14:paraId="4BC74EE2" w14:textId="06479F8F" w:rsidR="00890CFE" w:rsidRPr="00CC2FAC" w:rsidRDefault="00890CFE" w:rsidP="00CC2FAC">
      <w:pPr>
        <w:pStyle w:val="ListParagraph"/>
        <w:numPr>
          <w:ilvl w:val="0"/>
          <w:numId w:val="10"/>
        </w:numPr>
        <w:spacing w:after="0" w:line="360" w:lineRule="auto"/>
        <w:jc w:val="both"/>
        <w:rPr>
          <w:rFonts w:asciiTheme="minorBidi" w:hAnsiTheme="minorBidi"/>
          <w:color w:val="000000" w:themeColor="text1"/>
          <w:sz w:val="24"/>
          <w:szCs w:val="24"/>
        </w:rPr>
      </w:pPr>
      <w:r w:rsidRPr="00CC2FAC">
        <w:rPr>
          <w:rFonts w:asciiTheme="minorBidi" w:hAnsiTheme="minorBidi"/>
          <w:color w:val="000000" w:themeColor="text1"/>
          <w:sz w:val="24"/>
          <w:szCs w:val="24"/>
        </w:rPr>
        <w:t xml:space="preserve">The expression of osteopontin (OPN) and osteocalcin (OCN) genes is upregulated in MG63 cells treated with </w:t>
      </w:r>
      <w:r w:rsidR="005B2828">
        <w:rPr>
          <w:rFonts w:asciiTheme="minorBidi" w:hAnsiTheme="minorBidi"/>
          <w:color w:val="000000" w:themeColor="text1"/>
          <w:sz w:val="24"/>
          <w:szCs w:val="24"/>
        </w:rPr>
        <w:t>EB1089-FHBP-</w:t>
      </w:r>
      <w:r w:rsidRPr="00CC2FAC">
        <w:rPr>
          <w:rFonts w:asciiTheme="minorBidi" w:hAnsiTheme="minorBidi"/>
          <w:color w:val="000000" w:themeColor="text1"/>
          <w:sz w:val="24"/>
          <w:szCs w:val="24"/>
        </w:rPr>
        <w:t>TNC, suggesting increased osteogenic potential.</w:t>
      </w:r>
    </w:p>
    <w:p w14:paraId="382A144F" w14:textId="6939E9A1" w:rsidR="00890CFE" w:rsidRPr="00CC2FAC" w:rsidRDefault="00890CFE" w:rsidP="00CC2FAC">
      <w:pPr>
        <w:pStyle w:val="ListParagraph"/>
        <w:numPr>
          <w:ilvl w:val="0"/>
          <w:numId w:val="10"/>
        </w:numPr>
        <w:spacing w:after="0" w:line="360" w:lineRule="auto"/>
        <w:jc w:val="both"/>
        <w:rPr>
          <w:rFonts w:asciiTheme="minorBidi" w:hAnsiTheme="minorBidi"/>
          <w:color w:val="000000" w:themeColor="text1"/>
          <w:sz w:val="24"/>
          <w:szCs w:val="24"/>
        </w:rPr>
      </w:pPr>
      <w:r w:rsidRPr="00CC2FAC">
        <w:rPr>
          <w:rFonts w:asciiTheme="minorBidi" w:hAnsiTheme="minorBidi"/>
          <w:color w:val="000000" w:themeColor="text1"/>
          <w:sz w:val="24"/>
          <w:szCs w:val="24"/>
        </w:rPr>
        <w:t xml:space="preserve">The integration of </w:t>
      </w:r>
      <w:r w:rsidR="005B2828">
        <w:rPr>
          <w:rFonts w:asciiTheme="minorBidi" w:hAnsiTheme="minorBidi"/>
          <w:color w:val="000000" w:themeColor="text1"/>
          <w:sz w:val="24"/>
          <w:szCs w:val="24"/>
        </w:rPr>
        <w:t xml:space="preserve">a </w:t>
      </w:r>
      <w:r w:rsidRPr="00CC2FAC">
        <w:rPr>
          <w:rFonts w:asciiTheme="minorBidi" w:hAnsiTheme="minorBidi"/>
          <w:color w:val="000000" w:themeColor="text1"/>
          <w:sz w:val="24"/>
          <w:szCs w:val="24"/>
        </w:rPr>
        <w:t xml:space="preserve">P25/rGO/Ag nanocomposite enhances </w:t>
      </w:r>
      <w:r w:rsidR="005B2828">
        <w:rPr>
          <w:rFonts w:asciiTheme="minorBidi" w:hAnsiTheme="minorBidi"/>
          <w:color w:val="000000" w:themeColor="text1"/>
          <w:sz w:val="24"/>
          <w:szCs w:val="24"/>
        </w:rPr>
        <w:t>FHBP</w:t>
      </w:r>
      <w:r w:rsidRPr="00CC2FAC">
        <w:rPr>
          <w:rFonts w:asciiTheme="minorBidi" w:hAnsiTheme="minorBidi"/>
          <w:color w:val="000000" w:themeColor="text1"/>
          <w:sz w:val="24"/>
          <w:szCs w:val="24"/>
        </w:rPr>
        <w:t>-induced osteoblast maturation, as evidenced by increased OPN and OCN mRNA expression.</w:t>
      </w:r>
    </w:p>
    <w:p w14:paraId="4159FD3B" w14:textId="77777777" w:rsidR="00890CFE" w:rsidRPr="00CC2FAC" w:rsidRDefault="00890CFE" w:rsidP="00CC2FAC">
      <w:pPr>
        <w:pStyle w:val="ListParagraph"/>
        <w:numPr>
          <w:ilvl w:val="0"/>
          <w:numId w:val="10"/>
        </w:numPr>
        <w:spacing w:after="0" w:line="360" w:lineRule="auto"/>
        <w:jc w:val="both"/>
        <w:rPr>
          <w:rFonts w:asciiTheme="minorBidi" w:hAnsiTheme="minorBidi"/>
          <w:color w:val="000000" w:themeColor="text1"/>
          <w:sz w:val="24"/>
          <w:szCs w:val="24"/>
        </w:rPr>
      </w:pPr>
      <w:r w:rsidRPr="00CC2FAC">
        <w:rPr>
          <w:rFonts w:asciiTheme="minorBidi" w:hAnsiTheme="minorBidi"/>
          <w:color w:val="000000" w:themeColor="text1"/>
          <w:sz w:val="24"/>
          <w:szCs w:val="24"/>
        </w:rPr>
        <w:t>TNC serves as a promising carrier for FHBP, highlighting its potential application in bone regenerative settings.</w:t>
      </w:r>
    </w:p>
    <w:p w14:paraId="2BDD6A8B" w14:textId="77777777" w:rsidR="00890CFE" w:rsidRPr="00CC2FAC" w:rsidRDefault="00890CFE" w:rsidP="00CC2FAC">
      <w:pPr>
        <w:pStyle w:val="ListParagraph"/>
        <w:numPr>
          <w:ilvl w:val="0"/>
          <w:numId w:val="10"/>
        </w:numPr>
        <w:spacing w:after="0" w:line="360" w:lineRule="auto"/>
        <w:jc w:val="both"/>
        <w:rPr>
          <w:rFonts w:asciiTheme="minorBidi" w:hAnsiTheme="minorBidi"/>
          <w:color w:val="000000" w:themeColor="text1"/>
          <w:sz w:val="24"/>
          <w:szCs w:val="24"/>
        </w:rPr>
      </w:pPr>
      <w:r w:rsidRPr="00CC2FAC">
        <w:rPr>
          <w:rFonts w:asciiTheme="minorBidi" w:hAnsiTheme="minorBidi"/>
          <w:color w:val="000000" w:themeColor="text1"/>
          <w:sz w:val="24"/>
          <w:szCs w:val="24"/>
        </w:rPr>
        <w:t>The nanocomposite provides a platform for osteoblast maturation and osteointegration, suggesting its potential for robust bone regeneration.</w:t>
      </w:r>
    </w:p>
    <w:p w14:paraId="2F3ACE11" w14:textId="77777777" w:rsidR="00890CFE" w:rsidRDefault="00890CFE" w:rsidP="00890CFE">
      <w:pPr>
        <w:pStyle w:val="ListParagraph"/>
        <w:numPr>
          <w:ilvl w:val="0"/>
          <w:numId w:val="10"/>
        </w:numPr>
        <w:spacing w:after="0" w:line="360" w:lineRule="auto"/>
        <w:jc w:val="both"/>
        <w:rPr>
          <w:rFonts w:asciiTheme="minorBidi" w:hAnsiTheme="minorBidi"/>
          <w:color w:val="000000" w:themeColor="text1"/>
          <w:sz w:val="24"/>
          <w:szCs w:val="24"/>
        </w:rPr>
      </w:pPr>
      <w:r w:rsidRPr="00890CFE">
        <w:rPr>
          <w:rFonts w:asciiTheme="minorBidi" w:hAnsiTheme="minorBidi"/>
          <w:color w:val="000000" w:themeColor="text1"/>
          <w:sz w:val="24"/>
          <w:szCs w:val="24"/>
        </w:rPr>
        <w:t xml:space="preserve">The study emphasizes the importance of TNC in promoting osteogenic differentiation and suggests its potential use in improving bone healing and regenerative therapies. </w:t>
      </w:r>
    </w:p>
    <w:p w14:paraId="16533AD1" w14:textId="387C15BF" w:rsidR="00890CFE" w:rsidRPr="006E3761" w:rsidRDefault="00890CFE" w:rsidP="00890CFE">
      <w:pPr>
        <w:pStyle w:val="ListParagraph"/>
        <w:numPr>
          <w:ilvl w:val="0"/>
          <w:numId w:val="10"/>
        </w:numPr>
        <w:spacing w:after="0" w:line="360" w:lineRule="auto"/>
        <w:jc w:val="both"/>
        <w:rPr>
          <w:rFonts w:asciiTheme="minorBidi" w:hAnsiTheme="minorBidi"/>
          <w:color w:val="000000" w:themeColor="text1"/>
          <w:sz w:val="24"/>
          <w:szCs w:val="24"/>
        </w:rPr>
      </w:pPr>
      <w:r w:rsidRPr="006E3761">
        <w:rPr>
          <w:rFonts w:asciiTheme="minorBidi" w:hAnsiTheme="minorBidi"/>
          <w:color w:val="000000" w:themeColor="text1"/>
          <w:sz w:val="24"/>
          <w:szCs w:val="24"/>
        </w:rPr>
        <w:t xml:space="preserve">Further investigations are needed to explore the coating of </w:t>
      </w:r>
      <w:r w:rsidR="005B2828">
        <w:rPr>
          <w:rFonts w:asciiTheme="minorBidi" w:hAnsiTheme="minorBidi"/>
          <w:color w:val="000000" w:themeColor="text1"/>
          <w:sz w:val="24"/>
          <w:szCs w:val="24"/>
        </w:rPr>
        <w:t>bone biomaterials</w:t>
      </w:r>
      <w:r w:rsidRPr="006E3761">
        <w:rPr>
          <w:rFonts w:asciiTheme="minorBidi" w:hAnsiTheme="minorBidi"/>
          <w:color w:val="000000" w:themeColor="text1"/>
          <w:sz w:val="24"/>
          <w:szCs w:val="24"/>
        </w:rPr>
        <w:t>, particularly titanium, with the P25/rGO/Ag nanocomposite.</w:t>
      </w:r>
    </w:p>
    <w:p w14:paraId="4DC98D4C" w14:textId="77777777" w:rsidR="000779C9" w:rsidRPr="00EE43CE" w:rsidRDefault="000779C9" w:rsidP="00A81ADD">
      <w:pPr>
        <w:spacing w:after="0" w:line="360" w:lineRule="auto"/>
        <w:jc w:val="both"/>
        <w:rPr>
          <w:rFonts w:asciiTheme="minorBidi" w:hAnsiTheme="minorBidi"/>
          <w:color w:val="000000" w:themeColor="text1"/>
          <w:sz w:val="24"/>
          <w:szCs w:val="24"/>
        </w:rPr>
      </w:pPr>
    </w:p>
    <w:p w14:paraId="75CA5EE1" w14:textId="2B987FE1" w:rsidR="00045731" w:rsidRPr="00CC2FAC" w:rsidRDefault="00B10460" w:rsidP="00CC2FAC">
      <w:pPr>
        <w:spacing w:after="0" w:line="360" w:lineRule="auto"/>
        <w:jc w:val="both"/>
        <w:rPr>
          <w:rFonts w:asciiTheme="minorBidi" w:hAnsiTheme="minorBidi"/>
          <w:b/>
          <w:bCs/>
          <w:color w:val="000000" w:themeColor="text1"/>
          <w:sz w:val="24"/>
          <w:szCs w:val="24"/>
        </w:rPr>
      </w:pPr>
      <w:r w:rsidRPr="00CC2FAC">
        <w:rPr>
          <w:rFonts w:asciiTheme="minorBidi" w:hAnsiTheme="minorBidi"/>
          <w:b/>
          <w:bCs/>
          <w:color w:val="000000" w:themeColor="text1"/>
          <w:sz w:val="24"/>
          <w:szCs w:val="24"/>
        </w:rPr>
        <w:t xml:space="preserve">References </w:t>
      </w:r>
    </w:p>
    <w:p w14:paraId="6FAB9793" w14:textId="77777777" w:rsidR="00045731" w:rsidRPr="00F26E79" w:rsidRDefault="00045731" w:rsidP="00A81ADD">
      <w:pPr>
        <w:spacing w:after="0" w:line="360" w:lineRule="auto"/>
        <w:jc w:val="both"/>
        <w:rPr>
          <w:rFonts w:asciiTheme="minorBidi" w:hAnsiTheme="minorBidi"/>
          <w:color w:val="000000" w:themeColor="text1"/>
          <w:sz w:val="24"/>
          <w:szCs w:val="24"/>
        </w:rPr>
      </w:pPr>
    </w:p>
    <w:p w14:paraId="1CD282C4" w14:textId="77777777" w:rsidR="00ED0912" w:rsidRPr="00ED0912" w:rsidRDefault="00045731" w:rsidP="00ED0912">
      <w:pPr>
        <w:pStyle w:val="EndNoteBibliography"/>
        <w:spacing w:after="0"/>
        <w:ind w:left="720" w:hanging="720"/>
      </w:pPr>
      <w:r w:rsidRPr="00F26E79">
        <w:rPr>
          <w:rFonts w:asciiTheme="minorBidi" w:hAnsiTheme="minorBidi" w:cstheme="minorBidi"/>
        </w:rPr>
        <w:fldChar w:fldCharType="begin"/>
      </w:r>
      <w:r w:rsidRPr="00F26E79">
        <w:rPr>
          <w:rFonts w:asciiTheme="minorBidi" w:hAnsiTheme="minorBidi" w:cstheme="minorBidi"/>
        </w:rPr>
        <w:instrText xml:space="preserve"> ADDIN EN.REFLIST </w:instrText>
      </w:r>
      <w:r w:rsidRPr="00F26E79">
        <w:rPr>
          <w:rFonts w:asciiTheme="minorBidi" w:hAnsiTheme="minorBidi" w:cstheme="minorBidi"/>
        </w:rPr>
        <w:fldChar w:fldCharType="separate"/>
      </w:r>
      <w:r w:rsidR="00ED0912" w:rsidRPr="00ED0912">
        <w:t>1.</w:t>
      </w:r>
      <w:r w:rsidR="00ED0912" w:rsidRPr="00ED0912">
        <w:tab/>
        <w:t>Eichholtz T, Jalink K, Fahrenfort I, Moolenaar WH. The bioactive phospholipid lysophosphatidic acid is released from activated platelets</w:t>
      </w:r>
      <w:r w:rsidR="00ED0912" w:rsidRPr="00ED0912">
        <w:rPr>
          <w:i/>
        </w:rPr>
        <w:t>.</w:t>
      </w:r>
      <w:r w:rsidR="00ED0912" w:rsidRPr="00ED0912">
        <w:t xml:space="preserve"> </w:t>
      </w:r>
      <w:r w:rsidR="00ED0912" w:rsidRPr="00ED0912">
        <w:rPr>
          <w:i/>
        </w:rPr>
        <w:t xml:space="preserve">Biochem J </w:t>
      </w:r>
      <w:r w:rsidR="00ED0912" w:rsidRPr="00ED0912">
        <w:t>291 ( Pt 3)(Pt 3), 677-680 (1993).</w:t>
      </w:r>
    </w:p>
    <w:p w14:paraId="22DE2972" w14:textId="77777777" w:rsidR="00ED0912" w:rsidRPr="00ED0912" w:rsidRDefault="00ED0912" w:rsidP="00ED0912">
      <w:pPr>
        <w:pStyle w:val="EndNoteBibliography"/>
        <w:spacing w:after="0"/>
        <w:ind w:left="720" w:hanging="720"/>
      </w:pPr>
      <w:r w:rsidRPr="00ED0912">
        <w:t>2.</w:t>
      </w:r>
      <w:r w:rsidRPr="00ED0912">
        <w:tab/>
        <w:t>Mansell JP, Nowghani M, Pabbruwe M, Paterson I, Smith A, Blom A. Lysophosphatidic acid and calcitriol co-operate to promote human osteoblastogenesis: requirement of albumin-bound LPA</w:t>
      </w:r>
      <w:r w:rsidRPr="00ED0912">
        <w:rPr>
          <w:i/>
        </w:rPr>
        <w:t>.</w:t>
      </w:r>
      <w:r w:rsidRPr="00ED0912">
        <w:t xml:space="preserve"> </w:t>
      </w:r>
      <w:r w:rsidRPr="00ED0912">
        <w:rPr>
          <w:i/>
        </w:rPr>
        <w:t xml:space="preserve">Prostaglandins &amp; other lipid mediators </w:t>
      </w:r>
      <w:r w:rsidRPr="00ED0912">
        <w:t>95(1-4), 45-52 (2011).</w:t>
      </w:r>
    </w:p>
    <w:p w14:paraId="187CAD89" w14:textId="77777777" w:rsidR="00ED0912" w:rsidRPr="00ED0912" w:rsidRDefault="00ED0912" w:rsidP="00ED0912">
      <w:pPr>
        <w:pStyle w:val="EndNoteBibliography"/>
        <w:spacing w:after="0"/>
        <w:ind w:left="720" w:hanging="720"/>
      </w:pPr>
      <w:r w:rsidRPr="00ED0912">
        <w:t>3.</w:t>
      </w:r>
      <w:r w:rsidRPr="00ED0912">
        <w:tab/>
        <w:t>Shiel AI, Ayre WN, Blom AW</w:t>
      </w:r>
      <w:r w:rsidRPr="00ED0912">
        <w:rPr>
          <w:i/>
        </w:rPr>
        <w:t xml:space="preserve"> et al</w:t>
      </w:r>
      <w:r w:rsidRPr="00ED0912">
        <w:t>. Development of a facile fluorophosphonate-functionalised titanium surface for potential orthopaedic applications</w:t>
      </w:r>
      <w:r w:rsidRPr="00ED0912">
        <w:rPr>
          <w:i/>
        </w:rPr>
        <w:t>.</w:t>
      </w:r>
      <w:r w:rsidRPr="00ED0912">
        <w:t xml:space="preserve"> </w:t>
      </w:r>
      <w:r w:rsidRPr="00ED0912">
        <w:rPr>
          <w:i/>
        </w:rPr>
        <w:t xml:space="preserve">Journal of Orthopaedic Translation </w:t>
      </w:r>
      <w:r w:rsidRPr="00ED0912">
        <w:t>23 140-151 (2020).</w:t>
      </w:r>
    </w:p>
    <w:p w14:paraId="58032F80" w14:textId="77777777" w:rsidR="00ED0912" w:rsidRPr="00ED0912" w:rsidRDefault="00ED0912" w:rsidP="00ED0912">
      <w:pPr>
        <w:pStyle w:val="EndNoteBibliography"/>
        <w:spacing w:after="0"/>
        <w:ind w:left="720" w:hanging="720"/>
      </w:pPr>
      <w:r w:rsidRPr="00ED0912">
        <w:t>4.</w:t>
      </w:r>
      <w:r w:rsidRPr="00ED0912">
        <w:tab/>
        <w:t>Mansell JP, Cooke M, Read M</w:t>
      </w:r>
      <w:r w:rsidRPr="00ED0912">
        <w:rPr>
          <w:i/>
        </w:rPr>
        <w:t xml:space="preserve"> et al</w:t>
      </w:r>
      <w:r w:rsidRPr="00ED0912">
        <w:t>. Chitinase 3-like 1 expression by human (MG63) osteoblasts in response to lysophosphatidic acid and 1,25-dihydroxyvitamin D3</w:t>
      </w:r>
      <w:r w:rsidRPr="00ED0912">
        <w:rPr>
          <w:i/>
        </w:rPr>
        <w:t>.</w:t>
      </w:r>
      <w:r w:rsidRPr="00ED0912">
        <w:t xml:space="preserve"> </w:t>
      </w:r>
      <w:r w:rsidRPr="00ED0912">
        <w:rPr>
          <w:i/>
        </w:rPr>
        <w:t xml:space="preserve">Biochimie </w:t>
      </w:r>
      <w:r w:rsidRPr="00ED0912">
        <w:t>128-129 193-200 (2016).</w:t>
      </w:r>
    </w:p>
    <w:p w14:paraId="6A957957" w14:textId="77777777" w:rsidR="00ED0912" w:rsidRPr="00ED0912" w:rsidRDefault="00ED0912" w:rsidP="00ED0912">
      <w:pPr>
        <w:pStyle w:val="EndNoteBibliography"/>
        <w:spacing w:after="0"/>
        <w:ind w:left="720" w:hanging="720"/>
      </w:pPr>
      <w:r w:rsidRPr="00ED0912">
        <w:t>5.</w:t>
      </w:r>
      <w:r w:rsidRPr="00ED0912">
        <w:tab/>
        <w:t xml:space="preserve">Elkhenany H, Elkodous MA, Newby SD, El-Derby AM, Dhar M, El-Badri N. Tissue engineering modalities and nanotechnology. In: </w:t>
      </w:r>
      <w:r w:rsidRPr="00ED0912">
        <w:rPr>
          <w:i/>
        </w:rPr>
        <w:t>Regenerative medicine and stem cell biology</w:t>
      </w:r>
      <w:r w:rsidRPr="00ED0912">
        <w:t>, (Ed.^(Eds).Springer  289-322 (2020).</w:t>
      </w:r>
    </w:p>
    <w:p w14:paraId="1F3858F0" w14:textId="77777777" w:rsidR="00ED0912" w:rsidRPr="00ED0912" w:rsidRDefault="00ED0912" w:rsidP="00ED0912">
      <w:pPr>
        <w:pStyle w:val="EndNoteBibliography"/>
        <w:spacing w:after="0"/>
        <w:ind w:left="720" w:hanging="720"/>
      </w:pPr>
      <w:r w:rsidRPr="00ED0912">
        <w:t>6.</w:t>
      </w:r>
      <w:r w:rsidRPr="00ED0912">
        <w:tab/>
        <w:t>El-Badri N, Elkhenany H. Toward the nanoengineering of mature, well-patterned and vascularized organoids</w:t>
      </w:r>
      <w:r w:rsidRPr="00ED0912">
        <w:rPr>
          <w:i/>
        </w:rPr>
        <w:t>.</w:t>
      </w:r>
      <w:r w:rsidRPr="00ED0912">
        <w:t xml:space="preserve"> </w:t>
      </w:r>
      <w:r w:rsidRPr="00ED0912">
        <w:rPr>
          <w:i/>
        </w:rPr>
        <w:t xml:space="preserve">Nanomedicine </w:t>
      </w:r>
      <w:r w:rsidRPr="00ED0912">
        <w:t>16(15), 1255-1258 (2021).</w:t>
      </w:r>
    </w:p>
    <w:p w14:paraId="54CF0F9F" w14:textId="77777777" w:rsidR="00ED0912" w:rsidRPr="00ED0912" w:rsidRDefault="00ED0912" w:rsidP="00ED0912">
      <w:pPr>
        <w:pStyle w:val="EndNoteBibliography"/>
        <w:spacing w:after="0"/>
        <w:ind w:left="720" w:hanging="720"/>
      </w:pPr>
      <w:r w:rsidRPr="00ED0912">
        <w:lastRenderedPageBreak/>
        <w:t>7.</w:t>
      </w:r>
      <w:r w:rsidRPr="00ED0912">
        <w:tab/>
        <w:t>Strub M, Van Bellinghen X, Fioretti F</w:t>
      </w:r>
      <w:r w:rsidRPr="00ED0912">
        <w:rPr>
          <w:i/>
        </w:rPr>
        <w:t xml:space="preserve"> et al</w:t>
      </w:r>
      <w:r w:rsidRPr="00ED0912">
        <w:t>. Maxillary Bone Regeneration Based on Nanoreservoirs Functionalized ε-Polycaprolactone Biomembranes in a Mouse Model of Jaw Bone Lesion</w:t>
      </w:r>
      <w:r w:rsidRPr="00ED0912">
        <w:rPr>
          <w:i/>
        </w:rPr>
        <w:t>.</w:t>
      </w:r>
      <w:r w:rsidRPr="00ED0912">
        <w:t xml:space="preserve"> </w:t>
      </w:r>
      <w:r w:rsidRPr="00ED0912">
        <w:rPr>
          <w:i/>
        </w:rPr>
        <w:t xml:space="preserve">Biomed Res Int </w:t>
      </w:r>
      <w:r w:rsidRPr="00ED0912">
        <w:t>2018 7380389 (2018).</w:t>
      </w:r>
    </w:p>
    <w:p w14:paraId="1DF634DB" w14:textId="77777777" w:rsidR="00ED0912" w:rsidRPr="00ED0912" w:rsidRDefault="00ED0912" w:rsidP="00ED0912">
      <w:pPr>
        <w:pStyle w:val="EndNoteBibliography"/>
        <w:spacing w:after="0"/>
        <w:ind w:left="720" w:hanging="720"/>
      </w:pPr>
      <w:r w:rsidRPr="00ED0912">
        <w:t>8.</w:t>
      </w:r>
      <w:r w:rsidRPr="00ED0912">
        <w:tab/>
        <w:t>Elkhateeb OM, Badawy MEI, Noreldin AE, Abou-Ahmed HM, El-Kammar MH, Elkhenany HA. Comparative evaluation of propolis nanostructured lipid carriers and its crude extract for antioxidants, antimicrobial activity, and skin regeneration potential</w:t>
      </w:r>
      <w:r w:rsidRPr="00ED0912">
        <w:rPr>
          <w:i/>
        </w:rPr>
        <w:t>.</w:t>
      </w:r>
      <w:r w:rsidRPr="00ED0912">
        <w:t xml:space="preserve"> </w:t>
      </w:r>
      <w:r w:rsidRPr="00ED0912">
        <w:rPr>
          <w:i/>
        </w:rPr>
        <w:t xml:space="preserve">BMC Complementary Medicine and Therapies </w:t>
      </w:r>
      <w:r w:rsidRPr="00ED0912">
        <w:t>22(1), 256 (2022).</w:t>
      </w:r>
    </w:p>
    <w:p w14:paraId="1DD45E39" w14:textId="77777777" w:rsidR="00ED0912" w:rsidRPr="00ED0912" w:rsidRDefault="00ED0912" w:rsidP="00ED0912">
      <w:pPr>
        <w:pStyle w:val="EndNoteBibliography"/>
        <w:spacing w:after="0"/>
        <w:ind w:left="720" w:hanging="720"/>
      </w:pPr>
      <w:r w:rsidRPr="00ED0912">
        <w:t>9.</w:t>
      </w:r>
      <w:r w:rsidRPr="00ED0912">
        <w:tab/>
        <w:t>Bonilla P, Hernandez J, Giraldo E</w:t>
      </w:r>
      <w:r w:rsidRPr="00ED0912">
        <w:rPr>
          <w:i/>
        </w:rPr>
        <w:t xml:space="preserve"> et al</w:t>
      </w:r>
      <w:r w:rsidRPr="00ED0912">
        <w:t>. Human-Induced Neural and Mesenchymal Stem Cell Therapy Combined with a Curcumin Nanoconjugate as a Spinal Cord Injury Treatment</w:t>
      </w:r>
      <w:r w:rsidRPr="00ED0912">
        <w:rPr>
          <w:i/>
        </w:rPr>
        <w:t>.</w:t>
      </w:r>
      <w:r w:rsidRPr="00ED0912">
        <w:t xml:space="preserve"> </w:t>
      </w:r>
      <w:r w:rsidRPr="00ED0912">
        <w:rPr>
          <w:i/>
        </w:rPr>
        <w:t xml:space="preserve">International Journal of Molecular Sciences </w:t>
      </w:r>
      <w:r w:rsidRPr="00ED0912">
        <w:t>22(11), 5966 (2021).</w:t>
      </w:r>
    </w:p>
    <w:p w14:paraId="366BF90F" w14:textId="77777777" w:rsidR="00ED0912" w:rsidRPr="00ED0912" w:rsidRDefault="00ED0912" w:rsidP="00ED0912">
      <w:pPr>
        <w:pStyle w:val="EndNoteBibliography"/>
        <w:spacing w:after="0"/>
        <w:ind w:left="720" w:hanging="720"/>
      </w:pPr>
      <w:r w:rsidRPr="00ED0912">
        <w:t>10.</w:t>
      </w:r>
      <w:r w:rsidRPr="00ED0912">
        <w:tab/>
        <w:t>Elkhenany H, Bonilla P, Giraldo E</w:t>
      </w:r>
      <w:r w:rsidRPr="00ED0912">
        <w:rPr>
          <w:i/>
        </w:rPr>
        <w:t xml:space="preserve"> et al</w:t>
      </w:r>
      <w:r w:rsidRPr="00ED0912">
        <w:t>. A Hyaluronic Acid Demilune Scaffold and Polypyrrole-Coated Fibers Carrying Embedded Human Neural Precursor Cells and Curcumin for Surface Capping of Spinal Cord Injuries</w:t>
      </w:r>
      <w:r w:rsidRPr="00ED0912">
        <w:rPr>
          <w:i/>
        </w:rPr>
        <w:t>.</w:t>
      </w:r>
      <w:r w:rsidRPr="00ED0912">
        <w:t xml:space="preserve"> </w:t>
      </w:r>
      <w:r w:rsidRPr="00ED0912">
        <w:rPr>
          <w:i/>
        </w:rPr>
        <w:t xml:space="preserve">Biomedicines </w:t>
      </w:r>
      <w:r w:rsidRPr="00ED0912">
        <w:t>9(12), 1928 (2021).</w:t>
      </w:r>
    </w:p>
    <w:p w14:paraId="149B853B" w14:textId="77777777" w:rsidR="00ED0912" w:rsidRPr="00ED0912" w:rsidRDefault="00ED0912" w:rsidP="00ED0912">
      <w:pPr>
        <w:pStyle w:val="EndNoteBibliography"/>
        <w:spacing w:after="0"/>
        <w:ind w:left="720" w:hanging="720"/>
      </w:pPr>
      <w:r w:rsidRPr="00ED0912">
        <w:t>11.</w:t>
      </w:r>
      <w:r w:rsidRPr="00ED0912">
        <w:tab/>
        <w:t>Elkhenany H, Amelse L, Lafont A</w:t>
      </w:r>
      <w:r w:rsidRPr="00ED0912">
        <w:rPr>
          <w:i/>
        </w:rPr>
        <w:t xml:space="preserve"> et al</w:t>
      </w:r>
      <w:r w:rsidRPr="00ED0912">
        <w:t>. Graphene supports in vitro proliferation and osteogenic differentiation of goat adult mesenchymal stem cells: potential for bone tissue engineering</w:t>
      </w:r>
      <w:r w:rsidRPr="00ED0912">
        <w:rPr>
          <w:i/>
        </w:rPr>
        <w:t>.</w:t>
      </w:r>
      <w:r w:rsidRPr="00ED0912">
        <w:t xml:space="preserve"> </w:t>
      </w:r>
      <w:r w:rsidRPr="00ED0912">
        <w:rPr>
          <w:i/>
        </w:rPr>
        <w:t xml:space="preserve">Journal of Applied Toxicology </w:t>
      </w:r>
      <w:r w:rsidRPr="00ED0912">
        <w:t>35(4), 367-374 (2015).</w:t>
      </w:r>
    </w:p>
    <w:p w14:paraId="69743603" w14:textId="77777777" w:rsidR="00ED0912" w:rsidRPr="00ED0912" w:rsidRDefault="00ED0912" w:rsidP="00ED0912">
      <w:pPr>
        <w:pStyle w:val="EndNoteBibliography"/>
        <w:spacing w:after="0"/>
        <w:ind w:left="720" w:hanging="720"/>
      </w:pPr>
      <w:r w:rsidRPr="00ED0912">
        <w:t>12.</w:t>
      </w:r>
      <w:r w:rsidRPr="00ED0912">
        <w:tab/>
        <w:t>Elkhenany H, Bourdo S, Hecht S</w:t>
      </w:r>
      <w:r w:rsidRPr="00ED0912">
        <w:rPr>
          <w:i/>
        </w:rPr>
        <w:t xml:space="preserve"> et al</w:t>
      </w:r>
      <w:r w:rsidRPr="00ED0912">
        <w:t>. Graphene nanoparticles as osteoinductive and osteoconductive platform for stem cell and bone regeneration</w:t>
      </w:r>
      <w:r w:rsidRPr="00ED0912">
        <w:rPr>
          <w:i/>
        </w:rPr>
        <w:t>.</w:t>
      </w:r>
      <w:r w:rsidRPr="00ED0912">
        <w:t xml:space="preserve"> </w:t>
      </w:r>
      <w:r w:rsidRPr="00ED0912">
        <w:rPr>
          <w:i/>
        </w:rPr>
        <w:t xml:space="preserve">Nanomedicine: Nanotechnology, Biology and Medicine </w:t>
      </w:r>
      <w:r w:rsidRPr="00ED0912">
        <w:t>13(7), 2117-2126 (2017).</w:t>
      </w:r>
    </w:p>
    <w:p w14:paraId="17F90DBB" w14:textId="61F831EC" w:rsidR="00ED0912" w:rsidRPr="00ED0912" w:rsidRDefault="00ED0912" w:rsidP="00ED0912">
      <w:pPr>
        <w:pStyle w:val="EndNoteBibliography"/>
        <w:spacing w:after="0"/>
        <w:ind w:left="720" w:hanging="720"/>
      </w:pPr>
      <w:r w:rsidRPr="00ED0912">
        <w:t>13.</w:t>
      </w:r>
      <w:r w:rsidRPr="00ED0912">
        <w:tab/>
        <w:t>Malhotra R, Han Y, Nijhuis CA, Silikas N, Castro Neto AH, Rosa V. Graphene nanocoating provides superb long-lasting corrosion protection to titanium alloy</w:t>
      </w:r>
      <w:r w:rsidRPr="00ED0912">
        <w:rPr>
          <w:i/>
        </w:rPr>
        <w:t>.</w:t>
      </w:r>
      <w:r w:rsidRPr="00ED0912">
        <w:t xml:space="preserve"> </w:t>
      </w:r>
      <w:r w:rsidRPr="00ED0912">
        <w:rPr>
          <w:i/>
        </w:rPr>
        <w:t xml:space="preserve">Dental Materials </w:t>
      </w:r>
      <w:r w:rsidRPr="00ED0912">
        <w:t>doi:</w:t>
      </w:r>
      <w:hyperlink r:id="rId9" w:history="1">
        <w:r w:rsidRPr="00ED0912">
          <w:rPr>
            <w:rStyle w:val="Hyperlink"/>
          </w:rPr>
          <w:t>https://doi.org/10.1016/j.dental.2021.08.004</w:t>
        </w:r>
      </w:hyperlink>
      <w:r w:rsidRPr="00ED0912">
        <w:t xml:space="preserve"> (2021).</w:t>
      </w:r>
    </w:p>
    <w:p w14:paraId="607D571F" w14:textId="77777777" w:rsidR="00ED0912" w:rsidRPr="00ED0912" w:rsidRDefault="00ED0912" w:rsidP="00ED0912">
      <w:pPr>
        <w:pStyle w:val="EndNoteBibliography"/>
        <w:spacing w:after="0"/>
        <w:ind w:left="720" w:hanging="720"/>
      </w:pPr>
      <w:r w:rsidRPr="00ED0912">
        <w:t>14.</w:t>
      </w:r>
      <w:r w:rsidRPr="00ED0912">
        <w:tab/>
        <w:t>Du H, Zhu X, Fan C, Xu S, Wang Y, Zhou Y. Oxidative damage and OGG1 expression induced by a combined effect of titanium dioxide nanoparticles and lead acetate in human hepatocytes</w:t>
      </w:r>
      <w:r w:rsidRPr="00ED0912">
        <w:rPr>
          <w:i/>
        </w:rPr>
        <w:t>.</w:t>
      </w:r>
      <w:r w:rsidRPr="00ED0912">
        <w:t xml:space="preserve"> </w:t>
      </w:r>
      <w:r w:rsidRPr="00ED0912">
        <w:rPr>
          <w:i/>
        </w:rPr>
        <w:t xml:space="preserve">Environ Toxicol </w:t>
      </w:r>
      <w:r w:rsidRPr="00ED0912">
        <w:t>27(10), 590-597 (2012).</w:t>
      </w:r>
    </w:p>
    <w:p w14:paraId="0E20C43C" w14:textId="77777777" w:rsidR="00ED0912" w:rsidRPr="00ED0912" w:rsidRDefault="00ED0912" w:rsidP="00ED0912">
      <w:pPr>
        <w:pStyle w:val="EndNoteBibliography"/>
        <w:spacing w:after="0"/>
        <w:ind w:left="720" w:hanging="720"/>
      </w:pPr>
      <w:r w:rsidRPr="00ED0912">
        <w:t>15.</w:t>
      </w:r>
      <w:r w:rsidRPr="00ED0912">
        <w:tab/>
        <w:t>Saquib Q, Al-Khedhairy AA, Siddiqui MA, Abou-Tarboush FM, Azam A, Musarrat J. Titanium dioxide nanoparticles induced cytotoxicity, oxidative stress and DNA damage in human amnion epithelial (WISH) cells</w:t>
      </w:r>
      <w:r w:rsidRPr="00ED0912">
        <w:rPr>
          <w:i/>
        </w:rPr>
        <w:t>.</w:t>
      </w:r>
      <w:r w:rsidRPr="00ED0912">
        <w:t xml:space="preserve"> </w:t>
      </w:r>
      <w:r w:rsidRPr="00ED0912">
        <w:rPr>
          <w:i/>
        </w:rPr>
        <w:t xml:space="preserve">Toxicol In Vitro </w:t>
      </w:r>
      <w:r w:rsidRPr="00ED0912">
        <w:t>26(2), 351-361 (2012).</w:t>
      </w:r>
    </w:p>
    <w:p w14:paraId="57CFFC7B" w14:textId="77777777" w:rsidR="00ED0912" w:rsidRPr="00ED0912" w:rsidRDefault="00ED0912" w:rsidP="00ED0912">
      <w:pPr>
        <w:pStyle w:val="EndNoteBibliography"/>
        <w:spacing w:after="0"/>
        <w:ind w:left="720" w:hanging="720"/>
      </w:pPr>
      <w:r w:rsidRPr="00ED0912">
        <w:t>16.</w:t>
      </w:r>
      <w:r w:rsidRPr="00ED0912">
        <w:tab/>
        <w:t>Hong F, Wu N, Zhao X</w:t>
      </w:r>
      <w:r w:rsidRPr="00ED0912">
        <w:rPr>
          <w:i/>
        </w:rPr>
        <w:t xml:space="preserve"> et al</w:t>
      </w:r>
      <w:r w:rsidRPr="00ED0912">
        <w:t>. Titanium dioxide nanoparticle-induced dysfunction of cardiac hemodynamics is involved in cardiac inflammation in mice</w:t>
      </w:r>
      <w:r w:rsidRPr="00ED0912">
        <w:rPr>
          <w:i/>
        </w:rPr>
        <w:t>.</w:t>
      </w:r>
      <w:r w:rsidRPr="00ED0912">
        <w:t xml:space="preserve"> </w:t>
      </w:r>
      <w:r w:rsidRPr="00ED0912">
        <w:rPr>
          <w:i/>
        </w:rPr>
        <w:t xml:space="preserve">J Biomed Mater Res A </w:t>
      </w:r>
      <w:r w:rsidRPr="00ED0912">
        <w:t>104(12), 2917-2927 (2016).</w:t>
      </w:r>
    </w:p>
    <w:p w14:paraId="1C61B78C" w14:textId="77777777" w:rsidR="00ED0912" w:rsidRPr="00ED0912" w:rsidRDefault="00ED0912" w:rsidP="00ED0912">
      <w:pPr>
        <w:pStyle w:val="EndNoteBibliography"/>
        <w:spacing w:after="0"/>
        <w:ind w:left="720" w:hanging="720"/>
      </w:pPr>
      <w:r w:rsidRPr="00ED0912">
        <w:t>17.</w:t>
      </w:r>
      <w:r w:rsidRPr="00ED0912">
        <w:tab/>
        <w:t>Eldebany N, Abd Elkodous M, Tohamy H</w:t>
      </w:r>
      <w:r w:rsidRPr="00ED0912">
        <w:rPr>
          <w:i/>
        </w:rPr>
        <w:t xml:space="preserve"> et al</w:t>
      </w:r>
      <w:r w:rsidRPr="00ED0912">
        <w:t>. Gelatin loaded titanium dioxide and silver oxide nanoparticles: implication for skin tissue regeneration</w:t>
      </w:r>
      <w:r w:rsidRPr="00ED0912">
        <w:rPr>
          <w:i/>
        </w:rPr>
        <w:t>.</w:t>
      </w:r>
      <w:r w:rsidRPr="00ED0912">
        <w:t xml:space="preserve"> </w:t>
      </w:r>
      <w:r w:rsidRPr="00ED0912">
        <w:rPr>
          <w:i/>
        </w:rPr>
        <w:t xml:space="preserve">Biological Trace Element Research </w:t>
      </w:r>
      <w:r w:rsidRPr="00ED0912">
        <w:t>199(10), 3688-3699 (2021).</w:t>
      </w:r>
    </w:p>
    <w:p w14:paraId="6B52EA9B" w14:textId="77777777" w:rsidR="00ED0912" w:rsidRPr="00ED0912" w:rsidRDefault="00ED0912" w:rsidP="00ED0912">
      <w:pPr>
        <w:pStyle w:val="EndNoteBibliography"/>
        <w:spacing w:after="0"/>
        <w:ind w:left="720" w:hanging="720"/>
      </w:pPr>
      <w:r w:rsidRPr="00ED0912">
        <w:t>18.</w:t>
      </w:r>
      <w:r w:rsidRPr="00ED0912">
        <w:tab/>
        <w:t>Nikpasand A, Parvizi MR. Evaluation of the Effect of Titatnium Dioxide Nanoparticles/Gelatin Composite on Infected Skin Wound Healing; An Animal Model Study</w:t>
      </w:r>
      <w:r w:rsidRPr="00ED0912">
        <w:rPr>
          <w:i/>
        </w:rPr>
        <w:t>.</w:t>
      </w:r>
      <w:r w:rsidRPr="00ED0912">
        <w:t xml:space="preserve"> </w:t>
      </w:r>
      <w:r w:rsidRPr="00ED0912">
        <w:rPr>
          <w:i/>
        </w:rPr>
        <w:t xml:space="preserve">Bull Emerg Trauma </w:t>
      </w:r>
      <w:r w:rsidRPr="00ED0912">
        <w:t>7(4), 366-372 (2019).</w:t>
      </w:r>
    </w:p>
    <w:p w14:paraId="52F2FA68" w14:textId="77777777" w:rsidR="00ED0912" w:rsidRPr="00ED0912" w:rsidRDefault="00ED0912" w:rsidP="00ED0912">
      <w:pPr>
        <w:pStyle w:val="EndNoteBibliography"/>
        <w:spacing w:after="0"/>
        <w:ind w:left="720" w:hanging="720"/>
      </w:pPr>
      <w:r w:rsidRPr="00ED0912">
        <w:t>19.</w:t>
      </w:r>
      <w:r w:rsidRPr="00ED0912">
        <w:tab/>
        <w:t>Kubota S, Johkura K, Asanuma K</w:t>
      </w:r>
      <w:r w:rsidRPr="00ED0912">
        <w:rPr>
          <w:i/>
        </w:rPr>
        <w:t xml:space="preserve"> et al</w:t>
      </w:r>
      <w:r w:rsidRPr="00ED0912">
        <w:t>. Titanium oxide nanotubes for bone regeneration</w:t>
      </w:r>
      <w:r w:rsidRPr="00ED0912">
        <w:rPr>
          <w:i/>
        </w:rPr>
        <w:t>.</w:t>
      </w:r>
      <w:r w:rsidRPr="00ED0912">
        <w:t xml:space="preserve"> </w:t>
      </w:r>
      <w:r w:rsidRPr="00ED0912">
        <w:rPr>
          <w:i/>
        </w:rPr>
        <w:t xml:space="preserve">J Mater Sci Mater Med </w:t>
      </w:r>
      <w:r w:rsidRPr="00ED0912">
        <w:t>15(9), 1031-1035 (2004).</w:t>
      </w:r>
    </w:p>
    <w:p w14:paraId="395EDF00" w14:textId="77777777" w:rsidR="00ED0912" w:rsidRPr="00ED0912" w:rsidRDefault="00ED0912" w:rsidP="00ED0912">
      <w:pPr>
        <w:pStyle w:val="EndNoteBibliography"/>
        <w:spacing w:after="0"/>
        <w:ind w:left="720" w:hanging="720"/>
      </w:pPr>
      <w:r w:rsidRPr="00ED0912">
        <w:t>20.</w:t>
      </w:r>
      <w:r w:rsidRPr="00ED0912">
        <w:tab/>
        <w:t>Souza W, Piperni SG, Laviola P</w:t>
      </w:r>
      <w:r w:rsidRPr="00ED0912">
        <w:rPr>
          <w:i/>
        </w:rPr>
        <w:t xml:space="preserve"> et al</w:t>
      </w:r>
      <w:r w:rsidRPr="00ED0912">
        <w:t>. The two faces of titanium dioxide nanoparticles bio-camouflage in 3D bone spheroids</w:t>
      </w:r>
      <w:r w:rsidRPr="00ED0912">
        <w:rPr>
          <w:i/>
        </w:rPr>
        <w:t>.</w:t>
      </w:r>
      <w:r w:rsidRPr="00ED0912">
        <w:t xml:space="preserve"> </w:t>
      </w:r>
      <w:r w:rsidRPr="00ED0912">
        <w:rPr>
          <w:i/>
        </w:rPr>
        <w:t xml:space="preserve">Sci Rep </w:t>
      </w:r>
      <w:r w:rsidRPr="00ED0912">
        <w:t>9(1), 9309 (2019).</w:t>
      </w:r>
    </w:p>
    <w:p w14:paraId="1D845D9D" w14:textId="77777777" w:rsidR="00ED0912" w:rsidRPr="00ED0912" w:rsidRDefault="00ED0912" w:rsidP="00ED0912">
      <w:pPr>
        <w:pStyle w:val="EndNoteBibliography"/>
        <w:spacing w:after="0"/>
        <w:ind w:left="720" w:hanging="720"/>
      </w:pPr>
      <w:r w:rsidRPr="00ED0912">
        <w:t>21.</w:t>
      </w:r>
      <w:r w:rsidRPr="00ED0912">
        <w:tab/>
        <w:t>Niska K, Pyszka K, Tukaj C, Wozniak M, Radomski MW, Inkielewicz-Stepniak I. Titanium dioxide nanoparticles enhance production of superoxide anion and alter the antioxidant system in human osteoblast cells</w:t>
      </w:r>
      <w:r w:rsidRPr="00ED0912">
        <w:rPr>
          <w:i/>
        </w:rPr>
        <w:t>.</w:t>
      </w:r>
      <w:r w:rsidRPr="00ED0912">
        <w:t xml:space="preserve"> </w:t>
      </w:r>
      <w:r w:rsidRPr="00ED0912">
        <w:rPr>
          <w:i/>
        </w:rPr>
        <w:t xml:space="preserve">Int J Nanomedicine </w:t>
      </w:r>
      <w:r w:rsidRPr="00ED0912">
        <w:t>10 1095-1107 (2015).</w:t>
      </w:r>
    </w:p>
    <w:p w14:paraId="0EBDB575" w14:textId="77777777" w:rsidR="00ED0912" w:rsidRPr="00ED0912" w:rsidRDefault="00ED0912" w:rsidP="00ED0912">
      <w:pPr>
        <w:pStyle w:val="EndNoteBibliography"/>
        <w:spacing w:after="0"/>
        <w:ind w:left="720" w:hanging="720"/>
      </w:pPr>
      <w:r w:rsidRPr="00ED0912">
        <w:t>22.</w:t>
      </w:r>
      <w:r w:rsidRPr="00ED0912">
        <w:tab/>
        <w:t>Zhang Y, Yu W, Jiang X, Lv K, Sun S, Zhang F. Analysis of the cytotoxicity of differentially sized titanium dioxide nanoparticles in murine MC3T3-E1 preosteoblasts</w:t>
      </w:r>
      <w:r w:rsidRPr="00ED0912">
        <w:rPr>
          <w:i/>
        </w:rPr>
        <w:t>.</w:t>
      </w:r>
      <w:r w:rsidRPr="00ED0912">
        <w:t xml:space="preserve"> </w:t>
      </w:r>
      <w:r w:rsidRPr="00ED0912">
        <w:rPr>
          <w:i/>
        </w:rPr>
        <w:t xml:space="preserve">J Mater Sci Mater Med </w:t>
      </w:r>
      <w:r w:rsidRPr="00ED0912">
        <w:t>22(8), 1933-1945 (2011).</w:t>
      </w:r>
    </w:p>
    <w:p w14:paraId="0AF6B5F1" w14:textId="77777777" w:rsidR="00ED0912" w:rsidRPr="00ED0912" w:rsidRDefault="00ED0912" w:rsidP="00ED0912">
      <w:pPr>
        <w:pStyle w:val="EndNoteBibliography"/>
        <w:spacing w:after="0"/>
        <w:ind w:left="720" w:hanging="720"/>
      </w:pPr>
      <w:r w:rsidRPr="00ED0912">
        <w:t>23.</w:t>
      </w:r>
      <w:r w:rsidRPr="00ED0912">
        <w:tab/>
        <w:t>Quinn J, Mcfadden R, Chan C-W, Carson L. Titanium for Orthopedic Applications: An Overview of Surface Modification to Improve Biocompatibility and Prevent Bacterial Biofilm Formation</w:t>
      </w:r>
      <w:r w:rsidRPr="00ED0912">
        <w:rPr>
          <w:i/>
        </w:rPr>
        <w:t>.</w:t>
      </w:r>
      <w:r w:rsidRPr="00ED0912">
        <w:t xml:space="preserve"> </w:t>
      </w:r>
      <w:r w:rsidRPr="00ED0912">
        <w:rPr>
          <w:i/>
        </w:rPr>
        <w:t xml:space="preserve">iScience </w:t>
      </w:r>
      <w:r w:rsidRPr="00ED0912">
        <w:t>23(11), 101745 (2020).</w:t>
      </w:r>
    </w:p>
    <w:p w14:paraId="701F973D" w14:textId="77777777" w:rsidR="00ED0912" w:rsidRPr="00ED0912" w:rsidRDefault="00ED0912" w:rsidP="00ED0912">
      <w:pPr>
        <w:pStyle w:val="EndNoteBibliography"/>
        <w:spacing w:after="0"/>
        <w:ind w:left="720" w:hanging="720"/>
      </w:pPr>
      <w:r w:rsidRPr="007C4A10">
        <w:rPr>
          <w:lang w:val="pt-PT"/>
        </w:rPr>
        <w:lastRenderedPageBreak/>
        <w:t>24.</w:t>
      </w:r>
      <w:r w:rsidRPr="007C4A10">
        <w:rPr>
          <w:lang w:val="pt-PT"/>
        </w:rPr>
        <w:tab/>
        <w:t xml:space="preserve">Geetha M, Singh AK, Asokamani R, Gogia AK. </w:t>
      </w:r>
      <w:r w:rsidRPr="00ED0912">
        <w:t>Ti based biomaterials, the ultimate choice for orthopaedic implants–a review</w:t>
      </w:r>
      <w:r w:rsidRPr="00ED0912">
        <w:rPr>
          <w:i/>
        </w:rPr>
        <w:t>.</w:t>
      </w:r>
      <w:r w:rsidRPr="00ED0912">
        <w:t xml:space="preserve"> </w:t>
      </w:r>
      <w:r w:rsidRPr="00ED0912">
        <w:rPr>
          <w:i/>
        </w:rPr>
        <w:t xml:space="preserve">Progress in materials science </w:t>
      </w:r>
      <w:r w:rsidRPr="00ED0912">
        <w:t>54(3), 397-425 (2009).</w:t>
      </w:r>
    </w:p>
    <w:p w14:paraId="6E357838" w14:textId="77777777" w:rsidR="00ED0912" w:rsidRPr="00ED0912" w:rsidRDefault="00ED0912" w:rsidP="00ED0912">
      <w:pPr>
        <w:pStyle w:val="EndNoteBibliography"/>
        <w:spacing w:after="0"/>
        <w:ind w:left="720" w:hanging="720"/>
      </w:pPr>
      <w:r w:rsidRPr="00ED0912">
        <w:t>25.</w:t>
      </w:r>
      <w:r w:rsidRPr="00ED0912">
        <w:tab/>
        <w:t>Nie BE, Huo S, Qu X</w:t>
      </w:r>
      <w:r w:rsidRPr="00ED0912">
        <w:rPr>
          <w:i/>
        </w:rPr>
        <w:t xml:space="preserve"> et al</w:t>
      </w:r>
      <w:r w:rsidRPr="00ED0912">
        <w:t>. Bone infection site targeting nanoparticle-antibiotics delivery vehicle to enhance treatment efficacy of orthopedic implant related infection</w:t>
      </w:r>
      <w:r w:rsidRPr="00ED0912">
        <w:rPr>
          <w:i/>
        </w:rPr>
        <w:t>.</w:t>
      </w:r>
      <w:r w:rsidRPr="00ED0912">
        <w:t xml:space="preserve"> </w:t>
      </w:r>
      <w:r w:rsidRPr="00ED0912">
        <w:rPr>
          <w:i/>
        </w:rPr>
        <w:t xml:space="preserve">Bioactive Materials </w:t>
      </w:r>
      <w:r w:rsidRPr="00ED0912">
        <w:t>16 134-148 (2022).</w:t>
      </w:r>
    </w:p>
    <w:p w14:paraId="2669AE98" w14:textId="77777777" w:rsidR="00ED0912" w:rsidRPr="00ED0912" w:rsidRDefault="00ED0912" w:rsidP="00ED0912">
      <w:pPr>
        <w:pStyle w:val="EndNoteBibliography"/>
        <w:spacing w:after="0"/>
        <w:ind w:left="720" w:hanging="720"/>
      </w:pPr>
      <w:r w:rsidRPr="00ED0912">
        <w:t>26.</w:t>
      </w:r>
      <w:r w:rsidRPr="00ED0912">
        <w:tab/>
        <w:t>Qing Y, Cheng L, Li R</w:t>
      </w:r>
      <w:r w:rsidRPr="00ED0912">
        <w:rPr>
          <w:i/>
        </w:rPr>
        <w:t xml:space="preserve"> et al</w:t>
      </w:r>
      <w:r w:rsidRPr="00ED0912">
        <w:t>. Potential antibacterial mechanism of silver nanoparticles and the optimization of orthopedic implants by advanced modification technologies</w:t>
      </w:r>
      <w:r w:rsidRPr="00ED0912">
        <w:rPr>
          <w:i/>
        </w:rPr>
        <w:t>.</w:t>
      </w:r>
      <w:r w:rsidRPr="00ED0912">
        <w:t xml:space="preserve"> </w:t>
      </w:r>
      <w:r w:rsidRPr="00ED0912">
        <w:rPr>
          <w:i/>
        </w:rPr>
        <w:t xml:space="preserve">Int J Nanomedicine </w:t>
      </w:r>
      <w:r w:rsidRPr="00ED0912">
        <w:t>13 3311-3327 (2018).</w:t>
      </w:r>
    </w:p>
    <w:p w14:paraId="47DD1C78" w14:textId="77777777" w:rsidR="00ED0912" w:rsidRPr="00ED0912" w:rsidRDefault="00ED0912" w:rsidP="00ED0912">
      <w:pPr>
        <w:pStyle w:val="EndNoteBibliography"/>
        <w:spacing w:after="0"/>
        <w:ind w:left="720" w:hanging="720"/>
      </w:pPr>
      <w:r w:rsidRPr="00ED0912">
        <w:t>27.</w:t>
      </w:r>
      <w:r w:rsidRPr="00ED0912">
        <w:tab/>
        <w:t>Khalandi B, Asadi N, Milani M</w:t>
      </w:r>
      <w:r w:rsidRPr="00ED0912">
        <w:rPr>
          <w:i/>
        </w:rPr>
        <w:t xml:space="preserve"> et al</w:t>
      </w:r>
      <w:r w:rsidRPr="00ED0912">
        <w:t>. A Review on Potential Role of Silver Nanoparticles and Possible Mechanisms of their Actions on Bacteria</w:t>
      </w:r>
      <w:r w:rsidRPr="00ED0912">
        <w:rPr>
          <w:i/>
        </w:rPr>
        <w:t>.</w:t>
      </w:r>
      <w:r w:rsidRPr="00ED0912">
        <w:t xml:space="preserve"> </w:t>
      </w:r>
      <w:r w:rsidRPr="00ED0912">
        <w:rPr>
          <w:i/>
        </w:rPr>
        <w:t xml:space="preserve">Drug Res (Stuttg) </w:t>
      </w:r>
      <w:r w:rsidRPr="00ED0912">
        <w:t>67(2), 70-76 (2017).</w:t>
      </w:r>
    </w:p>
    <w:p w14:paraId="2645041E" w14:textId="77777777" w:rsidR="00ED0912" w:rsidRPr="00ED0912" w:rsidRDefault="00ED0912" w:rsidP="00ED0912">
      <w:pPr>
        <w:pStyle w:val="EndNoteBibliography"/>
        <w:spacing w:after="0"/>
        <w:ind w:left="720" w:hanging="720"/>
      </w:pPr>
      <w:r w:rsidRPr="00ED0912">
        <w:t>28.</w:t>
      </w:r>
      <w:r w:rsidRPr="00ED0912">
        <w:tab/>
        <w:t>Klueh U, Wagner V, Kelly S, Johnson A, Bryers JD. Efficacy of silver-coated fabric to prevent bacterial colonization and subsequent device-based biofilm formation</w:t>
      </w:r>
      <w:r w:rsidRPr="00ED0912">
        <w:rPr>
          <w:i/>
        </w:rPr>
        <w:t>.</w:t>
      </w:r>
      <w:r w:rsidRPr="00ED0912">
        <w:t xml:space="preserve"> </w:t>
      </w:r>
      <w:r w:rsidRPr="00ED0912">
        <w:rPr>
          <w:i/>
        </w:rPr>
        <w:t xml:space="preserve">J Biomed Mater Res </w:t>
      </w:r>
      <w:r w:rsidRPr="00ED0912">
        <w:t>53(6), 621-631 (2000).</w:t>
      </w:r>
    </w:p>
    <w:p w14:paraId="27DF75B1" w14:textId="77777777" w:rsidR="00ED0912" w:rsidRPr="00ED0912" w:rsidRDefault="00ED0912" w:rsidP="00ED0912">
      <w:pPr>
        <w:pStyle w:val="EndNoteBibliography"/>
        <w:spacing w:after="0"/>
        <w:ind w:left="720" w:hanging="720"/>
      </w:pPr>
      <w:r w:rsidRPr="00ED0912">
        <w:t>29.</w:t>
      </w:r>
      <w:r w:rsidRPr="00ED0912">
        <w:tab/>
        <w:t>Long YM, Hu LG, Yan XT</w:t>
      </w:r>
      <w:r w:rsidRPr="00ED0912">
        <w:rPr>
          <w:i/>
        </w:rPr>
        <w:t xml:space="preserve"> et al</w:t>
      </w:r>
      <w:r w:rsidRPr="00ED0912">
        <w:t>. Surface ligand controls silver ion release of nanosilver and its antibacterial activity against Escherichia coli</w:t>
      </w:r>
      <w:r w:rsidRPr="00ED0912">
        <w:rPr>
          <w:i/>
        </w:rPr>
        <w:t>.</w:t>
      </w:r>
      <w:r w:rsidRPr="00ED0912">
        <w:t xml:space="preserve"> </w:t>
      </w:r>
      <w:r w:rsidRPr="00ED0912">
        <w:rPr>
          <w:i/>
        </w:rPr>
        <w:t xml:space="preserve">Int J Nanomedicine </w:t>
      </w:r>
      <w:r w:rsidRPr="00ED0912">
        <w:t>12 3193-3206 (2017).</w:t>
      </w:r>
    </w:p>
    <w:p w14:paraId="60FB9033" w14:textId="77777777" w:rsidR="00ED0912" w:rsidRPr="00ED0912" w:rsidRDefault="00ED0912" w:rsidP="00ED0912">
      <w:pPr>
        <w:pStyle w:val="EndNoteBibliography"/>
        <w:spacing w:after="0"/>
        <w:ind w:left="720" w:hanging="720"/>
      </w:pPr>
      <w:r w:rsidRPr="00ED0912">
        <w:t>30.</w:t>
      </w:r>
      <w:r w:rsidRPr="00ED0912">
        <w:tab/>
        <w:t>Gon S, Faulkner MJ, Beckwith J. In vivo requirement for glutaredoxins and thioredoxins in the reduction of the ribonucleotide reductases of Escherichia coli</w:t>
      </w:r>
      <w:r w:rsidRPr="00ED0912">
        <w:rPr>
          <w:i/>
        </w:rPr>
        <w:t>.</w:t>
      </w:r>
      <w:r w:rsidRPr="00ED0912">
        <w:t xml:space="preserve"> </w:t>
      </w:r>
      <w:r w:rsidRPr="00ED0912">
        <w:rPr>
          <w:i/>
        </w:rPr>
        <w:t xml:space="preserve">Antioxid Redox Signal </w:t>
      </w:r>
      <w:r w:rsidRPr="00ED0912">
        <w:t>8(5-6), 735-742 (2006).</w:t>
      </w:r>
    </w:p>
    <w:p w14:paraId="713A83E8" w14:textId="77777777" w:rsidR="00ED0912" w:rsidRPr="00ED0912" w:rsidRDefault="00ED0912" w:rsidP="00ED0912">
      <w:pPr>
        <w:pStyle w:val="EndNoteBibliography"/>
        <w:spacing w:after="0"/>
        <w:ind w:left="720" w:hanging="720"/>
      </w:pPr>
      <w:r w:rsidRPr="00ED0912">
        <w:t>31.</w:t>
      </w:r>
      <w:r w:rsidRPr="00ED0912">
        <w:tab/>
        <w:t>Roy S, Martel J, Tenenhouse HS. Comparative effects of 1, 25‐dihydroxyvitamin D3 and EB 1089 on mouse renal and intestinal 25‐hydroxyvitamin D3‐24‐hydroxylase</w:t>
      </w:r>
      <w:r w:rsidRPr="00ED0912">
        <w:rPr>
          <w:i/>
        </w:rPr>
        <w:t>.</w:t>
      </w:r>
      <w:r w:rsidRPr="00ED0912">
        <w:t xml:space="preserve"> </w:t>
      </w:r>
      <w:r w:rsidRPr="00ED0912">
        <w:rPr>
          <w:i/>
        </w:rPr>
        <w:t xml:space="preserve">Journal of Bone and Mineral Research </w:t>
      </w:r>
      <w:r w:rsidRPr="00ED0912">
        <w:t>10(12), 1951-1959 (1995).</w:t>
      </w:r>
    </w:p>
    <w:p w14:paraId="5CBEF431" w14:textId="77777777" w:rsidR="00ED0912" w:rsidRPr="00ED0912" w:rsidRDefault="00ED0912" w:rsidP="00ED0912">
      <w:pPr>
        <w:pStyle w:val="EndNoteBibliography"/>
        <w:spacing w:after="0"/>
        <w:ind w:left="720" w:hanging="720"/>
      </w:pPr>
      <w:r w:rsidRPr="00ED0912">
        <w:t>32.</w:t>
      </w:r>
      <w:r w:rsidRPr="00ED0912">
        <w:tab/>
        <w:t>Carlberg C, Mathiasen IS, Saurat J-H, Binderup L. The 1, 25-dihydroxyvitamin D3 (VD) analogues MC903, EB1089 and KH1060 activate the VD receptor: homodimers show higher ligand sensitivity than heterodimers with retinoid X receptors</w:t>
      </w:r>
      <w:r w:rsidRPr="00ED0912">
        <w:rPr>
          <w:i/>
        </w:rPr>
        <w:t>.</w:t>
      </w:r>
      <w:r w:rsidRPr="00ED0912">
        <w:t xml:space="preserve"> </w:t>
      </w:r>
      <w:r w:rsidRPr="00ED0912">
        <w:rPr>
          <w:i/>
        </w:rPr>
        <w:t xml:space="preserve">The Journal of steroid biochemistry and molecular biology </w:t>
      </w:r>
      <w:r w:rsidRPr="00ED0912">
        <w:t>51(3-4), 137-142 (1994).</w:t>
      </w:r>
    </w:p>
    <w:p w14:paraId="4D845031" w14:textId="77777777" w:rsidR="00ED0912" w:rsidRPr="00ED0912" w:rsidRDefault="00ED0912" w:rsidP="00ED0912">
      <w:pPr>
        <w:pStyle w:val="EndNoteBibliography"/>
        <w:spacing w:after="0"/>
        <w:ind w:left="720" w:hanging="720"/>
      </w:pPr>
      <w:r w:rsidRPr="00ED0912">
        <w:t>33.</w:t>
      </w:r>
      <w:r w:rsidRPr="00ED0912">
        <w:tab/>
        <w:t>Binderup L, Carlberg C, Kissmeyer A, Latini S, Mathiasen I, Hansen CM. The need for new vitamin D analogues: mechanisms of action and clinical applications</w:t>
      </w:r>
      <w:r w:rsidRPr="00ED0912">
        <w:rPr>
          <w:i/>
        </w:rPr>
        <w:t>.</w:t>
      </w:r>
      <w:r w:rsidRPr="00ED0912">
        <w:t xml:space="preserve">  55-63 (1994).</w:t>
      </w:r>
    </w:p>
    <w:p w14:paraId="04E15DD5" w14:textId="77777777" w:rsidR="00ED0912" w:rsidRPr="00ED0912" w:rsidRDefault="00ED0912" w:rsidP="00ED0912">
      <w:pPr>
        <w:pStyle w:val="EndNoteBibliography"/>
        <w:spacing w:after="0"/>
        <w:ind w:left="720" w:hanging="720"/>
      </w:pPr>
      <w:r w:rsidRPr="00ED0912">
        <w:t>34.</w:t>
      </w:r>
      <w:r w:rsidRPr="00ED0912">
        <w:tab/>
        <w:t>Staudenmaier L. Verfahren zur darstellung der graphitsäure</w:t>
      </w:r>
      <w:r w:rsidRPr="00ED0912">
        <w:rPr>
          <w:i/>
        </w:rPr>
        <w:t>.</w:t>
      </w:r>
      <w:r w:rsidRPr="00ED0912">
        <w:t xml:space="preserve"> </w:t>
      </w:r>
      <w:r w:rsidRPr="00ED0912">
        <w:rPr>
          <w:i/>
        </w:rPr>
        <w:t xml:space="preserve">Berichte der deutschen chemischen Gesellschaft </w:t>
      </w:r>
      <w:r w:rsidRPr="00ED0912">
        <w:t>31(2), 1481-1487 (1898).</w:t>
      </w:r>
    </w:p>
    <w:p w14:paraId="3979A9B8" w14:textId="77777777" w:rsidR="00ED0912" w:rsidRPr="00ED0912" w:rsidRDefault="00ED0912" w:rsidP="00ED0912">
      <w:pPr>
        <w:pStyle w:val="EndNoteBibliography"/>
        <w:spacing w:after="0"/>
        <w:ind w:left="720" w:hanging="720"/>
      </w:pPr>
      <w:r w:rsidRPr="007C4A10">
        <w:rPr>
          <w:lang w:val="es-AR"/>
        </w:rPr>
        <w:t>35.</w:t>
      </w:r>
      <w:r w:rsidRPr="007C4A10">
        <w:rPr>
          <w:lang w:val="es-AR"/>
        </w:rPr>
        <w:tab/>
        <w:t>Abd Elkodous M, S. El-Sayyad G, Abdel Maksoud MIA</w:t>
      </w:r>
      <w:r w:rsidRPr="007C4A10">
        <w:rPr>
          <w:i/>
          <w:lang w:val="es-AR"/>
        </w:rPr>
        <w:t xml:space="preserve"> et al</w:t>
      </w:r>
      <w:r w:rsidRPr="007C4A10">
        <w:rPr>
          <w:lang w:val="es-AR"/>
        </w:rPr>
        <w:t xml:space="preserve">. </w:t>
      </w:r>
      <w:r w:rsidRPr="00ED0912">
        <w:t>Nanocomposite matrix conjugated with carbon nanomaterials for photocatalytic wastewater treatment</w:t>
      </w:r>
      <w:r w:rsidRPr="00ED0912">
        <w:rPr>
          <w:i/>
        </w:rPr>
        <w:t>.</w:t>
      </w:r>
      <w:r w:rsidRPr="00ED0912">
        <w:t xml:space="preserve"> </w:t>
      </w:r>
      <w:r w:rsidRPr="00ED0912">
        <w:rPr>
          <w:i/>
        </w:rPr>
        <w:t xml:space="preserve">Journal of Hazardous Materials </w:t>
      </w:r>
      <w:r w:rsidRPr="00ED0912">
        <w:t>410 124657 (2021).</w:t>
      </w:r>
    </w:p>
    <w:p w14:paraId="26B6EBAC" w14:textId="77777777" w:rsidR="00ED0912" w:rsidRPr="00ED0912" w:rsidRDefault="00ED0912" w:rsidP="00ED0912">
      <w:pPr>
        <w:pStyle w:val="EndNoteBibliography"/>
        <w:spacing w:after="0"/>
        <w:ind w:left="720" w:hanging="720"/>
      </w:pPr>
      <w:r w:rsidRPr="00ED0912">
        <w:t>36.</w:t>
      </w:r>
      <w:r w:rsidRPr="00ED0912">
        <w:tab/>
        <w:t>Abd Elkodous M, El-Sayyad GS, Youssry SM</w:t>
      </w:r>
      <w:r w:rsidRPr="00ED0912">
        <w:rPr>
          <w:i/>
        </w:rPr>
        <w:t xml:space="preserve"> et al</w:t>
      </w:r>
      <w:r w:rsidRPr="00ED0912">
        <w:t>. Carbon-dot-loaded CoxNi1−xFe2O4; x = 0.9/SiO2/TiO2 nanocomposite with enhanced photocatalytic and antimicrobial potential: An engineered nanocomposite for wastewater treatment</w:t>
      </w:r>
      <w:r w:rsidRPr="00ED0912">
        <w:rPr>
          <w:i/>
        </w:rPr>
        <w:t>.</w:t>
      </w:r>
      <w:r w:rsidRPr="00ED0912">
        <w:t xml:space="preserve"> </w:t>
      </w:r>
      <w:r w:rsidRPr="00ED0912">
        <w:rPr>
          <w:i/>
        </w:rPr>
        <w:t xml:space="preserve">Scientific Reports </w:t>
      </w:r>
      <w:r w:rsidRPr="00ED0912">
        <w:t>10(1), 11534 (2020).</w:t>
      </w:r>
    </w:p>
    <w:p w14:paraId="78659FE7" w14:textId="77777777" w:rsidR="00ED0912" w:rsidRPr="00ED0912" w:rsidRDefault="00ED0912" w:rsidP="00ED0912">
      <w:pPr>
        <w:pStyle w:val="EndNoteBibliography"/>
        <w:spacing w:after="0"/>
        <w:ind w:left="720" w:hanging="720"/>
      </w:pPr>
      <w:r w:rsidRPr="00ED0912">
        <w:t>37.</w:t>
      </w:r>
      <w:r w:rsidRPr="00ED0912">
        <w:tab/>
        <w:t>Baldwin F, Craig TJ, Shiel AI, Cox T, Lee K, Mansell JP. Polydopamine-lysophosphatidate-functionalised titanium: A novel hybrid surface finish for bone regenerative applications</w:t>
      </w:r>
      <w:r w:rsidRPr="00ED0912">
        <w:rPr>
          <w:i/>
        </w:rPr>
        <w:t>.</w:t>
      </w:r>
      <w:r w:rsidRPr="00ED0912">
        <w:t xml:space="preserve"> </w:t>
      </w:r>
      <w:r w:rsidRPr="00ED0912">
        <w:rPr>
          <w:i/>
        </w:rPr>
        <w:t xml:space="preserve">Molecules </w:t>
      </w:r>
      <w:r w:rsidRPr="00ED0912">
        <w:t>25(7), 1583 (2020).</w:t>
      </w:r>
    </w:p>
    <w:p w14:paraId="1255D95F" w14:textId="77777777" w:rsidR="00ED0912" w:rsidRPr="00ED0912" w:rsidRDefault="00ED0912" w:rsidP="00ED0912">
      <w:pPr>
        <w:pStyle w:val="EndNoteBibliography"/>
        <w:spacing w:after="0"/>
        <w:ind w:left="720" w:hanging="720"/>
      </w:pPr>
      <w:r w:rsidRPr="00ED0912">
        <w:t>38.</w:t>
      </w:r>
      <w:r w:rsidRPr="00ED0912">
        <w:tab/>
        <w:t>Neary G, Blom AW, Shiel AI, Wheway G, Mansell JP. Development and biological evaluation of fluorophosphonate-modified hydroxyapatite for orthopaedic applications</w:t>
      </w:r>
      <w:r w:rsidRPr="00ED0912">
        <w:rPr>
          <w:i/>
        </w:rPr>
        <w:t>.</w:t>
      </w:r>
      <w:r w:rsidRPr="00ED0912">
        <w:t xml:space="preserve"> </w:t>
      </w:r>
      <w:r w:rsidRPr="00ED0912">
        <w:rPr>
          <w:i/>
        </w:rPr>
        <w:t xml:space="preserve">Journal of Materials Science: Materials in Medicine </w:t>
      </w:r>
      <w:r w:rsidRPr="00ED0912">
        <w:t>29(8), 1-10 (2018).</w:t>
      </w:r>
    </w:p>
    <w:p w14:paraId="2284BEE7" w14:textId="77777777" w:rsidR="00ED0912" w:rsidRPr="00ED0912" w:rsidRDefault="00ED0912" w:rsidP="00ED0912">
      <w:pPr>
        <w:pStyle w:val="EndNoteBibliography"/>
        <w:spacing w:after="0"/>
        <w:ind w:left="720" w:hanging="720"/>
      </w:pPr>
      <w:r w:rsidRPr="00ED0912">
        <w:t>39.</w:t>
      </w:r>
      <w:r w:rsidRPr="00ED0912">
        <w:tab/>
        <w:t>Lancaster ST, Blackburn J, Blom A, Makishima M, Ishizawa M, Mansell JP. 24, 25-Dihydroxyvitamin D3 cooperates with a stable, fluoromethylene LPA receptor agonist to secure human (MG63) osteoblast maturation</w:t>
      </w:r>
      <w:r w:rsidRPr="00ED0912">
        <w:rPr>
          <w:i/>
        </w:rPr>
        <w:t>.</w:t>
      </w:r>
      <w:r w:rsidRPr="00ED0912">
        <w:t xml:space="preserve"> </w:t>
      </w:r>
      <w:r w:rsidRPr="00ED0912">
        <w:rPr>
          <w:i/>
        </w:rPr>
        <w:t xml:space="preserve">Steroids </w:t>
      </w:r>
      <w:r w:rsidRPr="00ED0912">
        <w:t>83 52-61 (2014).</w:t>
      </w:r>
    </w:p>
    <w:p w14:paraId="2B55EB26" w14:textId="77777777" w:rsidR="00ED0912" w:rsidRPr="00ED0912" w:rsidRDefault="00ED0912" w:rsidP="00ED0912">
      <w:pPr>
        <w:pStyle w:val="EndNoteBibliography"/>
        <w:spacing w:after="0"/>
        <w:ind w:left="720" w:hanging="720"/>
      </w:pPr>
      <w:r w:rsidRPr="00ED0912">
        <w:t>40.</w:t>
      </w:r>
      <w:r w:rsidRPr="00ED0912">
        <w:tab/>
        <w:t>Hou J, Lan X, Shi J</w:t>
      </w:r>
      <w:r w:rsidRPr="00ED0912">
        <w:rPr>
          <w:i/>
        </w:rPr>
        <w:t xml:space="preserve"> et al</w:t>
      </w:r>
      <w:r w:rsidRPr="00ED0912">
        <w:t>. A mild and simple method to fabricate commercial TiO2 (P25) and C60 composite for highly enhancing H2 generation</w:t>
      </w:r>
      <w:r w:rsidRPr="00ED0912">
        <w:rPr>
          <w:i/>
        </w:rPr>
        <w:t>.</w:t>
      </w:r>
      <w:r w:rsidRPr="00ED0912">
        <w:t xml:space="preserve"> </w:t>
      </w:r>
      <w:r w:rsidRPr="00ED0912">
        <w:rPr>
          <w:i/>
        </w:rPr>
        <w:t xml:space="preserve">International Journal of Hydrogen Energy </w:t>
      </w:r>
      <w:r w:rsidRPr="00ED0912">
        <w:t>45(4), 2852-2861 (2020).</w:t>
      </w:r>
    </w:p>
    <w:p w14:paraId="1492D286" w14:textId="77777777" w:rsidR="00ED0912" w:rsidRPr="00ED0912" w:rsidRDefault="00ED0912" w:rsidP="00ED0912">
      <w:pPr>
        <w:pStyle w:val="EndNoteBibliography"/>
        <w:spacing w:after="0"/>
        <w:ind w:left="720" w:hanging="720"/>
      </w:pPr>
      <w:r w:rsidRPr="00ED0912">
        <w:t>41.</w:t>
      </w:r>
      <w:r w:rsidRPr="00ED0912">
        <w:tab/>
        <w:t>Abd Elkodous M, El-Sayyad GS, Mohamed AE</w:t>
      </w:r>
      <w:r w:rsidRPr="00ED0912">
        <w:rPr>
          <w:i/>
        </w:rPr>
        <w:t xml:space="preserve"> et al</w:t>
      </w:r>
      <w:r w:rsidRPr="00ED0912">
        <w:t>. Layer-by-layer preparation and characterization of recyclable nanocomposite (Co x Ni 1− x Fe 2 O 4; X= 0.9/SiO 2/TiO 2)</w:t>
      </w:r>
      <w:r w:rsidRPr="00ED0912">
        <w:rPr>
          <w:i/>
        </w:rPr>
        <w:t>.</w:t>
      </w:r>
      <w:r w:rsidRPr="00ED0912">
        <w:t xml:space="preserve"> </w:t>
      </w:r>
      <w:r w:rsidRPr="00ED0912">
        <w:rPr>
          <w:i/>
        </w:rPr>
        <w:t xml:space="preserve">Journal of Materials Science: Materials in Electronics </w:t>
      </w:r>
      <w:r w:rsidRPr="00ED0912">
        <w:t>30(9), 8312-8328 (2019).</w:t>
      </w:r>
    </w:p>
    <w:p w14:paraId="345476CB" w14:textId="77777777" w:rsidR="00ED0912" w:rsidRPr="00ED0912" w:rsidRDefault="00ED0912" w:rsidP="00ED0912">
      <w:pPr>
        <w:pStyle w:val="EndNoteBibliography"/>
        <w:spacing w:after="0"/>
        <w:ind w:left="720" w:hanging="720"/>
      </w:pPr>
      <w:r w:rsidRPr="00ED0912">
        <w:lastRenderedPageBreak/>
        <w:t>42.</w:t>
      </w:r>
      <w:r w:rsidRPr="00ED0912">
        <w:tab/>
        <w:t>Xu D, Wang C, Wu J</w:t>
      </w:r>
      <w:r w:rsidRPr="00ED0912">
        <w:rPr>
          <w:i/>
        </w:rPr>
        <w:t xml:space="preserve"> et al</w:t>
      </w:r>
      <w:r w:rsidRPr="00ED0912">
        <w:t>. Effects of Low-Concentration Graphene Oxide Quantum Dots on Improving the Proliferation and Differentiation Ability of Bone Marrow Mesenchymal Stem Cells through the Wnt/β-Catenin Signaling Pathway</w:t>
      </w:r>
      <w:r w:rsidRPr="00ED0912">
        <w:rPr>
          <w:i/>
        </w:rPr>
        <w:t>.</w:t>
      </w:r>
      <w:r w:rsidRPr="00ED0912">
        <w:t xml:space="preserve"> </w:t>
      </w:r>
      <w:r w:rsidRPr="00ED0912">
        <w:rPr>
          <w:i/>
        </w:rPr>
        <w:t xml:space="preserve">ACS Omega </w:t>
      </w:r>
      <w:r w:rsidRPr="00ED0912">
        <w:t>7(16), 13546-13556 (2022).</w:t>
      </w:r>
    </w:p>
    <w:p w14:paraId="1AE46918" w14:textId="77777777" w:rsidR="00ED0912" w:rsidRPr="00ED0912" w:rsidRDefault="00ED0912" w:rsidP="00ED0912">
      <w:pPr>
        <w:pStyle w:val="EndNoteBibliography"/>
        <w:spacing w:after="0"/>
        <w:ind w:left="720" w:hanging="720"/>
      </w:pPr>
      <w:r w:rsidRPr="00ED0912">
        <w:t>43.</w:t>
      </w:r>
      <w:r w:rsidRPr="00ED0912">
        <w:tab/>
        <w:t>Li C, Li Z, Zhang Y, Fathy AH, Zhou M. The role of the Wnt/β-catenin signaling pathway in the proliferation of gold nanoparticle-treated human periodontal ligament stem cells</w:t>
      </w:r>
      <w:r w:rsidRPr="00ED0912">
        <w:rPr>
          <w:i/>
        </w:rPr>
        <w:t>.</w:t>
      </w:r>
      <w:r w:rsidRPr="00ED0912">
        <w:t xml:space="preserve"> </w:t>
      </w:r>
      <w:r w:rsidRPr="00ED0912">
        <w:rPr>
          <w:i/>
        </w:rPr>
        <w:t xml:space="preserve">Stem cell research &amp; therapy </w:t>
      </w:r>
      <w:r w:rsidRPr="00ED0912">
        <w:t>9(1), 1-10 (2018).</w:t>
      </w:r>
    </w:p>
    <w:p w14:paraId="3B55755B" w14:textId="77777777" w:rsidR="00ED0912" w:rsidRPr="00ED0912" w:rsidRDefault="00ED0912" w:rsidP="00ED0912">
      <w:pPr>
        <w:pStyle w:val="EndNoteBibliography"/>
        <w:spacing w:after="0"/>
        <w:ind w:left="720" w:hanging="720"/>
      </w:pPr>
      <w:r w:rsidRPr="00ED0912">
        <w:t>44.</w:t>
      </w:r>
      <w:r w:rsidRPr="00ED0912">
        <w:tab/>
        <w:t>Dallas SL, Bonewald LF. Dynamics of the transition from osteoblast to osteocyte</w:t>
      </w:r>
      <w:r w:rsidRPr="00ED0912">
        <w:rPr>
          <w:i/>
        </w:rPr>
        <w:t>.</w:t>
      </w:r>
      <w:r w:rsidRPr="00ED0912">
        <w:t xml:space="preserve"> </w:t>
      </w:r>
      <w:r w:rsidRPr="00ED0912">
        <w:rPr>
          <w:i/>
        </w:rPr>
        <w:t xml:space="preserve">Annals of the New York Academy of Sciences </w:t>
      </w:r>
      <w:r w:rsidRPr="00ED0912">
        <w:t>1192(1), 437-443 (2010).</w:t>
      </w:r>
    </w:p>
    <w:p w14:paraId="329CD066" w14:textId="77777777" w:rsidR="00ED0912" w:rsidRPr="00ED0912" w:rsidRDefault="00ED0912" w:rsidP="00ED0912">
      <w:pPr>
        <w:pStyle w:val="EndNoteBibliography"/>
        <w:spacing w:after="0"/>
        <w:ind w:left="720" w:hanging="720"/>
      </w:pPr>
      <w:r w:rsidRPr="00ED0912">
        <w:t>45.</w:t>
      </w:r>
      <w:r w:rsidRPr="00ED0912">
        <w:tab/>
        <w:t>Filova E, Suchý T, Sucharda Z</w:t>
      </w:r>
      <w:r w:rsidRPr="00ED0912">
        <w:rPr>
          <w:i/>
        </w:rPr>
        <w:t xml:space="preserve"> et al</w:t>
      </w:r>
      <w:r w:rsidRPr="00ED0912">
        <w:t>. Support for the initial attachment, growth and differentiation of MG-63 cells: a comparison between nano-size hydroxyapatite and micro-size hydroxyapatite in composites</w:t>
      </w:r>
      <w:r w:rsidRPr="00ED0912">
        <w:rPr>
          <w:i/>
        </w:rPr>
        <w:t>.</w:t>
      </w:r>
      <w:r w:rsidRPr="00ED0912">
        <w:t xml:space="preserve"> </w:t>
      </w:r>
      <w:r w:rsidRPr="00ED0912">
        <w:rPr>
          <w:i/>
        </w:rPr>
        <w:t xml:space="preserve">International journal of nanomedicine </w:t>
      </w:r>
      <w:r w:rsidRPr="00ED0912">
        <w:t>9 3687 (2014).</w:t>
      </w:r>
    </w:p>
    <w:p w14:paraId="505FD830" w14:textId="77777777" w:rsidR="00ED0912" w:rsidRPr="00ED0912" w:rsidRDefault="00ED0912" w:rsidP="00ED0912">
      <w:pPr>
        <w:pStyle w:val="EndNoteBibliography"/>
        <w:spacing w:after="0"/>
        <w:ind w:left="720" w:hanging="720"/>
      </w:pPr>
      <w:r w:rsidRPr="00ED0912">
        <w:t>46.</w:t>
      </w:r>
      <w:r w:rsidRPr="00ED0912">
        <w:tab/>
        <w:t>Ryu JH, Messersmith PB, Lee H. Polydopamine Surface Chemistry: A Decade of Discovery</w:t>
      </w:r>
      <w:r w:rsidRPr="00ED0912">
        <w:rPr>
          <w:i/>
        </w:rPr>
        <w:t>.</w:t>
      </w:r>
      <w:r w:rsidRPr="00ED0912">
        <w:t xml:space="preserve"> </w:t>
      </w:r>
      <w:r w:rsidRPr="00ED0912">
        <w:rPr>
          <w:i/>
        </w:rPr>
        <w:t xml:space="preserve">ACS Applied Materials &amp; Interfaces </w:t>
      </w:r>
      <w:r w:rsidRPr="00ED0912">
        <w:t>10(9), 7523-7540 (2018).</w:t>
      </w:r>
    </w:p>
    <w:p w14:paraId="12E9AA0B" w14:textId="77777777" w:rsidR="00ED0912" w:rsidRPr="00ED0912" w:rsidRDefault="00ED0912" w:rsidP="00ED0912">
      <w:pPr>
        <w:pStyle w:val="EndNoteBibliography"/>
        <w:spacing w:after="0"/>
        <w:ind w:left="720" w:hanging="720"/>
      </w:pPr>
      <w:r w:rsidRPr="00ED0912">
        <w:t>47.</w:t>
      </w:r>
      <w:r w:rsidRPr="00ED0912">
        <w:tab/>
        <w:t>Choi YS, Hong YJ, Hur J</w:t>
      </w:r>
      <w:r w:rsidRPr="00ED0912">
        <w:rPr>
          <w:i/>
        </w:rPr>
        <w:t xml:space="preserve"> et al</w:t>
      </w:r>
      <w:r w:rsidRPr="00ED0912">
        <w:t>. Bone nodule formation of Mg63 cells is increased by the interplay of signaling pathways cultured on vitamin D3‐entrapped calcium phosphate films</w:t>
      </w:r>
      <w:r w:rsidRPr="00ED0912">
        <w:rPr>
          <w:i/>
        </w:rPr>
        <w:t>.</w:t>
      </w:r>
      <w:r w:rsidRPr="00ED0912">
        <w:t xml:space="preserve"> </w:t>
      </w:r>
      <w:r w:rsidRPr="00ED0912">
        <w:rPr>
          <w:i/>
        </w:rPr>
        <w:t xml:space="preserve">Animal cells and systems </w:t>
      </w:r>
      <w:r w:rsidRPr="00ED0912">
        <w:t>13(4), 363-370 (2009).</w:t>
      </w:r>
    </w:p>
    <w:p w14:paraId="1C1F3BF4" w14:textId="77777777" w:rsidR="00ED0912" w:rsidRPr="00ED0912" w:rsidRDefault="00ED0912" w:rsidP="00ED0912">
      <w:pPr>
        <w:pStyle w:val="EndNoteBibliography"/>
        <w:spacing w:after="0"/>
        <w:ind w:left="720" w:hanging="720"/>
      </w:pPr>
      <w:r w:rsidRPr="00ED0912">
        <w:t>48.</w:t>
      </w:r>
      <w:r w:rsidRPr="00ED0912">
        <w:tab/>
        <w:t>Frost R, Jönsson GE, Chakarov D, Svedhem S, Kasemo B. Graphene Oxide and Lipid Membranes: Interactions and Nanocomposite Structures</w:t>
      </w:r>
      <w:r w:rsidRPr="00ED0912">
        <w:rPr>
          <w:i/>
        </w:rPr>
        <w:t>.</w:t>
      </w:r>
      <w:r w:rsidRPr="00ED0912">
        <w:t xml:space="preserve"> </w:t>
      </w:r>
      <w:r w:rsidRPr="00ED0912">
        <w:rPr>
          <w:i/>
        </w:rPr>
        <w:t xml:space="preserve">Nano Letters </w:t>
      </w:r>
      <w:r w:rsidRPr="00ED0912">
        <w:t>12(7), 3356-3362 (2012).</w:t>
      </w:r>
    </w:p>
    <w:p w14:paraId="162D90C8" w14:textId="77777777" w:rsidR="00ED0912" w:rsidRPr="00ED0912" w:rsidRDefault="00ED0912" w:rsidP="00ED0912">
      <w:pPr>
        <w:pStyle w:val="EndNoteBibliography"/>
        <w:spacing w:after="0"/>
        <w:ind w:left="720" w:hanging="720"/>
      </w:pPr>
      <w:r w:rsidRPr="00ED0912">
        <w:t>49.</w:t>
      </w:r>
      <w:r w:rsidRPr="00ED0912">
        <w:tab/>
        <w:t>Chen J, Zhou G, Chen L, Wang Y, Wang X, Zeng S. Interaction of Graphene and its Oxide with Lipid Membrane: A Molecular Dynamics Simulation Study</w:t>
      </w:r>
      <w:r w:rsidRPr="00ED0912">
        <w:rPr>
          <w:i/>
        </w:rPr>
        <w:t>.</w:t>
      </w:r>
      <w:r w:rsidRPr="00ED0912">
        <w:t xml:space="preserve"> </w:t>
      </w:r>
      <w:r w:rsidRPr="00ED0912">
        <w:rPr>
          <w:i/>
        </w:rPr>
        <w:t xml:space="preserve">The Journal of Physical Chemistry C </w:t>
      </w:r>
      <w:r w:rsidRPr="00ED0912">
        <w:t>120(11), 6225-6231 (2016).</w:t>
      </w:r>
    </w:p>
    <w:p w14:paraId="5230FABB" w14:textId="77777777" w:rsidR="00ED0912" w:rsidRPr="00ED0912" w:rsidRDefault="00ED0912" w:rsidP="00ED0912">
      <w:pPr>
        <w:pStyle w:val="EndNoteBibliography"/>
        <w:spacing w:after="0"/>
        <w:ind w:left="720" w:hanging="720"/>
      </w:pPr>
      <w:r w:rsidRPr="00ED0912">
        <w:t>50.</w:t>
      </w:r>
      <w:r w:rsidRPr="00ED0912">
        <w:tab/>
        <w:t>Tsuzuki K, Okamoto Y, Iwasa S, Ishikawa R, Sandhu A, Tero R. Reduced Graphene Oxide as the Support for Lipid Bilayer Membrane</w:t>
      </w:r>
      <w:r w:rsidRPr="00ED0912">
        <w:rPr>
          <w:i/>
        </w:rPr>
        <w:t>.</w:t>
      </w:r>
      <w:r w:rsidRPr="00ED0912">
        <w:t xml:space="preserve"> </w:t>
      </w:r>
      <w:r w:rsidRPr="00ED0912">
        <w:rPr>
          <w:i/>
        </w:rPr>
        <w:t xml:space="preserve">Journal of Physics: Conference Series </w:t>
      </w:r>
      <w:r w:rsidRPr="00ED0912">
        <w:t>352(1), 012016 (2012).</w:t>
      </w:r>
    </w:p>
    <w:p w14:paraId="4234DE51" w14:textId="77777777" w:rsidR="00ED0912" w:rsidRPr="00ED0912" w:rsidRDefault="00ED0912" w:rsidP="00ED0912">
      <w:pPr>
        <w:pStyle w:val="EndNoteBibliography"/>
        <w:spacing w:after="0"/>
        <w:ind w:left="720" w:hanging="720"/>
      </w:pPr>
      <w:r w:rsidRPr="00ED0912">
        <w:t>51.</w:t>
      </w:r>
      <w:r w:rsidRPr="00ED0912">
        <w:tab/>
        <w:t>Liu W, Luo H, Wei Q</w:t>
      </w:r>
      <w:r w:rsidRPr="00ED0912">
        <w:rPr>
          <w:i/>
        </w:rPr>
        <w:t xml:space="preserve"> et al</w:t>
      </w:r>
      <w:r w:rsidRPr="00ED0912">
        <w:t>. Electrochemically derived nanographene oxide activates endothelial tip cells and promotes angiogenesis by binding endogenous lysophosphatidic acid</w:t>
      </w:r>
      <w:r w:rsidRPr="00ED0912">
        <w:rPr>
          <w:i/>
        </w:rPr>
        <w:t>.</w:t>
      </w:r>
      <w:r w:rsidRPr="00ED0912">
        <w:t xml:space="preserve"> </w:t>
      </w:r>
      <w:r w:rsidRPr="00ED0912">
        <w:rPr>
          <w:i/>
        </w:rPr>
        <w:t xml:space="preserve">Bioactive Materials </w:t>
      </w:r>
      <w:r w:rsidRPr="00ED0912">
        <w:t>9 92-104 (2022).</w:t>
      </w:r>
    </w:p>
    <w:p w14:paraId="1B1B0768" w14:textId="77777777" w:rsidR="00ED0912" w:rsidRPr="00ED0912" w:rsidRDefault="00ED0912" w:rsidP="00ED0912">
      <w:pPr>
        <w:pStyle w:val="EndNoteBibliography"/>
        <w:spacing w:after="0"/>
        <w:ind w:left="720" w:hanging="720"/>
      </w:pPr>
      <w:r w:rsidRPr="00ED0912">
        <w:t>52.</w:t>
      </w:r>
      <w:r w:rsidRPr="00ED0912">
        <w:tab/>
        <w:t>Queffelec C, Petit M, Janvier P, Knight DA, Bujoli B. Surface modification using phosphonic acids and esters</w:t>
      </w:r>
      <w:r w:rsidRPr="00ED0912">
        <w:rPr>
          <w:i/>
        </w:rPr>
        <w:t>.</w:t>
      </w:r>
      <w:r w:rsidRPr="00ED0912">
        <w:t xml:space="preserve"> </w:t>
      </w:r>
      <w:r w:rsidRPr="00ED0912">
        <w:rPr>
          <w:i/>
        </w:rPr>
        <w:t xml:space="preserve">Chemical reviews </w:t>
      </w:r>
      <w:r w:rsidRPr="00ED0912">
        <w:t>112(7), 3777-3807 (2012).</w:t>
      </w:r>
    </w:p>
    <w:p w14:paraId="7AFC51B0" w14:textId="77777777" w:rsidR="00ED0912" w:rsidRPr="00ED0912" w:rsidRDefault="00ED0912" w:rsidP="00ED0912">
      <w:pPr>
        <w:pStyle w:val="EndNoteBibliography"/>
        <w:spacing w:after="0"/>
        <w:ind w:left="720" w:hanging="720"/>
      </w:pPr>
      <w:r w:rsidRPr="00ED0912">
        <w:t>53.</w:t>
      </w:r>
      <w:r w:rsidRPr="00ED0912">
        <w:tab/>
        <w:t>Blair HC, Larrouture QC, Li Y</w:t>
      </w:r>
      <w:r w:rsidRPr="00ED0912">
        <w:rPr>
          <w:i/>
        </w:rPr>
        <w:t xml:space="preserve"> et al</w:t>
      </w:r>
      <w:r w:rsidRPr="00ED0912">
        <w:t>. Osteoblast Differentiation and Bone Matrix Formation In Vivo and In Vitro</w:t>
      </w:r>
      <w:r w:rsidRPr="00ED0912">
        <w:rPr>
          <w:i/>
        </w:rPr>
        <w:t>.</w:t>
      </w:r>
      <w:r w:rsidRPr="00ED0912">
        <w:t xml:space="preserve"> </w:t>
      </w:r>
      <w:r w:rsidRPr="00ED0912">
        <w:rPr>
          <w:i/>
        </w:rPr>
        <w:t xml:space="preserve">Tissue Eng Part B Rev </w:t>
      </w:r>
      <w:r w:rsidRPr="00ED0912">
        <w:t>23(3), 268-280 (2017).</w:t>
      </w:r>
    </w:p>
    <w:p w14:paraId="50DA7B85" w14:textId="77777777" w:rsidR="00ED0912" w:rsidRPr="00ED0912" w:rsidRDefault="00ED0912" w:rsidP="00ED0912">
      <w:pPr>
        <w:pStyle w:val="EndNoteBibliography"/>
        <w:spacing w:after="0"/>
        <w:ind w:left="720" w:hanging="720"/>
      </w:pPr>
      <w:r w:rsidRPr="00ED0912">
        <w:t>54.</w:t>
      </w:r>
      <w:r w:rsidRPr="00ED0912">
        <w:tab/>
        <w:t>Elkhenany H, Amelse L, Caldwell M, Abdelwahed R, Dhar M. Impact of the source and serial passaging of goat mesenchymal stem cells on osteogenic differentiation potential: implications for bone tissue engineering</w:t>
      </w:r>
      <w:r w:rsidRPr="00ED0912">
        <w:rPr>
          <w:i/>
        </w:rPr>
        <w:t>.</w:t>
      </w:r>
      <w:r w:rsidRPr="00ED0912">
        <w:t xml:space="preserve"> </w:t>
      </w:r>
      <w:r w:rsidRPr="00ED0912">
        <w:rPr>
          <w:i/>
        </w:rPr>
        <w:t xml:space="preserve">Journal of animal science and biotechnology </w:t>
      </w:r>
      <w:r w:rsidRPr="00ED0912">
        <w:t>7(1), 1-13 (2016).</w:t>
      </w:r>
    </w:p>
    <w:p w14:paraId="56B14D2F" w14:textId="77777777" w:rsidR="00ED0912" w:rsidRPr="00ED0912" w:rsidRDefault="00ED0912" w:rsidP="00ED0912">
      <w:pPr>
        <w:pStyle w:val="EndNoteBibliography"/>
        <w:spacing w:after="0"/>
        <w:ind w:left="720" w:hanging="720"/>
      </w:pPr>
      <w:r w:rsidRPr="00ED0912">
        <w:t>55.</w:t>
      </w:r>
      <w:r w:rsidRPr="00ED0912">
        <w:tab/>
        <w:t>Luu HH, Song WX, Luo X</w:t>
      </w:r>
      <w:r w:rsidRPr="00ED0912">
        <w:rPr>
          <w:i/>
        </w:rPr>
        <w:t xml:space="preserve"> et al</w:t>
      </w:r>
      <w:r w:rsidRPr="00ED0912">
        <w:t>. Distinct roles of bone morphogenetic proteins in osteogenic differentiation of mesenchymal stem cells</w:t>
      </w:r>
      <w:r w:rsidRPr="00ED0912">
        <w:rPr>
          <w:i/>
        </w:rPr>
        <w:t>.</w:t>
      </w:r>
      <w:r w:rsidRPr="00ED0912">
        <w:t xml:space="preserve"> </w:t>
      </w:r>
      <w:r w:rsidRPr="00ED0912">
        <w:rPr>
          <w:i/>
        </w:rPr>
        <w:t xml:space="preserve">Journal of Orthopaedic research </w:t>
      </w:r>
      <w:r w:rsidRPr="00ED0912">
        <w:t>25(5), 665-677 (2007).</w:t>
      </w:r>
    </w:p>
    <w:p w14:paraId="504A406D" w14:textId="77777777" w:rsidR="00ED0912" w:rsidRPr="00ED0912" w:rsidRDefault="00ED0912" w:rsidP="00ED0912">
      <w:pPr>
        <w:pStyle w:val="EndNoteBibliography"/>
        <w:spacing w:after="0"/>
        <w:ind w:left="720" w:hanging="720"/>
      </w:pPr>
      <w:r w:rsidRPr="00ED0912">
        <w:t>56.</w:t>
      </w:r>
      <w:r w:rsidRPr="00ED0912">
        <w:tab/>
        <w:t>Tsao YT, Huang YJ, Wu HH, Liu YA, Liu YS, Lee OK. Osteocalcin Mediates Biomineralization during Osteogenic Maturation in Human Mesenchymal Stromal Cells</w:t>
      </w:r>
      <w:r w:rsidRPr="00ED0912">
        <w:rPr>
          <w:i/>
        </w:rPr>
        <w:t>.</w:t>
      </w:r>
      <w:r w:rsidRPr="00ED0912">
        <w:t xml:space="preserve"> </w:t>
      </w:r>
      <w:r w:rsidRPr="00ED0912">
        <w:rPr>
          <w:i/>
        </w:rPr>
        <w:t xml:space="preserve">Int J Mol Sci </w:t>
      </w:r>
      <w:r w:rsidRPr="00ED0912">
        <w:t>18(1), (2017).</w:t>
      </w:r>
    </w:p>
    <w:p w14:paraId="3A8C3BBB" w14:textId="77777777" w:rsidR="00ED0912" w:rsidRPr="00ED0912" w:rsidRDefault="00ED0912" w:rsidP="00ED0912">
      <w:pPr>
        <w:pStyle w:val="EndNoteBibliography"/>
        <w:spacing w:after="0"/>
        <w:ind w:left="720" w:hanging="720"/>
      </w:pPr>
      <w:r w:rsidRPr="00ED0912">
        <w:t>57.</w:t>
      </w:r>
      <w:r w:rsidRPr="00ED0912">
        <w:tab/>
        <w:t>Macdonald AF, Trotter RD, Griffin CD</w:t>
      </w:r>
      <w:r w:rsidRPr="00ED0912">
        <w:rPr>
          <w:i/>
        </w:rPr>
        <w:t xml:space="preserve"> et al</w:t>
      </w:r>
      <w:r w:rsidRPr="00ED0912">
        <w:t>. Genetic profiling of human bone marrow and adipose tissue-derived mesenchymal stem cells reveals differences in osteogenic signaling mediated by graphene</w:t>
      </w:r>
      <w:r w:rsidRPr="00ED0912">
        <w:rPr>
          <w:i/>
        </w:rPr>
        <w:t>.</w:t>
      </w:r>
      <w:r w:rsidRPr="00ED0912">
        <w:t xml:space="preserve"> </w:t>
      </w:r>
      <w:r w:rsidRPr="00ED0912">
        <w:rPr>
          <w:i/>
        </w:rPr>
        <w:t xml:space="preserve">Journal of nanobiotechnology </w:t>
      </w:r>
      <w:r w:rsidRPr="00ED0912">
        <w:t>19 1-18 (2021).</w:t>
      </w:r>
    </w:p>
    <w:p w14:paraId="53699ED1" w14:textId="77777777" w:rsidR="00ED0912" w:rsidRPr="00ED0912" w:rsidRDefault="00ED0912" w:rsidP="00ED0912">
      <w:pPr>
        <w:pStyle w:val="EndNoteBibliography"/>
        <w:spacing w:after="0"/>
        <w:ind w:left="720" w:hanging="720"/>
      </w:pPr>
      <w:r w:rsidRPr="00ED0912">
        <w:t>58.</w:t>
      </w:r>
      <w:r w:rsidRPr="00ED0912">
        <w:tab/>
        <w:t>Kang MS, Jeong SJ, Lee SH</w:t>
      </w:r>
      <w:r w:rsidRPr="00ED0912">
        <w:rPr>
          <w:i/>
        </w:rPr>
        <w:t xml:space="preserve"> et al</w:t>
      </w:r>
      <w:r w:rsidRPr="00ED0912">
        <w:t>. Reduced graphene oxide coating enhances osteogenic differentiation of human mesenchymal stem cells on Ti surfaces</w:t>
      </w:r>
      <w:r w:rsidRPr="00ED0912">
        <w:rPr>
          <w:i/>
        </w:rPr>
        <w:t>.</w:t>
      </w:r>
      <w:r w:rsidRPr="00ED0912">
        <w:t xml:space="preserve"> </w:t>
      </w:r>
      <w:r w:rsidRPr="00ED0912">
        <w:rPr>
          <w:i/>
        </w:rPr>
        <w:t xml:space="preserve">Biomaterials Research </w:t>
      </w:r>
      <w:r w:rsidRPr="00ED0912">
        <w:t>25(1), 1-9 (2021).</w:t>
      </w:r>
    </w:p>
    <w:p w14:paraId="1B5D9326" w14:textId="77777777" w:rsidR="00ED0912" w:rsidRPr="00ED0912" w:rsidRDefault="00ED0912" w:rsidP="00ED0912">
      <w:pPr>
        <w:pStyle w:val="EndNoteBibliography"/>
        <w:spacing w:after="0"/>
        <w:ind w:left="720" w:hanging="720"/>
      </w:pPr>
      <w:r w:rsidRPr="00ED0912">
        <w:t>59.</w:t>
      </w:r>
      <w:r w:rsidRPr="00ED0912">
        <w:tab/>
        <w:t>Song J-W, Fan L-W. Temperature dependence of the contact angle of water: A review of research progress, theoretical understanding, and implications for boiling heat transfer</w:t>
      </w:r>
      <w:r w:rsidRPr="00ED0912">
        <w:rPr>
          <w:i/>
        </w:rPr>
        <w:t>.</w:t>
      </w:r>
      <w:r w:rsidRPr="00ED0912">
        <w:t xml:space="preserve"> </w:t>
      </w:r>
      <w:r w:rsidRPr="00ED0912">
        <w:rPr>
          <w:i/>
        </w:rPr>
        <w:t xml:space="preserve">Advances in Colloid and Interface Science </w:t>
      </w:r>
      <w:r w:rsidRPr="00ED0912">
        <w:t>288 102339 (2021).</w:t>
      </w:r>
    </w:p>
    <w:p w14:paraId="01049151" w14:textId="77777777" w:rsidR="00ED0912" w:rsidRPr="00ED0912" w:rsidRDefault="00ED0912" w:rsidP="00ED0912">
      <w:pPr>
        <w:pStyle w:val="EndNoteBibliography"/>
        <w:ind w:left="720" w:hanging="720"/>
      </w:pPr>
      <w:r w:rsidRPr="00ED0912">
        <w:lastRenderedPageBreak/>
        <w:t>60.</w:t>
      </w:r>
      <w:r w:rsidRPr="00ED0912">
        <w:tab/>
        <w:t>Strnad G, Chirila N, Petrovan C, Russu O. Contact Angle Measurement on Medical Implant Titanium Based Biomaterials</w:t>
      </w:r>
      <w:r w:rsidRPr="00ED0912">
        <w:rPr>
          <w:i/>
        </w:rPr>
        <w:t>.</w:t>
      </w:r>
      <w:r w:rsidRPr="00ED0912">
        <w:t xml:space="preserve"> </w:t>
      </w:r>
      <w:r w:rsidRPr="00ED0912">
        <w:rPr>
          <w:i/>
        </w:rPr>
        <w:t xml:space="preserve">Procedia Technology </w:t>
      </w:r>
      <w:r w:rsidRPr="00ED0912">
        <w:t>22 946-953 (2016).</w:t>
      </w:r>
    </w:p>
    <w:p w14:paraId="49BCE038" w14:textId="6BCF0BCC" w:rsidR="00890CFE" w:rsidRDefault="00045731" w:rsidP="00ED0912">
      <w:pPr>
        <w:spacing w:after="0" w:line="360" w:lineRule="auto"/>
        <w:jc w:val="both"/>
        <w:rPr>
          <w:rFonts w:asciiTheme="minorBidi" w:hAnsiTheme="minorBidi"/>
          <w:color w:val="000000" w:themeColor="text1"/>
          <w:sz w:val="24"/>
          <w:szCs w:val="24"/>
        </w:rPr>
      </w:pPr>
      <w:r w:rsidRPr="00F26E79">
        <w:rPr>
          <w:rFonts w:asciiTheme="minorBidi" w:hAnsiTheme="minorBidi"/>
          <w:color w:val="000000" w:themeColor="text1"/>
          <w:sz w:val="24"/>
          <w:szCs w:val="24"/>
        </w:rPr>
        <w:fldChar w:fldCharType="end"/>
      </w:r>
    </w:p>
    <w:p w14:paraId="3DB6318A" w14:textId="77777777" w:rsidR="00ED0912" w:rsidRPr="007C4A10" w:rsidRDefault="00ED0912" w:rsidP="00ED0912">
      <w:pPr>
        <w:spacing w:line="240" w:lineRule="auto"/>
        <w:jc w:val="both"/>
        <w:rPr>
          <w:rFonts w:asciiTheme="majorBidi" w:hAnsiTheme="majorBidi" w:cstheme="majorBidi"/>
          <w:b/>
          <w:bCs/>
          <w:color w:val="000000" w:themeColor="text1"/>
          <w:sz w:val="24"/>
          <w:szCs w:val="24"/>
        </w:rPr>
      </w:pPr>
      <w:r w:rsidRPr="007C4A10">
        <w:rPr>
          <w:rFonts w:asciiTheme="majorBidi" w:hAnsiTheme="majorBidi" w:cstheme="majorBidi"/>
          <w:b/>
          <w:bCs/>
          <w:color w:val="000000" w:themeColor="text1"/>
          <w:sz w:val="24"/>
          <w:szCs w:val="24"/>
        </w:rPr>
        <w:t>Reference Annotation</w:t>
      </w:r>
    </w:p>
    <w:p w14:paraId="11974E3B" w14:textId="77777777" w:rsidR="00ED0912" w:rsidRDefault="00ED0912" w:rsidP="00ED0912">
      <w:pPr>
        <w:spacing w:line="240" w:lineRule="auto"/>
        <w:jc w:val="both"/>
        <w:rPr>
          <w:rFonts w:asciiTheme="majorBidi" w:hAnsiTheme="majorBidi" w:cstheme="majorBidi"/>
          <w:color w:val="000000" w:themeColor="text1"/>
          <w:sz w:val="24"/>
          <w:szCs w:val="24"/>
        </w:rPr>
      </w:pPr>
    </w:p>
    <w:p w14:paraId="74A0F1C4" w14:textId="77777777" w:rsidR="00ED0912" w:rsidRPr="00903A12" w:rsidRDefault="00ED0912" w:rsidP="00ED0912">
      <w:pPr>
        <w:spacing w:line="240" w:lineRule="auto"/>
        <w:jc w:val="both"/>
        <w:rPr>
          <w:rFonts w:asciiTheme="majorBidi" w:hAnsiTheme="majorBidi" w:cstheme="majorBidi"/>
          <w:color w:val="000000" w:themeColor="text1"/>
          <w:sz w:val="24"/>
          <w:szCs w:val="24"/>
        </w:rPr>
      </w:pPr>
      <w:r w:rsidRPr="00903A12">
        <w:rPr>
          <w:rFonts w:asciiTheme="majorBidi" w:hAnsiTheme="majorBidi" w:cstheme="majorBidi"/>
          <w:color w:val="000000" w:themeColor="text1"/>
          <w:sz w:val="24"/>
          <w:szCs w:val="24"/>
        </w:rPr>
        <w:t xml:space="preserve">(**) M. S. Kang et al., "Reduced graphene oxide coating enhances osteogenic differentiation of human mesenchymal stem cells on Ti surfaces," Biomaterials Research, vol. 25, no. 1, pp. 1-9, 2021. </w:t>
      </w:r>
    </w:p>
    <w:p w14:paraId="5D67DF37" w14:textId="77777777" w:rsidR="00ED0912" w:rsidRDefault="00ED0912" w:rsidP="00ED0912">
      <w:pPr>
        <w:spacing w:line="240" w:lineRule="auto"/>
        <w:jc w:val="both"/>
        <w:rPr>
          <w:rFonts w:asciiTheme="majorBidi" w:hAnsiTheme="majorBidi" w:cstheme="majorBidi"/>
          <w:color w:val="000000" w:themeColor="text1"/>
          <w:sz w:val="24"/>
          <w:szCs w:val="24"/>
        </w:rPr>
      </w:pPr>
      <w:r w:rsidRPr="00903A12">
        <w:rPr>
          <w:rFonts w:asciiTheme="majorBidi" w:hAnsiTheme="majorBidi" w:cstheme="majorBidi"/>
          <w:color w:val="000000" w:themeColor="text1"/>
          <w:sz w:val="24"/>
          <w:szCs w:val="24"/>
        </w:rPr>
        <w:t>(The authors have investigated the effect of reduced graphene on the osteogenic differentiation of stem cells, which is relevant to our study as we are exploring the enhanced maturation of MG63 cells using TNC as a carrier)</w:t>
      </w:r>
    </w:p>
    <w:p w14:paraId="74EB3A49" w14:textId="77777777" w:rsidR="00ED0912" w:rsidRPr="00903A12" w:rsidRDefault="00ED0912" w:rsidP="00ED0912">
      <w:pPr>
        <w:spacing w:line="240" w:lineRule="auto"/>
        <w:jc w:val="both"/>
        <w:rPr>
          <w:rFonts w:asciiTheme="majorBidi" w:hAnsiTheme="majorBidi" w:cstheme="majorBidi"/>
          <w:color w:val="000000" w:themeColor="text1"/>
          <w:sz w:val="24"/>
          <w:szCs w:val="24"/>
        </w:rPr>
      </w:pPr>
    </w:p>
    <w:p w14:paraId="7F2805A4" w14:textId="77777777" w:rsidR="00ED0912" w:rsidRPr="00903A12" w:rsidRDefault="00ED0912" w:rsidP="00ED0912">
      <w:pPr>
        <w:spacing w:line="240" w:lineRule="auto"/>
        <w:jc w:val="both"/>
        <w:rPr>
          <w:rFonts w:asciiTheme="majorBidi" w:hAnsiTheme="majorBidi" w:cstheme="majorBidi"/>
          <w:color w:val="000000" w:themeColor="text1"/>
          <w:sz w:val="24"/>
          <w:szCs w:val="24"/>
        </w:rPr>
      </w:pPr>
      <w:r w:rsidRPr="00903A12">
        <w:rPr>
          <w:rFonts w:asciiTheme="majorBidi" w:hAnsiTheme="majorBidi" w:cstheme="majorBidi"/>
          <w:color w:val="000000" w:themeColor="text1"/>
          <w:sz w:val="24"/>
          <w:szCs w:val="24"/>
        </w:rPr>
        <w:t xml:space="preserve">(**) H. Elkhenany et al., "Graphene nanoparticles as </w:t>
      </w:r>
      <w:proofErr w:type="spellStart"/>
      <w:r w:rsidRPr="00903A12">
        <w:rPr>
          <w:rFonts w:asciiTheme="majorBidi" w:hAnsiTheme="majorBidi" w:cstheme="majorBidi"/>
          <w:color w:val="000000" w:themeColor="text1"/>
          <w:sz w:val="24"/>
          <w:szCs w:val="24"/>
        </w:rPr>
        <w:t>osteoinductive</w:t>
      </w:r>
      <w:proofErr w:type="spellEnd"/>
      <w:r w:rsidRPr="00903A12">
        <w:rPr>
          <w:rFonts w:asciiTheme="majorBidi" w:hAnsiTheme="majorBidi" w:cstheme="majorBidi"/>
          <w:color w:val="000000" w:themeColor="text1"/>
          <w:sz w:val="24"/>
          <w:szCs w:val="24"/>
        </w:rPr>
        <w:t xml:space="preserve"> and osteoconductive platform for stem cell and bone regeneration," Nanomedicine: Nanotechnology, Biology and Medicine, vol. 13, no. 7, pp. 2117-2126, 2017/10/01/ 2017, </w:t>
      </w:r>
      <w:proofErr w:type="spellStart"/>
      <w:r w:rsidRPr="00903A12">
        <w:rPr>
          <w:rFonts w:asciiTheme="majorBidi" w:hAnsiTheme="majorBidi" w:cstheme="majorBidi"/>
          <w:color w:val="000000" w:themeColor="text1"/>
          <w:sz w:val="24"/>
          <w:szCs w:val="24"/>
        </w:rPr>
        <w:t>doi</w:t>
      </w:r>
      <w:proofErr w:type="spellEnd"/>
      <w:r w:rsidRPr="00903A12">
        <w:rPr>
          <w:rFonts w:asciiTheme="majorBidi" w:hAnsiTheme="majorBidi" w:cstheme="majorBidi"/>
          <w:color w:val="000000" w:themeColor="text1"/>
          <w:sz w:val="24"/>
          <w:szCs w:val="24"/>
        </w:rPr>
        <w:t xml:space="preserve">: http://dx.doi.org/10.1016/j.nano.2017.05.009. </w:t>
      </w:r>
    </w:p>
    <w:p w14:paraId="3D6D5FFC" w14:textId="77777777" w:rsidR="00ED0912" w:rsidRDefault="00ED0912" w:rsidP="00ED0912">
      <w:pPr>
        <w:spacing w:line="240" w:lineRule="auto"/>
        <w:jc w:val="both"/>
        <w:rPr>
          <w:rFonts w:asciiTheme="majorBidi" w:hAnsiTheme="majorBidi" w:cstheme="majorBidi"/>
          <w:color w:val="000000" w:themeColor="text1"/>
          <w:sz w:val="24"/>
          <w:szCs w:val="24"/>
        </w:rPr>
      </w:pPr>
      <w:r w:rsidRPr="00903A12">
        <w:rPr>
          <w:rFonts w:asciiTheme="majorBidi" w:hAnsiTheme="majorBidi" w:cstheme="majorBidi"/>
          <w:color w:val="000000" w:themeColor="text1"/>
          <w:sz w:val="24"/>
          <w:szCs w:val="24"/>
        </w:rPr>
        <w:t>(This reference is interesting as it investigates the effect of reduced graphene nanoparticles at in vitro and in vivo studies, supporting its potential to enhance bone regeneration. This aligns with our research on TNC as a promising carrier for FHBP in a bone regenerative setting.)</w:t>
      </w:r>
    </w:p>
    <w:p w14:paraId="280826AF" w14:textId="77777777" w:rsidR="00ED0912" w:rsidRPr="00903A12" w:rsidRDefault="00ED0912" w:rsidP="00ED0912">
      <w:pPr>
        <w:spacing w:line="240" w:lineRule="auto"/>
        <w:jc w:val="both"/>
        <w:rPr>
          <w:rFonts w:asciiTheme="majorBidi" w:hAnsiTheme="majorBidi" w:cstheme="majorBidi"/>
          <w:color w:val="000000" w:themeColor="text1"/>
          <w:sz w:val="24"/>
          <w:szCs w:val="24"/>
        </w:rPr>
      </w:pPr>
    </w:p>
    <w:p w14:paraId="5BC0BCC6" w14:textId="77777777" w:rsidR="00ED0912" w:rsidRPr="00903A12" w:rsidRDefault="00ED0912" w:rsidP="00ED0912">
      <w:pPr>
        <w:spacing w:line="240" w:lineRule="auto"/>
        <w:jc w:val="both"/>
        <w:rPr>
          <w:rFonts w:asciiTheme="majorBidi" w:hAnsiTheme="majorBidi" w:cstheme="majorBidi"/>
          <w:color w:val="000000" w:themeColor="text1"/>
          <w:sz w:val="24"/>
          <w:szCs w:val="24"/>
        </w:rPr>
      </w:pPr>
      <w:r w:rsidRPr="00903A12">
        <w:rPr>
          <w:rFonts w:asciiTheme="majorBidi" w:hAnsiTheme="majorBidi" w:cstheme="majorBidi"/>
          <w:color w:val="000000" w:themeColor="text1"/>
          <w:sz w:val="24"/>
          <w:szCs w:val="24"/>
        </w:rPr>
        <w:t xml:space="preserve">(**) S. T. Lancaster, J. Blackburn, A. </w:t>
      </w:r>
      <w:proofErr w:type="spellStart"/>
      <w:r w:rsidRPr="00903A12">
        <w:rPr>
          <w:rFonts w:asciiTheme="majorBidi" w:hAnsiTheme="majorBidi" w:cstheme="majorBidi"/>
          <w:color w:val="000000" w:themeColor="text1"/>
          <w:sz w:val="24"/>
          <w:szCs w:val="24"/>
        </w:rPr>
        <w:t>Blom</w:t>
      </w:r>
      <w:proofErr w:type="spellEnd"/>
      <w:r w:rsidRPr="00903A12">
        <w:rPr>
          <w:rFonts w:asciiTheme="majorBidi" w:hAnsiTheme="majorBidi" w:cstheme="majorBidi"/>
          <w:color w:val="000000" w:themeColor="text1"/>
          <w:sz w:val="24"/>
          <w:szCs w:val="24"/>
        </w:rPr>
        <w:t xml:space="preserve">, M. Makishima, M. Ishizawa, and J. P. Mansell, "24, 25-Dihydroxyvitamin D3 cooperates with a stable, </w:t>
      </w:r>
      <w:proofErr w:type="spellStart"/>
      <w:r w:rsidRPr="00903A12">
        <w:rPr>
          <w:rFonts w:asciiTheme="majorBidi" w:hAnsiTheme="majorBidi" w:cstheme="majorBidi"/>
          <w:color w:val="000000" w:themeColor="text1"/>
          <w:sz w:val="24"/>
          <w:szCs w:val="24"/>
        </w:rPr>
        <w:t>fluoromethylene</w:t>
      </w:r>
      <w:proofErr w:type="spellEnd"/>
      <w:r w:rsidRPr="00903A12">
        <w:rPr>
          <w:rFonts w:asciiTheme="majorBidi" w:hAnsiTheme="majorBidi" w:cstheme="majorBidi"/>
          <w:color w:val="000000" w:themeColor="text1"/>
          <w:sz w:val="24"/>
          <w:szCs w:val="24"/>
        </w:rPr>
        <w:t xml:space="preserve"> LPA receptor agonist to secure human (MG63) osteoblast maturation," Steroids, vol. 83, pp. 52-61, 2014. </w:t>
      </w:r>
    </w:p>
    <w:p w14:paraId="0C16D06C" w14:textId="77777777" w:rsidR="00ED0912" w:rsidRDefault="00ED0912" w:rsidP="00ED0912">
      <w:pPr>
        <w:spacing w:line="240" w:lineRule="auto"/>
        <w:jc w:val="both"/>
        <w:rPr>
          <w:rFonts w:asciiTheme="majorBidi" w:hAnsiTheme="majorBidi" w:cstheme="majorBidi"/>
          <w:color w:val="000000" w:themeColor="text1"/>
          <w:sz w:val="24"/>
          <w:szCs w:val="24"/>
        </w:rPr>
      </w:pPr>
      <w:r w:rsidRPr="00903A12">
        <w:rPr>
          <w:rFonts w:asciiTheme="majorBidi" w:hAnsiTheme="majorBidi" w:cstheme="majorBidi"/>
          <w:color w:val="000000" w:themeColor="text1"/>
          <w:sz w:val="24"/>
          <w:szCs w:val="24"/>
        </w:rPr>
        <w:t>(This reference is interesting as it investigates the integrative potential of Vitamin D3 and LPA in promoting osteoblast maturation. Understanding the cooperative effects of different molecules on cell maturation can provide insights relevant to our study.)</w:t>
      </w:r>
    </w:p>
    <w:p w14:paraId="62468690" w14:textId="77777777" w:rsidR="00ED0912" w:rsidRPr="00903A12" w:rsidRDefault="00ED0912" w:rsidP="00ED0912">
      <w:pPr>
        <w:spacing w:line="240" w:lineRule="auto"/>
        <w:jc w:val="both"/>
        <w:rPr>
          <w:rFonts w:asciiTheme="majorBidi" w:hAnsiTheme="majorBidi" w:cstheme="majorBidi"/>
          <w:color w:val="000000" w:themeColor="text1"/>
          <w:sz w:val="24"/>
          <w:szCs w:val="24"/>
        </w:rPr>
      </w:pPr>
    </w:p>
    <w:p w14:paraId="46A53F85" w14:textId="77777777" w:rsidR="00ED0912" w:rsidRPr="00903A12" w:rsidRDefault="00ED0912" w:rsidP="00ED0912">
      <w:pPr>
        <w:spacing w:line="240" w:lineRule="auto"/>
        <w:jc w:val="both"/>
        <w:rPr>
          <w:rFonts w:asciiTheme="majorBidi" w:hAnsiTheme="majorBidi" w:cstheme="majorBidi"/>
          <w:color w:val="000000" w:themeColor="text1"/>
          <w:sz w:val="24"/>
          <w:szCs w:val="24"/>
        </w:rPr>
      </w:pPr>
      <w:r w:rsidRPr="00903A12">
        <w:rPr>
          <w:rFonts w:asciiTheme="majorBidi" w:hAnsiTheme="majorBidi" w:cstheme="majorBidi"/>
          <w:color w:val="000000" w:themeColor="text1"/>
          <w:sz w:val="24"/>
          <w:szCs w:val="24"/>
        </w:rPr>
        <w:t xml:space="preserve">(*) S. L. Dallas and L. F. </w:t>
      </w:r>
      <w:proofErr w:type="spellStart"/>
      <w:r w:rsidRPr="00903A12">
        <w:rPr>
          <w:rFonts w:asciiTheme="majorBidi" w:hAnsiTheme="majorBidi" w:cstheme="majorBidi"/>
          <w:color w:val="000000" w:themeColor="text1"/>
          <w:sz w:val="24"/>
          <w:szCs w:val="24"/>
        </w:rPr>
        <w:t>Bonewald</w:t>
      </w:r>
      <w:proofErr w:type="spellEnd"/>
      <w:r w:rsidRPr="00903A12">
        <w:rPr>
          <w:rFonts w:asciiTheme="majorBidi" w:hAnsiTheme="majorBidi" w:cstheme="majorBidi"/>
          <w:color w:val="000000" w:themeColor="text1"/>
          <w:sz w:val="24"/>
          <w:szCs w:val="24"/>
        </w:rPr>
        <w:t xml:space="preserve">, "Dynamics of the transition from osteoblast to osteocyte," Annals of the New York Academy of Sciences, vol. 1192, no. 1, pp. 437-443, 2010. </w:t>
      </w:r>
    </w:p>
    <w:p w14:paraId="4C8298CC" w14:textId="77777777" w:rsidR="00ED0912" w:rsidRPr="00CC2FAC" w:rsidRDefault="00ED0912" w:rsidP="00ED0912">
      <w:pPr>
        <w:spacing w:line="240" w:lineRule="auto"/>
        <w:jc w:val="both"/>
        <w:rPr>
          <w:rFonts w:asciiTheme="majorBidi" w:hAnsiTheme="majorBidi" w:cstheme="majorBidi"/>
          <w:color w:val="000000" w:themeColor="text1"/>
          <w:sz w:val="24"/>
          <w:szCs w:val="24"/>
        </w:rPr>
      </w:pPr>
      <w:r w:rsidRPr="00903A12">
        <w:rPr>
          <w:rFonts w:asciiTheme="majorBidi" w:hAnsiTheme="majorBidi" w:cstheme="majorBidi"/>
          <w:color w:val="000000" w:themeColor="text1"/>
          <w:sz w:val="24"/>
          <w:szCs w:val="24"/>
        </w:rPr>
        <w:t>(This reference is interesting as it clarifies the molecular basis of osteoblast maturation and transition to osteocyte. The information provided can help contextualize our study's focus on enhancing the maturation of MG63 cells.)</w:t>
      </w:r>
    </w:p>
    <w:p w14:paraId="1558DE99" w14:textId="77777777" w:rsidR="00ED0912" w:rsidRDefault="00ED0912" w:rsidP="00890CFE">
      <w:pPr>
        <w:spacing w:after="0" w:line="360" w:lineRule="auto"/>
        <w:jc w:val="both"/>
        <w:rPr>
          <w:rFonts w:asciiTheme="minorBidi" w:hAnsiTheme="minorBidi"/>
          <w:b/>
          <w:bCs/>
          <w:color w:val="000000" w:themeColor="text1"/>
          <w:sz w:val="24"/>
          <w:szCs w:val="24"/>
        </w:rPr>
      </w:pPr>
    </w:p>
    <w:p w14:paraId="4CC8384F" w14:textId="3CBF637F" w:rsidR="008456F7" w:rsidRPr="00CC2FAC" w:rsidRDefault="00890CFE" w:rsidP="00890CFE">
      <w:pPr>
        <w:spacing w:after="0" w:line="360" w:lineRule="auto"/>
        <w:jc w:val="both"/>
        <w:rPr>
          <w:rFonts w:asciiTheme="minorBidi" w:hAnsiTheme="minorBidi"/>
          <w:b/>
          <w:bCs/>
          <w:color w:val="000000" w:themeColor="text1"/>
          <w:sz w:val="24"/>
          <w:szCs w:val="24"/>
        </w:rPr>
      </w:pPr>
      <w:r w:rsidRPr="00CC2FAC">
        <w:rPr>
          <w:rFonts w:asciiTheme="minorBidi" w:hAnsiTheme="minorBidi"/>
          <w:b/>
          <w:bCs/>
          <w:color w:val="000000" w:themeColor="text1"/>
          <w:sz w:val="24"/>
          <w:szCs w:val="24"/>
        </w:rPr>
        <w:t xml:space="preserve">Figure legends </w:t>
      </w:r>
    </w:p>
    <w:p w14:paraId="12091419" w14:textId="518EF76B" w:rsidR="00890CFE" w:rsidRPr="00C14029" w:rsidRDefault="00890CFE" w:rsidP="00890CFE">
      <w:pPr>
        <w:tabs>
          <w:tab w:val="left" w:pos="5437"/>
        </w:tabs>
        <w:spacing w:after="100" w:afterAutospacing="1" w:line="360" w:lineRule="auto"/>
        <w:rPr>
          <w:rFonts w:asciiTheme="majorBidi" w:hAnsiTheme="majorBidi" w:cstheme="majorBidi"/>
          <w:b/>
          <w:bCs/>
          <w:color w:val="000000" w:themeColor="text1"/>
          <w:sz w:val="24"/>
          <w:szCs w:val="24"/>
          <w:lang w:val="en-US"/>
        </w:rPr>
      </w:pPr>
      <w:r w:rsidRPr="00C14029">
        <w:rPr>
          <w:rFonts w:asciiTheme="majorBidi" w:hAnsiTheme="majorBidi" w:cstheme="majorBidi"/>
          <w:b/>
          <w:bCs/>
          <w:color w:val="000000" w:themeColor="text1"/>
          <w:sz w:val="24"/>
          <w:szCs w:val="24"/>
        </w:rPr>
        <w:t xml:space="preserve">Figure </w:t>
      </w:r>
      <w:r w:rsidRPr="00C14029">
        <w:rPr>
          <w:rFonts w:asciiTheme="majorBidi" w:hAnsiTheme="majorBidi" w:cstheme="majorBidi"/>
          <w:b/>
          <w:bCs/>
          <w:i/>
          <w:iCs/>
          <w:color w:val="000000" w:themeColor="text1"/>
          <w:sz w:val="24"/>
          <w:szCs w:val="24"/>
        </w:rPr>
        <w:fldChar w:fldCharType="begin"/>
      </w:r>
      <w:r w:rsidRPr="00C14029">
        <w:rPr>
          <w:rFonts w:asciiTheme="majorBidi" w:hAnsiTheme="majorBidi" w:cstheme="majorBidi"/>
          <w:b/>
          <w:bCs/>
          <w:color w:val="000000" w:themeColor="text1"/>
          <w:sz w:val="24"/>
          <w:szCs w:val="24"/>
        </w:rPr>
        <w:instrText xml:space="preserve"> SEQ Figure \* ARABIC </w:instrText>
      </w:r>
      <w:r w:rsidRPr="00C14029">
        <w:rPr>
          <w:rFonts w:asciiTheme="majorBidi" w:hAnsiTheme="majorBidi" w:cstheme="majorBidi"/>
          <w:b/>
          <w:bCs/>
          <w:i/>
          <w:iCs/>
          <w:color w:val="000000" w:themeColor="text1"/>
          <w:sz w:val="24"/>
          <w:szCs w:val="24"/>
        </w:rPr>
        <w:fldChar w:fldCharType="separate"/>
      </w:r>
      <w:r w:rsidRPr="00C14029">
        <w:rPr>
          <w:rFonts w:asciiTheme="majorBidi" w:hAnsiTheme="majorBidi" w:cstheme="majorBidi"/>
          <w:b/>
          <w:bCs/>
          <w:noProof/>
          <w:color w:val="000000" w:themeColor="text1"/>
          <w:sz w:val="24"/>
          <w:szCs w:val="24"/>
        </w:rPr>
        <w:t>1</w:t>
      </w:r>
      <w:r w:rsidRPr="00C14029">
        <w:rPr>
          <w:rFonts w:asciiTheme="majorBidi" w:hAnsiTheme="majorBidi" w:cstheme="majorBidi"/>
          <w:b/>
          <w:bCs/>
          <w:i/>
          <w:iCs/>
          <w:color w:val="000000" w:themeColor="text1"/>
          <w:sz w:val="24"/>
          <w:szCs w:val="24"/>
        </w:rPr>
        <w:fldChar w:fldCharType="end"/>
      </w:r>
      <w:r w:rsidRPr="00C14029">
        <w:rPr>
          <w:rFonts w:asciiTheme="majorBidi" w:hAnsiTheme="majorBidi" w:cstheme="majorBidi"/>
          <w:color w:val="000000" w:themeColor="text1"/>
          <w:sz w:val="24"/>
          <w:szCs w:val="24"/>
        </w:rPr>
        <w:t xml:space="preserve">. XRD analysis of </w:t>
      </w:r>
      <w:r w:rsidR="00C14029" w:rsidRPr="00C14029">
        <w:rPr>
          <w:rFonts w:asciiTheme="majorBidi" w:hAnsiTheme="majorBidi" w:cstheme="majorBidi"/>
          <w:color w:val="000000" w:themeColor="text1"/>
          <w:sz w:val="24"/>
          <w:szCs w:val="24"/>
        </w:rPr>
        <w:t>(</w:t>
      </w:r>
      <w:r w:rsidRPr="00C14029">
        <w:rPr>
          <w:rFonts w:asciiTheme="majorBidi" w:hAnsiTheme="majorBidi" w:cstheme="majorBidi"/>
          <w:color w:val="000000" w:themeColor="text1"/>
          <w:sz w:val="24"/>
          <w:szCs w:val="24"/>
        </w:rPr>
        <w:t xml:space="preserve">A) TNC (P25/rGO/Ag nanocomposite), </w:t>
      </w:r>
      <w:r w:rsidR="00C14029" w:rsidRPr="00C14029">
        <w:rPr>
          <w:rFonts w:asciiTheme="majorBidi" w:hAnsiTheme="majorBidi" w:cstheme="majorBidi"/>
          <w:color w:val="000000" w:themeColor="text1"/>
          <w:sz w:val="24"/>
          <w:szCs w:val="24"/>
        </w:rPr>
        <w:t>(</w:t>
      </w:r>
      <w:r w:rsidRPr="00C14029">
        <w:rPr>
          <w:rFonts w:asciiTheme="majorBidi" w:hAnsiTheme="majorBidi" w:cstheme="majorBidi"/>
          <w:color w:val="000000" w:themeColor="text1"/>
          <w:sz w:val="24"/>
          <w:szCs w:val="24"/>
        </w:rPr>
        <w:t>B) rGO nanosheets</w:t>
      </w:r>
      <w:r w:rsidRPr="00C14029">
        <w:rPr>
          <w:rFonts w:asciiTheme="majorBidi" w:hAnsiTheme="majorBidi" w:cstheme="majorBidi"/>
          <w:i/>
          <w:iCs/>
          <w:color w:val="000000" w:themeColor="text1"/>
          <w:sz w:val="24"/>
          <w:szCs w:val="24"/>
        </w:rPr>
        <w:t xml:space="preserve"> </w:t>
      </w:r>
      <w:r w:rsidRPr="00C14029">
        <w:rPr>
          <w:rFonts w:asciiTheme="majorBidi" w:hAnsiTheme="majorBidi" w:cstheme="majorBidi"/>
          <w:color w:val="000000" w:themeColor="text1"/>
          <w:sz w:val="24"/>
          <w:szCs w:val="24"/>
        </w:rPr>
        <w:t xml:space="preserve">and </w:t>
      </w:r>
      <w:r w:rsidR="00C14029" w:rsidRPr="00C14029">
        <w:rPr>
          <w:rFonts w:asciiTheme="majorBidi" w:hAnsiTheme="majorBidi" w:cstheme="majorBidi"/>
          <w:color w:val="000000" w:themeColor="text1"/>
          <w:sz w:val="24"/>
          <w:szCs w:val="24"/>
        </w:rPr>
        <w:t>(</w:t>
      </w:r>
      <w:r w:rsidRPr="00C14029">
        <w:rPr>
          <w:rFonts w:asciiTheme="majorBidi" w:hAnsiTheme="majorBidi" w:cstheme="majorBidi"/>
          <w:color w:val="000000" w:themeColor="text1"/>
          <w:sz w:val="24"/>
          <w:szCs w:val="24"/>
        </w:rPr>
        <w:t xml:space="preserve">C) </w:t>
      </w:r>
      <w:r w:rsidRPr="00C14029">
        <w:rPr>
          <w:rFonts w:asciiTheme="majorBidi" w:hAnsiTheme="majorBidi" w:cstheme="majorBidi"/>
          <w:color w:val="000000" w:themeColor="text1"/>
          <w:sz w:val="24"/>
          <w:szCs w:val="24"/>
          <w:lang w:val="en-US"/>
        </w:rPr>
        <w:t>Zeta potential at different pH of TNC.</w:t>
      </w:r>
    </w:p>
    <w:p w14:paraId="4348984B" w14:textId="3576CC2C" w:rsidR="00890CFE" w:rsidRPr="00C14029" w:rsidRDefault="00890CFE" w:rsidP="00890CFE">
      <w:pPr>
        <w:tabs>
          <w:tab w:val="left" w:pos="5437"/>
        </w:tabs>
        <w:spacing w:after="100" w:afterAutospacing="1" w:line="360" w:lineRule="auto"/>
        <w:jc w:val="lowKashida"/>
        <w:rPr>
          <w:rFonts w:asciiTheme="majorBidi" w:hAnsiTheme="majorBidi" w:cstheme="majorBidi"/>
          <w:b/>
          <w:bCs/>
          <w:color w:val="000000" w:themeColor="text1"/>
          <w:sz w:val="24"/>
          <w:szCs w:val="24"/>
          <w:lang w:val="en-US"/>
        </w:rPr>
      </w:pPr>
      <w:r w:rsidRPr="00C14029">
        <w:rPr>
          <w:rFonts w:asciiTheme="majorBidi" w:hAnsiTheme="majorBidi" w:cstheme="majorBidi"/>
          <w:b/>
          <w:bCs/>
          <w:color w:val="000000" w:themeColor="text1"/>
          <w:sz w:val="24"/>
          <w:szCs w:val="24"/>
          <w:lang w:val="en-US"/>
        </w:rPr>
        <w:t xml:space="preserve">Figure 2. </w:t>
      </w:r>
      <w:r w:rsidR="00C14029" w:rsidRPr="00C14029">
        <w:rPr>
          <w:rFonts w:asciiTheme="majorBidi" w:hAnsiTheme="majorBidi" w:cstheme="majorBidi"/>
          <w:b/>
          <w:bCs/>
          <w:color w:val="000000" w:themeColor="text1"/>
          <w:sz w:val="24"/>
          <w:szCs w:val="24"/>
          <w:lang w:val="en-US"/>
        </w:rPr>
        <w:t>(</w:t>
      </w:r>
      <w:r w:rsidRPr="00C14029">
        <w:rPr>
          <w:rFonts w:asciiTheme="majorBidi" w:hAnsiTheme="majorBidi" w:cstheme="majorBidi"/>
          <w:color w:val="000000" w:themeColor="text1"/>
          <w:sz w:val="24"/>
          <w:szCs w:val="24"/>
          <w:lang w:val="en-US"/>
        </w:rPr>
        <w:t xml:space="preserve">A) SEM analysis </w:t>
      </w:r>
      <w:r w:rsidR="00C14029" w:rsidRPr="00C14029">
        <w:rPr>
          <w:rFonts w:asciiTheme="majorBidi" w:hAnsiTheme="majorBidi" w:cstheme="majorBidi"/>
          <w:color w:val="000000" w:themeColor="text1"/>
          <w:sz w:val="24"/>
          <w:szCs w:val="24"/>
          <w:lang w:val="en-US"/>
        </w:rPr>
        <w:t>(</w:t>
      </w:r>
      <w:r w:rsidRPr="00C14029">
        <w:rPr>
          <w:rFonts w:asciiTheme="majorBidi" w:hAnsiTheme="majorBidi" w:cstheme="majorBidi"/>
          <w:color w:val="000000" w:themeColor="text1"/>
          <w:sz w:val="24"/>
          <w:szCs w:val="24"/>
          <w:lang w:val="en-US"/>
        </w:rPr>
        <w:t xml:space="preserve">B) TEM analysis, and </w:t>
      </w:r>
      <w:r w:rsidR="00C14029" w:rsidRPr="00C14029">
        <w:rPr>
          <w:rFonts w:asciiTheme="majorBidi" w:hAnsiTheme="majorBidi" w:cstheme="majorBidi"/>
          <w:color w:val="000000" w:themeColor="text1"/>
          <w:sz w:val="24"/>
          <w:szCs w:val="24"/>
          <w:lang w:val="en-US"/>
        </w:rPr>
        <w:t>(</w:t>
      </w:r>
      <w:r w:rsidRPr="00C14029">
        <w:rPr>
          <w:rFonts w:asciiTheme="majorBidi" w:hAnsiTheme="majorBidi" w:cstheme="majorBidi"/>
          <w:color w:val="000000" w:themeColor="text1"/>
          <w:sz w:val="24"/>
          <w:szCs w:val="24"/>
          <w:lang w:val="en-US"/>
        </w:rPr>
        <w:t>C) HR-TEM analysis of TNC (P25/rGO/Ag</w:t>
      </w:r>
      <w:r w:rsidR="00C14029" w:rsidRPr="00C14029">
        <w:rPr>
          <w:rFonts w:asciiTheme="majorBidi" w:hAnsiTheme="majorBidi" w:cstheme="majorBidi"/>
          <w:color w:val="000000" w:themeColor="text1"/>
          <w:sz w:val="24"/>
          <w:szCs w:val="24"/>
          <w:lang w:val="en-US"/>
        </w:rPr>
        <w:t>)</w:t>
      </w:r>
      <w:r w:rsidRPr="00C14029">
        <w:rPr>
          <w:rFonts w:asciiTheme="majorBidi" w:hAnsiTheme="majorBidi" w:cstheme="majorBidi"/>
          <w:color w:val="000000" w:themeColor="text1"/>
          <w:sz w:val="24"/>
          <w:szCs w:val="24"/>
          <w:lang w:val="en-US"/>
        </w:rPr>
        <w:t xml:space="preserve"> nanocomposite.</w:t>
      </w:r>
      <w:r w:rsidRPr="00C14029">
        <w:rPr>
          <w:rFonts w:asciiTheme="majorBidi" w:hAnsiTheme="majorBidi" w:cstheme="majorBidi"/>
          <w:b/>
          <w:bCs/>
          <w:color w:val="000000" w:themeColor="text1"/>
          <w:sz w:val="24"/>
          <w:szCs w:val="24"/>
          <w:lang w:val="en-US"/>
        </w:rPr>
        <w:t xml:space="preserve"> </w:t>
      </w:r>
    </w:p>
    <w:p w14:paraId="06EB0308" w14:textId="12A7BB7A" w:rsidR="00890CFE" w:rsidRPr="00C14029" w:rsidRDefault="00890CFE" w:rsidP="00890CFE">
      <w:pPr>
        <w:pStyle w:val="Caption"/>
        <w:jc w:val="both"/>
        <w:rPr>
          <w:rFonts w:asciiTheme="majorBidi" w:hAnsiTheme="majorBidi" w:cstheme="majorBidi"/>
          <w:i w:val="0"/>
          <w:iCs w:val="0"/>
          <w:color w:val="000000" w:themeColor="text1"/>
          <w:sz w:val="24"/>
          <w:szCs w:val="24"/>
        </w:rPr>
      </w:pPr>
      <w:r w:rsidRPr="00C14029">
        <w:rPr>
          <w:rFonts w:asciiTheme="majorBidi" w:hAnsiTheme="majorBidi" w:cstheme="majorBidi"/>
          <w:b/>
          <w:bCs/>
          <w:i w:val="0"/>
          <w:iCs w:val="0"/>
          <w:color w:val="000000" w:themeColor="text1"/>
          <w:sz w:val="24"/>
          <w:szCs w:val="24"/>
        </w:rPr>
        <w:lastRenderedPageBreak/>
        <w:t>Figure 3.</w:t>
      </w:r>
      <w:r w:rsidRPr="00C14029">
        <w:rPr>
          <w:rFonts w:asciiTheme="majorBidi" w:hAnsiTheme="majorBidi" w:cstheme="majorBidi"/>
          <w:i w:val="0"/>
          <w:iCs w:val="0"/>
          <w:color w:val="000000" w:themeColor="text1"/>
          <w:sz w:val="24"/>
          <w:szCs w:val="24"/>
        </w:rPr>
        <w:t xml:space="preserve"> Biocompatibility of TNC. (A) MG63 viability and cell growth in presence of TNC after 24 hrs. (B) MTS/PMS assay of MG63 after 3 days of culture with EB1089, FHBP, and TNC. Data are represented as the mean ± SD (*p &lt; 0.05, ***p &lt; 0.001 and ****p&lt; 0.0001).</w:t>
      </w:r>
    </w:p>
    <w:p w14:paraId="26D87594" w14:textId="77777777" w:rsidR="00890CFE" w:rsidRPr="00CC2FAC" w:rsidRDefault="00890CFE" w:rsidP="00890CFE">
      <w:pPr>
        <w:spacing w:after="0" w:line="360" w:lineRule="auto"/>
        <w:jc w:val="both"/>
        <w:rPr>
          <w:rFonts w:asciiTheme="majorBidi" w:hAnsiTheme="majorBidi" w:cstheme="majorBidi"/>
          <w:color w:val="000000" w:themeColor="text1"/>
          <w:sz w:val="24"/>
          <w:szCs w:val="24"/>
        </w:rPr>
      </w:pPr>
    </w:p>
    <w:p w14:paraId="41F40345" w14:textId="14DB1B36" w:rsidR="00890CFE" w:rsidRPr="00CC2FAC" w:rsidRDefault="00890CFE" w:rsidP="00CC2FAC">
      <w:pPr>
        <w:pStyle w:val="Caption"/>
        <w:jc w:val="both"/>
        <w:rPr>
          <w:rFonts w:asciiTheme="majorBidi" w:hAnsiTheme="majorBidi" w:cstheme="majorBidi"/>
          <w:i w:val="0"/>
          <w:iCs w:val="0"/>
          <w:color w:val="000000" w:themeColor="text1"/>
          <w:sz w:val="24"/>
          <w:szCs w:val="24"/>
        </w:rPr>
      </w:pPr>
      <w:r w:rsidRPr="00CC2FAC">
        <w:rPr>
          <w:rFonts w:asciiTheme="majorBidi" w:hAnsiTheme="majorBidi" w:cstheme="majorBidi"/>
          <w:b/>
          <w:bCs/>
          <w:i w:val="0"/>
          <w:iCs w:val="0"/>
          <w:color w:val="000000" w:themeColor="text1"/>
          <w:sz w:val="24"/>
          <w:szCs w:val="24"/>
        </w:rPr>
        <w:t xml:space="preserve">Figure 4. </w:t>
      </w:r>
      <w:r w:rsidRPr="00CC2FAC">
        <w:rPr>
          <w:rFonts w:asciiTheme="majorBidi" w:hAnsiTheme="majorBidi" w:cstheme="majorBidi"/>
          <w:i w:val="0"/>
          <w:iCs w:val="0"/>
          <w:color w:val="000000" w:themeColor="text1"/>
          <w:sz w:val="24"/>
          <w:szCs w:val="24"/>
        </w:rPr>
        <w:t xml:space="preserve">TNC enhance MG63 maturation in presence of EB1089 and FHBP. </w:t>
      </w:r>
      <w:r w:rsidR="00F14F7B">
        <w:rPr>
          <w:rFonts w:asciiTheme="majorBidi" w:hAnsiTheme="majorBidi" w:cstheme="majorBidi"/>
          <w:i w:val="0"/>
          <w:iCs w:val="0"/>
          <w:color w:val="000000" w:themeColor="text1"/>
          <w:sz w:val="24"/>
          <w:szCs w:val="24"/>
        </w:rPr>
        <w:t>(</w:t>
      </w:r>
      <w:r w:rsidRPr="00CC2FAC">
        <w:rPr>
          <w:rFonts w:asciiTheme="majorBidi" w:hAnsiTheme="majorBidi" w:cstheme="majorBidi"/>
          <w:i w:val="0"/>
          <w:iCs w:val="0"/>
          <w:color w:val="000000" w:themeColor="text1"/>
          <w:sz w:val="24"/>
          <w:szCs w:val="24"/>
        </w:rPr>
        <w:t xml:space="preserve">A) Quantitative analysis of ALP activity, data are represented as the mean ± SD (****p &lt; 0.0001). </w:t>
      </w:r>
      <w:r w:rsidR="00F14F7B">
        <w:rPr>
          <w:rFonts w:asciiTheme="majorBidi" w:hAnsiTheme="majorBidi" w:cstheme="majorBidi"/>
          <w:i w:val="0"/>
          <w:iCs w:val="0"/>
          <w:color w:val="000000" w:themeColor="text1"/>
          <w:sz w:val="24"/>
          <w:szCs w:val="24"/>
        </w:rPr>
        <w:t>(</w:t>
      </w:r>
      <w:r w:rsidRPr="00CC2FAC">
        <w:rPr>
          <w:rFonts w:asciiTheme="majorBidi" w:hAnsiTheme="majorBidi" w:cstheme="majorBidi"/>
          <w:i w:val="0"/>
          <w:iCs w:val="0"/>
          <w:color w:val="000000" w:themeColor="text1"/>
          <w:sz w:val="24"/>
          <w:szCs w:val="24"/>
        </w:rPr>
        <w:t>B) Morphological changes of MG63 in EB1089+FHBP+TNC group showing osteocyte-like cells with characteristic dendrites morphology as described by Blank and Sims 2019, 20x image, the cells were highlighted with blue colour.</w:t>
      </w:r>
    </w:p>
    <w:p w14:paraId="610C7AD9" w14:textId="77777777" w:rsidR="00890CFE" w:rsidRPr="00CC2FAC" w:rsidRDefault="00890CFE" w:rsidP="00890CFE">
      <w:pPr>
        <w:spacing w:after="0" w:line="360" w:lineRule="auto"/>
        <w:jc w:val="both"/>
        <w:rPr>
          <w:rFonts w:asciiTheme="majorBidi" w:hAnsiTheme="majorBidi" w:cstheme="majorBidi"/>
          <w:color w:val="000000" w:themeColor="text1"/>
          <w:sz w:val="24"/>
          <w:szCs w:val="24"/>
        </w:rPr>
      </w:pPr>
    </w:p>
    <w:p w14:paraId="6A9FF522" w14:textId="18C2B303" w:rsidR="00890CFE" w:rsidRDefault="00B22C21" w:rsidP="00890CFE">
      <w:pPr>
        <w:spacing w:line="240" w:lineRule="auto"/>
        <w:jc w:val="both"/>
        <w:rPr>
          <w:rFonts w:asciiTheme="majorBidi" w:hAnsiTheme="majorBidi" w:cstheme="majorBidi"/>
          <w:color w:val="000000" w:themeColor="text1"/>
          <w:sz w:val="24"/>
          <w:szCs w:val="24"/>
        </w:rPr>
      </w:pPr>
      <w:r w:rsidRPr="00B22C21">
        <w:rPr>
          <w:rFonts w:asciiTheme="majorBidi" w:hAnsiTheme="majorBidi" w:cstheme="majorBidi"/>
          <w:b/>
          <w:bCs/>
          <w:color w:val="000000" w:themeColor="text1"/>
          <w:sz w:val="24"/>
          <w:szCs w:val="24"/>
        </w:rPr>
        <w:t>Fig</w:t>
      </w:r>
      <w:r w:rsidRPr="00CC2FAC">
        <w:rPr>
          <w:rFonts w:asciiTheme="majorBidi" w:hAnsiTheme="majorBidi" w:cstheme="majorBidi"/>
          <w:b/>
          <w:bCs/>
          <w:color w:val="000000" w:themeColor="text1"/>
          <w:sz w:val="24"/>
          <w:szCs w:val="24"/>
        </w:rPr>
        <w:t>ure</w:t>
      </w:r>
      <w:r w:rsidRPr="00B22C21">
        <w:rPr>
          <w:rFonts w:asciiTheme="majorBidi" w:hAnsiTheme="majorBidi" w:cstheme="majorBidi"/>
          <w:b/>
          <w:bCs/>
          <w:color w:val="000000" w:themeColor="text1"/>
          <w:sz w:val="24"/>
          <w:szCs w:val="24"/>
        </w:rPr>
        <w:t xml:space="preserve"> 5.</w:t>
      </w:r>
      <w:r w:rsidRPr="00CC2FAC">
        <w:rPr>
          <w:rFonts w:asciiTheme="majorBidi" w:hAnsiTheme="majorBidi" w:cstheme="majorBidi"/>
          <w:color w:val="000000" w:themeColor="text1"/>
          <w:sz w:val="24"/>
          <w:szCs w:val="24"/>
        </w:rPr>
        <w:t xml:space="preserve"> Coating polystyrene plate with catecholamines. </w:t>
      </w:r>
      <w:r w:rsidR="00F14F7B">
        <w:rPr>
          <w:rFonts w:asciiTheme="majorBidi" w:hAnsiTheme="majorBidi" w:cstheme="majorBidi"/>
          <w:color w:val="000000" w:themeColor="text1"/>
          <w:sz w:val="24"/>
          <w:szCs w:val="24"/>
        </w:rPr>
        <w:t>(</w:t>
      </w:r>
      <w:r w:rsidRPr="00CC2FAC">
        <w:rPr>
          <w:rFonts w:asciiTheme="majorBidi" w:hAnsiTheme="majorBidi" w:cstheme="majorBidi"/>
          <w:color w:val="000000" w:themeColor="text1"/>
          <w:sz w:val="24"/>
          <w:szCs w:val="24"/>
        </w:rPr>
        <w:t xml:space="preserve">A) Assessment of TNC inclusion to EB1089+FHBP combination on MG63 maturation using ALP assay. Data are represented as the mean ± SD (**p &lt; 0.01, and ****p &lt; 0.0001). </w:t>
      </w:r>
      <w:r w:rsidR="00F14F7B">
        <w:rPr>
          <w:rFonts w:asciiTheme="majorBidi" w:hAnsiTheme="majorBidi" w:cstheme="majorBidi"/>
          <w:color w:val="000000" w:themeColor="text1"/>
          <w:sz w:val="24"/>
          <w:szCs w:val="24"/>
        </w:rPr>
        <w:t>(</w:t>
      </w:r>
      <w:r w:rsidRPr="00CC2FAC">
        <w:rPr>
          <w:rFonts w:asciiTheme="majorBidi" w:hAnsiTheme="majorBidi" w:cstheme="majorBidi"/>
          <w:color w:val="000000" w:themeColor="text1"/>
          <w:sz w:val="24"/>
          <w:szCs w:val="24"/>
        </w:rPr>
        <w:t xml:space="preserve">B) Representative images showing the morphological appearance of MG63 seeded at density of 120k on surfaces coated with EB1089, FHBP, TNC or combination of 2 or more of them with the aid of PDA. Also, uncoated groups treated with EB1089+FHBP with and without TNC were imaged.  </w:t>
      </w:r>
      <w:r w:rsidR="00F14F7B">
        <w:rPr>
          <w:rFonts w:asciiTheme="majorBidi" w:hAnsiTheme="majorBidi" w:cstheme="majorBidi"/>
          <w:color w:val="000000" w:themeColor="text1"/>
          <w:sz w:val="24"/>
          <w:szCs w:val="24"/>
        </w:rPr>
        <w:t>(</w:t>
      </w:r>
      <w:r w:rsidRPr="00CC2FAC">
        <w:rPr>
          <w:rFonts w:asciiTheme="majorBidi" w:hAnsiTheme="majorBidi" w:cstheme="majorBidi"/>
          <w:color w:val="000000" w:themeColor="text1"/>
          <w:sz w:val="24"/>
          <w:szCs w:val="24"/>
        </w:rPr>
        <w:t>C) Alizarin red staining of MG63 (1.2 x 10</w:t>
      </w:r>
      <w:r w:rsidRPr="00CC2FAC">
        <w:rPr>
          <w:rFonts w:asciiTheme="majorBidi" w:hAnsiTheme="majorBidi" w:cstheme="majorBidi"/>
          <w:color w:val="000000" w:themeColor="text1"/>
          <w:sz w:val="24"/>
          <w:szCs w:val="24"/>
          <w:vertAlign w:val="superscript"/>
        </w:rPr>
        <w:t>5</w:t>
      </w:r>
      <w:r w:rsidRPr="00CC2FAC">
        <w:rPr>
          <w:rFonts w:asciiTheme="majorBidi" w:hAnsiTheme="majorBidi" w:cstheme="majorBidi"/>
          <w:color w:val="000000" w:themeColor="text1"/>
          <w:sz w:val="24"/>
          <w:szCs w:val="24"/>
        </w:rPr>
        <w:t xml:space="preserve"> cells/mL/well) suspended in EB1089+FHBP+TNC showing cell aggregation after 3 days of culture in an uncoated regular well plate.</w:t>
      </w:r>
    </w:p>
    <w:p w14:paraId="2E814A9B" w14:textId="77777777" w:rsidR="00B22C21" w:rsidRPr="00CC2FAC" w:rsidRDefault="00B22C21" w:rsidP="00890CFE">
      <w:pPr>
        <w:spacing w:line="240" w:lineRule="auto"/>
        <w:jc w:val="both"/>
        <w:rPr>
          <w:rFonts w:asciiTheme="majorBidi" w:hAnsiTheme="majorBidi" w:cstheme="majorBidi"/>
          <w:color w:val="000000" w:themeColor="text1"/>
          <w:sz w:val="24"/>
          <w:szCs w:val="24"/>
        </w:rPr>
      </w:pPr>
    </w:p>
    <w:p w14:paraId="72109E1B" w14:textId="2D4D4E1E" w:rsidR="00890CFE" w:rsidRPr="00CC2FAC" w:rsidRDefault="00890CFE" w:rsidP="00890CFE">
      <w:pPr>
        <w:spacing w:line="240" w:lineRule="auto"/>
        <w:jc w:val="both"/>
        <w:rPr>
          <w:rFonts w:asciiTheme="majorBidi" w:hAnsiTheme="majorBidi" w:cstheme="majorBidi"/>
          <w:color w:val="000000" w:themeColor="text1"/>
          <w:sz w:val="24"/>
          <w:szCs w:val="24"/>
        </w:rPr>
      </w:pPr>
      <w:r w:rsidRPr="00CC2FAC">
        <w:rPr>
          <w:rFonts w:asciiTheme="majorBidi" w:hAnsiTheme="majorBidi" w:cstheme="majorBidi"/>
          <w:b/>
          <w:bCs/>
          <w:color w:val="000000" w:themeColor="text1"/>
          <w:sz w:val="24"/>
          <w:szCs w:val="24"/>
        </w:rPr>
        <w:t xml:space="preserve">Figure 6. </w:t>
      </w:r>
      <w:r w:rsidRPr="00CC2FAC">
        <w:rPr>
          <w:rFonts w:asciiTheme="majorBidi" w:hAnsiTheme="majorBidi" w:cstheme="majorBidi"/>
          <w:color w:val="000000" w:themeColor="text1"/>
          <w:sz w:val="24"/>
          <w:szCs w:val="24"/>
        </w:rPr>
        <w:t xml:space="preserve">Evidence for the binding of FHBP to TNC after stirring for 1 hour at 25 °C. </w:t>
      </w:r>
      <w:r w:rsidR="00C14029" w:rsidRPr="00CC2FAC">
        <w:rPr>
          <w:rFonts w:asciiTheme="majorBidi" w:hAnsiTheme="majorBidi" w:cstheme="majorBidi"/>
          <w:color w:val="000000" w:themeColor="text1"/>
          <w:sz w:val="24"/>
          <w:szCs w:val="24"/>
        </w:rPr>
        <w:t>(</w:t>
      </w:r>
      <w:r w:rsidRPr="00CC2FAC">
        <w:rPr>
          <w:rFonts w:asciiTheme="majorBidi" w:hAnsiTheme="majorBidi" w:cstheme="majorBidi"/>
          <w:color w:val="000000" w:themeColor="text1"/>
          <w:sz w:val="24"/>
          <w:szCs w:val="24"/>
        </w:rPr>
        <w:t xml:space="preserve">A) Schematic diagram showing the experiment design. Created with BioRender.com. </w:t>
      </w:r>
      <w:r w:rsidR="00C14029" w:rsidRPr="00CC2FAC">
        <w:rPr>
          <w:rFonts w:asciiTheme="majorBidi" w:hAnsiTheme="majorBidi" w:cstheme="majorBidi"/>
          <w:color w:val="000000" w:themeColor="text1"/>
          <w:sz w:val="24"/>
          <w:szCs w:val="24"/>
        </w:rPr>
        <w:t>(</w:t>
      </w:r>
      <w:r w:rsidRPr="00CC2FAC">
        <w:rPr>
          <w:rFonts w:asciiTheme="majorBidi" w:hAnsiTheme="majorBidi" w:cstheme="majorBidi"/>
          <w:color w:val="000000" w:themeColor="text1"/>
          <w:sz w:val="24"/>
          <w:szCs w:val="24"/>
        </w:rPr>
        <w:t>B) Quantitative analysis of ALP activity of MG63 in</w:t>
      </w:r>
      <w:r w:rsidR="008544FF">
        <w:rPr>
          <w:rFonts w:asciiTheme="majorBidi" w:hAnsiTheme="majorBidi" w:cstheme="majorBidi"/>
          <w:color w:val="000000" w:themeColor="text1"/>
          <w:sz w:val="24"/>
          <w:szCs w:val="24"/>
        </w:rPr>
        <w:t xml:space="preserve"> the</w:t>
      </w:r>
      <w:r w:rsidRPr="00CC2FAC">
        <w:rPr>
          <w:rFonts w:asciiTheme="majorBidi" w:hAnsiTheme="majorBidi" w:cstheme="majorBidi"/>
          <w:color w:val="000000" w:themeColor="text1"/>
          <w:sz w:val="24"/>
          <w:szCs w:val="24"/>
        </w:rPr>
        <w:t xml:space="preserve"> presence of supernatant and TNC pellet with and without EB1089. Groups treated with EB1089, FHBP, EB1089+FHBP, EB1089+FHBP+TNC as well as non-treated cells were included for better comparative evaluation. Data are represented as the mean ± SD (****p &lt; 0.0001).</w:t>
      </w:r>
    </w:p>
    <w:p w14:paraId="467EA6F6" w14:textId="77777777" w:rsidR="00890CFE" w:rsidRPr="00CC2FAC" w:rsidRDefault="00890CFE" w:rsidP="00890CFE">
      <w:pPr>
        <w:spacing w:line="240" w:lineRule="auto"/>
        <w:jc w:val="both"/>
        <w:rPr>
          <w:rFonts w:asciiTheme="majorBidi" w:hAnsiTheme="majorBidi" w:cstheme="majorBidi"/>
          <w:color w:val="000000" w:themeColor="text1"/>
          <w:sz w:val="24"/>
          <w:szCs w:val="24"/>
        </w:rPr>
      </w:pPr>
    </w:p>
    <w:p w14:paraId="6FBB6D36" w14:textId="60A66E82" w:rsidR="00890CFE" w:rsidRDefault="00890CFE" w:rsidP="00890CFE">
      <w:pPr>
        <w:pStyle w:val="Caption"/>
        <w:jc w:val="both"/>
        <w:rPr>
          <w:rFonts w:asciiTheme="majorBidi" w:hAnsiTheme="majorBidi" w:cstheme="majorBidi"/>
          <w:i w:val="0"/>
          <w:iCs w:val="0"/>
          <w:color w:val="000000" w:themeColor="text1"/>
          <w:sz w:val="24"/>
          <w:szCs w:val="24"/>
        </w:rPr>
      </w:pPr>
      <w:r w:rsidRPr="00CC2FAC">
        <w:rPr>
          <w:rFonts w:asciiTheme="majorBidi" w:hAnsiTheme="majorBidi" w:cstheme="majorBidi"/>
          <w:b/>
          <w:bCs/>
          <w:i w:val="0"/>
          <w:iCs w:val="0"/>
          <w:color w:val="000000" w:themeColor="text1"/>
          <w:sz w:val="24"/>
          <w:szCs w:val="24"/>
        </w:rPr>
        <w:t>Figure 7.</w:t>
      </w:r>
      <w:r w:rsidRPr="00CC2FAC">
        <w:rPr>
          <w:rFonts w:asciiTheme="majorBidi" w:hAnsiTheme="majorBidi" w:cstheme="majorBidi"/>
          <w:i w:val="0"/>
          <w:iCs w:val="0"/>
          <w:color w:val="000000" w:themeColor="text1"/>
          <w:sz w:val="24"/>
          <w:szCs w:val="24"/>
        </w:rPr>
        <w:t xml:space="preserve"> Quantitative real-time polymerase chain reaction analysis. The expression levels of mRNAs </w:t>
      </w:r>
      <w:r w:rsidR="00C14029" w:rsidRPr="00CC2FAC">
        <w:rPr>
          <w:rFonts w:asciiTheme="majorBidi" w:hAnsiTheme="majorBidi" w:cstheme="majorBidi"/>
          <w:i w:val="0"/>
          <w:iCs w:val="0"/>
          <w:color w:val="000000" w:themeColor="text1"/>
          <w:sz w:val="24"/>
          <w:szCs w:val="24"/>
        </w:rPr>
        <w:t>(</w:t>
      </w:r>
      <w:r w:rsidRPr="00CC2FAC">
        <w:rPr>
          <w:rFonts w:asciiTheme="majorBidi" w:hAnsiTheme="majorBidi" w:cstheme="majorBidi"/>
          <w:i w:val="0"/>
          <w:iCs w:val="0"/>
          <w:color w:val="000000" w:themeColor="text1"/>
          <w:sz w:val="24"/>
          <w:szCs w:val="24"/>
        </w:rPr>
        <w:t xml:space="preserve">A) collagen I (Col1), </w:t>
      </w:r>
      <w:r w:rsidR="00C14029" w:rsidRPr="00CC2FAC">
        <w:rPr>
          <w:rFonts w:asciiTheme="majorBidi" w:hAnsiTheme="majorBidi" w:cstheme="majorBidi"/>
          <w:i w:val="0"/>
          <w:iCs w:val="0"/>
          <w:color w:val="000000" w:themeColor="text1"/>
          <w:sz w:val="24"/>
          <w:szCs w:val="24"/>
        </w:rPr>
        <w:t>(</w:t>
      </w:r>
      <w:r w:rsidRPr="00CC2FAC">
        <w:rPr>
          <w:rFonts w:asciiTheme="majorBidi" w:hAnsiTheme="majorBidi" w:cstheme="majorBidi"/>
          <w:i w:val="0"/>
          <w:iCs w:val="0"/>
          <w:color w:val="000000" w:themeColor="text1"/>
          <w:sz w:val="24"/>
          <w:szCs w:val="24"/>
        </w:rPr>
        <w:t xml:space="preserve">B) osteopontin (OPN) and </w:t>
      </w:r>
      <w:r w:rsidR="00C14029" w:rsidRPr="00CC2FAC">
        <w:rPr>
          <w:rFonts w:asciiTheme="majorBidi" w:hAnsiTheme="majorBidi" w:cstheme="majorBidi"/>
          <w:i w:val="0"/>
          <w:iCs w:val="0"/>
          <w:color w:val="000000" w:themeColor="text1"/>
          <w:sz w:val="24"/>
          <w:szCs w:val="24"/>
        </w:rPr>
        <w:t>(</w:t>
      </w:r>
      <w:r w:rsidRPr="00CC2FAC">
        <w:rPr>
          <w:rFonts w:asciiTheme="majorBidi" w:hAnsiTheme="majorBidi" w:cstheme="majorBidi"/>
          <w:i w:val="0"/>
          <w:iCs w:val="0"/>
          <w:color w:val="000000" w:themeColor="text1"/>
          <w:sz w:val="24"/>
          <w:szCs w:val="24"/>
        </w:rPr>
        <w:t xml:space="preserve">C) osteocalcin (OCN) normalized to GAPDH in MG63 non-treated as control and treated with EB1089, FHBP, TNC and their combinations as determined by real-time </w:t>
      </w:r>
      <w:proofErr w:type="spellStart"/>
      <w:r w:rsidRPr="00CC2FAC">
        <w:rPr>
          <w:rFonts w:asciiTheme="majorBidi" w:hAnsiTheme="majorBidi" w:cstheme="majorBidi"/>
          <w:i w:val="0"/>
          <w:iCs w:val="0"/>
          <w:color w:val="000000" w:themeColor="text1"/>
          <w:sz w:val="24"/>
          <w:szCs w:val="24"/>
        </w:rPr>
        <w:t>qRT</w:t>
      </w:r>
      <w:proofErr w:type="spellEnd"/>
      <w:r w:rsidRPr="00CC2FAC">
        <w:rPr>
          <w:rFonts w:asciiTheme="majorBidi" w:hAnsiTheme="majorBidi" w:cstheme="majorBidi"/>
          <w:i w:val="0"/>
          <w:iCs w:val="0"/>
          <w:color w:val="000000" w:themeColor="text1"/>
          <w:sz w:val="24"/>
          <w:szCs w:val="24"/>
        </w:rPr>
        <w:t xml:space="preserve">-PCR. The data are represented as the mean ± SD (****p &lt; 0.0001). </w:t>
      </w:r>
      <w:r w:rsidR="00C14029" w:rsidRPr="00CC2FAC">
        <w:rPr>
          <w:rFonts w:asciiTheme="majorBidi" w:hAnsiTheme="majorBidi" w:cstheme="majorBidi"/>
          <w:i w:val="0"/>
          <w:iCs w:val="0"/>
          <w:color w:val="000000" w:themeColor="text1"/>
          <w:sz w:val="24"/>
          <w:szCs w:val="24"/>
        </w:rPr>
        <w:t>(</w:t>
      </w:r>
      <w:r w:rsidRPr="00CC2FAC">
        <w:rPr>
          <w:rFonts w:asciiTheme="majorBidi" w:hAnsiTheme="majorBidi" w:cstheme="majorBidi"/>
          <w:i w:val="0"/>
          <w:iCs w:val="0"/>
          <w:color w:val="000000" w:themeColor="text1"/>
          <w:sz w:val="24"/>
          <w:szCs w:val="24"/>
        </w:rPr>
        <w:t>D) Schematic diagram showing cell maturation status based on mRNA expression as well as ALP analysis. Graph was created with BioRender.com.</w:t>
      </w:r>
    </w:p>
    <w:p w14:paraId="48DF1FEF" w14:textId="77777777" w:rsidR="008544FF" w:rsidRPr="00CC2FAC" w:rsidRDefault="008544FF" w:rsidP="00CC2FAC">
      <w:pPr>
        <w:rPr>
          <w:i/>
          <w:iCs/>
        </w:rPr>
      </w:pPr>
    </w:p>
    <w:p w14:paraId="7BE2F310" w14:textId="1E4109D2" w:rsidR="00890CFE" w:rsidRPr="00CC2FAC" w:rsidRDefault="00890CFE" w:rsidP="00890CFE">
      <w:pPr>
        <w:spacing w:line="240" w:lineRule="auto"/>
        <w:jc w:val="both"/>
        <w:rPr>
          <w:rFonts w:asciiTheme="majorBidi" w:hAnsiTheme="majorBidi" w:cstheme="majorBidi"/>
          <w:color w:val="000000" w:themeColor="text1"/>
          <w:sz w:val="24"/>
          <w:szCs w:val="24"/>
        </w:rPr>
      </w:pPr>
      <w:r w:rsidRPr="00CC2FAC">
        <w:rPr>
          <w:rFonts w:asciiTheme="majorBidi" w:hAnsiTheme="majorBidi" w:cstheme="majorBidi"/>
          <w:b/>
          <w:bCs/>
          <w:color w:val="000000" w:themeColor="text1"/>
          <w:sz w:val="24"/>
          <w:szCs w:val="24"/>
        </w:rPr>
        <w:t xml:space="preserve">Figure 8. </w:t>
      </w:r>
      <w:r w:rsidRPr="00CC2FAC">
        <w:rPr>
          <w:rFonts w:asciiTheme="majorBidi" w:hAnsiTheme="majorBidi" w:cstheme="majorBidi"/>
          <w:color w:val="000000" w:themeColor="text1"/>
          <w:sz w:val="24"/>
          <w:szCs w:val="24"/>
        </w:rPr>
        <w:t>Surface contact angle measurements of blank-Ti.</w:t>
      </w:r>
      <w:r w:rsidRPr="00CC2FAC">
        <w:rPr>
          <w:rFonts w:asciiTheme="majorBidi" w:hAnsiTheme="majorBidi" w:cstheme="majorBidi"/>
          <w:b/>
          <w:bCs/>
          <w:color w:val="000000" w:themeColor="text1"/>
          <w:sz w:val="24"/>
          <w:szCs w:val="24"/>
        </w:rPr>
        <w:t xml:space="preserve"> </w:t>
      </w:r>
      <w:r w:rsidRPr="00CC2FAC">
        <w:rPr>
          <w:rFonts w:asciiTheme="majorBidi" w:hAnsiTheme="majorBidi" w:cstheme="majorBidi"/>
          <w:color w:val="000000" w:themeColor="text1"/>
          <w:sz w:val="24"/>
          <w:szCs w:val="24"/>
        </w:rPr>
        <w:t>(A) and TNC-Ti discs coated by drop casting at 60 °C (B) and 37 °C (C). (D) MTS/PMS assay of MG63 after 3 days of culture on the top of blank-Ti, TNC-Ti 60 °C and TNC-Ti 37 °C. Data are represented as the mean ± SD (*p &lt; 0.05).</w:t>
      </w:r>
    </w:p>
    <w:p w14:paraId="0BE56E94" w14:textId="77777777" w:rsidR="00903A12" w:rsidRDefault="00903A12" w:rsidP="00890CFE">
      <w:pPr>
        <w:spacing w:line="240" w:lineRule="auto"/>
        <w:jc w:val="both"/>
        <w:rPr>
          <w:rFonts w:asciiTheme="majorBidi" w:hAnsiTheme="majorBidi" w:cstheme="majorBidi"/>
          <w:color w:val="000000" w:themeColor="text1"/>
          <w:sz w:val="24"/>
          <w:szCs w:val="24"/>
        </w:rPr>
      </w:pPr>
    </w:p>
    <w:p w14:paraId="3A37C353" w14:textId="77777777" w:rsidR="00903A12" w:rsidRDefault="00903A12" w:rsidP="00890CFE">
      <w:pPr>
        <w:spacing w:line="240" w:lineRule="auto"/>
        <w:jc w:val="both"/>
        <w:rPr>
          <w:rFonts w:asciiTheme="majorBidi" w:hAnsiTheme="majorBidi" w:cstheme="majorBidi"/>
          <w:color w:val="000000" w:themeColor="text1"/>
          <w:sz w:val="24"/>
          <w:szCs w:val="24"/>
        </w:rPr>
      </w:pPr>
    </w:p>
    <w:p w14:paraId="7109EAD3" w14:textId="77777777" w:rsidR="00D04A05" w:rsidRDefault="00D04A05" w:rsidP="00C14029">
      <w:pPr>
        <w:spacing w:line="240" w:lineRule="auto"/>
        <w:jc w:val="both"/>
        <w:rPr>
          <w:rFonts w:asciiTheme="majorBidi" w:hAnsiTheme="majorBidi" w:cstheme="majorBidi"/>
          <w:b/>
          <w:bCs/>
          <w:color w:val="000000" w:themeColor="text1"/>
          <w:sz w:val="24"/>
          <w:szCs w:val="24"/>
        </w:rPr>
      </w:pPr>
    </w:p>
    <w:p w14:paraId="2EA17D66" w14:textId="77777777" w:rsidR="00161941" w:rsidRDefault="00161941" w:rsidP="00C14029">
      <w:pPr>
        <w:spacing w:line="240" w:lineRule="auto"/>
        <w:jc w:val="both"/>
        <w:rPr>
          <w:rFonts w:asciiTheme="majorBidi" w:hAnsiTheme="majorBidi" w:cstheme="majorBidi"/>
          <w:b/>
          <w:bCs/>
          <w:color w:val="000000" w:themeColor="text1"/>
          <w:sz w:val="24"/>
          <w:szCs w:val="24"/>
        </w:rPr>
      </w:pPr>
    </w:p>
    <w:p w14:paraId="3044C6E7" w14:textId="56705609" w:rsidR="00C14029" w:rsidRPr="00CC2FAC" w:rsidRDefault="00C14029" w:rsidP="00C14029">
      <w:pPr>
        <w:spacing w:line="240" w:lineRule="auto"/>
        <w:jc w:val="both"/>
        <w:rPr>
          <w:rFonts w:asciiTheme="majorBidi" w:hAnsiTheme="majorBidi" w:cstheme="majorBidi"/>
          <w:b/>
          <w:bCs/>
          <w:color w:val="000000" w:themeColor="text1"/>
          <w:sz w:val="24"/>
          <w:szCs w:val="24"/>
        </w:rPr>
      </w:pPr>
      <w:r w:rsidRPr="00CC2FAC">
        <w:rPr>
          <w:rFonts w:asciiTheme="majorBidi" w:hAnsiTheme="majorBidi" w:cstheme="majorBidi"/>
          <w:b/>
          <w:bCs/>
          <w:color w:val="000000" w:themeColor="text1"/>
          <w:sz w:val="24"/>
          <w:szCs w:val="24"/>
        </w:rPr>
        <w:lastRenderedPageBreak/>
        <w:t>Supplementary Materials:</w:t>
      </w:r>
    </w:p>
    <w:p w14:paraId="3AEA290C" w14:textId="648103A9" w:rsidR="003B4FDA" w:rsidRPr="007C4A10" w:rsidRDefault="003B4FDA" w:rsidP="007C4A10">
      <w:pPr>
        <w:jc w:val="both"/>
        <w:rPr>
          <w:rFonts w:asciiTheme="majorBidi" w:hAnsiTheme="majorBidi" w:cstheme="majorBidi"/>
          <w:sz w:val="24"/>
          <w:szCs w:val="24"/>
        </w:rPr>
      </w:pPr>
      <w:r w:rsidRPr="007C4A10">
        <w:rPr>
          <w:rFonts w:asciiTheme="majorBidi" w:hAnsiTheme="majorBidi" w:cstheme="majorBidi"/>
          <w:b/>
          <w:bCs/>
          <w:color w:val="000000" w:themeColor="text1"/>
          <w:sz w:val="24"/>
          <w:szCs w:val="24"/>
        </w:rPr>
        <w:t>Figure 1S.</w:t>
      </w:r>
      <w:r w:rsidRPr="007C4A10">
        <w:rPr>
          <w:rFonts w:asciiTheme="majorBidi" w:hAnsiTheme="majorBidi" w:cstheme="majorBidi"/>
          <w:sz w:val="24"/>
          <w:szCs w:val="24"/>
        </w:rPr>
        <w:t xml:space="preserve"> a) SEM analysis (high magnification) of the prepared nanocomposite and b) TEM analysis.</w:t>
      </w:r>
    </w:p>
    <w:p w14:paraId="44D220D6" w14:textId="29E8A0A5" w:rsidR="003B4FDA" w:rsidRPr="007C4A10" w:rsidRDefault="003B4FDA" w:rsidP="007C4A10">
      <w:pPr>
        <w:tabs>
          <w:tab w:val="left" w:pos="1601"/>
        </w:tabs>
        <w:jc w:val="both"/>
        <w:rPr>
          <w:rFonts w:asciiTheme="majorBidi" w:hAnsiTheme="majorBidi" w:cstheme="majorBidi"/>
          <w:sz w:val="24"/>
          <w:szCs w:val="24"/>
        </w:rPr>
      </w:pPr>
      <w:r w:rsidRPr="007C4A10">
        <w:rPr>
          <w:rFonts w:asciiTheme="majorBidi" w:hAnsiTheme="majorBidi" w:cstheme="majorBidi"/>
          <w:b/>
          <w:bCs/>
          <w:color w:val="000000" w:themeColor="text1"/>
          <w:sz w:val="24"/>
          <w:szCs w:val="24"/>
        </w:rPr>
        <w:t xml:space="preserve">Figure 2S. </w:t>
      </w:r>
      <w:r w:rsidRPr="007C4A10">
        <w:rPr>
          <w:rFonts w:asciiTheme="majorBidi" w:hAnsiTheme="majorBidi" w:cstheme="majorBidi"/>
          <w:sz w:val="24"/>
          <w:szCs w:val="24"/>
        </w:rPr>
        <w:t xml:space="preserve"> a) TEM analysis, b) STEM mapping analysis showing the distribution of Ti, c) Ag, and d) Ag overlap on Ti surface. </w:t>
      </w:r>
    </w:p>
    <w:p w14:paraId="557E5F61" w14:textId="0B5B02C7" w:rsidR="003B4FDA" w:rsidRDefault="00C14029" w:rsidP="007C4A10">
      <w:pPr>
        <w:jc w:val="both"/>
        <w:rPr>
          <w:rFonts w:asciiTheme="majorBidi" w:hAnsiTheme="majorBidi" w:cstheme="majorBidi"/>
          <w:color w:val="000000" w:themeColor="text1"/>
          <w:sz w:val="24"/>
          <w:szCs w:val="24"/>
        </w:rPr>
      </w:pPr>
      <w:r w:rsidRPr="00CC2FAC">
        <w:rPr>
          <w:rFonts w:asciiTheme="majorBidi" w:hAnsiTheme="majorBidi" w:cstheme="majorBidi"/>
          <w:b/>
          <w:bCs/>
          <w:color w:val="000000" w:themeColor="text1"/>
          <w:sz w:val="24"/>
          <w:szCs w:val="24"/>
        </w:rPr>
        <w:t xml:space="preserve">Figure </w:t>
      </w:r>
      <w:r w:rsidR="003B4FDA">
        <w:rPr>
          <w:rFonts w:asciiTheme="majorBidi" w:hAnsiTheme="majorBidi" w:cstheme="majorBidi"/>
          <w:b/>
          <w:bCs/>
          <w:color w:val="000000" w:themeColor="text1"/>
          <w:sz w:val="24"/>
          <w:szCs w:val="24"/>
        </w:rPr>
        <w:t>3</w:t>
      </w:r>
      <w:r w:rsidRPr="00CC2FAC">
        <w:rPr>
          <w:rFonts w:asciiTheme="majorBidi" w:hAnsiTheme="majorBidi" w:cstheme="majorBidi"/>
          <w:b/>
          <w:bCs/>
          <w:color w:val="000000" w:themeColor="text1"/>
          <w:sz w:val="24"/>
          <w:szCs w:val="24"/>
        </w:rPr>
        <w:t xml:space="preserve">S. </w:t>
      </w:r>
      <w:r w:rsidR="00D04A05" w:rsidRPr="00CC2FAC">
        <w:rPr>
          <w:rFonts w:asciiTheme="majorBidi" w:hAnsiTheme="majorBidi" w:cstheme="majorBidi"/>
          <w:color w:val="000000" w:themeColor="text1"/>
          <w:sz w:val="24"/>
          <w:szCs w:val="24"/>
        </w:rPr>
        <w:t>P25 characterization. (A) XRD analysis, (B) SEM analysis and (C) TEM analysis.</w:t>
      </w:r>
    </w:p>
    <w:p w14:paraId="5F1267DF" w14:textId="5E8A8AB0" w:rsidR="003B4FDA" w:rsidRDefault="003B4FDA" w:rsidP="007C4A10">
      <w:pPr>
        <w:tabs>
          <w:tab w:val="left" w:pos="969"/>
        </w:tabs>
        <w:jc w:val="both"/>
        <w:rPr>
          <w:rFonts w:asciiTheme="majorBidi" w:hAnsiTheme="majorBidi" w:cstheme="majorBidi"/>
          <w:sz w:val="24"/>
          <w:szCs w:val="24"/>
        </w:rPr>
      </w:pPr>
      <w:r w:rsidRPr="007C4A10">
        <w:rPr>
          <w:rFonts w:asciiTheme="majorBidi" w:hAnsiTheme="majorBidi" w:cstheme="majorBidi"/>
          <w:b/>
          <w:bCs/>
          <w:color w:val="000000" w:themeColor="text1"/>
          <w:sz w:val="24"/>
          <w:szCs w:val="24"/>
        </w:rPr>
        <w:t xml:space="preserve">Figure 4S. </w:t>
      </w:r>
      <w:r w:rsidRPr="007C4A10">
        <w:rPr>
          <w:rFonts w:asciiTheme="majorBidi" w:hAnsiTheme="majorBidi" w:cstheme="majorBidi"/>
          <w:sz w:val="24"/>
          <w:szCs w:val="24"/>
        </w:rPr>
        <w:t xml:space="preserve"> FTIR analysis of the prepared nanocomposite, b) SEM analysis of employed rGO, c) magnified SEM image of rGO sample. </w:t>
      </w:r>
    </w:p>
    <w:p w14:paraId="547B807D" w14:textId="29AAA40A" w:rsidR="003B4FDA" w:rsidRPr="003B4FDA" w:rsidRDefault="003B4FDA" w:rsidP="007C4A10">
      <w:pPr>
        <w:jc w:val="both"/>
        <w:rPr>
          <w:rFonts w:asciiTheme="majorBidi" w:hAnsiTheme="majorBidi" w:cstheme="majorBidi"/>
          <w:color w:val="000000" w:themeColor="text1"/>
          <w:sz w:val="24"/>
          <w:szCs w:val="24"/>
        </w:rPr>
      </w:pPr>
      <w:r w:rsidRPr="007C4A10">
        <w:rPr>
          <w:rFonts w:asciiTheme="majorBidi" w:hAnsiTheme="majorBidi" w:cstheme="majorBidi"/>
          <w:b/>
          <w:bCs/>
          <w:color w:val="000000" w:themeColor="text1"/>
          <w:sz w:val="24"/>
          <w:szCs w:val="24"/>
        </w:rPr>
        <w:t xml:space="preserve">Figure 5S. </w:t>
      </w:r>
      <w:r w:rsidRPr="007C4A10">
        <w:rPr>
          <w:rFonts w:asciiTheme="majorBidi" w:hAnsiTheme="majorBidi" w:cstheme="majorBidi"/>
          <w:color w:val="000000" w:themeColor="text1"/>
          <w:sz w:val="24"/>
          <w:szCs w:val="24"/>
        </w:rPr>
        <w:t>Proliferation rate (%) of MG63 at day 3. The proliferation rates were normalized to the control group.</w:t>
      </w:r>
    </w:p>
    <w:p w14:paraId="7EC5D278" w14:textId="3D863D39" w:rsidR="00C14029" w:rsidRDefault="00D04A05" w:rsidP="003B4FDA">
      <w:pPr>
        <w:spacing w:line="240" w:lineRule="auto"/>
        <w:jc w:val="both"/>
        <w:rPr>
          <w:rFonts w:asciiTheme="majorBidi" w:hAnsiTheme="majorBidi" w:cstheme="majorBidi"/>
          <w:color w:val="000000" w:themeColor="text1"/>
          <w:sz w:val="24"/>
          <w:szCs w:val="24"/>
        </w:rPr>
      </w:pPr>
      <w:r w:rsidRPr="007A67A9">
        <w:rPr>
          <w:rFonts w:asciiTheme="majorBidi" w:hAnsiTheme="majorBidi" w:cstheme="majorBidi"/>
          <w:b/>
          <w:bCs/>
          <w:color w:val="000000" w:themeColor="text1"/>
          <w:sz w:val="24"/>
          <w:szCs w:val="24"/>
        </w:rPr>
        <w:t xml:space="preserve">Figure </w:t>
      </w:r>
      <w:r w:rsidR="003B4FDA">
        <w:rPr>
          <w:rFonts w:asciiTheme="majorBidi" w:hAnsiTheme="majorBidi" w:cstheme="majorBidi"/>
          <w:b/>
          <w:bCs/>
          <w:color w:val="000000" w:themeColor="text1"/>
          <w:sz w:val="24"/>
          <w:szCs w:val="24"/>
        </w:rPr>
        <w:t>6</w:t>
      </w:r>
      <w:r w:rsidRPr="007A67A9">
        <w:rPr>
          <w:rFonts w:asciiTheme="majorBidi" w:hAnsiTheme="majorBidi" w:cstheme="majorBidi"/>
          <w:b/>
          <w:bCs/>
          <w:color w:val="000000" w:themeColor="text1"/>
          <w:sz w:val="24"/>
          <w:szCs w:val="24"/>
        </w:rPr>
        <w:t>S.</w:t>
      </w:r>
      <w:r>
        <w:rPr>
          <w:rFonts w:asciiTheme="majorBidi" w:hAnsiTheme="majorBidi" w:cstheme="majorBidi"/>
          <w:b/>
          <w:bCs/>
          <w:color w:val="000000" w:themeColor="text1"/>
          <w:sz w:val="24"/>
          <w:szCs w:val="24"/>
        </w:rPr>
        <w:t xml:space="preserve"> </w:t>
      </w:r>
      <w:r w:rsidR="00C14029" w:rsidRPr="00CC2FAC">
        <w:rPr>
          <w:rFonts w:asciiTheme="majorBidi" w:hAnsiTheme="majorBidi" w:cstheme="majorBidi"/>
          <w:color w:val="000000" w:themeColor="text1"/>
          <w:sz w:val="24"/>
          <w:szCs w:val="24"/>
        </w:rPr>
        <w:t>Coating polystyrene plate with catecholamines. Assessment of catecholamines PNE and PDA for FHBP coating efficacy using ALP assay.</w:t>
      </w:r>
    </w:p>
    <w:p w14:paraId="180C832B" w14:textId="77777777" w:rsidR="00D04A05" w:rsidRDefault="00D04A05" w:rsidP="00C14029">
      <w:pPr>
        <w:spacing w:line="240" w:lineRule="auto"/>
        <w:jc w:val="both"/>
        <w:rPr>
          <w:rFonts w:asciiTheme="majorBidi" w:hAnsiTheme="majorBidi" w:cstheme="majorBidi"/>
          <w:color w:val="000000" w:themeColor="text1"/>
          <w:sz w:val="24"/>
          <w:szCs w:val="24"/>
        </w:rPr>
      </w:pPr>
    </w:p>
    <w:p w14:paraId="0AB9E7B3" w14:textId="77777777" w:rsidR="0023553E" w:rsidRPr="00C57430" w:rsidRDefault="0023553E" w:rsidP="0023553E">
      <w:pPr>
        <w:rPr>
          <w:b/>
          <w:bCs/>
          <w:sz w:val="24"/>
          <w:szCs w:val="24"/>
        </w:rPr>
      </w:pPr>
      <w:r w:rsidRPr="00C57430">
        <w:rPr>
          <w:b/>
          <w:bCs/>
          <w:sz w:val="24"/>
          <w:szCs w:val="24"/>
        </w:rPr>
        <w:t>Figure 1S</w:t>
      </w:r>
    </w:p>
    <w:p w14:paraId="18FA7F5E" w14:textId="77777777" w:rsidR="0023553E" w:rsidRPr="00C57430" w:rsidRDefault="0023553E" w:rsidP="0023553E">
      <w:pPr>
        <w:rPr>
          <w:b/>
          <w:bCs/>
          <w:sz w:val="24"/>
          <w:szCs w:val="24"/>
        </w:rPr>
      </w:pPr>
      <w:r w:rsidRPr="00C57430">
        <w:rPr>
          <w:b/>
          <w:bCs/>
          <w:noProof/>
          <w:sz w:val="24"/>
          <w:szCs w:val="24"/>
        </w:rPr>
        <w:drawing>
          <wp:inline distT="0" distB="0" distL="0" distR="0" wp14:anchorId="0A2705CE" wp14:editId="16165680">
            <wp:extent cx="5731510" cy="2170430"/>
            <wp:effectExtent l="0" t="0" r="2540" b="1270"/>
            <wp:docPr id="1040786844"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6844" name="Picture 1" descr="A close-up of a microscop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70430"/>
                    </a:xfrm>
                    <a:prstGeom prst="rect">
                      <a:avLst/>
                    </a:prstGeom>
                    <a:noFill/>
                    <a:ln>
                      <a:noFill/>
                    </a:ln>
                  </pic:spPr>
                </pic:pic>
              </a:graphicData>
            </a:graphic>
          </wp:inline>
        </w:drawing>
      </w:r>
    </w:p>
    <w:p w14:paraId="5CF4FB9C" w14:textId="77777777" w:rsidR="0023553E" w:rsidRDefault="0023553E" w:rsidP="0023553E">
      <w:pPr>
        <w:rPr>
          <w:b/>
          <w:bCs/>
          <w:sz w:val="24"/>
          <w:szCs w:val="24"/>
        </w:rPr>
      </w:pPr>
    </w:p>
    <w:p w14:paraId="3D656DEF" w14:textId="77777777" w:rsidR="0023553E" w:rsidRDefault="0023553E" w:rsidP="0023553E">
      <w:pPr>
        <w:rPr>
          <w:b/>
          <w:bCs/>
          <w:sz w:val="24"/>
          <w:szCs w:val="24"/>
        </w:rPr>
      </w:pPr>
    </w:p>
    <w:p w14:paraId="773730A1" w14:textId="77777777" w:rsidR="0023553E" w:rsidRDefault="0023553E" w:rsidP="0023553E">
      <w:pPr>
        <w:rPr>
          <w:b/>
          <w:bCs/>
          <w:sz w:val="24"/>
          <w:szCs w:val="24"/>
        </w:rPr>
      </w:pPr>
    </w:p>
    <w:p w14:paraId="1B518348" w14:textId="77777777" w:rsidR="0023553E" w:rsidRDefault="0023553E" w:rsidP="0023553E">
      <w:pPr>
        <w:rPr>
          <w:b/>
          <w:bCs/>
          <w:sz w:val="24"/>
          <w:szCs w:val="24"/>
        </w:rPr>
      </w:pPr>
    </w:p>
    <w:p w14:paraId="21261F20" w14:textId="77777777" w:rsidR="0023553E" w:rsidRDefault="0023553E" w:rsidP="0023553E">
      <w:pPr>
        <w:rPr>
          <w:b/>
          <w:bCs/>
          <w:sz w:val="24"/>
          <w:szCs w:val="24"/>
        </w:rPr>
      </w:pPr>
    </w:p>
    <w:p w14:paraId="4E84CA6B" w14:textId="77777777" w:rsidR="0023553E" w:rsidRDefault="0023553E" w:rsidP="0023553E">
      <w:pPr>
        <w:rPr>
          <w:b/>
          <w:bCs/>
          <w:sz w:val="24"/>
          <w:szCs w:val="24"/>
        </w:rPr>
      </w:pPr>
    </w:p>
    <w:p w14:paraId="575642C3" w14:textId="77777777" w:rsidR="0023553E" w:rsidRDefault="0023553E" w:rsidP="0023553E">
      <w:pPr>
        <w:rPr>
          <w:b/>
          <w:bCs/>
          <w:sz w:val="24"/>
          <w:szCs w:val="24"/>
        </w:rPr>
      </w:pPr>
    </w:p>
    <w:p w14:paraId="234C0F27" w14:textId="77777777" w:rsidR="0023553E" w:rsidRDefault="0023553E" w:rsidP="0023553E">
      <w:pPr>
        <w:rPr>
          <w:b/>
          <w:bCs/>
          <w:sz w:val="24"/>
          <w:szCs w:val="24"/>
        </w:rPr>
      </w:pPr>
    </w:p>
    <w:p w14:paraId="37EE1C9E" w14:textId="77777777" w:rsidR="0023553E" w:rsidRDefault="0023553E" w:rsidP="0023553E">
      <w:pPr>
        <w:rPr>
          <w:b/>
          <w:bCs/>
          <w:sz w:val="24"/>
          <w:szCs w:val="24"/>
        </w:rPr>
      </w:pPr>
    </w:p>
    <w:p w14:paraId="44CC9DE2" w14:textId="77777777" w:rsidR="0023553E" w:rsidRDefault="0023553E" w:rsidP="0023553E">
      <w:pPr>
        <w:rPr>
          <w:b/>
          <w:bCs/>
          <w:sz w:val="24"/>
          <w:szCs w:val="24"/>
        </w:rPr>
      </w:pPr>
    </w:p>
    <w:p w14:paraId="2E2740A7" w14:textId="77777777" w:rsidR="0023553E" w:rsidRPr="00C57430" w:rsidRDefault="0023553E" w:rsidP="0023553E">
      <w:pPr>
        <w:rPr>
          <w:b/>
          <w:bCs/>
          <w:sz w:val="24"/>
          <w:szCs w:val="24"/>
        </w:rPr>
      </w:pPr>
      <w:r w:rsidRPr="00C57430">
        <w:rPr>
          <w:b/>
          <w:bCs/>
          <w:sz w:val="24"/>
          <w:szCs w:val="24"/>
        </w:rPr>
        <w:lastRenderedPageBreak/>
        <w:t>Figure 2S</w:t>
      </w:r>
    </w:p>
    <w:p w14:paraId="32E81917" w14:textId="77777777" w:rsidR="0023553E" w:rsidRDefault="0023553E" w:rsidP="0023553E">
      <w:pPr>
        <w:rPr>
          <w:b/>
          <w:bCs/>
          <w:sz w:val="24"/>
          <w:szCs w:val="24"/>
        </w:rPr>
      </w:pPr>
      <w:r w:rsidRPr="00C57430">
        <w:rPr>
          <w:b/>
          <w:bCs/>
          <w:noProof/>
          <w:sz w:val="24"/>
          <w:szCs w:val="24"/>
        </w:rPr>
        <w:drawing>
          <wp:inline distT="0" distB="0" distL="0" distR="0" wp14:anchorId="72013BD9" wp14:editId="3461DB62">
            <wp:extent cx="5731510" cy="6133465"/>
            <wp:effectExtent l="0" t="0" r="2540" b="635"/>
            <wp:docPr id="2022719429" name="Picture 2"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19429" name="Picture 2" descr="A collage of images of different color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133465"/>
                    </a:xfrm>
                    <a:prstGeom prst="rect">
                      <a:avLst/>
                    </a:prstGeom>
                    <a:noFill/>
                    <a:ln>
                      <a:noFill/>
                    </a:ln>
                  </pic:spPr>
                </pic:pic>
              </a:graphicData>
            </a:graphic>
          </wp:inline>
        </w:drawing>
      </w:r>
    </w:p>
    <w:p w14:paraId="0D1759B5" w14:textId="77777777" w:rsidR="0023553E" w:rsidRDefault="0023553E" w:rsidP="0023553E">
      <w:pPr>
        <w:rPr>
          <w:b/>
          <w:bCs/>
          <w:sz w:val="24"/>
          <w:szCs w:val="24"/>
        </w:rPr>
      </w:pPr>
    </w:p>
    <w:p w14:paraId="53D919C5" w14:textId="77777777" w:rsidR="0023553E" w:rsidRDefault="0023553E" w:rsidP="0023553E">
      <w:pPr>
        <w:rPr>
          <w:b/>
          <w:bCs/>
          <w:sz w:val="24"/>
          <w:szCs w:val="24"/>
        </w:rPr>
      </w:pPr>
    </w:p>
    <w:p w14:paraId="4ABE6A11" w14:textId="77777777" w:rsidR="0023553E" w:rsidRDefault="0023553E" w:rsidP="0023553E">
      <w:pPr>
        <w:rPr>
          <w:b/>
          <w:bCs/>
          <w:sz w:val="24"/>
          <w:szCs w:val="24"/>
        </w:rPr>
      </w:pPr>
    </w:p>
    <w:p w14:paraId="05F7DD4E" w14:textId="77777777" w:rsidR="0023553E" w:rsidRDefault="0023553E" w:rsidP="0023553E">
      <w:pPr>
        <w:rPr>
          <w:b/>
          <w:bCs/>
          <w:sz w:val="24"/>
          <w:szCs w:val="24"/>
        </w:rPr>
      </w:pPr>
    </w:p>
    <w:p w14:paraId="10F1A59F" w14:textId="77777777" w:rsidR="0023553E" w:rsidRDefault="0023553E" w:rsidP="0023553E">
      <w:pPr>
        <w:rPr>
          <w:b/>
          <w:bCs/>
          <w:sz w:val="24"/>
          <w:szCs w:val="24"/>
        </w:rPr>
      </w:pPr>
    </w:p>
    <w:p w14:paraId="216B85A7" w14:textId="77777777" w:rsidR="0023553E" w:rsidRDefault="0023553E" w:rsidP="0023553E">
      <w:pPr>
        <w:rPr>
          <w:b/>
          <w:bCs/>
          <w:sz w:val="24"/>
          <w:szCs w:val="24"/>
        </w:rPr>
      </w:pPr>
    </w:p>
    <w:p w14:paraId="34F316AF" w14:textId="77777777" w:rsidR="0023553E" w:rsidRDefault="0023553E" w:rsidP="0023553E">
      <w:pPr>
        <w:rPr>
          <w:b/>
          <w:bCs/>
          <w:sz w:val="24"/>
          <w:szCs w:val="24"/>
        </w:rPr>
      </w:pPr>
    </w:p>
    <w:p w14:paraId="6CBA0832" w14:textId="77777777" w:rsidR="0023553E" w:rsidRDefault="0023553E" w:rsidP="0023553E">
      <w:pPr>
        <w:rPr>
          <w:b/>
          <w:bCs/>
          <w:sz w:val="24"/>
          <w:szCs w:val="24"/>
        </w:rPr>
      </w:pPr>
    </w:p>
    <w:p w14:paraId="37D95116" w14:textId="77777777" w:rsidR="0023553E" w:rsidRDefault="0023553E" w:rsidP="0023553E">
      <w:pPr>
        <w:rPr>
          <w:b/>
          <w:bCs/>
          <w:sz w:val="24"/>
          <w:szCs w:val="24"/>
        </w:rPr>
      </w:pPr>
      <w:r>
        <w:rPr>
          <w:b/>
          <w:bCs/>
          <w:sz w:val="24"/>
          <w:szCs w:val="24"/>
        </w:rPr>
        <w:lastRenderedPageBreak/>
        <w:t>Figure 3S</w:t>
      </w:r>
    </w:p>
    <w:p w14:paraId="27089AA0" w14:textId="77777777" w:rsidR="0023553E" w:rsidRDefault="0023553E" w:rsidP="0023553E">
      <w:pPr>
        <w:rPr>
          <w:b/>
          <w:bCs/>
          <w:sz w:val="24"/>
          <w:szCs w:val="24"/>
        </w:rPr>
      </w:pPr>
      <w:r>
        <w:rPr>
          <w:noProof/>
        </w:rPr>
        <w:drawing>
          <wp:inline distT="0" distB="0" distL="0" distR="0" wp14:anchorId="292A19A4" wp14:editId="4F2676A7">
            <wp:extent cx="5731510" cy="1624330"/>
            <wp:effectExtent l="0" t="0" r="2540" b="0"/>
            <wp:docPr id="728016181" name="Picture 3" descr="A close-up of a grey sub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6181" name="Picture 3" descr="A close-up of a grey substan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624330"/>
                    </a:xfrm>
                    <a:prstGeom prst="rect">
                      <a:avLst/>
                    </a:prstGeom>
                    <a:noFill/>
                    <a:ln>
                      <a:noFill/>
                    </a:ln>
                  </pic:spPr>
                </pic:pic>
              </a:graphicData>
            </a:graphic>
          </wp:inline>
        </w:drawing>
      </w:r>
    </w:p>
    <w:p w14:paraId="1020B99B" w14:textId="77777777" w:rsidR="0023553E" w:rsidRDefault="0023553E" w:rsidP="0023553E">
      <w:pPr>
        <w:rPr>
          <w:b/>
          <w:bCs/>
          <w:sz w:val="24"/>
          <w:szCs w:val="24"/>
        </w:rPr>
      </w:pPr>
    </w:p>
    <w:p w14:paraId="6B55CB43" w14:textId="77777777" w:rsidR="0023553E" w:rsidRDefault="0023553E" w:rsidP="0023553E">
      <w:pPr>
        <w:rPr>
          <w:b/>
          <w:bCs/>
          <w:sz w:val="24"/>
          <w:szCs w:val="24"/>
        </w:rPr>
      </w:pPr>
    </w:p>
    <w:p w14:paraId="527D1BBE" w14:textId="19A508F8" w:rsidR="0023553E" w:rsidRDefault="0023553E" w:rsidP="0023553E">
      <w:pPr>
        <w:rPr>
          <w:b/>
          <w:bCs/>
          <w:sz w:val="24"/>
          <w:szCs w:val="24"/>
        </w:rPr>
      </w:pPr>
      <w:r>
        <w:rPr>
          <w:b/>
          <w:bCs/>
          <w:sz w:val="24"/>
          <w:szCs w:val="24"/>
        </w:rPr>
        <w:t>Figure 4S</w:t>
      </w:r>
    </w:p>
    <w:p w14:paraId="249E16DA" w14:textId="77777777" w:rsidR="0023553E" w:rsidRDefault="0023553E" w:rsidP="0023553E">
      <w:pPr>
        <w:rPr>
          <w:b/>
          <w:bCs/>
          <w:sz w:val="24"/>
          <w:szCs w:val="24"/>
        </w:rPr>
      </w:pPr>
      <w:r>
        <w:rPr>
          <w:noProof/>
        </w:rPr>
        <w:drawing>
          <wp:inline distT="0" distB="0" distL="0" distR="0" wp14:anchorId="11A2C8DA" wp14:editId="2D00010E">
            <wp:extent cx="5731510" cy="3590925"/>
            <wp:effectExtent l="0" t="0" r="2540" b="9525"/>
            <wp:docPr id="167988453" name="Picture 4" descr="A graph and 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8453" name="Picture 4" descr="A graph and a diagram of a graph&#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90925"/>
                    </a:xfrm>
                    <a:prstGeom prst="rect">
                      <a:avLst/>
                    </a:prstGeom>
                    <a:noFill/>
                    <a:ln>
                      <a:noFill/>
                    </a:ln>
                  </pic:spPr>
                </pic:pic>
              </a:graphicData>
            </a:graphic>
          </wp:inline>
        </w:drawing>
      </w:r>
    </w:p>
    <w:p w14:paraId="5FDF5FF7" w14:textId="77777777" w:rsidR="0023553E" w:rsidRDefault="0023553E" w:rsidP="0023553E">
      <w:pPr>
        <w:rPr>
          <w:b/>
          <w:bCs/>
          <w:sz w:val="24"/>
          <w:szCs w:val="24"/>
        </w:rPr>
      </w:pPr>
    </w:p>
    <w:p w14:paraId="17717E78" w14:textId="77777777" w:rsidR="0023553E" w:rsidRDefault="0023553E" w:rsidP="0023553E">
      <w:pPr>
        <w:rPr>
          <w:b/>
          <w:bCs/>
          <w:sz w:val="24"/>
          <w:szCs w:val="24"/>
        </w:rPr>
      </w:pPr>
    </w:p>
    <w:p w14:paraId="780D7F1B" w14:textId="77777777" w:rsidR="0023553E" w:rsidRDefault="0023553E" w:rsidP="0023553E">
      <w:pPr>
        <w:rPr>
          <w:b/>
          <w:bCs/>
          <w:sz w:val="24"/>
          <w:szCs w:val="24"/>
        </w:rPr>
      </w:pPr>
    </w:p>
    <w:p w14:paraId="38D233E2" w14:textId="77777777" w:rsidR="0023553E" w:rsidRDefault="0023553E" w:rsidP="0023553E">
      <w:pPr>
        <w:rPr>
          <w:b/>
          <w:bCs/>
          <w:sz w:val="24"/>
          <w:szCs w:val="24"/>
        </w:rPr>
      </w:pPr>
    </w:p>
    <w:p w14:paraId="731D2F5A" w14:textId="77777777" w:rsidR="0023553E" w:rsidRDefault="0023553E" w:rsidP="0023553E">
      <w:pPr>
        <w:rPr>
          <w:b/>
          <w:bCs/>
          <w:sz w:val="24"/>
          <w:szCs w:val="24"/>
        </w:rPr>
      </w:pPr>
    </w:p>
    <w:p w14:paraId="41AE901F" w14:textId="77777777" w:rsidR="0023553E" w:rsidRDefault="0023553E" w:rsidP="0023553E">
      <w:pPr>
        <w:rPr>
          <w:b/>
          <w:bCs/>
          <w:sz w:val="24"/>
          <w:szCs w:val="24"/>
        </w:rPr>
      </w:pPr>
    </w:p>
    <w:p w14:paraId="60DBDBFD" w14:textId="77777777" w:rsidR="0023553E" w:rsidRDefault="0023553E" w:rsidP="0023553E">
      <w:pPr>
        <w:rPr>
          <w:b/>
          <w:bCs/>
          <w:sz w:val="24"/>
          <w:szCs w:val="24"/>
        </w:rPr>
      </w:pPr>
    </w:p>
    <w:p w14:paraId="48057F7B" w14:textId="77777777" w:rsidR="0023553E" w:rsidRDefault="0023553E" w:rsidP="0023553E">
      <w:pPr>
        <w:rPr>
          <w:b/>
          <w:bCs/>
          <w:sz w:val="24"/>
          <w:szCs w:val="24"/>
        </w:rPr>
      </w:pPr>
      <w:r>
        <w:rPr>
          <w:b/>
          <w:bCs/>
          <w:sz w:val="24"/>
          <w:szCs w:val="24"/>
        </w:rPr>
        <w:lastRenderedPageBreak/>
        <w:t>Figure 5S</w:t>
      </w:r>
    </w:p>
    <w:p w14:paraId="15F87A10" w14:textId="77777777" w:rsidR="0023553E" w:rsidRDefault="0023553E" w:rsidP="0023553E">
      <w:pPr>
        <w:rPr>
          <w:b/>
          <w:bCs/>
          <w:sz w:val="24"/>
          <w:szCs w:val="24"/>
        </w:rPr>
      </w:pPr>
      <w:r>
        <w:rPr>
          <w:noProof/>
        </w:rPr>
        <w:drawing>
          <wp:inline distT="0" distB="0" distL="0" distR="0" wp14:anchorId="74352FDA" wp14:editId="3779C01F">
            <wp:extent cx="4747260" cy="3375660"/>
            <wp:effectExtent l="0" t="0" r="0" b="0"/>
            <wp:docPr id="203005960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59604" name="Picture 5"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7260" cy="3375660"/>
                    </a:xfrm>
                    <a:prstGeom prst="rect">
                      <a:avLst/>
                    </a:prstGeom>
                    <a:noFill/>
                    <a:ln>
                      <a:noFill/>
                    </a:ln>
                  </pic:spPr>
                </pic:pic>
              </a:graphicData>
            </a:graphic>
          </wp:inline>
        </w:drawing>
      </w:r>
    </w:p>
    <w:p w14:paraId="786F6C42" w14:textId="77777777" w:rsidR="0023553E" w:rsidRDefault="0023553E" w:rsidP="0023553E">
      <w:pPr>
        <w:rPr>
          <w:b/>
          <w:bCs/>
          <w:sz w:val="24"/>
          <w:szCs w:val="24"/>
        </w:rPr>
      </w:pPr>
    </w:p>
    <w:p w14:paraId="659925DF" w14:textId="77777777" w:rsidR="0023553E" w:rsidRDefault="0023553E" w:rsidP="0023553E">
      <w:pPr>
        <w:rPr>
          <w:b/>
          <w:bCs/>
          <w:sz w:val="24"/>
          <w:szCs w:val="24"/>
        </w:rPr>
      </w:pPr>
      <w:r>
        <w:rPr>
          <w:b/>
          <w:bCs/>
          <w:sz w:val="24"/>
          <w:szCs w:val="24"/>
        </w:rPr>
        <w:t>Figure 6S</w:t>
      </w:r>
    </w:p>
    <w:p w14:paraId="3F4ECCA1" w14:textId="77777777" w:rsidR="0023553E" w:rsidRDefault="0023553E" w:rsidP="0023553E">
      <w:pPr>
        <w:rPr>
          <w:b/>
          <w:bCs/>
          <w:sz w:val="24"/>
          <w:szCs w:val="24"/>
        </w:rPr>
      </w:pPr>
    </w:p>
    <w:p w14:paraId="4D0D168D" w14:textId="77777777" w:rsidR="0023553E" w:rsidRPr="00C57430" w:rsidRDefault="0023553E" w:rsidP="0023553E">
      <w:pPr>
        <w:rPr>
          <w:b/>
          <w:bCs/>
          <w:sz w:val="24"/>
          <w:szCs w:val="24"/>
        </w:rPr>
      </w:pPr>
      <w:r>
        <w:rPr>
          <w:noProof/>
        </w:rPr>
        <w:drawing>
          <wp:inline distT="0" distB="0" distL="0" distR="0" wp14:anchorId="54CC3DE7" wp14:editId="3A6F9C30">
            <wp:extent cx="5731510" cy="3459480"/>
            <wp:effectExtent l="0" t="0" r="2540" b="7620"/>
            <wp:docPr id="675150437" name="Picture 6"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50437" name="Picture 6" descr="A graph of different sizes and color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459480"/>
                    </a:xfrm>
                    <a:prstGeom prst="rect">
                      <a:avLst/>
                    </a:prstGeom>
                    <a:noFill/>
                    <a:ln>
                      <a:noFill/>
                    </a:ln>
                  </pic:spPr>
                </pic:pic>
              </a:graphicData>
            </a:graphic>
          </wp:inline>
        </w:drawing>
      </w:r>
    </w:p>
    <w:p w14:paraId="580C3090" w14:textId="77777777" w:rsidR="00890CFE" w:rsidRDefault="00890CFE" w:rsidP="00890CFE">
      <w:pPr>
        <w:spacing w:line="240" w:lineRule="auto"/>
        <w:jc w:val="both"/>
        <w:rPr>
          <w:rFonts w:asciiTheme="majorBidi" w:hAnsiTheme="majorBidi" w:cstheme="majorBidi"/>
          <w:b/>
          <w:bCs/>
          <w:color w:val="000000" w:themeColor="text1"/>
          <w:sz w:val="24"/>
          <w:szCs w:val="24"/>
        </w:rPr>
      </w:pPr>
    </w:p>
    <w:p w14:paraId="2EA1D6CE" w14:textId="77777777" w:rsidR="0023553E" w:rsidRPr="00CC2FAC" w:rsidRDefault="0023553E" w:rsidP="00890CFE">
      <w:pPr>
        <w:spacing w:line="240" w:lineRule="auto"/>
        <w:jc w:val="both"/>
        <w:rPr>
          <w:rFonts w:asciiTheme="majorBidi" w:hAnsiTheme="majorBidi" w:cstheme="majorBidi"/>
          <w:b/>
          <w:bCs/>
          <w:color w:val="000000" w:themeColor="text1"/>
          <w:sz w:val="24"/>
          <w:szCs w:val="24"/>
        </w:rPr>
      </w:pPr>
    </w:p>
    <w:p w14:paraId="4FDD908D" w14:textId="189393DC" w:rsidR="00890CFE" w:rsidRPr="00CC2FAC" w:rsidRDefault="00890CFE" w:rsidP="00890CFE">
      <w:pPr>
        <w:rPr>
          <w:rFonts w:asciiTheme="majorBidi" w:hAnsiTheme="majorBidi" w:cstheme="majorBidi"/>
          <w:sz w:val="24"/>
          <w:szCs w:val="24"/>
        </w:rPr>
      </w:pPr>
      <w:r w:rsidRPr="00CC2FAC">
        <w:rPr>
          <w:rFonts w:asciiTheme="majorBidi" w:hAnsiTheme="majorBidi" w:cstheme="majorBidi"/>
          <w:b/>
          <w:bCs/>
          <w:sz w:val="24"/>
          <w:szCs w:val="24"/>
        </w:rPr>
        <w:lastRenderedPageBreak/>
        <w:t>Supplementary table1</w:t>
      </w:r>
      <w:r w:rsidR="00C14029" w:rsidRPr="00CC2FAC">
        <w:rPr>
          <w:rFonts w:asciiTheme="majorBidi" w:hAnsiTheme="majorBidi" w:cstheme="majorBidi"/>
          <w:b/>
          <w:bCs/>
          <w:sz w:val="24"/>
          <w:szCs w:val="24"/>
        </w:rPr>
        <w:t>.</w:t>
      </w:r>
      <w:r w:rsidRPr="00CC2FAC">
        <w:rPr>
          <w:rFonts w:asciiTheme="majorBidi" w:hAnsiTheme="majorBidi" w:cstheme="majorBidi"/>
          <w:b/>
          <w:bCs/>
          <w:sz w:val="24"/>
          <w:szCs w:val="24"/>
        </w:rPr>
        <w:t xml:space="preserve"> </w:t>
      </w:r>
      <w:r w:rsidRPr="00CC2FAC">
        <w:rPr>
          <w:rFonts w:asciiTheme="majorBidi" w:hAnsiTheme="majorBidi" w:cstheme="majorBidi"/>
          <w:sz w:val="24"/>
          <w:szCs w:val="24"/>
        </w:rPr>
        <w:t>Sequence of Primers used.</w:t>
      </w:r>
      <w:r w:rsidRPr="00CC2FAC">
        <w:rPr>
          <w:rFonts w:asciiTheme="majorBidi" w:hAnsiTheme="majorBidi" w:cstheme="majorBidi"/>
          <w:b/>
          <w:bCs/>
          <w:sz w:val="24"/>
          <w:szCs w:val="24"/>
        </w:rPr>
        <w:t xml:space="preserve"> </w:t>
      </w:r>
    </w:p>
    <w:p w14:paraId="5E45E951" w14:textId="77777777" w:rsidR="00890CFE" w:rsidRPr="009B5E29" w:rsidRDefault="00890CFE" w:rsidP="00890CFE">
      <w:pPr>
        <w:spacing w:line="240" w:lineRule="auto"/>
        <w:jc w:val="both"/>
        <w:rPr>
          <w:rFonts w:asciiTheme="majorBidi" w:hAnsiTheme="majorBidi" w:cstheme="majorBidi"/>
          <w:color w:val="000000" w:themeColor="text1"/>
        </w:rPr>
      </w:pPr>
    </w:p>
    <w:p w14:paraId="79DFDE97" w14:textId="77777777" w:rsidR="002308E3" w:rsidRDefault="002308E3" w:rsidP="002308E3">
      <w:r w:rsidRPr="006444FC">
        <w:rPr>
          <w:b/>
          <w:bCs/>
        </w:rPr>
        <w:t>Supplementary table1</w:t>
      </w:r>
      <w:r w:rsidRPr="00C2695D">
        <w:rPr>
          <w:b/>
          <w:bCs/>
        </w:rPr>
        <w:t xml:space="preserve">: </w:t>
      </w:r>
      <w:r w:rsidRPr="00C2695D">
        <w:t>Sequence of Primers used.</w:t>
      </w:r>
      <w:r>
        <w:rPr>
          <w:b/>
          <w:bCs/>
        </w:rPr>
        <w:t xml:space="preserve"> </w:t>
      </w:r>
    </w:p>
    <w:tbl>
      <w:tblPr>
        <w:tblStyle w:val="TableGrid"/>
        <w:tblW w:w="0" w:type="auto"/>
        <w:tblLook w:val="04A0" w:firstRow="1" w:lastRow="0" w:firstColumn="1" w:lastColumn="0" w:noHBand="0" w:noVBand="1"/>
      </w:tblPr>
      <w:tblGrid>
        <w:gridCol w:w="1696"/>
        <w:gridCol w:w="3828"/>
        <w:gridCol w:w="3492"/>
      </w:tblGrid>
      <w:tr w:rsidR="002308E3" w14:paraId="0EFC1880" w14:textId="77777777" w:rsidTr="008C0D66">
        <w:tc>
          <w:tcPr>
            <w:tcW w:w="1696" w:type="dxa"/>
            <w:vAlign w:val="bottom"/>
          </w:tcPr>
          <w:p w14:paraId="1C6B41BE" w14:textId="77777777" w:rsidR="002308E3" w:rsidRDefault="002308E3" w:rsidP="008C0D66">
            <w:r>
              <w:rPr>
                <w:rFonts w:ascii="Calibri" w:hAnsi="Calibri" w:cs="Calibri"/>
                <w:b/>
                <w:bCs/>
                <w:color w:val="000000"/>
              </w:rPr>
              <w:t xml:space="preserve">Gene </w:t>
            </w:r>
          </w:p>
        </w:tc>
        <w:tc>
          <w:tcPr>
            <w:tcW w:w="3828" w:type="dxa"/>
            <w:vAlign w:val="bottom"/>
          </w:tcPr>
          <w:p w14:paraId="59C5C54D" w14:textId="77777777" w:rsidR="002308E3" w:rsidRDefault="002308E3" w:rsidP="008C0D66">
            <w:r>
              <w:rPr>
                <w:rFonts w:ascii="Calibri" w:hAnsi="Calibri" w:cs="Calibri"/>
                <w:b/>
                <w:bCs/>
                <w:color w:val="000000"/>
              </w:rPr>
              <w:t xml:space="preserve">Forward </w:t>
            </w:r>
          </w:p>
        </w:tc>
        <w:tc>
          <w:tcPr>
            <w:tcW w:w="3492" w:type="dxa"/>
            <w:vAlign w:val="bottom"/>
          </w:tcPr>
          <w:p w14:paraId="132F0C6B" w14:textId="77777777" w:rsidR="002308E3" w:rsidRDefault="002308E3" w:rsidP="008C0D66">
            <w:r>
              <w:rPr>
                <w:rFonts w:ascii="Calibri" w:hAnsi="Calibri" w:cs="Calibri"/>
                <w:b/>
                <w:bCs/>
                <w:color w:val="000000"/>
              </w:rPr>
              <w:t xml:space="preserve">Reverse </w:t>
            </w:r>
          </w:p>
        </w:tc>
      </w:tr>
      <w:tr w:rsidR="002308E3" w14:paraId="66D48D0A" w14:textId="77777777" w:rsidTr="008C0D66">
        <w:tc>
          <w:tcPr>
            <w:tcW w:w="1696" w:type="dxa"/>
            <w:vAlign w:val="bottom"/>
          </w:tcPr>
          <w:p w14:paraId="78449FBE" w14:textId="77777777" w:rsidR="002308E3" w:rsidRPr="00745C8F" w:rsidRDefault="002308E3" w:rsidP="008C0D66">
            <w:pPr>
              <w:rPr>
                <w:b/>
                <w:bCs/>
              </w:rPr>
            </w:pPr>
            <w:proofErr w:type="spellStart"/>
            <w:r w:rsidRPr="00745C8F">
              <w:rPr>
                <w:rFonts w:ascii="Calibri" w:hAnsi="Calibri" w:cs="Calibri"/>
                <w:b/>
                <w:bCs/>
                <w:color w:val="000000"/>
              </w:rPr>
              <w:t>Osteopontin</w:t>
            </w:r>
            <w:proofErr w:type="spellEnd"/>
          </w:p>
        </w:tc>
        <w:tc>
          <w:tcPr>
            <w:tcW w:w="3828" w:type="dxa"/>
            <w:vAlign w:val="bottom"/>
          </w:tcPr>
          <w:p w14:paraId="7BB13388" w14:textId="77777777" w:rsidR="002308E3" w:rsidRDefault="002308E3" w:rsidP="008C0D66">
            <w:r>
              <w:rPr>
                <w:rFonts w:ascii="Calibri" w:hAnsi="Calibri" w:cs="Calibri"/>
                <w:color w:val="000000"/>
              </w:rPr>
              <w:t>5'-AAGCGAGGAGTTGAATGG-3'</w:t>
            </w:r>
          </w:p>
        </w:tc>
        <w:tc>
          <w:tcPr>
            <w:tcW w:w="3492" w:type="dxa"/>
            <w:vAlign w:val="bottom"/>
          </w:tcPr>
          <w:p w14:paraId="5812DDD1" w14:textId="77777777" w:rsidR="002308E3" w:rsidRDefault="002308E3" w:rsidP="008C0D66">
            <w:r>
              <w:rPr>
                <w:rFonts w:ascii="Calibri" w:hAnsi="Calibri" w:cs="Calibri"/>
                <w:color w:val="000000"/>
              </w:rPr>
              <w:t>5'-CTCATTGCTCTCATCATTGG-3'</w:t>
            </w:r>
          </w:p>
        </w:tc>
      </w:tr>
      <w:tr w:rsidR="002308E3" w14:paraId="4CD32958" w14:textId="77777777" w:rsidTr="008C0D66">
        <w:tc>
          <w:tcPr>
            <w:tcW w:w="1696" w:type="dxa"/>
            <w:vAlign w:val="bottom"/>
          </w:tcPr>
          <w:p w14:paraId="0333AAFA" w14:textId="77777777" w:rsidR="002308E3" w:rsidRPr="00745C8F" w:rsidRDefault="002308E3" w:rsidP="008C0D66">
            <w:pPr>
              <w:rPr>
                <w:b/>
                <w:bCs/>
              </w:rPr>
            </w:pPr>
            <w:r w:rsidRPr="00745C8F">
              <w:rPr>
                <w:rFonts w:ascii="Calibri" w:hAnsi="Calibri" w:cs="Calibri"/>
                <w:b/>
                <w:bCs/>
                <w:color w:val="000000"/>
              </w:rPr>
              <w:t>Osteocalcin</w:t>
            </w:r>
          </w:p>
        </w:tc>
        <w:tc>
          <w:tcPr>
            <w:tcW w:w="3828" w:type="dxa"/>
            <w:vAlign w:val="bottom"/>
          </w:tcPr>
          <w:p w14:paraId="7032F356" w14:textId="77777777" w:rsidR="002308E3" w:rsidRDefault="002308E3" w:rsidP="008C0D66">
            <w:r>
              <w:rPr>
                <w:rFonts w:ascii="Calibri" w:hAnsi="Calibri" w:cs="Calibri"/>
                <w:color w:val="000000"/>
              </w:rPr>
              <w:t>5'-CAGCGAGGTAGTGAAGAGAC-3'</w:t>
            </w:r>
          </w:p>
        </w:tc>
        <w:tc>
          <w:tcPr>
            <w:tcW w:w="3492" w:type="dxa"/>
            <w:vAlign w:val="bottom"/>
          </w:tcPr>
          <w:p w14:paraId="6DAE2520" w14:textId="77777777" w:rsidR="002308E3" w:rsidRDefault="002308E3" w:rsidP="008C0D66">
            <w:r>
              <w:rPr>
                <w:rFonts w:ascii="Calibri" w:hAnsi="Calibri" w:cs="Calibri"/>
                <w:color w:val="000000"/>
              </w:rPr>
              <w:t>5'-GCCAACTCGTCACAGTCC-3'</w:t>
            </w:r>
          </w:p>
        </w:tc>
      </w:tr>
      <w:tr w:rsidR="002308E3" w14:paraId="02B3D80B" w14:textId="77777777" w:rsidTr="008C0D66">
        <w:tc>
          <w:tcPr>
            <w:tcW w:w="1696" w:type="dxa"/>
            <w:vAlign w:val="bottom"/>
          </w:tcPr>
          <w:p w14:paraId="5BE60463" w14:textId="77777777" w:rsidR="002308E3" w:rsidRPr="00745C8F" w:rsidRDefault="002308E3" w:rsidP="008C0D66">
            <w:pPr>
              <w:rPr>
                <w:b/>
                <w:bCs/>
              </w:rPr>
            </w:pPr>
            <w:r w:rsidRPr="00745C8F">
              <w:rPr>
                <w:rFonts w:ascii="Calibri" w:hAnsi="Calibri" w:cs="Calibri"/>
                <w:b/>
                <w:bCs/>
                <w:color w:val="000000"/>
              </w:rPr>
              <w:t>Collagen Type I</w:t>
            </w:r>
          </w:p>
        </w:tc>
        <w:tc>
          <w:tcPr>
            <w:tcW w:w="3828" w:type="dxa"/>
            <w:vAlign w:val="bottom"/>
          </w:tcPr>
          <w:p w14:paraId="224327A1" w14:textId="77777777" w:rsidR="002308E3" w:rsidRDefault="002308E3" w:rsidP="008C0D66">
            <w:r>
              <w:rPr>
                <w:rFonts w:ascii="Calibri" w:hAnsi="Calibri" w:cs="Calibri"/>
                <w:color w:val="000000"/>
              </w:rPr>
              <w:t>5'-CGGAGGAGAGTCAGGAAG-3'</w:t>
            </w:r>
          </w:p>
        </w:tc>
        <w:tc>
          <w:tcPr>
            <w:tcW w:w="3492" w:type="dxa"/>
            <w:vAlign w:val="bottom"/>
          </w:tcPr>
          <w:p w14:paraId="055400EB" w14:textId="77777777" w:rsidR="002308E3" w:rsidRDefault="002308E3" w:rsidP="008C0D66">
            <w:r>
              <w:rPr>
                <w:rFonts w:ascii="Calibri" w:hAnsi="Calibri" w:cs="Calibri"/>
                <w:color w:val="000000"/>
              </w:rPr>
              <w:t>5'-CAGCAACACAGTTACACAAG-3'</w:t>
            </w:r>
          </w:p>
        </w:tc>
      </w:tr>
      <w:tr w:rsidR="002308E3" w14:paraId="5C13A789" w14:textId="77777777" w:rsidTr="008C0D66">
        <w:tc>
          <w:tcPr>
            <w:tcW w:w="1696" w:type="dxa"/>
            <w:vAlign w:val="bottom"/>
          </w:tcPr>
          <w:p w14:paraId="4873D8F7" w14:textId="77777777" w:rsidR="002308E3" w:rsidRPr="00745C8F" w:rsidRDefault="002308E3" w:rsidP="008C0D66">
            <w:pPr>
              <w:rPr>
                <w:b/>
                <w:bCs/>
              </w:rPr>
            </w:pPr>
            <w:r w:rsidRPr="00745C8F">
              <w:rPr>
                <w:rFonts w:ascii="Calibri" w:hAnsi="Calibri" w:cs="Calibri"/>
                <w:b/>
                <w:bCs/>
                <w:color w:val="000000"/>
              </w:rPr>
              <w:t>GAPDH</w:t>
            </w:r>
          </w:p>
        </w:tc>
        <w:tc>
          <w:tcPr>
            <w:tcW w:w="3828" w:type="dxa"/>
            <w:vAlign w:val="bottom"/>
          </w:tcPr>
          <w:p w14:paraId="1F5753B3" w14:textId="77777777" w:rsidR="002308E3" w:rsidRDefault="002308E3" w:rsidP="008C0D66">
            <w:r>
              <w:rPr>
                <w:rFonts w:ascii="Calibri" w:hAnsi="Calibri" w:cs="Calibri"/>
                <w:color w:val="000000"/>
              </w:rPr>
              <w:t>5'-GAAGGTGAAGGTCGGAGTC-3'</w:t>
            </w:r>
          </w:p>
        </w:tc>
        <w:tc>
          <w:tcPr>
            <w:tcW w:w="3492" w:type="dxa"/>
            <w:vAlign w:val="bottom"/>
          </w:tcPr>
          <w:p w14:paraId="7432CDF2" w14:textId="77777777" w:rsidR="002308E3" w:rsidRDefault="002308E3" w:rsidP="008C0D66">
            <w:r>
              <w:rPr>
                <w:rFonts w:ascii="Calibri" w:hAnsi="Calibri" w:cs="Calibri"/>
                <w:color w:val="000000"/>
              </w:rPr>
              <w:t>5'-GAAGATGGTGATGGGATTTC-3'</w:t>
            </w:r>
          </w:p>
        </w:tc>
      </w:tr>
    </w:tbl>
    <w:p w14:paraId="790F1EE3" w14:textId="77777777" w:rsidR="002308E3" w:rsidRDefault="002308E3" w:rsidP="002308E3"/>
    <w:p w14:paraId="5420EECA" w14:textId="77777777" w:rsidR="002308E3" w:rsidRPr="004D5B60" w:rsidRDefault="002308E3" w:rsidP="002308E3"/>
    <w:p w14:paraId="5AB18102" w14:textId="77777777" w:rsidR="00890CFE" w:rsidRPr="00890CFE" w:rsidRDefault="00890CFE" w:rsidP="00890CFE">
      <w:pPr>
        <w:spacing w:after="0" w:line="360" w:lineRule="auto"/>
        <w:jc w:val="both"/>
        <w:rPr>
          <w:rFonts w:asciiTheme="minorBidi" w:hAnsiTheme="minorBidi"/>
          <w:color w:val="000000" w:themeColor="text1"/>
          <w:sz w:val="24"/>
          <w:szCs w:val="24"/>
        </w:rPr>
      </w:pPr>
    </w:p>
    <w:p w14:paraId="32CD2FF8" w14:textId="3335E859" w:rsidR="00890CFE" w:rsidRDefault="00890CFE" w:rsidP="00890CFE">
      <w:pPr>
        <w:spacing w:after="0" w:line="360" w:lineRule="auto"/>
        <w:jc w:val="both"/>
        <w:rPr>
          <w:rFonts w:asciiTheme="minorBidi" w:hAnsiTheme="minorBidi"/>
          <w:color w:val="000000" w:themeColor="text1"/>
          <w:sz w:val="24"/>
          <w:szCs w:val="24"/>
        </w:rPr>
      </w:pPr>
    </w:p>
    <w:p w14:paraId="345960CC" w14:textId="77777777" w:rsidR="00161941" w:rsidRDefault="00161941" w:rsidP="00890CFE">
      <w:pPr>
        <w:spacing w:after="0" w:line="360" w:lineRule="auto"/>
        <w:jc w:val="both"/>
        <w:rPr>
          <w:rFonts w:asciiTheme="minorBidi" w:hAnsiTheme="minorBidi"/>
          <w:color w:val="000000" w:themeColor="text1"/>
          <w:sz w:val="24"/>
          <w:szCs w:val="24"/>
        </w:rPr>
      </w:pPr>
    </w:p>
    <w:p w14:paraId="7EE01698" w14:textId="77777777" w:rsidR="00E213A6" w:rsidRDefault="00E213A6" w:rsidP="00890CFE">
      <w:pPr>
        <w:spacing w:after="0" w:line="360" w:lineRule="auto"/>
        <w:jc w:val="both"/>
        <w:rPr>
          <w:rFonts w:asciiTheme="minorBidi" w:hAnsiTheme="minorBidi"/>
          <w:color w:val="000000" w:themeColor="text1"/>
          <w:sz w:val="24"/>
          <w:szCs w:val="24"/>
        </w:rPr>
      </w:pPr>
    </w:p>
    <w:p w14:paraId="7A6D5187" w14:textId="77777777" w:rsidR="00E213A6" w:rsidRDefault="00E213A6" w:rsidP="00890CFE">
      <w:pPr>
        <w:spacing w:after="0" w:line="360" w:lineRule="auto"/>
        <w:jc w:val="both"/>
        <w:rPr>
          <w:rFonts w:asciiTheme="minorBidi" w:hAnsiTheme="minorBidi"/>
          <w:color w:val="000000" w:themeColor="text1"/>
          <w:sz w:val="24"/>
          <w:szCs w:val="24"/>
        </w:rPr>
      </w:pPr>
    </w:p>
    <w:p w14:paraId="487BA3BA" w14:textId="77777777" w:rsidR="00E213A6" w:rsidRDefault="00E213A6" w:rsidP="00890CFE">
      <w:pPr>
        <w:spacing w:after="0" w:line="360" w:lineRule="auto"/>
        <w:jc w:val="both"/>
        <w:rPr>
          <w:rFonts w:asciiTheme="minorBidi" w:hAnsiTheme="minorBidi"/>
          <w:color w:val="000000" w:themeColor="text1"/>
          <w:sz w:val="24"/>
          <w:szCs w:val="24"/>
        </w:rPr>
      </w:pPr>
    </w:p>
    <w:p w14:paraId="45F90D3A" w14:textId="77777777" w:rsidR="00E213A6" w:rsidRDefault="00E213A6" w:rsidP="00890CFE">
      <w:pPr>
        <w:spacing w:after="0" w:line="360" w:lineRule="auto"/>
        <w:jc w:val="both"/>
        <w:rPr>
          <w:rFonts w:asciiTheme="minorBidi" w:hAnsiTheme="minorBidi"/>
          <w:color w:val="000000" w:themeColor="text1"/>
          <w:sz w:val="24"/>
          <w:szCs w:val="24"/>
        </w:rPr>
      </w:pPr>
    </w:p>
    <w:p w14:paraId="4BFB4307" w14:textId="77777777" w:rsidR="00E213A6" w:rsidRDefault="00E213A6" w:rsidP="00890CFE">
      <w:pPr>
        <w:spacing w:after="0" w:line="360" w:lineRule="auto"/>
        <w:jc w:val="both"/>
        <w:rPr>
          <w:rFonts w:asciiTheme="minorBidi" w:hAnsiTheme="minorBidi"/>
          <w:color w:val="000000" w:themeColor="text1"/>
          <w:sz w:val="24"/>
          <w:szCs w:val="24"/>
        </w:rPr>
      </w:pPr>
    </w:p>
    <w:p w14:paraId="3BEBC312" w14:textId="77777777" w:rsidR="00E213A6" w:rsidRDefault="00E213A6" w:rsidP="00890CFE">
      <w:pPr>
        <w:spacing w:after="0" w:line="360" w:lineRule="auto"/>
        <w:jc w:val="both"/>
        <w:rPr>
          <w:rFonts w:asciiTheme="minorBidi" w:hAnsiTheme="minorBidi"/>
          <w:color w:val="000000" w:themeColor="text1"/>
          <w:sz w:val="24"/>
          <w:szCs w:val="24"/>
        </w:rPr>
      </w:pPr>
    </w:p>
    <w:p w14:paraId="4FD5EEE6" w14:textId="77777777" w:rsidR="00E213A6" w:rsidRDefault="00E213A6" w:rsidP="00890CFE">
      <w:pPr>
        <w:spacing w:after="0" w:line="360" w:lineRule="auto"/>
        <w:jc w:val="both"/>
        <w:rPr>
          <w:rFonts w:asciiTheme="minorBidi" w:hAnsiTheme="minorBidi"/>
          <w:color w:val="000000" w:themeColor="text1"/>
          <w:sz w:val="24"/>
          <w:szCs w:val="24"/>
        </w:rPr>
      </w:pPr>
    </w:p>
    <w:p w14:paraId="4ED104F5" w14:textId="77777777" w:rsidR="00E213A6" w:rsidRDefault="00E213A6" w:rsidP="00890CFE">
      <w:pPr>
        <w:spacing w:after="0" w:line="360" w:lineRule="auto"/>
        <w:jc w:val="both"/>
        <w:rPr>
          <w:rFonts w:asciiTheme="minorBidi" w:hAnsiTheme="minorBidi"/>
          <w:color w:val="000000" w:themeColor="text1"/>
          <w:sz w:val="24"/>
          <w:szCs w:val="24"/>
        </w:rPr>
      </w:pPr>
    </w:p>
    <w:p w14:paraId="701F9028" w14:textId="77777777" w:rsidR="00E213A6" w:rsidRDefault="00E213A6" w:rsidP="00890CFE">
      <w:pPr>
        <w:spacing w:after="0" w:line="360" w:lineRule="auto"/>
        <w:jc w:val="both"/>
        <w:rPr>
          <w:rFonts w:asciiTheme="minorBidi" w:hAnsiTheme="minorBidi"/>
          <w:color w:val="000000" w:themeColor="text1"/>
          <w:sz w:val="24"/>
          <w:szCs w:val="24"/>
        </w:rPr>
      </w:pPr>
    </w:p>
    <w:p w14:paraId="6C872090" w14:textId="77777777" w:rsidR="00E213A6" w:rsidRDefault="00E213A6" w:rsidP="00890CFE">
      <w:pPr>
        <w:spacing w:after="0" w:line="360" w:lineRule="auto"/>
        <w:jc w:val="both"/>
        <w:rPr>
          <w:rFonts w:asciiTheme="minorBidi" w:hAnsiTheme="minorBidi"/>
          <w:color w:val="000000" w:themeColor="text1"/>
          <w:sz w:val="24"/>
          <w:szCs w:val="24"/>
        </w:rPr>
      </w:pPr>
    </w:p>
    <w:p w14:paraId="2708432C" w14:textId="77777777" w:rsidR="00E213A6" w:rsidRDefault="00E213A6" w:rsidP="00890CFE">
      <w:pPr>
        <w:spacing w:after="0" w:line="360" w:lineRule="auto"/>
        <w:jc w:val="both"/>
        <w:rPr>
          <w:rFonts w:asciiTheme="minorBidi" w:hAnsiTheme="minorBidi"/>
          <w:color w:val="000000" w:themeColor="text1"/>
          <w:sz w:val="24"/>
          <w:szCs w:val="24"/>
        </w:rPr>
      </w:pPr>
    </w:p>
    <w:p w14:paraId="1FC0342F" w14:textId="77777777" w:rsidR="00E213A6" w:rsidRDefault="00E213A6" w:rsidP="00890CFE">
      <w:pPr>
        <w:spacing w:after="0" w:line="360" w:lineRule="auto"/>
        <w:jc w:val="both"/>
        <w:rPr>
          <w:rFonts w:asciiTheme="minorBidi" w:hAnsiTheme="minorBidi"/>
          <w:color w:val="000000" w:themeColor="text1"/>
          <w:sz w:val="24"/>
          <w:szCs w:val="24"/>
        </w:rPr>
      </w:pPr>
    </w:p>
    <w:p w14:paraId="75F538EF" w14:textId="77777777" w:rsidR="00E213A6" w:rsidRDefault="00E213A6" w:rsidP="00890CFE">
      <w:pPr>
        <w:spacing w:after="0" w:line="360" w:lineRule="auto"/>
        <w:jc w:val="both"/>
        <w:rPr>
          <w:rFonts w:asciiTheme="minorBidi" w:hAnsiTheme="minorBidi"/>
          <w:color w:val="000000" w:themeColor="text1"/>
          <w:sz w:val="24"/>
          <w:szCs w:val="24"/>
        </w:rPr>
      </w:pPr>
    </w:p>
    <w:p w14:paraId="293F9D26" w14:textId="77777777" w:rsidR="00E213A6" w:rsidRDefault="00E213A6" w:rsidP="00890CFE">
      <w:pPr>
        <w:spacing w:after="0" w:line="360" w:lineRule="auto"/>
        <w:jc w:val="both"/>
        <w:rPr>
          <w:rFonts w:asciiTheme="minorBidi" w:hAnsiTheme="minorBidi"/>
          <w:color w:val="000000" w:themeColor="text1"/>
          <w:sz w:val="24"/>
          <w:szCs w:val="24"/>
        </w:rPr>
      </w:pPr>
    </w:p>
    <w:p w14:paraId="612B074B" w14:textId="77777777" w:rsidR="00E213A6" w:rsidRDefault="00E213A6" w:rsidP="00890CFE">
      <w:pPr>
        <w:spacing w:after="0" w:line="360" w:lineRule="auto"/>
        <w:jc w:val="both"/>
        <w:rPr>
          <w:rFonts w:asciiTheme="minorBidi" w:hAnsiTheme="minorBidi"/>
          <w:color w:val="000000" w:themeColor="text1"/>
          <w:sz w:val="24"/>
          <w:szCs w:val="24"/>
        </w:rPr>
      </w:pPr>
    </w:p>
    <w:p w14:paraId="4744AFC6" w14:textId="77777777" w:rsidR="00E213A6" w:rsidRDefault="00E213A6" w:rsidP="00E213A6">
      <w:pPr>
        <w:pStyle w:val="Caption"/>
        <w:rPr>
          <w:rFonts w:asciiTheme="majorBidi" w:hAnsiTheme="majorBidi" w:cstheme="majorBidi"/>
          <w:b/>
          <w:bCs/>
          <w:i w:val="0"/>
          <w:iCs w:val="0"/>
          <w:color w:val="000000" w:themeColor="text1"/>
          <w:sz w:val="24"/>
          <w:szCs w:val="24"/>
        </w:rPr>
      </w:pPr>
      <w:r>
        <w:rPr>
          <w:rFonts w:asciiTheme="majorBidi" w:hAnsiTheme="majorBidi" w:cstheme="majorBidi"/>
          <w:b/>
          <w:bCs/>
          <w:i w:val="0"/>
          <w:iCs w:val="0"/>
          <w:color w:val="000000" w:themeColor="text1"/>
          <w:sz w:val="24"/>
          <w:szCs w:val="24"/>
        </w:rPr>
        <w:t xml:space="preserve">Graphical abstract </w:t>
      </w:r>
    </w:p>
    <w:p w14:paraId="31182CC7" w14:textId="77777777" w:rsidR="00E213A6" w:rsidRPr="004B6AD7" w:rsidRDefault="00E213A6" w:rsidP="00E213A6">
      <w:r>
        <w:rPr>
          <w:noProof/>
        </w:rPr>
        <w:lastRenderedPageBreak/>
        <w:drawing>
          <wp:inline distT="0" distB="0" distL="0" distR="0" wp14:anchorId="26984B2D" wp14:editId="3B88D098">
            <wp:extent cx="5731510" cy="3268345"/>
            <wp:effectExtent l="0" t="0" r="2540" b="8255"/>
            <wp:docPr id="900510996" name="Picture 1" descr="A picture containing text, diagram, map,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10996" name="Picture 1" descr="A picture containing text, diagram, map, desig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68345"/>
                    </a:xfrm>
                    <a:prstGeom prst="rect">
                      <a:avLst/>
                    </a:prstGeom>
                    <a:noFill/>
                    <a:ln>
                      <a:noFill/>
                    </a:ln>
                  </pic:spPr>
                </pic:pic>
              </a:graphicData>
            </a:graphic>
          </wp:inline>
        </w:drawing>
      </w:r>
    </w:p>
    <w:p w14:paraId="077A8CB6"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0374E15C"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35F64596"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43D86A0D"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60695767"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444AECB9"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09685B0A"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03793C58"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5D0CA7CD"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498E4747"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72514688"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330BC425"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65709947"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2BB530D4"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611F0E67"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7F787A01"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4BED6A7B" w14:textId="77777777" w:rsidR="00E213A6" w:rsidRDefault="00E213A6" w:rsidP="00E213A6">
      <w:pPr>
        <w:pStyle w:val="Caption"/>
        <w:rPr>
          <w:rFonts w:asciiTheme="majorBidi" w:hAnsiTheme="majorBidi" w:cstheme="majorBidi"/>
          <w:b/>
          <w:bCs/>
          <w:i w:val="0"/>
          <w:iCs w:val="0"/>
          <w:color w:val="000000" w:themeColor="text1"/>
          <w:sz w:val="24"/>
          <w:szCs w:val="24"/>
        </w:rPr>
      </w:pPr>
    </w:p>
    <w:p w14:paraId="6E1ABCBC" w14:textId="77777777" w:rsidR="00E213A6" w:rsidRPr="009B5E29" w:rsidRDefault="00E213A6" w:rsidP="00E213A6">
      <w:pPr>
        <w:pStyle w:val="Caption"/>
        <w:rPr>
          <w:rFonts w:asciiTheme="majorBidi" w:hAnsiTheme="majorBidi" w:cstheme="majorBidi"/>
          <w:b/>
          <w:bCs/>
          <w:i w:val="0"/>
          <w:iCs w:val="0"/>
          <w:color w:val="000000" w:themeColor="text1"/>
          <w:sz w:val="24"/>
          <w:szCs w:val="24"/>
        </w:rPr>
      </w:pPr>
      <w:r w:rsidRPr="009B5E29">
        <w:rPr>
          <w:rFonts w:asciiTheme="majorBidi" w:hAnsiTheme="majorBidi" w:cstheme="majorBidi"/>
          <w:b/>
          <w:bCs/>
          <w:i w:val="0"/>
          <w:iCs w:val="0"/>
          <w:color w:val="000000" w:themeColor="text1"/>
          <w:sz w:val="24"/>
          <w:szCs w:val="24"/>
        </w:rPr>
        <w:t xml:space="preserve">Figure 1 </w:t>
      </w:r>
    </w:p>
    <w:p w14:paraId="12C76027" w14:textId="77777777" w:rsidR="00E213A6" w:rsidRPr="009B5E29" w:rsidRDefault="00E213A6" w:rsidP="00E213A6">
      <w:pPr>
        <w:rPr>
          <w:rFonts w:asciiTheme="majorBidi" w:hAnsiTheme="majorBidi" w:cstheme="majorBidi"/>
        </w:rPr>
      </w:pPr>
      <w:r>
        <w:rPr>
          <w:noProof/>
        </w:rPr>
        <w:lastRenderedPageBreak/>
        <w:drawing>
          <wp:inline distT="0" distB="0" distL="0" distR="0" wp14:anchorId="0AB7297E" wp14:editId="2FBF8B2F">
            <wp:extent cx="5731510" cy="1746250"/>
            <wp:effectExtent l="0" t="0" r="2540" b="6350"/>
            <wp:docPr id="96668752"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8752" name="Picture 1" descr="A picture containing text, line, diagram, plo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746250"/>
                    </a:xfrm>
                    <a:prstGeom prst="rect">
                      <a:avLst/>
                    </a:prstGeom>
                    <a:noFill/>
                    <a:ln>
                      <a:noFill/>
                    </a:ln>
                  </pic:spPr>
                </pic:pic>
              </a:graphicData>
            </a:graphic>
          </wp:inline>
        </w:drawing>
      </w:r>
    </w:p>
    <w:p w14:paraId="05C0625B" w14:textId="77777777" w:rsidR="00E213A6" w:rsidRPr="00616503" w:rsidRDefault="00E213A6" w:rsidP="00E213A6">
      <w:pPr>
        <w:tabs>
          <w:tab w:val="left" w:pos="5437"/>
        </w:tabs>
        <w:spacing w:after="100" w:afterAutospacing="1" w:line="360" w:lineRule="auto"/>
        <w:rPr>
          <w:rFonts w:asciiTheme="majorBidi" w:hAnsiTheme="majorBidi" w:cstheme="majorBidi"/>
          <w:b/>
          <w:bCs/>
          <w:color w:val="000000" w:themeColor="text1"/>
          <w:sz w:val="24"/>
          <w:szCs w:val="24"/>
          <w:lang w:val="en-US"/>
        </w:rPr>
      </w:pPr>
      <w:r w:rsidRPr="009B5E29">
        <w:rPr>
          <w:rFonts w:asciiTheme="majorBidi" w:hAnsiTheme="majorBidi" w:cstheme="majorBidi"/>
          <w:b/>
          <w:bCs/>
          <w:color w:val="000000" w:themeColor="text1"/>
          <w:sz w:val="24"/>
          <w:szCs w:val="24"/>
        </w:rPr>
        <w:t xml:space="preserve">Fig. </w:t>
      </w:r>
      <w:r w:rsidRPr="009B5E29">
        <w:rPr>
          <w:rFonts w:asciiTheme="majorBidi" w:hAnsiTheme="majorBidi" w:cstheme="majorBidi"/>
          <w:b/>
          <w:bCs/>
          <w:i/>
          <w:iCs/>
          <w:color w:val="000000" w:themeColor="text1"/>
          <w:sz w:val="24"/>
          <w:szCs w:val="24"/>
        </w:rPr>
        <w:fldChar w:fldCharType="begin"/>
      </w:r>
      <w:r w:rsidRPr="009B5E29">
        <w:rPr>
          <w:rFonts w:asciiTheme="majorBidi" w:hAnsiTheme="majorBidi" w:cstheme="majorBidi"/>
          <w:b/>
          <w:bCs/>
          <w:color w:val="000000" w:themeColor="text1"/>
          <w:sz w:val="24"/>
          <w:szCs w:val="24"/>
        </w:rPr>
        <w:instrText xml:space="preserve"> SEQ Figure \* ARABIC </w:instrText>
      </w:r>
      <w:r w:rsidRPr="009B5E29">
        <w:rPr>
          <w:rFonts w:asciiTheme="majorBidi" w:hAnsiTheme="majorBidi" w:cstheme="majorBidi"/>
          <w:b/>
          <w:bCs/>
          <w:i/>
          <w:iCs/>
          <w:color w:val="000000" w:themeColor="text1"/>
          <w:sz w:val="24"/>
          <w:szCs w:val="24"/>
        </w:rPr>
        <w:fldChar w:fldCharType="separate"/>
      </w:r>
      <w:r w:rsidRPr="009B5E29">
        <w:rPr>
          <w:rFonts w:asciiTheme="majorBidi" w:hAnsiTheme="majorBidi" w:cstheme="majorBidi"/>
          <w:b/>
          <w:bCs/>
          <w:noProof/>
          <w:color w:val="000000" w:themeColor="text1"/>
          <w:sz w:val="24"/>
          <w:szCs w:val="24"/>
        </w:rPr>
        <w:t>1</w:t>
      </w:r>
      <w:r w:rsidRPr="009B5E29">
        <w:rPr>
          <w:rFonts w:asciiTheme="majorBidi" w:hAnsiTheme="majorBidi" w:cstheme="majorBidi"/>
          <w:b/>
          <w:bCs/>
          <w:i/>
          <w:iCs/>
          <w:color w:val="000000" w:themeColor="text1"/>
          <w:sz w:val="24"/>
          <w:szCs w:val="24"/>
        </w:rPr>
        <w:fldChar w:fldCharType="end"/>
      </w:r>
      <w:r w:rsidRPr="009B5E29">
        <w:rPr>
          <w:rFonts w:asciiTheme="majorBidi" w:hAnsiTheme="majorBidi" w:cstheme="majorBidi"/>
          <w:color w:val="000000" w:themeColor="text1"/>
          <w:sz w:val="24"/>
          <w:szCs w:val="24"/>
        </w:rPr>
        <w:t xml:space="preserve">. XRD analysis of </w:t>
      </w:r>
      <w:r>
        <w:rPr>
          <w:rFonts w:asciiTheme="majorBidi" w:hAnsiTheme="majorBidi" w:cstheme="majorBidi"/>
          <w:color w:val="000000" w:themeColor="text1"/>
          <w:sz w:val="24"/>
          <w:szCs w:val="24"/>
        </w:rPr>
        <w:t>(A</w:t>
      </w:r>
      <w:r w:rsidRPr="009B5E29">
        <w:rPr>
          <w:rFonts w:asciiTheme="majorBidi" w:hAnsiTheme="majorBidi" w:cstheme="majorBidi"/>
          <w:color w:val="000000" w:themeColor="text1"/>
          <w:sz w:val="24"/>
          <w:szCs w:val="24"/>
        </w:rPr>
        <w:t>) TNC (P25/</w:t>
      </w:r>
      <w:proofErr w:type="spellStart"/>
      <w:r w:rsidRPr="009B5E29">
        <w:rPr>
          <w:rFonts w:asciiTheme="majorBidi" w:hAnsiTheme="majorBidi" w:cstheme="majorBidi"/>
          <w:color w:val="000000" w:themeColor="text1"/>
          <w:sz w:val="24"/>
          <w:szCs w:val="24"/>
        </w:rPr>
        <w:t>rGO</w:t>
      </w:r>
      <w:proofErr w:type="spellEnd"/>
      <w:r w:rsidRPr="009B5E29">
        <w:rPr>
          <w:rFonts w:asciiTheme="majorBidi" w:hAnsiTheme="majorBidi" w:cstheme="majorBidi"/>
          <w:color w:val="000000" w:themeColor="text1"/>
          <w:sz w:val="24"/>
          <w:szCs w:val="24"/>
        </w:rPr>
        <w:t xml:space="preserve">/Ag nanocomposite), </w:t>
      </w:r>
      <w:r>
        <w:rPr>
          <w:rFonts w:asciiTheme="majorBidi" w:hAnsiTheme="majorBidi" w:cstheme="majorBidi"/>
          <w:color w:val="000000" w:themeColor="text1"/>
          <w:sz w:val="24"/>
          <w:szCs w:val="24"/>
        </w:rPr>
        <w:t>(B</w:t>
      </w:r>
      <w:r w:rsidRPr="009B5E29">
        <w:rPr>
          <w:rFonts w:asciiTheme="majorBidi" w:hAnsiTheme="majorBidi" w:cstheme="majorBidi"/>
          <w:color w:val="000000" w:themeColor="text1"/>
          <w:sz w:val="24"/>
          <w:szCs w:val="24"/>
        </w:rPr>
        <w:t xml:space="preserve">) </w:t>
      </w:r>
      <w:proofErr w:type="spellStart"/>
      <w:r w:rsidRPr="009B5E29">
        <w:rPr>
          <w:rFonts w:asciiTheme="majorBidi" w:hAnsiTheme="majorBidi" w:cstheme="majorBidi"/>
          <w:color w:val="000000" w:themeColor="text1"/>
          <w:sz w:val="24"/>
          <w:szCs w:val="24"/>
        </w:rPr>
        <w:t>rGO</w:t>
      </w:r>
      <w:proofErr w:type="spellEnd"/>
      <w:r w:rsidRPr="009B5E29">
        <w:rPr>
          <w:rFonts w:asciiTheme="majorBidi" w:hAnsiTheme="majorBidi" w:cstheme="majorBidi"/>
          <w:color w:val="000000" w:themeColor="text1"/>
          <w:sz w:val="24"/>
          <w:szCs w:val="24"/>
        </w:rPr>
        <w:t xml:space="preserve"> nanosheets</w:t>
      </w:r>
      <w:r>
        <w:rPr>
          <w:rFonts w:asciiTheme="majorBidi" w:hAnsiTheme="majorBidi" w:cstheme="majorBidi"/>
          <w:i/>
          <w:iCs/>
          <w:color w:val="000000" w:themeColor="text1"/>
          <w:sz w:val="24"/>
          <w:szCs w:val="24"/>
        </w:rPr>
        <w:t xml:space="preserve"> </w:t>
      </w:r>
      <w:r w:rsidRPr="00616503">
        <w:rPr>
          <w:rFonts w:asciiTheme="majorBidi" w:hAnsiTheme="majorBidi" w:cstheme="majorBidi"/>
          <w:color w:val="000000" w:themeColor="text1"/>
          <w:sz w:val="24"/>
          <w:szCs w:val="24"/>
        </w:rPr>
        <w:t xml:space="preserve">and </w:t>
      </w:r>
      <w:r>
        <w:rPr>
          <w:rFonts w:asciiTheme="majorBidi" w:hAnsiTheme="majorBidi" w:cstheme="majorBidi"/>
          <w:color w:val="000000" w:themeColor="text1"/>
          <w:sz w:val="24"/>
          <w:szCs w:val="24"/>
        </w:rPr>
        <w:t>(C</w:t>
      </w:r>
      <w:r w:rsidRPr="00616503">
        <w:rPr>
          <w:rFonts w:asciiTheme="majorBidi" w:hAnsiTheme="majorBidi" w:cstheme="majorBidi"/>
          <w:color w:val="000000" w:themeColor="text1"/>
          <w:sz w:val="24"/>
          <w:szCs w:val="24"/>
        </w:rPr>
        <w:t xml:space="preserve">) </w:t>
      </w:r>
      <w:r w:rsidRPr="00616503">
        <w:rPr>
          <w:rFonts w:asciiTheme="majorBidi" w:hAnsiTheme="majorBidi" w:cstheme="majorBidi"/>
          <w:color w:val="000000" w:themeColor="text1"/>
          <w:sz w:val="24"/>
          <w:szCs w:val="24"/>
          <w:lang w:val="en-US"/>
        </w:rPr>
        <w:t>Zeta potential at different pH of TNC.</w:t>
      </w:r>
    </w:p>
    <w:p w14:paraId="4089FAA6" w14:textId="77777777" w:rsidR="00E213A6" w:rsidRPr="00616503" w:rsidRDefault="00E213A6" w:rsidP="00E213A6">
      <w:pPr>
        <w:pStyle w:val="Caption"/>
        <w:rPr>
          <w:rFonts w:asciiTheme="majorBidi" w:hAnsiTheme="majorBidi" w:cstheme="majorBidi"/>
          <w:i w:val="0"/>
          <w:iCs w:val="0"/>
          <w:color w:val="000000" w:themeColor="text1"/>
          <w:sz w:val="24"/>
          <w:szCs w:val="24"/>
          <w:lang w:val="en-US"/>
        </w:rPr>
      </w:pPr>
    </w:p>
    <w:p w14:paraId="086197FC" w14:textId="77777777" w:rsidR="00E213A6" w:rsidRPr="009B5E29" w:rsidRDefault="00E213A6" w:rsidP="00E213A6">
      <w:pPr>
        <w:rPr>
          <w:rFonts w:asciiTheme="majorBidi" w:hAnsiTheme="majorBidi" w:cstheme="majorBidi"/>
        </w:rPr>
      </w:pPr>
    </w:p>
    <w:p w14:paraId="231064AF" w14:textId="77777777" w:rsidR="00E213A6" w:rsidRPr="009B5E29" w:rsidRDefault="00E213A6" w:rsidP="00E213A6">
      <w:pPr>
        <w:rPr>
          <w:rFonts w:asciiTheme="majorBidi" w:hAnsiTheme="majorBidi" w:cstheme="majorBidi"/>
        </w:rPr>
      </w:pPr>
    </w:p>
    <w:p w14:paraId="46F341A6" w14:textId="77777777" w:rsidR="00E213A6" w:rsidRPr="009B5E29" w:rsidRDefault="00E213A6" w:rsidP="00E213A6">
      <w:pPr>
        <w:rPr>
          <w:rFonts w:asciiTheme="majorBidi" w:hAnsiTheme="majorBidi" w:cstheme="majorBidi"/>
        </w:rPr>
      </w:pPr>
    </w:p>
    <w:p w14:paraId="7D2A605B" w14:textId="77777777" w:rsidR="00E213A6" w:rsidRPr="009B5E29" w:rsidRDefault="00E213A6" w:rsidP="00E213A6">
      <w:pPr>
        <w:rPr>
          <w:rFonts w:asciiTheme="majorBidi" w:hAnsiTheme="majorBidi" w:cstheme="majorBidi"/>
        </w:rPr>
      </w:pPr>
    </w:p>
    <w:p w14:paraId="5DBF8834" w14:textId="77777777" w:rsidR="00E213A6" w:rsidRPr="009B5E29" w:rsidRDefault="00E213A6" w:rsidP="00E213A6">
      <w:pPr>
        <w:rPr>
          <w:rFonts w:asciiTheme="majorBidi" w:hAnsiTheme="majorBidi" w:cstheme="majorBidi"/>
        </w:rPr>
      </w:pPr>
    </w:p>
    <w:p w14:paraId="17D92A8E" w14:textId="77777777" w:rsidR="00E213A6" w:rsidRPr="009B5E29" w:rsidRDefault="00E213A6" w:rsidP="00E213A6">
      <w:pPr>
        <w:rPr>
          <w:rFonts w:asciiTheme="majorBidi" w:hAnsiTheme="majorBidi" w:cstheme="majorBidi"/>
        </w:rPr>
      </w:pPr>
    </w:p>
    <w:p w14:paraId="01424023" w14:textId="77777777" w:rsidR="00E213A6" w:rsidRPr="009B5E29" w:rsidRDefault="00E213A6" w:rsidP="00E213A6">
      <w:pPr>
        <w:rPr>
          <w:rFonts w:asciiTheme="majorBidi" w:hAnsiTheme="majorBidi" w:cstheme="majorBidi"/>
        </w:rPr>
      </w:pPr>
    </w:p>
    <w:p w14:paraId="65A33B2E" w14:textId="77777777" w:rsidR="00E213A6" w:rsidRPr="009B5E29" w:rsidRDefault="00E213A6" w:rsidP="00E213A6">
      <w:pPr>
        <w:rPr>
          <w:rFonts w:asciiTheme="majorBidi" w:hAnsiTheme="majorBidi" w:cstheme="majorBidi"/>
        </w:rPr>
      </w:pPr>
    </w:p>
    <w:p w14:paraId="422243F4" w14:textId="77777777" w:rsidR="00E213A6" w:rsidRPr="009B5E29" w:rsidRDefault="00E213A6" w:rsidP="00E213A6">
      <w:pPr>
        <w:rPr>
          <w:rFonts w:asciiTheme="majorBidi" w:hAnsiTheme="majorBidi" w:cstheme="majorBidi"/>
        </w:rPr>
      </w:pPr>
    </w:p>
    <w:p w14:paraId="3795D0B1" w14:textId="77777777" w:rsidR="00E213A6" w:rsidRPr="009B5E29" w:rsidRDefault="00E213A6" w:rsidP="00E213A6">
      <w:pPr>
        <w:rPr>
          <w:rFonts w:asciiTheme="majorBidi" w:hAnsiTheme="majorBidi" w:cstheme="majorBidi"/>
        </w:rPr>
      </w:pPr>
    </w:p>
    <w:p w14:paraId="0973E31B" w14:textId="77777777" w:rsidR="00E213A6" w:rsidRPr="009B5E29" w:rsidRDefault="00E213A6" w:rsidP="00E213A6">
      <w:pPr>
        <w:rPr>
          <w:rFonts w:asciiTheme="majorBidi" w:hAnsiTheme="majorBidi" w:cstheme="majorBidi"/>
        </w:rPr>
      </w:pPr>
    </w:p>
    <w:p w14:paraId="3DDC3D41" w14:textId="77777777" w:rsidR="00E213A6" w:rsidRPr="009B5E29" w:rsidRDefault="00E213A6" w:rsidP="00E213A6">
      <w:pPr>
        <w:rPr>
          <w:rFonts w:asciiTheme="majorBidi" w:hAnsiTheme="majorBidi" w:cstheme="majorBidi"/>
        </w:rPr>
      </w:pPr>
    </w:p>
    <w:p w14:paraId="4526B42A" w14:textId="77777777" w:rsidR="00E213A6" w:rsidRPr="009B5E29" w:rsidRDefault="00E213A6" w:rsidP="00E213A6">
      <w:pPr>
        <w:rPr>
          <w:rFonts w:asciiTheme="majorBidi" w:hAnsiTheme="majorBidi" w:cstheme="majorBidi"/>
        </w:rPr>
      </w:pPr>
    </w:p>
    <w:p w14:paraId="78DA8905" w14:textId="77777777" w:rsidR="00E213A6" w:rsidRPr="009B5E29" w:rsidRDefault="00E213A6" w:rsidP="00E213A6">
      <w:pPr>
        <w:rPr>
          <w:rFonts w:asciiTheme="majorBidi" w:hAnsiTheme="majorBidi" w:cstheme="majorBidi"/>
        </w:rPr>
      </w:pPr>
    </w:p>
    <w:p w14:paraId="72C775E1" w14:textId="77777777" w:rsidR="00E213A6" w:rsidRPr="009B5E29" w:rsidRDefault="00E213A6" w:rsidP="00E213A6">
      <w:pPr>
        <w:rPr>
          <w:rFonts w:asciiTheme="majorBidi" w:hAnsiTheme="majorBidi" w:cstheme="majorBidi"/>
        </w:rPr>
      </w:pPr>
    </w:p>
    <w:p w14:paraId="69023CAF" w14:textId="77777777" w:rsidR="00E213A6" w:rsidRPr="009B5E29" w:rsidRDefault="00E213A6" w:rsidP="00E213A6">
      <w:pPr>
        <w:rPr>
          <w:rFonts w:asciiTheme="majorBidi" w:hAnsiTheme="majorBidi" w:cstheme="majorBidi"/>
        </w:rPr>
      </w:pPr>
    </w:p>
    <w:p w14:paraId="15DF00D6" w14:textId="77777777" w:rsidR="00E213A6" w:rsidRPr="009B5E29" w:rsidRDefault="00E213A6" w:rsidP="00E213A6">
      <w:pPr>
        <w:rPr>
          <w:rFonts w:asciiTheme="majorBidi" w:hAnsiTheme="majorBidi" w:cstheme="majorBidi"/>
        </w:rPr>
      </w:pPr>
    </w:p>
    <w:p w14:paraId="272FBD81" w14:textId="77777777" w:rsidR="00E213A6" w:rsidRPr="009B5E29" w:rsidRDefault="00E213A6" w:rsidP="00E213A6">
      <w:pPr>
        <w:rPr>
          <w:rFonts w:asciiTheme="majorBidi" w:hAnsiTheme="majorBidi" w:cstheme="majorBidi"/>
        </w:rPr>
      </w:pPr>
    </w:p>
    <w:p w14:paraId="6D85B455" w14:textId="77777777" w:rsidR="00E213A6" w:rsidRDefault="00E213A6" w:rsidP="00E213A6">
      <w:pPr>
        <w:rPr>
          <w:rFonts w:asciiTheme="majorBidi" w:hAnsiTheme="majorBidi" w:cstheme="majorBidi"/>
          <w:b/>
          <w:bCs/>
        </w:rPr>
      </w:pPr>
    </w:p>
    <w:p w14:paraId="3D64231B" w14:textId="77777777" w:rsidR="00E213A6" w:rsidRDefault="00E213A6" w:rsidP="00E213A6">
      <w:pPr>
        <w:rPr>
          <w:rFonts w:asciiTheme="majorBidi" w:hAnsiTheme="majorBidi" w:cstheme="majorBidi"/>
          <w:b/>
          <w:bCs/>
        </w:rPr>
      </w:pPr>
    </w:p>
    <w:p w14:paraId="45A390F5" w14:textId="77777777" w:rsidR="00E213A6" w:rsidRPr="009B5E29" w:rsidRDefault="00E213A6" w:rsidP="00E213A6">
      <w:pPr>
        <w:rPr>
          <w:rFonts w:asciiTheme="majorBidi" w:hAnsiTheme="majorBidi" w:cstheme="majorBidi"/>
          <w:b/>
          <w:bCs/>
        </w:rPr>
      </w:pPr>
    </w:p>
    <w:p w14:paraId="2EFCF227" w14:textId="77777777" w:rsidR="00E213A6" w:rsidRPr="009B5E29" w:rsidRDefault="00E213A6" w:rsidP="00E213A6">
      <w:pPr>
        <w:rPr>
          <w:rFonts w:asciiTheme="majorBidi" w:hAnsiTheme="majorBidi" w:cstheme="majorBidi"/>
          <w:b/>
          <w:bCs/>
        </w:rPr>
      </w:pPr>
      <w:r w:rsidRPr="009B5E29">
        <w:rPr>
          <w:rFonts w:asciiTheme="majorBidi" w:hAnsiTheme="majorBidi" w:cstheme="majorBidi"/>
          <w:b/>
          <w:bCs/>
        </w:rPr>
        <w:t xml:space="preserve">Figure 2 </w:t>
      </w:r>
    </w:p>
    <w:p w14:paraId="38E29244" w14:textId="77777777" w:rsidR="00E213A6" w:rsidRPr="009B5E29" w:rsidRDefault="00E213A6" w:rsidP="00E213A6">
      <w:pPr>
        <w:rPr>
          <w:rFonts w:asciiTheme="majorBidi" w:hAnsiTheme="majorBidi" w:cstheme="majorBidi"/>
        </w:rPr>
      </w:pPr>
      <w:r>
        <w:rPr>
          <w:noProof/>
        </w:rPr>
        <w:lastRenderedPageBreak/>
        <w:drawing>
          <wp:inline distT="0" distB="0" distL="0" distR="0" wp14:anchorId="624B5DB1" wp14:editId="0056446B">
            <wp:extent cx="5731510" cy="1788160"/>
            <wp:effectExtent l="0" t="0" r="2540" b="2540"/>
            <wp:docPr id="166951830" name="Picture 2" descr="A picture containing text, screenshot, map,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1830" name="Picture 2" descr="A picture containing text, screenshot, map, natu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788160"/>
                    </a:xfrm>
                    <a:prstGeom prst="rect">
                      <a:avLst/>
                    </a:prstGeom>
                    <a:noFill/>
                    <a:ln>
                      <a:noFill/>
                    </a:ln>
                  </pic:spPr>
                </pic:pic>
              </a:graphicData>
            </a:graphic>
          </wp:inline>
        </w:drawing>
      </w:r>
    </w:p>
    <w:p w14:paraId="67121B35" w14:textId="77777777" w:rsidR="00E213A6" w:rsidRPr="009B5E29" w:rsidRDefault="00E213A6" w:rsidP="00E213A6">
      <w:pPr>
        <w:rPr>
          <w:rFonts w:asciiTheme="majorBidi" w:hAnsiTheme="majorBidi" w:cstheme="majorBidi"/>
        </w:rPr>
      </w:pPr>
    </w:p>
    <w:p w14:paraId="3CAABEA9" w14:textId="77777777" w:rsidR="00E213A6" w:rsidRPr="009B5E29" w:rsidRDefault="00E213A6" w:rsidP="00E213A6">
      <w:pPr>
        <w:tabs>
          <w:tab w:val="left" w:pos="5437"/>
        </w:tabs>
        <w:spacing w:after="100" w:afterAutospacing="1" w:line="360" w:lineRule="auto"/>
        <w:jc w:val="lowKashida"/>
        <w:rPr>
          <w:rFonts w:asciiTheme="majorBidi" w:hAnsiTheme="majorBidi" w:cstheme="majorBidi"/>
          <w:b/>
          <w:bCs/>
          <w:color w:val="000000" w:themeColor="text1"/>
          <w:sz w:val="24"/>
          <w:szCs w:val="24"/>
          <w:lang w:val="en-US"/>
        </w:rPr>
      </w:pPr>
      <w:r w:rsidRPr="009B5E29">
        <w:rPr>
          <w:rFonts w:asciiTheme="majorBidi" w:hAnsiTheme="majorBidi" w:cstheme="majorBidi"/>
          <w:b/>
          <w:bCs/>
          <w:color w:val="000000" w:themeColor="text1"/>
          <w:sz w:val="24"/>
          <w:szCs w:val="24"/>
          <w:lang w:val="en-US"/>
        </w:rPr>
        <w:t xml:space="preserve">Fig. 2. </w:t>
      </w:r>
      <w:r>
        <w:rPr>
          <w:rFonts w:asciiTheme="majorBidi" w:hAnsiTheme="majorBidi" w:cstheme="majorBidi"/>
          <w:color w:val="000000" w:themeColor="text1"/>
          <w:sz w:val="24"/>
          <w:szCs w:val="24"/>
          <w:lang w:val="en-US"/>
        </w:rPr>
        <w:t>A</w:t>
      </w:r>
      <w:r w:rsidRPr="009B5E29">
        <w:rPr>
          <w:rFonts w:asciiTheme="majorBidi" w:hAnsiTheme="majorBidi" w:cstheme="majorBidi"/>
          <w:color w:val="000000" w:themeColor="text1"/>
          <w:sz w:val="24"/>
          <w:szCs w:val="24"/>
          <w:lang w:val="en-US"/>
        </w:rPr>
        <w:t xml:space="preserve">) SEM analysis </w:t>
      </w:r>
      <w:r>
        <w:rPr>
          <w:rFonts w:asciiTheme="majorBidi" w:hAnsiTheme="majorBidi" w:cstheme="majorBidi"/>
          <w:color w:val="000000" w:themeColor="text1"/>
          <w:sz w:val="24"/>
          <w:szCs w:val="24"/>
          <w:lang w:val="en-US"/>
        </w:rPr>
        <w:t>B</w:t>
      </w:r>
      <w:r w:rsidRPr="009B5E29">
        <w:rPr>
          <w:rFonts w:asciiTheme="majorBidi" w:hAnsiTheme="majorBidi" w:cstheme="majorBidi"/>
          <w:color w:val="000000" w:themeColor="text1"/>
          <w:sz w:val="24"/>
          <w:szCs w:val="24"/>
          <w:lang w:val="en-US"/>
        </w:rPr>
        <w:t xml:space="preserve">) TEM analysis, and </w:t>
      </w:r>
      <w:r>
        <w:rPr>
          <w:rFonts w:asciiTheme="majorBidi" w:hAnsiTheme="majorBidi" w:cstheme="majorBidi"/>
          <w:color w:val="000000" w:themeColor="text1"/>
          <w:sz w:val="24"/>
          <w:szCs w:val="24"/>
          <w:lang w:val="en-US"/>
        </w:rPr>
        <w:t>C</w:t>
      </w:r>
      <w:r w:rsidRPr="009B5E29">
        <w:rPr>
          <w:rFonts w:asciiTheme="majorBidi" w:hAnsiTheme="majorBidi" w:cstheme="majorBidi"/>
          <w:color w:val="000000" w:themeColor="text1"/>
          <w:sz w:val="24"/>
          <w:szCs w:val="24"/>
          <w:lang w:val="en-US"/>
        </w:rPr>
        <w:t>) HR-TEM analysis of TNC (P25/</w:t>
      </w:r>
      <w:proofErr w:type="spellStart"/>
      <w:r w:rsidRPr="009B5E29">
        <w:rPr>
          <w:rFonts w:asciiTheme="majorBidi" w:hAnsiTheme="majorBidi" w:cstheme="majorBidi"/>
          <w:color w:val="000000" w:themeColor="text1"/>
          <w:sz w:val="24"/>
          <w:szCs w:val="24"/>
          <w:lang w:val="en-US"/>
        </w:rPr>
        <w:t>rGO</w:t>
      </w:r>
      <w:proofErr w:type="spellEnd"/>
      <w:r w:rsidRPr="009B5E29">
        <w:rPr>
          <w:rFonts w:asciiTheme="majorBidi" w:hAnsiTheme="majorBidi" w:cstheme="majorBidi"/>
          <w:color w:val="000000" w:themeColor="text1"/>
          <w:sz w:val="24"/>
          <w:szCs w:val="24"/>
          <w:lang w:val="en-US"/>
        </w:rPr>
        <w:t>/Ag nanocomposite.</w:t>
      </w:r>
      <w:r w:rsidRPr="009B5E29">
        <w:rPr>
          <w:rFonts w:asciiTheme="majorBidi" w:hAnsiTheme="majorBidi" w:cstheme="majorBidi"/>
          <w:b/>
          <w:bCs/>
          <w:color w:val="000000" w:themeColor="text1"/>
          <w:sz w:val="24"/>
          <w:szCs w:val="24"/>
          <w:lang w:val="en-US"/>
        </w:rPr>
        <w:t xml:space="preserve"> </w:t>
      </w:r>
    </w:p>
    <w:p w14:paraId="7D611D47" w14:textId="77777777" w:rsidR="00E213A6" w:rsidRPr="009B5E29" w:rsidRDefault="00E213A6" w:rsidP="00E213A6">
      <w:pPr>
        <w:rPr>
          <w:rFonts w:asciiTheme="majorBidi" w:hAnsiTheme="majorBidi" w:cstheme="majorBidi"/>
          <w:lang w:val="en-US"/>
        </w:rPr>
      </w:pPr>
    </w:p>
    <w:p w14:paraId="11AD1C5D" w14:textId="77777777" w:rsidR="00E213A6" w:rsidRPr="009B5E29" w:rsidRDefault="00E213A6" w:rsidP="00E213A6">
      <w:pPr>
        <w:rPr>
          <w:rFonts w:asciiTheme="majorBidi" w:hAnsiTheme="majorBidi" w:cstheme="majorBidi"/>
          <w:lang w:val="en-US"/>
        </w:rPr>
      </w:pPr>
    </w:p>
    <w:p w14:paraId="3925E118" w14:textId="77777777" w:rsidR="00E213A6" w:rsidRPr="009B5E29" w:rsidRDefault="00E213A6" w:rsidP="00E213A6">
      <w:pPr>
        <w:rPr>
          <w:rFonts w:asciiTheme="majorBidi" w:hAnsiTheme="majorBidi" w:cstheme="majorBidi"/>
          <w:lang w:val="en-US"/>
        </w:rPr>
      </w:pPr>
    </w:p>
    <w:p w14:paraId="7D39303B" w14:textId="77777777" w:rsidR="00E213A6" w:rsidRPr="009B5E29" w:rsidRDefault="00E213A6" w:rsidP="00E213A6">
      <w:pPr>
        <w:rPr>
          <w:rFonts w:asciiTheme="majorBidi" w:hAnsiTheme="majorBidi" w:cstheme="majorBidi"/>
          <w:lang w:val="en-US"/>
        </w:rPr>
      </w:pPr>
    </w:p>
    <w:p w14:paraId="15FC3176" w14:textId="77777777" w:rsidR="00E213A6" w:rsidRPr="009B5E29" w:rsidRDefault="00E213A6" w:rsidP="00E213A6">
      <w:pPr>
        <w:rPr>
          <w:rFonts w:asciiTheme="majorBidi" w:hAnsiTheme="majorBidi" w:cstheme="majorBidi"/>
          <w:lang w:val="en-US"/>
        </w:rPr>
      </w:pPr>
    </w:p>
    <w:p w14:paraId="0702303F" w14:textId="77777777" w:rsidR="00E213A6" w:rsidRPr="009B5E29" w:rsidRDefault="00E213A6" w:rsidP="00E213A6">
      <w:pPr>
        <w:rPr>
          <w:rFonts w:asciiTheme="majorBidi" w:hAnsiTheme="majorBidi" w:cstheme="majorBidi"/>
          <w:lang w:val="en-US"/>
        </w:rPr>
      </w:pPr>
    </w:p>
    <w:p w14:paraId="7A019316" w14:textId="77777777" w:rsidR="00E213A6" w:rsidRPr="009B5E29" w:rsidRDefault="00E213A6" w:rsidP="00E213A6">
      <w:pPr>
        <w:rPr>
          <w:rFonts w:asciiTheme="majorBidi" w:hAnsiTheme="majorBidi" w:cstheme="majorBidi"/>
          <w:lang w:val="en-US"/>
        </w:rPr>
      </w:pPr>
    </w:p>
    <w:p w14:paraId="2974A7A8" w14:textId="77777777" w:rsidR="00E213A6" w:rsidRPr="009B5E29" w:rsidRDefault="00E213A6" w:rsidP="00E213A6">
      <w:pPr>
        <w:rPr>
          <w:rFonts w:asciiTheme="majorBidi" w:hAnsiTheme="majorBidi" w:cstheme="majorBidi"/>
          <w:lang w:val="en-US"/>
        </w:rPr>
      </w:pPr>
    </w:p>
    <w:p w14:paraId="7B50AAD3" w14:textId="77777777" w:rsidR="00E213A6" w:rsidRPr="009B5E29" w:rsidRDefault="00E213A6" w:rsidP="00E213A6">
      <w:pPr>
        <w:rPr>
          <w:rFonts w:asciiTheme="majorBidi" w:hAnsiTheme="majorBidi" w:cstheme="majorBidi"/>
          <w:lang w:val="en-US"/>
        </w:rPr>
      </w:pPr>
    </w:p>
    <w:p w14:paraId="60B655D7" w14:textId="77777777" w:rsidR="00E213A6" w:rsidRPr="009B5E29" w:rsidRDefault="00E213A6" w:rsidP="00E213A6">
      <w:pPr>
        <w:rPr>
          <w:rFonts w:asciiTheme="majorBidi" w:hAnsiTheme="majorBidi" w:cstheme="majorBidi"/>
          <w:lang w:val="en-US"/>
        </w:rPr>
      </w:pPr>
    </w:p>
    <w:p w14:paraId="4E07F63E" w14:textId="77777777" w:rsidR="00E213A6" w:rsidRPr="009B5E29" w:rsidRDefault="00E213A6" w:rsidP="00E213A6">
      <w:pPr>
        <w:rPr>
          <w:rFonts w:asciiTheme="majorBidi" w:hAnsiTheme="majorBidi" w:cstheme="majorBidi"/>
          <w:lang w:val="en-US"/>
        </w:rPr>
      </w:pPr>
    </w:p>
    <w:p w14:paraId="227E79E6" w14:textId="77777777" w:rsidR="00E213A6" w:rsidRPr="009B5E29" w:rsidRDefault="00E213A6" w:rsidP="00E213A6">
      <w:pPr>
        <w:rPr>
          <w:rFonts w:asciiTheme="majorBidi" w:hAnsiTheme="majorBidi" w:cstheme="majorBidi"/>
          <w:lang w:val="en-US"/>
        </w:rPr>
      </w:pPr>
    </w:p>
    <w:p w14:paraId="69172A12" w14:textId="77777777" w:rsidR="00E213A6" w:rsidRPr="009B5E29" w:rsidRDefault="00E213A6" w:rsidP="00E213A6">
      <w:pPr>
        <w:rPr>
          <w:rFonts w:asciiTheme="majorBidi" w:hAnsiTheme="majorBidi" w:cstheme="majorBidi"/>
          <w:lang w:val="en-US"/>
        </w:rPr>
      </w:pPr>
    </w:p>
    <w:p w14:paraId="38B5D340" w14:textId="77777777" w:rsidR="00E213A6" w:rsidRPr="009B5E29" w:rsidRDefault="00E213A6" w:rsidP="00E213A6">
      <w:pPr>
        <w:rPr>
          <w:rFonts w:asciiTheme="majorBidi" w:hAnsiTheme="majorBidi" w:cstheme="majorBidi"/>
          <w:lang w:val="en-US"/>
        </w:rPr>
      </w:pPr>
    </w:p>
    <w:p w14:paraId="32760881" w14:textId="77777777" w:rsidR="00E213A6" w:rsidRPr="009B5E29" w:rsidRDefault="00E213A6" w:rsidP="00E213A6">
      <w:pPr>
        <w:rPr>
          <w:rFonts w:asciiTheme="majorBidi" w:hAnsiTheme="majorBidi" w:cstheme="majorBidi"/>
          <w:lang w:val="en-US"/>
        </w:rPr>
      </w:pPr>
    </w:p>
    <w:p w14:paraId="753116ED" w14:textId="77777777" w:rsidR="00E213A6" w:rsidRPr="009B5E29" w:rsidRDefault="00E213A6" w:rsidP="00E213A6">
      <w:pPr>
        <w:rPr>
          <w:rFonts w:asciiTheme="majorBidi" w:hAnsiTheme="majorBidi" w:cstheme="majorBidi"/>
          <w:lang w:val="en-US"/>
        </w:rPr>
      </w:pPr>
    </w:p>
    <w:p w14:paraId="774968AC" w14:textId="77777777" w:rsidR="00E213A6" w:rsidRPr="009B5E29" w:rsidRDefault="00E213A6" w:rsidP="00E213A6">
      <w:pPr>
        <w:rPr>
          <w:rFonts w:asciiTheme="majorBidi" w:hAnsiTheme="majorBidi" w:cstheme="majorBidi"/>
          <w:lang w:val="en-US"/>
        </w:rPr>
      </w:pPr>
    </w:p>
    <w:p w14:paraId="564181F3" w14:textId="77777777" w:rsidR="00E213A6" w:rsidRPr="009B5E29" w:rsidRDefault="00E213A6" w:rsidP="00E213A6">
      <w:pPr>
        <w:rPr>
          <w:rFonts w:asciiTheme="majorBidi" w:hAnsiTheme="majorBidi" w:cstheme="majorBidi"/>
          <w:lang w:val="en-US"/>
        </w:rPr>
      </w:pPr>
    </w:p>
    <w:p w14:paraId="2A231DAC" w14:textId="77777777" w:rsidR="00E213A6" w:rsidRDefault="00E213A6" w:rsidP="00E213A6">
      <w:pPr>
        <w:rPr>
          <w:rFonts w:asciiTheme="majorBidi" w:hAnsiTheme="majorBidi" w:cstheme="majorBidi"/>
          <w:b/>
          <w:bCs/>
        </w:rPr>
      </w:pPr>
    </w:p>
    <w:p w14:paraId="20361386" w14:textId="77777777" w:rsidR="00E213A6" w:rsidRDefault="00E213A6" w:rsidP="00E213A6">
      <w:pPr>
        <w:rPr>
          <w:rFonts w:asciiTheme="majorBidi" w:hAnsiTheme="majorBidi" w:cstheme="majorBidi"/>
          <w:b/>
          <w:bCs/>
        </w:rPr>
      </w:pPr>
    </w:p>
    <w:p w14:paraId="5597AC75" w14:textId="77777777" w:rsidR="00E213A6" w:rsidRDefault="00E213A6" w:rsidP="00E213A6">
      <w:pPr>
        <w:rPr>
          <w:rFonts w:asciiTheme="majorBidi" w:hAnsiTheme="majorBidi" w:cstheme="majorBidi"/>
          <w:b/>
          <w:bCs/>
        </w:rPr>
      </w:pPr>
    </w:p>
    <w:p w14:paraId="36BFE7DC" w14:textId="77777777" w:rsidR="00E213A6" w:rsidRPr="009B5E29" w:rsidRDefault="00E213A6" w:rsidP="00E213A6">
      <w:pPr>
        <w:rPr>
          <w:rFonts w:asciiTheme="majorBidi" w:hAnsiTheme="majorBidi" w:cstheme="majorBidi"/>
          <w:b/>
          <w:bCs/>
        </w:rPr>
      </w:pPr>
      <w:r w:rsidRPr="009B5E29">
        <w:rPr>
          <w:rFonts w:asciiTheme="majorBidi" w:hAnsiTheme="majorBidi" w:cstheme="majorBidi"/>
          <w:b/>
          <w:bCs/>
        </w:rPr>
        <w:t xml:space="preserve">Figure </w:t>
      </w:r>
      <w:r>
        <w:rPr>
          <w:rFonts w:asciiTheme="majorBidi" w:hAnsiTheme="majorBidi" w:cstheme="majorBidi"/>
          <w:b/>
          <w:bCs/>
        </w:rPr>
        <w:t>3</w:t>
      </w:r>
    </w:p>
    <w:p w14:paraId="7B2EB737" w14:textId="77777777" w:rsidR="00E213A6" w:rsidRPr="009B5E29" w:rsidRDefault="00E213A6" w:rsidP="00E213A6">
      <w:pPr>
        <w:rPr>
          <w:rFonts w:asciiTheme="majorBidi" w:hAnsiTheme="majorBidi" w:cstheme="majorBidi"/>
        </w:rPr>
      </w:pPr>
      <w:r>
        <w:rPr>
          <w:noProof/>
        </w:rPr>
        <w:lastRenderedPageBreak/>
        <w:drawing>
          <wp:inline distT="0" distB="0" distL="0" distR="0" wp14:anchorId="088B6CAE" wp14:editId="67D4FE57">
            <wp:extent cx="5731510" cy="2028190"/>
            <wp:effectExtent l="0" t="0" r="2540" b="0"/>
            <wp:docPr id="1199602767" name="Picture 4"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02767" name="Picture 4" descr="A picture containing text, screenshot, diagram, lin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028190"/>
                    </a:xfrm>
                    <a:prstGeom prst="rect">
                      <a:avLst/>
                    </a:prstGeom>
                    <a:noFill/>
                    <a:ln>
                      <a:noFill/>
                    </a:ln>
                  </pic:spPr>
                </pic:pic>
              </a:graphicData>
            </a:graphic>
          </wp:inline>
        </w:drawing>
      </w:r>
    </w:p>
    <w:p w14:paraId="4A37A015" w14:textId="77777777" w:rsidR="00E213A6" w:rsidRPr="009B5E29" w:rsidRDefault="00E213A6" w:rsidP="00E213A6">
      <w:pPr>
        <w:pStyle w:val="Caption"/>
        <w:jc w:val="both"/>
        <w:rPr>
          <w:rFonts w:asciiTheme="majorBidi" w:hAnsiTheme="majorBidi" w:cstheme="majorBidi"/>
          <w:i w:val="0"/>
          <w:iCs w:val="0"/>
          <w:color w:val="000000" w:themeColor="text1"/>
          <w:sz w:val="24"/>
          <w:szCs w:val="24"/>
        </w:rPr>
      </w:pPr>
      <w:r w:rsidRPr="009B5E29">
        <w:rPr>
          <w:rFonts w:asciiTheme="majorBidi" w:hAnsiTheme="majorBidi" w:cstheme="majorBidi"/>
          <w:b/>
          <w:bCs/>
          <w:i w:val="0"/>
          <w:iCs w:val="0"/>
          <w:color w:val="000000" w:themeColor="text1"/>
          <w:sz w:val="24"/>
          <w:szCs w:val="24"/>
        </w:rPr>
        <w:t xml:space="preserve">Fig. </w:t>
      </w:r>
      <w:r>
        <w:rPr>
          <w:rFonts w:asciiTheme="majorBidi" w:hAnsiTheme="majorBidi" w:cstheme="majorBidi"/>
          <w:b/>
          <w:bCs/>
          <w:i w:val="0"/>
          <w:iCs w:val="0"/>
          <w:color w:val="000000" w:themeColor="text1"/>
          <w:sz w:val="24"/>
          <w:szCs w:val="24"/>
        </w:rPr>
        <w:t>3</w:t>
      </w:r>
      <w:r w:rsidRPr="009B5E29">
        <w:rPr>
          <w:rFonts w:asciiTheme="majorBidi" w:hAnsiTheme="majorBidi" w:cstheme="majorBidi"/>
          <w:b/>
          <w:bCs/>
          <w:i w:val="0"/>
          <w:iCs w:val="0"/>
          <w:color w:val="000000" w:themeColor="text1"/>
          <w:sz w:val="24"/>
          <w:szCs w:val="24"/>
        </w:rPr>
        <w:t>.</w:t>
      </w:r>
      <w:r w:rsidRPr="009B5E29">
        <w:rPr>
          <w:rFonts w:asciiTheme="majorBidi" w:hAnsiTheme="majorBidi" w:cstheme="majorBidi"/>
          <w:i w:val="0"/>
          <w:iCs w:val="0"/>
          <w:color w:val="000000" w:themeColor="text1"/>
          <w:sz w:val="24"/>
          <w:szCs w:val="24"/>
        </w:rPr>
        <w:t xml:space="preserve"> Biocompatibility of TNC. (A) MG63 viability and cell growth in presence of TNC after 24 hrs. (B) MTS/PMS assay of MG63 after 3 days of culture with EB1089, FHBP, and TNC. Data are represented as the mean ± SD (*p &lt; 0.05, ***p &lt; 0.001 and ****p&lt; 0.0001).</w:t>
      </w:r>
    </w:p>
    <w:p w14:paraId="53051D12" w14:textId="77777777" w:rsidR="00E213A6" w:rsidRPr="009B5E29" w:rsidRDefault="00E213A6" w:rsidP="00E213A6">
      <w:pPr>
        <w:rPr>
          <w:rFonts w:asciiTheme="majorBidi" w:hAnsiTheme="majorBidi" w:cstheme="majorBidi"/>
        </w:rPr>
      </w:pPr>
    </w:p>
    <w:p w14:paraId="06391468" w14:textId="77777777" w:rsidR="00E213A6" w:rsidRPr="009B5E29" w:rsidRDefault="00E213A6" w:rsidP="00E213A6">
      <w:pPr>
        <w:rPr>
          <w:rFonts w:asciiTheme="majorBidi" w:hAnsiTheme="majorBidi" w:cstheme="majorBidi"/>
        </w:rPr>
      </w:pPr>
    </w:p>
    <w:p w14:paraId="56D09D97" w14:textId="77777777" w:rsidR="00E213A6" w:rsidRPr="009B5E29" w:rsidRDefault="00E213A6" w:rsidP="00E213A6">
      <w:pPr>
        <w:rPr>
          <w:rFonts w:asciiTheme="majorBidi" w:hAnsiTheme="majorBidi" w:cstheme="majorBidi"/>
        </w:rPr>
      </w:pPr>
    </w:p>
    <w:p w14:paraId="1C3A9275" w14:textId="77777777" w:rsidR="00E213A6" w:rsidRPr="009B5E29" w:rsidRDefault="00E213A6" w:rsidP="00E213A6">
      <w:pPr>
        <w:rPr>
          <w:rFonts w:asciiTheme="majorBidi" w:hAnsiTheme="majorBidi" w:cstheme="majorBidi"/>
        </w:rPr>
      </w:pPr>
    </w:p>
    <w:p w14:paraId="0E115BDD" w14:textId="77777777" w:rsidR="00E213A6" w:rsidRPr="009B5E29" w:rsidRDefault="00E213A6" w:rsidP="00E213A6">
      <w:pPr>
        <w:rPr>
          <w:rFonts w:asciiTheme="majorBidi" w:hAnsiTheme="majorBidi" w:cstheme="majorBidi"/>
        </w:rPr>
      </w:pPr>
    </w:p>
    <w:p w14:paraId="4AFDDA18" w14:textId="77777777" w:rsidR="00E213A6" w:rsidRPr="009B5E29" w:rsidRDefault="00E213A6" w:rsidP="00E213A6">
      <w:pPr>
        <w:rPr>
          <w:rFonts w:asciiTheme="majorBidi" w:hAnsiTheme="majorBidi" w:cstheme="majorBidi"/>
        </w:rPr>
      </w:pPr>
    </w:p>
    <w:p w14:paraId="07A49607" w14:textId="77777777" w:rsidR="00E213A6" w:rsidRPr="009B5E29" w:rsidRDefault="00E213A6" w:rsidP="00E213A6">
      <w:pPr>
        <w:rPr>
          <w:rFonts w:asciiTheme="majorBidi" w:hAnsiTheme="majorBidi" w:cstheme="majorBidi"/>
        </w:rPr>
      </w:pPr>
    </w:p>
    <w:p w14:paraId="501C2CB6" w14:textId="77777777" w:rsidR="00E213A6" w:rsidRPr="009B5E29" w:rsidRDefault="00E213A6" w:rsidP="00E213A6">
      <w:pPr>
        <w:rPr>
          <w:rFonts w:asciiTheme="majorBidi" w:hAnsiTheme="majorBidi" w:cstheme="majorBidi"/>
        </w:rPr>
      </w:pPr>
    </w:p>
    <w:p w14:paraId="63EC155C" w14:textId="77777777" w:rsidR="00E213A6" w:rsidRPr="009B5E29" w:rsidRDefault="00E213A6" w:rsidP="00E213A6">
      <w:pPr>
        <w:rPr>
          <w:rFonts w:asciiTheme="majorBidi" w:hAnsiTheme="majorBidi" w:cstheme="majorBidi"/>
        </w:rPr>
      </w:pPr>
    </w:p>
    <w:p w14:paraId="72FC630E" w14:textId="77777777" w:rsidR="00E213A6" w:rsidRPr="009B5E29" w:rsidRDefault="00E213A6" w:rsidP="00E213A6">
      <w:pPr>
        <w:rPr>
          <w:rFonts w:asciiTheme="majorBidi" w:hAnsiTheme="majorBidi" w:cstheme="majorBidi"/>
        </w:rPr>
      </w:pPr>
    </w:p>
    <w:p w14:paraId="5770FADC" w14:textId="77777777" w:rsidR="00E213A6" w:rsidRPr="009B5E29" w:rsidRDefault="00E213A6" w:rsidP="00E213A6">
      <w:pPr>
        <w:rPr>
          <w:rFonts w:asciiTheme="majorBidi" w:hAnsiTheme="majorBidi" w:cstheme="majorBidi"/>
        </w:rPr>
      </w:pPr>
    </w:p>
    <w:p w14:paraId="24549D9E" w14:textId="77777777" w:rsidR="00E213A6" w:rsidRPr="009B5E29" w:rsidRDefault="00E213A6" w:rsidP="00E213A6">
      <w:pPr>
        <w:rPr>
          <w:rFonts w:asciiTheme="majorBidi" w:hAnsiTheme="majorBidi" w:cstheme="majorBidi"/>
        </w:rPr>
      </w:pPr>
    </w:p>
    <w:p w14:paraId="5D2F8C1D" w14:textId="77777777" w:rsidR="00E213A6" w:rsidRPr="009B5E29" w:rsidRDefault="00E213A6" w:rsidP="00E213A6">
      <w:pPr>
        <w:rPr>
          <w:rFonts w:asciiTheme="majorBidi" w:hAnsiTheme="majorBidi" w:cstheme="majorBidi"/>
        </w:rPr>
      </w:pPr>
    </w:p>
    <w:p w14:paraId="041F2CF3" w14:textId="77777777" w:rsidR="00E213A6" w:rsidRPr="009B5E29" w:rsidRDefault="00E213A6" w:rsidP="00E213A6">
      <w:pPr>
        <w:rPr>
          <w:rFonts w:asciiTheme="majorBidi" w:hAnsiTheme="majorBidi" w:cstheme="majorBidi"/>
        </w:rPr>
      </w:pPr>
    </w:p>
    <w:p w14:paraId="3B0C15C8" w14:textId="77777777" w:rsidR="00E213A6" w:rsidRPr="009B5E29" w:rsidRDefault="00E213A6" w:rsidP="00E213A6">
      <w:pPr>
        <w:rPr>
          <w:rFonts w:asciiTheme="majorBidi" w:hAnsiTheme="majorBidi" w:cstheme="majorBidi"/>
        </w:rPr>
      </w:pPr>
    </w:p>
    <w:p w14:paraId="59AC79A3" w14:textId="77777777" w:rsidR="00E213A6" w:rsidRPr="009B5E29" w:rsidRDefault="00E213A6" w:rsidP="00E213A6">
      <w:pPr>
        <w:rPr>
          <w:rFonts w:asciiTheme="majorBidi" w:hAnsiTheme="majorBidi" w:cstheme="majorBidi"/>
        </w:rPr>
      </w:pPr>
    </w:p>
    <w:p w14:paraId="48C35634" w14:textId="77777777" w:rsidR="00E213A6" w:rsidRPr="009B5E29" w:rsidRDefault="00E213A6" w:rsidP="00E213A6">
      <w:pPr>
        <w:rPr>
          <w:rFonts w:asciiTheme="majorBidi" w:hAnsiTheme="majorBidi" w:cstheme="majorBidi"/>
        </w:rPr>
      </w:pPr>
    </w:p>
    <w:p w14:paraId="08CEE9A0" w14:textId="77777777" w:rsidR="00E213A6" w:rsidRPr="009B5E29" w:rsidRDefault="00E213A6" w:rsidP="00E213A6">
      <w:pPr>
        <w:rPr>
          <w:rFonts w:asciiTheme="majorBidi" w:hAnsiTheme="majorBidi" w:cstheme="majorBidi"/>
        </w:rPr>
      </w:pPr>
    </w:p>
    <w:p w14:paraId="04E565B6" w14:textId="77777777" w:rsidR="00E213A6" w:rsidRPr="009B5E29" w:rsidRDefault="00E213A6" w:rsidP="00E213A6">
      <w:pPr>
        <w:rPr>
          <w:rFonts w:asciiTheme="majorBidi" w:hAnsiTheme="majorBidi" w:cstheme="majorBidi"/>
        </w:rPr>
      </w:pPr>
    </w:p>
    <w:p w14:paraId="6F7BAEA3" w14:textId="77777777" w:rsidR="00E213A6" w:rsidRPr="009B5E29" w:rsidRDefault="00E213A6" w:rsidP="00E213A6">
      <w:pPr>
        <w:rPr>
          <w:rFonts w:asciiTheme="majorBidi" w:hAnsiTheme="majorBidi" w:cstheme="majorBidi"/>
        </w:rPr>
      </w:pPr>
    </w:p>
    <w:p w14:paraId="76E793E7" w14:textId="77777777" w:rsidR="00E213A6" w:rsidRDefault="00E213A6" w:rsidP="00E213A6">
      <w:pPr>
        <w:rPr>
          <w:rFonts w:asciiTheme="majorBidi" w:hAnsiTheme="majorBidi" w:cstheme="majorBidi"/>
          <w:b/>
          <w:bCs/>
        </w:rPr>
      </w:pPr>
    </w:p>
    <w:p w14:paraId="2D220C51" w14:textId="77777777" w:rsidR="00E213A6" w:rsidRPr="009B5E29" w:rsidRDefault="00E213A6" w:rsidP="00E213A6">
      <w:pPr>
        <w:rPr>
          <w:rFonts w:asciiTheme="majorBidi" w:hAnsiTheme="majorBidi" w:cstheme="majorBidi"/>
          <w:b/>
          <w:bCs/>
        </w:rPr>
      </w:pPr>
      <w:r w:rsidRPr="009B5E29">
        <w:rPr>
          <w:rFonts w:asciiTheme="majorBidi" w:hAnsiTheme="majorBidi" w:cstheme="majorBidi"/>
          <w:b/>
          <w:bCs/>
        </w:rPr>
        <w:t xml:space="preserve">Figure </w:t>
      </w:r>
      <w:r>
        <w:rPr>
          <w:rFonts w:asciiTheme="majorBidi" w:hAnsiTheme="majorBidi" w:cstheme="majorBidi"/>
          <w:b/>
          <w:bCs/>
        </w:rPr>
        <w:t>4</w:t>
      </w:r>
    </w:p>
    <w:p w14:paraId="0E3F3B99" w14:textId="77777777" w:rsidR="00E213A6" w:rsidRPr="009B5E29" w:rsidRDefault="00E213A6" w:rsidP="00E213A6">
      <w:pPr>
        <w:rPr>
          <w:rFonts w:asciiTheme="majorBidi" w:hAnsiTheme="majorBidi" w:cstheme="majorBidi"/>
        </w:rPr>
      </w:pPr>
      <w:r>
        <w:rPr>
          <w:noProof/>
        </w:rPr>
        <w:lastRenderedPageBreak/>
        <w:drawing>
          <wp:inline distT="0" distB="0" distL="0" distR="0" wp14:anchorId="712E417C" wp14:editId="16932690">
            <wp:extent cx="5731510" cy="4872990"/>
            <wp:effectExtent l="0" t="0" r="2540" b="381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872990"/>
                    </a:xfrm>
                    <a:prstGeom prst="rect">
                      <a:avLst/>
                    </a:prstGeom>
                    <a:noFill/>
                    <a:ln>
                      <a:noFill/>
                    </a:ln>
                  </pic:spPr>
                </pic:pic>
              </a:graphicData>
            </a:graphic>
          </wp:inline>
        </w:drawing>
      </w:r>
    </w:p>
    <w:p w14:paraId="2ADE0A97" w14:textId="77777777" w:rsidR="00E213A6" w:rsidRPr="009B5E29" w:rsidRDefault="00E213A6" w:rsidP="00E213A6">
      <w:pPr>
        <w:pStyle w:val="Caption"/>
        <w:rPr>
          <w:rFonts w:asciiTheme="majorBidi" w:hAnsiTheme="majorBidi" w:cstheme="majorBidi"/>
          <w:i w:val="0"/>
          <w:iCs w:val="0"/>
          <w:color w:val="000000" w:themeColor="text1"/>
          <w:sz w:val="22"/>
          <w:szCs w:val="22"/>
        </w:rPr>
      </w:pPr>
      <w:r w:rsidRPr="009B5E29">
        <w:rPr>
          <w:rFonts w:asciiTheme="majorBidi" w:hAnsiTheme="majorBidi" w:cstheme="majorBidi"/>
          <w:b/>
          <w:bCs/>
          <w:i w:val="0"/>
          <w:iCs w:val="0"/>
          <w:color w:val="000000" w:themeColor="text1"/>
          <w:sz w:val="22"/>
          <w:szCs w:val="22"/>
        </w:rPr>
        <w:t xml:space="preserve">Fig. </w:t>
      </w:r>
      <w:r>
        <w:rPr>
          <w:rFonts w:asciiTheme="majorBidi" w:hAnsiTheme="majorBidi" w:cstheme="majorBidi"/>
          <w:b/>
          <w:bCs/>
          <w:i w:val="0"/>
          <w:iCs w:val="0"/>
          <w:color w:val="000000" w:themeColor="text1"/>
          <w:sz w:val="22"/>
          <w:szCs w:val="22"/>
        </w:rPr>
        <w:t>4</w:t>
      </w:r>
      <w:r w:rsidRPr="009B5E29">
        <w:rPr>
          <w:rFonts w:asciiTheme="majorBidi" w:hAnsiTheme="majorBidi" w:cstheme="majorBidi"/>
          <w:b/>
          <w:bCs/>
          <w:i w:val="0"/>
          <w:iCs w:val="0"/>
          <w:color w:val="000000" w:themeColor="text1"/>
          <w:sz w:val="22"/>
          <w:szCs w:val="22"/>
        </w:rPr>
        <w:t xml:space="preserve">. </w:t>
      </w:r>
      <w:r w:rsidRPr="009B5E29">
        <w:rPr>
          <w:rFonts w:asciiTheme="majorBidi" w:hAnsiTheme="majorBidi" w:cstheme="majorBidi"/>
          <w:i w:val="0"/>
          <w:iCs w:val="0"/>
          <w:color w:val="000000" w:themeColor="text1"/>
          <w:sz w:val="22"/>
          <w:szCs w:val="22"/>
        </w:rPr>
        <w:t>TNC enhance MG63 maturation in presence of EB1089 and FHBP. A) Quantitative analysis of ALP activity, data are represented as the mean ± SD (****p &lt; 0.0001). B) Morphological changes of MG63 in EB1089+FHBP+TNC group showing osteocyte-like cells with characteristic dendrites morphology as described by Blank and Sims 2019, 20x image, the cells were highlighted with blue colour.</w:t>
      </w:r>
    </w:p>
    <w:p w14:paraId="23490A90" w14:textId="77777777" w:rsidR="00E213A6" w:rsidRPr="009B5E29" w:rsidRDefault="00E213A6" w:rsidP="00E213A6">
      <w:pPr>
        <w:rPr>
          <w:rFonts w:asciiTheme="majorBidi" w:hAnsiTheme="majorBidi" w:cstheme="majorBidi"/>
        </w:rPr>
      </w:pPr>
    </w:p>
    <w:p w14:paraId="442709A2" w14:textId="77777777" w:rsidR="00E213A6" w:rsidRPr="009B5E29" w:rsidRDefault="00E213A6" w:rsidP="00E213A6">
      <w:pPr>
        <w:rPr>
          <w:rFonts w:asciiTheme="majorBidi" w:hAnsiTheme="majorBidi" w:cstheme="majorBidi"/>
        </w:rPr>
      </w:pPr>
    </w:p>
    <w:p w14:paraId="28A96518" w14:textId="77777777" w:rsidR="00E213A6" w:rsidRPr="009B5E29" w:rsidRDefault="00E213A6" w:rsidP="00E213A6">
      <w:pPr>
        <w:rPr>
          <w:rFonts w:asciiTheme="majorBidi" w:hAnsiTheme="majorBidi" w:cstheme="majorBidi"/>
        </w:rPr>
      </w:pPr>
    </w:p>
    <w:p w14:paraId="05980A03" w14:textId="77777777" w:rsidR="00E213A6" w:rsidRPr="009B5E29" w:rsidRDefault="00E213A6" w:rsidP="00E213A6">
      <w:pPr>
        <w:rPr>
          <w:rFonts w:asciiTheme="majorBidi" w:hAnsiTheme="majorBidi" w:cstheme="majorBidi"/>
        </w:rPr>
      </w:pPr>
    </w:p>
    <w:p w14:paraId="34C4C2B9" w14:textId="77777777" w:rsidR="00E213A6" w:rsidRPr="009B5E29" w:rsidRDefault="00E213A6" w:rsidP="00E213A6">
      <w:pPr>
        <w:rPr>
          <w:rFonts w:asciiTheme="majorBidi" w:hAnsiTheme="majorBidi" w:cstheme="majorBidi"/>
        </w:rPr>
      </w:pPr>
    </w:p>
    <w:p w14:paraId="7B6EFE6F" w14:textId="77777777" w:rsidR="00E213A6" w:rsidRPr="009B5E29" w:rsidRDefault="00E213A6" w:rsidP="00E213A6">
      <w:pPr>
        <w:rPr>
          <w:rFonts w:asciiTheme="majorBidi" w:hAnsiTheme="majorBidi" w:cstheme="majorBidi"/>
        </w:rPr>
      </w:pPr>
    </w:p>
    <w:p w14:paraId="6C23D03F" w14:textId="77777777" w:rsidR="00E213A6" w:rsidRPr="009B5E29" w:rsidRDefault="00E213A6" w:rsidP="00E213A6">
      <w:pPr>
        <w:rPr>
          <w:rFonts w:asciiTheme="majorBidi" w:hAnsiTheme="majorBidi" w:cstheme="majorBidi"/>
        </w:rPr>
      </w:pPr>
    </w:p>
    <w:p w14:paraId="34F8FEB1" w14:textId="77777777" w:rsidR="00E213A6" w:rsidRDefault="00E213A6" w:rsidP="00E213A6">
      <w:pPr>
        <w:rPr>
          <w:rFonts w:asciiTheme="majorBidi" w:hAnsiTheme="majorBidi" w:cstheme="majorBidi"/>
        </w:rPr>
      </w:pPr>
    </w:p>
    <w:p w14:paraId="4F4FA53D" w14:textId="77777777" w:rsidR="00E213A6" w:rsidRPr="009B5E29" w:rsidRDefault="00E213A6" w:rsidP="00E213A6">
      <w:pPr>
        <w:rPr>
          <w:rFonts w:asciiTheme="majorBidi" w:hAnsiTheme="majorBidi" w:cstheme="majorBidi"/>
        </w:rPr>
      </w:pPr>
    </w:p>
    <w:p w14:paraId="3D83064D" w14:textId="77777777" w:rsidR="00E213A6" w:rsidRPr="009B5E29" w:rsidRDefault="00E213A6" w:rsidP="00E213A6">
      <w:pPr>
        <w:rPr>
          <w:rFonts w:asciiTheme="majorBidi" w:hAnsiTheme="majorBidi" w:cstheme="majorBidi"/>
        </w:rPr>
      </w:pPr>
    </w:p>
    <w:p w14:paraId="66959C73" w14:textId="77777777" w:rsidR="00E213A6" w:rsidRPr="009B5E29" w:rsidRDefault="00E213A6" w:rsidP="00E213A6">
      <w:pPr>
        <w:rPr>
          <w:rFonts w:asciiTheme="majorBidi" w:hAnsiTheme="majorBidi" w:cstheme="majorBidi"/>
          <w:b/>
          <w:bCs/>
        </w:rPr>
      </w:pPr>
      <w:r w:rsidRPr="009B5E29">
        <w:rPr>
          <w:rFonts w:asciiTheme="majorBidi" w:hAnsiTheme="majorBidi" w:cstheme="majorBidi"/>
          <w:b/>
          <w:bCs/>
        </w:rPr>
        <w:t xml:space="preserve">Figure </w:t>
      </w:r>
      <w:r>
        <w:rPr>
          <w:rFonts w:asciiTheme="majorBidi" w:hAnsiTheme="majorBidi" w:cstheme="majorBidi"/>
          <w:b/>
          <w:bCs/>
        </w:rPr>
        <w:t>5</w:t>
      </w:r>
    </w:p>
    <w:p w14:paraId="149FD7DF" w14:textId="77777777" w:rsidR="00E213A6" w:rsidRPr="009B5E29" w:rsidRDefault="00E213A6" w:rsidP="00E213A6">
      <w:pPr>
        <w:rPr>
          <w:rFonts w:asciiTheme="majorBidi" w:hAnsiTheme="majorBidi" w:cstheme="majorBidi"/>
        </w:rPr>
      </w:pPr>
      <w:r>
        <w:rPr>
          <w:noProof/>
        </w:rPr>
        <w:lastRenderedPageBreak/>
        <w:drawing>
          <wp:inline distT="0" distB="0" distL="0" distR="0" wp14:anchorId="263B272C" wp14:editId="465A9A0D">
            <wp:extent cx="5731510" cy="3451860"/>
            <wp:effectExtent l="0" t="0" r="2540" b="0"/>
            <wp:docPr id="2114659131" name="Picture 3"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59131" name="Picture 3" descr="A close-up of a graph&#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451860"/>
                    </a:xfrm>
                    <a:prstGeom prst="rect">
                      <a:avLst/>
                    </a:prstGeom>
                    <a:noFill/>
                    <a:ln>
                      <a:noFill/>
                    </a:ln>
                  </pic:spPr>
                </pic:pic>
              </a:graphicData>
            </a:graphic>
          </wp:inline>
        </w:drawing>
      </w:r>
    </w:p>
    <w:p w14:paraId="532955A9" w14:textId="77777777" w:rsidR="00E213A6" w:rsidRPr="009B5E29" w:rsidRDefault="00E213A6" w:rsidP="00E213A6">
      <w:pPr>
        <w:spacing w:line="240" w:lineRule="auto"/>
        <w:jc w:val="both"/>
        <w:rPr>
          <w:rFonts w:asciiTheme="majorBidi" w:hAnsiTheme="majorBidi" w:cstheme="majorBidi"/>
          <w:color w:val="000000" w:themeColor="text1"/>
        </w:rPr>
      </w:pPr>
      <w:bookmarkStart w:id="11" w:name="_Hlk139385432"/>
      <w:r w:rsidRPr="009B5E29">
        <w:rPr>
          <w:rFonts w:asciiTheme="majorBidi" w:hAnsiTheme="majorBidi" w:cstheme="majorBidi"/>
          <w:b/>
          <w:bCs/>
          <w:color w:val="000000" w:themeColor="text1"/>
        </w:rPr>
        <w:t xml:space="preserve">Fig. </w:t>
      </w:r>
      <w:r>
        <w:rPr>
          <w:rFonts w:asciiTheme="majorBidi" w:hAnsiTheme="majorBidi" w:cstheme="majorBidi"/>
          <w:b/>
          <w:bCs/>
          <w:color w:val="000000" w:themeColor="text1"/>
        </w:rPr>
        <w:t>5</w:t>
      </w:r>
      <w:r w:rsidRPr="009B5E29">
        <w:rPr>
          <w:rFonts w:asciiTheme="majorBidi" w:hAnsiTheme="majorBidi" w:cstheme="majorBidi"/>
          <w:b/>
          <w:bCs/>
          <w:color w:val="000000" w:themeColor="text1"/>
        </w:rPr>
        <w:t xml:space="preserve">. </w:t>
      </w:r>
      <w:r w:rsidRPr="009B5E29">
        <w:rPr>
          <w:rFonts w:asciiTheme="majorBidi" w:hAnsiTheme="majorBidi" w:cstheme="majorBidi"/>
          <w:color w:val="000000" w:themeColor="text1"/>
        </w:rPr>
        <w:t xml:space="preserve">Coating polystyrene plate with catecholamines. A) Assessment of TNC inclusion to EB1089+FHBP combination on MG63 maturation using ALP assay. Data are represented as the mean ± SD (**p &lt; 0.01, and ****p &lt; 0.0001). </w:t>
      </w:r>
      <w:r>
        <w:rPr>
          <w:rFonts w:asciiTheme="majorBidi" w:hAnsiTheme="majorBidi" w:cstheme="majorBidi"/>
          <w:color w:val="000000" w:themeColor="text1"/>
        </w:rPr>
        <w:t>B</w:t>
      </w:r>
      <w:r w:rsidRPr="009B5E29">
        <w:rPr>
          <w:rFonts w:asciiTheme="majorBidi" w:hAnsiTheme="majorBidi" w:cstheme="majorBidi"/>
          <w:color w:val="000000" w:themeColor="text1"/>
        </w:rPr>
        <w:t xml:space="preserve">) Representative images showing the morphological appearance of MG63 seeded at density of 120k on surfaces coated with EB1089, FHBP, TNC or combination of 2 or more of them with the aid of PDA. Also, uncoated groups treated with EB1089+FHBP with and without TNC were imaged.  </w:t>
      </w:r>
      <w:r>
        <w:rPr>
          <w:rFonts w:asciiTheme="majorBidi" w:hAnsiTheme="majorBidi" w:cstheme="majorBidi"/>
          <w:color w:val="000000" w:themeColor="text1"/>
        </w:rPr>
        <w:t xml:space="preserve">C) </w:t>
      </w:r>
      <w:r w:rsidRPr="00683496">
        <w:rPr>
          <w:rFonts w:asciiTheme="majorBidi" w:hAnsiTheme="majorBidi" w:cstheme="majorBidi"/>
          <w:color w:val="000000" w:themeColor="text1"/>
        </w:rPr>
        <w:t xml:space="preserve">Alizarin red staining </w:t>
      </w:r>
      <w:r>
        <w:rPr>
          <w:rFonts w:asciiTheme="majorBidi" w:hAnsiTheme="majorBidi" w:cstheme="majorBidi"/>
          <w:color w:val="000000" w:themeColor="text1"/>
        </w:rPr>
        <w:t>of MG63 (</w:t>
      </w:r>
      <w:r w:rsidRPr="00683496">
        <w:rPr>
          <w:rFonts w:asciiTheme="majorBidi" w:hAnsiTheme="majorBidi" w:cstheme="majorBidi"/>
          <w:color w:val="000000" w:themeColor="text1"/>
        </w:rPr>
        <w:t>1.2 x 10</w:t>
      </w:r>
      <w:r w:rsidRPr="00683496">
        <w:rPr>
          <w:rFonts w:asciiTheme="majorBidi" w:hAnsiTheme="majorBidi" w:cstheme="majorBidi"/>
          <w:color w:val="000000" w:themeColor="text1"/>
          <w:vertAlign w:val="superscript"/>
        </w:rPr>
        <w:t>5</w:t>
      </w:r>
      <w:r w:rsidRPr="00683496">
        <w:rPr>
          <w:rFonts w:asciiTheme="majorBidi" w:hAnsiTheme="majorBidi" w:cstheme="majorBidi"/>
          <w:color w:val="000000" w:themeColor="text1"/>
        </w:rPr>
        <w:t xml:space="preserve"> cells/mL/well</w:t>
      </w:r>
      <w:r>
        <w:rPr>
          <w:rFonts w:asciiTheme="majorBidi" w:hAnsiTheme="majorBidi" w:cstheme="majorBidi"/>
          <w:color w:val="000000" w:themeColor="text1"/>
        </w:rPr>
        <w:t xml:space="preserve">) suspended in EB1089+FHBP+TNC showing cell aggregation after 3 days of culture in an uncoated regular well plate. </w:t>
      </w:r>
    </w:p>
    <w:bookmarkEnd w:id="11"/>
    <w:p w14:paraId="73C81174" w14:textId="77777777" w:rsidR="00E213A6" w:rsidRPr="009B5E29" w:rsidRDefault="00E213A6" w:rsidP="00E213A6">
      <w:pPr>
        <w:spacing w:line="240" w:lineRule="auto"/>
        <w:jc w:val="both"/>
        <w:rPr>
          <w:rFonts w:asciiTheme="majorBidi" w:hAnsiTheme="majorBidi" w:cstheme="majorBidi"/>
          <w:color w:val="000000" w:themeColor="text1"/>
        </w:rPr>
      </w:pPr>
    </w:p>
    <w:p w14:paraId="5D527FE8" w14:textId="77777777" w:rsidR="00E213A6" w:rsidRPr="009B5E29" w:rsidRDefault="00E213A6" w:rsidP="00E213A6">
      <w:pPr>
        <w:spacing w:line="240" w:lineRule="auto"/>
        <w:jc w:val="both"/>
        <w:rPr>
          <w:rFonts w:asciiTheme="majorBidi" w:hAnsiTheme="majorBidi" w:cstheme="majorBidi"/>
          <w:color w:val="000000" w:themeColor="text1"/>
        </w:rPr>
      </w:pPr>
    </w:p>
    <w:p w14:paraId="4101CF5B" w14:textId="77777777" w:rsidR="00E213A6" w:rsidRPr="009B5E29" w:rsidRDefault="00E213A6" w:rsidP="00E213A6">
      <w:pPr>
        <w:spacing w:line="240" w:lineRule="auto"/>
        <w:jc w:val="both"/>
        <w:rPr>
          <w:rFonts w:asciiTheme="majorBidi" w:hAnsiTheme="majorBidi" w:cstheme="majorBidi"/>
          <w:color w:val="000000" w:themeColor="text1"/>
        </w:rPr>
      </w:pPr>
    </w:p>
    <w:p w14:paraId="7D7CBB5C" w14:textId="77777777" w:rsidR="00E213A6" w:rsidRPr="009B5E29" w:rsidRDefault="00E213A6" w:rsidP="00E213A6">
      <w:pPr>
        <w:spacing w:line="240" w:lineRule="auto"/>
        <w:jc w:val="both"/>
        <w:rPr>
          <w:rFonts w:asciiTheme="majorBidi" w:hAnsiTheme="majorBidi" w:cstheme="majorBidi"/>
          <w:color w:val="000000" w:themeColor="text1"/>
        </w:rPr>
      </w:pPr>
    </w:p>
    <w:p w14:paraId="352CA871" w14:textId="77777777" w:rsidR="00E213A6" w:rsidRPr="009B5E29" w:rsidRDefault="00E213A6" w:rsidP="00E213A6">
      <w:pPr>
        <w:spacing w:line="240" w:lineRule="auto"/>
        <w:jc w:val="both"/>
        <w:rPr>
          <w:rFonts w:asciiTheme="majorBidi" w:hAnsiTheme="majorBidi" w:cstheme="majorBidi"/>
          <w:color w:val="000000" w:themeColor="text1"/>
        </w:rPr>
      </w:pPr>
    </w:p>
    <w:p w14:paraId="0D46BFCF" w14:textId="77777777" w:rsidR="00E213A6" w:rsidRPr="009B5E29" w:rsidRDefault="00E213A6" w:rsidP="00E213A6">
      <w:pPr>
        <w:spacing w:line="240" w:lineRule="auto"/>
        <w:jc w:val="both"/>
        <w:rPr>
          <w:rFonts w:asciiTheme="majorBidi" w:hAnsiTheme="majorBidi" w:cstheme="majorBidi"/>
          <w:color w:val="000000" w:themeColor="text1"/>
        </w:rPr>
      </w:pPr>
    </w:p>
    <w:p w14:paraId="6E3929FC" w14:textId="77777777" w:rsidR="00E213A6" w:rsidRPr="009B5E29" w:rsidRDefault="00E213A6" w:rsidP="00E213A6">
      <w:pPr>
        <w:spacing w:line="240" w:lineRule="auto"/>
        <w:jc w:val="both"/>
        <w:rPr>
          <w:rFonts w:asciiTheme="majorBidi" w:hAnsiTheme="majorBidi" w:cstheme="majorBidi"/>
          <w:color w:val="000000" w:themeColor="text1"/>
        </w:rPr>
      </w:pPr>
    </w:p>
    <w:p w14:paraId="220C94D2" w14:textId="77777777" w:rsidR="00E213A6" w:rsidRPr="009B5E29" w:rsidRDefault="00E213A6" w:rsidP="00E213A6">
      <w:pPr>
        <w:spacing w:line="240" w:lineRule="auto"/>
        <w:jc w:val="both"/>
        <w:rPr>
          <w:rFonts w:asciiTheme="majorBidi" w:hAnsiTheme="majorBidi" w:cstheme="majorBidi"/>
          <w:color w:val="000000" w:themeColor="text1"/>
        </w:rPr>
      </w:pPr>
    </w:p>
    <w:p w14:paraId="57B601E5" w14:textId="77777777" w:rsidR="00E213A6" w:rsidRPr="009B5E29" w:rsidRDefault="00E213A6" w:rsidP="00E213A6">
      <w:pPr>
        <w:spacing w:line="240" w:lineRule="auto"/>
        <w:jc w:val="both"/>
        <w:rPr>
          <w:rFonts w:asciiTheme="majorBidi" w:hAnsiTheme="majorBidi" w:cstheme="majorBidi"/>
          <w:color w:val="000000" w:themeColor="text1"/>
        </w:rPr>
      </w:pPr>
    </w:p>
    <w:p w14:paraId="7C73A493" w14:textId="77777777" w:rsidR="00E213A6" w:rsidRPr="009B5E29" w:rsidRDefault="00E213A6" w:rsidP="00E213A6">
      <w:pPr>
        <w:spacing w:line="240" w:lineRule="auto"/>
        <w:jc w:val="both"/>
        <w:rPr>
          <w:rFonts w:asciiTheme="majorBidi" w:hAnsiTheme="majorBidi" w:cstheme="majorBidi"/>
          <w:color w:val="000000" w:themeColor="text1"/>
        </w:rPr>
      </w:pPr>
    </w:p>
    <w:p w14:paraId="7B7D9B4D" w14:textId="77777777" w:rsidR="00E213A6" w:rsidRPr="009B5E29" w:rsidRDefault="00E213A6" w:rsidP="00E213A6">
      <w:pPr>
        <w:spacing w:line="240" w:lineRule="auto"/>
        <w:jc w:val="both"/>
        <w:rPr>
          <w:rFonts w:asciiTheme="majorBidi" w:hAnsiTheme="majorBidi" w:cstheme="majorBidi"/>
          <w:color w:val="000000" w:themeColor="text1"/>
        </w:rPr>
      </w:pPr>
    </w:p>
    <w:p w14:paraId="1CBBDB93" w14:textId="77777777" w:rsidR="00E213A6" w:rsidRPr="009B5E29" w:rsidRDefault="00E213A6" w:rsidP="00E213A6">
      <w:pPr>
        <w:spacing w:line="240" w:lineRule="auto"/>
        <w:jc w:val="both"/>
        <w:rPr>
          <w:rFonts w:asciiTheme="majorBidi" w:hAnsiTheme="majorBidi" w:cstheme="majorBidi"/>
          <w:color w:val="000000" w:themeColor="text1"/>
        </w:rPr>
      </w:pPr>
    </w:p>
    <w:p w14:paraId="6DE360F4" w14:textId="77777777" w:rsidR="00E213A6" w:rsidRPr="009B5E29" w:rsidRDefault="00E213A6" w:rsidP="00E213A6">
      <w:pPr>
        <w:spacing w:line="240" w:lineRule="auto"/>
        <w:jc w:val="both"/>
        <w:rPr>
          <w:rFonts w:asciiTheme="majorBidi" w:hAnsiTheme="majorBidi" w:cstheme="majorBidi"/>
          <w:color w:val="000000" w:themeColor="text1"/>
        </w:rPr>
      </w:pPr>
    </w:p>
    <w:p w14:paraId="470B6694" w14:textId="77777777" w:rsidR="00E213A6" w:rsidRPr="009B5E29" w:rsidRDefault="00E213A6" w:rsidP="00E213A6">
      <w:pPr>
        <w:spacing w:line="240" w:lineRule="auto"/>
        <w:jc w:val="both"/>
        <w:rPr>
          <w:rFonts w:asciiTheme="majorBidi" w:hAnsiTheme="majorBidi" w:cstheme="majorBidi"/>
          <w:color w:val="000000" w:themeColor="text1"/>
        </w:rPr>
      </w:pPr>
    </w:p>
    <w:p w14:paraId="1B6B1203" w14:textId="77777777" w:rsidR="00E213A6" w:rsidRPr="009B5E29" w:rsidRDefault="00E213A6" w:rsidP="00E213A6">
      <w:pPr>
        <w:spacing w:line="240" w:lineRule="auto"/>
        <w:jc w:val="both"/>
        <w:rPr>
          <w:rFonts w:asciiTheme="majorBidi" w:hAnsiTheme="majorBidi" w:cstheme="majorBidi"/>
          <w:b/>
          <w:bCs/>
          <w:color w:val="000000" w:themeColor="text1"/>
        </w:rPr>
      </w:pPr>
      <w:r w:rsidRPr="009B5E29">
        <w:rPr>
          <w:rFonts w:asciiTheme="majorBidi" w:hAnsiTheme="majorBidi" w:cstheme="majorBidi"/>
          <w:b/>
          <w:bCs/>
          <w:color w:val="000000" w:themeColor="text1"/>
        </w:rPr>
        <w:t xml:space="preserve">Figure </w:t>
      </w:r>
      <w:r>
        <w:rPr>
          <w:rFonts w:asciiTheme="majorBidi" w:hAnsiTheme="majorBidi" w:cstheme="majorBidi"/>
          <w:b/>
          <w:bCs/>
          <w:color w:val="000000" w:themeColor="text1"/>
        </w:rPr>
        <w:t>6</w:t>
      </w:r>
    </w:p>
    <w:p w14:paraId="759EB32F" w14:textId="77777777" w:rsidR="00E213A6" w:rsidRPr="009B5E29" w:rsidRDefault="00E213A6" w:rsidP="00E213A6">
      <w:pPr>
        <w:spacing w:line="240" w:lineRule="auto"/>
        <w:jc w:val="both"/>
        <w:rPr>
          <w:rFonts w:asciiTheme="majorBidi" w:hAnsiTheme="majorBidi" w:cstheme="majorBidi"/>
          <w:color w:val="000000" w:themeColor="text1"/>
        </w:rPr>
      </w:pPr>
    </w:p>
    <w:p w14:paraId="644D17D2" w14:textId="77777777" w:rsidR="00E213A6" w:rsidRPr="009B5E29" w:rsidRDefault="00E213A6" w:rsidP="00E213A6">
      <w:pPr>
        <w:spacing w:line="240" w:lineRule="auto"/>
        <w:jc w:val="both"/>
        <w:rPr>
          <w:rFonts w:asciiTheme="majorBidi" w:hAnsiTheme="majorBidi" w:cstheme="majorBidi"/>
          <w:b/>
          <w:bCs/>
          <w:color w:val="000000" w:themeColor="text1"/>
        </w:rPr>
      </w:pPr>
      <w:r>
        <w:rPr>
          <w:noProof/>
        </w:rPr>
        <w:drawing>
          <wp:inline distT="0" distB="0" distL="0" distR="0" wp14:anchorId="1CD4C11D" wp14:editId="29012797">
            <wp:extent cx="5731510" cy="5982335"/>
            <wp:effectExtent l="0" t="0" r="2540" b="0"/>
            <wp:docPr id="1447559991"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59991" name="Picture 2"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982335"/>
                    </a:xfrm>
                    <a:prstGeom prst="rect">
                      <a:avLst/>
                    </a:prstGeom>
                    <a:noFill/>
                    <a:ln>
                      <a:noFill/>
                    </a:ln>
                  </pic:spPr>
                </pic:pic>
              </a:graphicData>
            </a:graphic>
          </wp:inline>
        </w:drawing>
      </w:r>
    </w:p>
    <w:p w14:paraId="7C97B5F7" w14:textId="77777777" w:rsidR="00E213A6" w:rsidRPr="009B5E29" w:rsidRDefault="00E213A6" w:rsidP="00E213A6">
      <w:pPr>
        <w:spacing w:line="240" w:lineRule="auto"/>
        <w:jc w:val="both"/>
        <w:rPr>
          <w:rFonts w:asciiTheme="majorBidi" w:hAnsiTheme="majorBidi" w:cstheme="majorBidi"/>
          <w:b/>
          <w:bCs/>
          <w:color w:val="000000" w:themeColor="text1"/>
        </w:rPr>
      </w:pPr>
    </w:p>
    <w:p w14:paraId="632CCD66" w14:textId="77777777" w:rsidR="00E213A6" w:rsidRPr="009B5E29" w:rsidRDefault="00E213A6" w:rsidP="00E213A6">
      <w:pPr>
        <w:spacing w:line="240" w:lineRule="auto"/>
        <w:jc w:val="both"/>
        <w:rPr>
          <w:rFonts w:asciiTheme="majorBidi" w:hAnsiTheme="majorBidi" w:cstheme="majorBidi"/>
          <w:color w:val="000000" w:themeColor="text1"/>
        </w:rPr>
      </w:pPr>
      <w:r w:rsidRPr="009B5E29">
        <w:rPr>
          <w:rFonts w:asciiTheme="majorBidi" w:hAnsiTheme="majorBidi" w:cstheme="majorBidi"/>
          <w:b/>
          <w:bCs/>
          <w:color w:val="000000" w:themeColor="text1"/>
        </w:rPr>
        <w:t xml:space="preserve">Fig. </w:t>
      </w:r>
      <w:r>
        <w:rPr>
          <w:rFonts w:asciiTheme="majorBidi" w:hAnsiTheme="majorBidi" w:cstheme="majorBidi"/>
          <w:b/>
          <w:bCs/>
          <w:color w:val="000000" w:themeColor="text1"/>
        </w:rPr>
        <w:t>6</w:t>
      </w:r>
      <w:r w:rsidRPr="009B5E29">
        <w:rPr>
          <w:rFonts w:asciiTheme="majorBidi" w:hAnsiTheme="majorBidi" w:cstheme="majorBidi"/>
          <w:b/>
          <w:bCs/>
          <w:color w:val="000000" w:themeColor="text1"/>
        </w:rPr>
        <w:t xml:space="preserve">. </w:t>
      </w:r>
      <w:r w:rsidRPr="009B5E29">
        <w:rPr>
          <w:rFonts w:asciiTheme="majorBidi" w:hAnsiTheme="majorBidi" w:cstheme="majorBidi"/>
          <w:color w:val="000000" w:themeColor="text1"/>
        </w:rPr>
        <w:t xml:space="preserve">Evidence for the binding of FHBP to TNC after stirring for 1 hour at 25 °C. A) Schematic diagram showing the experiment design. </w:t>
      </w:r>
      <w:r>
        <w:rPr>
          <w:rFonts w:asciiTheme="majorBidi" w:hAnsiTheme="majorBidi" w:cstheme="majorBidi"/>
          <w:color w:val="000000" w:themeColor="text1"/>
        </w:rPr>
        <w:t xml:space="preserve">Created with BioRender.com. </w:t>
      </w:r>
      <w:r w:rsidRPr="009B5E29">
        <w:rPr>
          <w:rFonts w:asciiTheme="majorBidi" w:hAnsiTheme="majorBidi" w:cstheme="majorBidi"/>
          <w:color w:val="000000" w:themeColor="text1"/>
        </w:rPr>
        <w:t>B) Quantitative analysis of ALP activity of MG63 in presence of supernatant and TNC pellet with and without EB1089. Groups treated with EB1089, FHBP, EB1089+FHBP, EB1089+FHBP+TNC as well as non-treated cells were included for better comparative evaluation. Data are represented as the mean ± SD (****p &lt; 0.0001).</w:t>
      </w:r>
    </w:p>
    <w:p w14:paraId="48D0A7E2" w14:textId="77777777" w:rsidR="00E213A6" w:rsidRPr="009B5E29" w:rsidRDefault="00E213A6" w:rsidP="00E213A6">
      <w:pPr>
        <w:spacing w:line="240" w:lineRule="auto"/>
        <w:jc w:val="both"/>
        <w:rPr>
          <w:rFonts w:asciiTheme="majorBidi" w:hAnsiTheme="majorBidi" w:cstheme="majorBidi"/>
          <w:color w:val="000000" w:themeColor="text1"/>
        </w:rPr>
      </w:pPr>
    </w:p>
    <w:p w14:paraId="07C55D2D" w14:textId="77777777" w:rsidR="00E213A6" w:rsidRPr="009B5E29" w:rsidRDefault="00E213A6" w:rsidP="00E213A6">
      <w:pPr>
        <w:spacing w:line="240" w:lineRule="auto"/>
        <w:jc w:val="both"/>
        <w:rPr>
          <w:rFonts w:asciiTheme="majorBidi" w:hAnsiTheme="majorBidi" w:cstheme="majorBidi"/>
          <w:color w:val="000000" w:themeColor="text1"/>
        </w:rPr>
      </w:pPr>
    </w:p>
    <w:p w14:paraId="3994332E" w14:textId="77777777" w:rsidR="00E213A6" w:rsidRPr="009B5E29" w:rsidRDefault="00E213A6" w:rsidP="00E213A6">
      <w:pPr>
        <w:spacing w:line="240" w:lineRule="auto"/>
        <w:jc w:val="both"/>
        <w:rPr>
          <w:rFonts w:asciiTheme="majorBidi" w:hAnsiTheme="majorBidi" w:cstheme="majorBidi"/>
          <w:color w:val="000000" w:themeColor="text1"/>
        </w:rPr>
      </w:pPr>
    </w:p>
    <w:p w14:paraId="057C4F85" w14:textId="77777777" w:rsidR="00E213A6" w:rsidRPr="009B5E29" w:rsidRDefault="00E213A6" w:rsidP="00E213A6">
      <w:pPr>
        <w:spacing w:line="240" w:lineRule="auto"/>
        <w:jc w:val="both"/>
        <w:rPr>
          <w:rFonts w:asciiTheme="majorBidi" w:hAnsiTheme="majorBidi" w:cstheme="majorBidi"/>
          <w:color w:val="000000" w:themeColor="text1"/>
        </w:rPr>
      </w:pPr>
    </w:p>
    <w:p w14:paraId="0D0352B3" w14:textId="77777777" w:rsidR="00E213A6" w:rsidRPr="009B5E29" w:rsidRDefault="00E213A6" w:rsidP="00E213A6">
      <w:pPr>
        <w:spacing w:line="240" w:lineRule="auto"/>
        <w:jc w:val="both"/>
        <w:rPr>
          <w:rFonts w:asciiTheme="majorBidi" w:hAnsiTheme="majorBidi" w:cstheme="majorBidi"/>
          <w:b/>
          <w:bCs/>
          <w:color w:val="000000" w:themeColor="text1"/>
        </w:rPr>
      </w:pPr>
      <w:r w:rsidRPr="009B5E29">
        <w:rPr>
          <w:rFonts w:asciiTheme="majorBidi" w:hAnsiTheme="majorBidi" w:cstheme="majorBidi"/>
          <w:b/>
          <w:bCs/>
          <w:color w:val="000000" w:themeColor="text1"/>
        </w:rPr>
        <w:t xml:space="preserve">Figure </w:t>
      </w:r>
      <w:r>
        <w:rPr>
          <w:rFonts w:asciiTheme="majorBidi" w:hAnsiTheme="majorBidi" w:cstheme="majorBidi"/>
          <w:b/>
          <w:bCs/>
          <w:color w:val="000000" w:themeColor="text1"/>
        </w:rPr>
        <w:t>7</w:t>
      </w:r>
    </w:p>
    <w:p w14:paraId="5388450A" w14:textId="77777777" w:rsidR="00E213A6" w:rsidRPr="009B5E29" w:rsidRDefault="00E213A6" w:rsidP="00E213A6">
      <w:pPr>
        <w:spacing w:line="240" w:lineRule="auto"/>
        <w:jc w:val="both"/>
        <w:rPr>
          <w:rFonts w:asciiTheme="majorBidi" w:hAnsiTheme="majorBidi" w:cstheme="majorBidi"/>
          <w:b/>
          <w:bCs/>
          <w:color w:val="000000" w:themeColor="text1"/>
          <w:sz w:val="24"/>
          <w:szCs w:val="24"/>
        </w:rPr>
      </w:pPr>
      <w:r>
        <w:rPr>
          <w:noProof/>
        </w:rPr>
        <w:lastRenderedPageBreak/>
        <w:drawing>
          <wp:inline distT="0" distB="0" distL="0" distR="0" wp14:anchorId="2C588C38" wp14:editId="5C081B4E">
            <wp:extent cx="5731510" cy="3613150"/>
            <wp:effectExtent l="0" t="0" r="2540" b="6350"/>
            <wp:docPr id="1212299248"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99248" name="Picture 1" descr="Chart, waterfall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613150"/>
                    </a:xfrm>
                    <a:prstGeom prst="rect">
                      <a:avLst/>
                    </a:prstGeom>
                    <a:noFill/>
                    <a:ln>
                      <a:noFill/>
                    </a:ln>
                  </pic:spPr>
                </pic:pic>
              </a:graphicData>
            </a:graphic>
          </wp:inline>
        </w:drawing>
      </w:r>
    </w:p>
    <w:p w14:paraId="2DCD6A53" w14:textId="77777777" w:rsidR="00E213A6" w:rsidRPr="009B5E29" w:rsidRDefault="00E213A6" w:rsidP="00E213A6">
      <w:pPr>
        <w:spacing w:line="240" w:lineRule="auto"/>
        <w:jc w:val="both"/>
        <w:rPr>
          <w:rFonts w:asciiTheme="majorBidi" w:hAnsiTheme="majorBidi" w:cstheme="majorBidi"/>
          <w:b/>
          <w:bCs/>
          <w:color w:val="000000" w:themeColor="text1"/>
          <w:sz w:val="24"/>
          <w:szCs w:val="24"/>
        </w:rPr>
      </w:pPr>
    </w:p>
    <w:p w14:paraId="3C74B5E3" w14:textId="77777777" w:rsidR="00E213A6" w:rsidRPr="009B5E29" w:rsidRDefault="00E213A6" w:rsidP="00E213A6">
      <w:pPr>
        <w:pStyle w:val="Caption"/>
        <w:jc w:val="both"/>
        <w:rPr>
          <w:rFonts w:asciiTheme="majorBidi" w:hAnsiTheme="majorBidi" w:cstheme="majorBidi"/>
          <w:i w:val="0"/>
          <w:iCs w:val="0"/>
          <w:color w:val="000000" w:themeColor="text1"/>
          <w:sz w:val="22"/>
          <w:szCs w:val="22"/>
        </w:rPr>
      </w:pPr>
      <w:r w:rsidRPr="009B5E29">
        <w:rPr>
          <w:rFonts w:asciiTheme="majorBidi" w:hAnsiTheme="majorBidi" w:cstheme="majorBidi"/>
          <w:b/>
          <w:bCs/>
          <w:i w:val="0"/>
          <w:iCs w:val="0"/>
          <w:color w:val="000000" w:themeColor="text1"/>
          <w:sz w:val="22"/>
          <w:szCs w:val="22"/>
        </w:rPr>
        <w:t xml:space="preserve">Fig. </w:t>
      </w:r>
      <w:r>
        <w:rPr>
          <w:rFonts w:asciiTheme="majorBidi" w:hAnsiTheme="majorBidi" w:cstheme="majorBidi"/>
          <w:b/>
          <w:bCs/>
          <w:i w:val="0"/>
          <w:iCs w:val="0"/>
          <w:color w:val="000000" w:themeColor="text1"/>
          <w:sz w:val="22"/>
          <w:szCs w:val="22"/>
        </w:rPr>
        <w:t>7</w:t>
      </w:r>
      <w:r w:rsidRPr="009B5E29">
        <w:rPr>
          <w:rFonts w:asciiTheme="majorBidi" w:hAnsiTheme="majorBidi" w:cstheme="majorBidi"/>
          <w:b/>
          <w:bCs/>
          <w:i w:val="0"/>
          <w:iCs w:val="0"/>
          <w:color w:val="000000" w:themeColor="text1"/>
          <w:sz w:val="22"/>
          <w:szCs w:val="22"/>
        </w:rPr>
        <w:t>.</w:t>
      </w:r>
      <w:r w:rsidRPr="009B5E29">
        <w:rPr>
          <w:rFonts w:asciiTheme="majorBidi" w:hAnsiTheme="majorBidi" w:cstheme="majorBidi"/>
          <w:i w:val="0"/>
          <w:iCs w:val="0"/>
          <w:color w:val="000000" w:themeColor="text1"/>
          <w:sz w:val="22"/>
          <w:szCs w:val="22"/>
        </w:rPr>
        <w:t xml:space="preserve"> Quantitative real-time polymerase chain reaction analysis. The expression levels of mRNAs </w:t>
      </w:r>
      <w:r>
        <w:rPr>
          <w:rFonts w:asciiTheme="majorBidi" w:hAnsiTheme="majorBidi" w:cstheme="majorBidi"/>
          <w:i w:val="0"/>
          <w:iCs w:val="0"/>
          <w:color w:val="000000" w:themeColor="text1"/>
          <w:sz w:val="22"/>
          <w:szCs w:val="22"/>
        </w:rPr>
        <w:t xml:space="preserve">A) </w:t>
      </w:r>
      <w:r w:rsidRPr="009B5E29">
        <w:rPr>
          <w:rFonts w:asciiTheme="majorBidi" w:hAnsiTheme="majorBidi" w:cstheme="majorBidi"/>
          <w:i w:val="0"/>
          <w:iCs w:val="0"/>
          <w:color w:val="000000" w:themeColor="text1"/>
          <w:sz w:val="22"/>
          <w:szCs w:val="22"/>
        </w:rPr>
        <w:t>collagen I</w:t>
      </w:r>
      <w:r>
        <w:rPr>
          <w:rFonts w:asciiTheme="majorBidi" w:hAnsiTheme="majorBidi" w:cstheme="majorBidi"/>
          <w:i w:val="0"/>
          <w:iCs w:val="0"/>
          <w:color w:val="000000" w:themeColor="text1"/>
          <w:sz w:val="22"/>
          <w:szCs w:val="22"/>
        </w:rPr>
        <w:t xml:space="preserve"> (Col1)</w:t>
      </w:r>
      <w:r w:rsidRPr="009B5E29">
        <w:rPr>
          <w:rFonts w:asciiTheme="majorBidi" w:hAnsiTheme="majorBidi" w:cstheme="majorBidi"/>
          <w:i w:val="0"/>
          <w:iCs w:val="0"/>
          <w:color w:val="000000" w:themeColor="text1"/>
          <w:sz w:val="22"/>
          <w:szCs w:val="22"/>
        </w:rPr>
        <w:t xml:space="preserve">, </w:t>
      </w:r>
      <w:r>
        <w:rPr>
          <w:rFonts w:asciiTheme="majorBidi" w:hAnsiTheme="majorBidi" w:cstheme="majorBidi"/>
          <w:i w:val="0"/>
          <w:iCs w:val="0"/>
          <w:color w:val="000000" w:themeColor="text1"/>
          <w:sz w:val="22"/>
          <w:szCs w:val="22"/>
        </w:rPr>
        <w:t xml:space="preserve">B) </w:t>
      </w:r>
      <w:proofErr w:type="spellStart"/>
      <w:r w:rsidRPr="009B5E29">
        <w:rPr>
          <w:rFonts w:asciiTheme="majorBidi" w:hAnsiTheme="majorBidi" w:cstheme="majorBidi"/>
          <w:i w:val="0"/>
          <w:iCs w:val="0"/>
          <w:color w:val="000000" w:themeColor="text1"/>
          <w:sz w:val="22"/>
          <w:szCs w:val="22"/>
        </w:rPr>
        <w:t>osteopontin</w:t>
      </w:r>
      <w:proofErr w:type="spellEnd"/>
      <w:r w:rsidRPr="009B5E29">
        <w:rPr>
          <w:rFonts w:asciiTheme="majorBidi" w:hAnsiTheme="majorBidi" w:cstheme="majorBidi"/>
          <w:i w:val="0"/>
          <w:iCs w:val="0"/>
          <w:color w:val="000000" w:themeColor="text1"/>
          <w:sz w:val="22"/>
          <w:szCs w:val="22"/>
        </w:rPr>
        <w:t xml:space="preserve"> (OPN)</w:t>
      </w:r>
      <w:r>
        <w:rPr>
          <w:rFonts w:asciiTheme="majorBidi" w:hAnsiTheme="majorBidi" w:cstheme="majorBidi"/>
          <w:i w:val="0"/>
          <w:iCs w:val="0"/>
          <w:color w:val="000000" w:themeColor="text1"/>
          <w:sz w:val="22"/>
          <w:szCs w:val="22"/>
        </w:rPr>
        <w:t xml:space="preserve"> and</w:t>
      </w:r>
      <w:r w:rsidRPr="009B5E29">
        <w:rPr>
          <w:rFonts w:asciiTheme="majorBidi" w:hAnsiTheme="majorBidi" w:cstheme="majorBidi"/>
          <w:i w:val="0"/>
          <w:iCs w:val="0"/>
          <w:color w:val="000000" w:themeColor="text1"/>
          <w:sz w:val="22"/>
          <w:szCs w:val="22"/>
        </w:rPr>
        <w:t xml:space="preserve"> </w:t>
      </w:r>
      <w:r>
        <w:rPr>
          <w:rFonts w:asciiTheme="majorBidi" w:hAnsiTheme="majorBidi" w:cstheme="majorBidi"/>
          <w:i w:val="0"/>
          <w:iCs w:val="0"/>
          <w:color w:val="000000" w:themeColor="text1"/>
          <w:sz w:val="22"/>
          <w:szCs w:val="22"/>
        </w:rPr>
        <w:t xml:space="preserve">C) </w:t>
      </w:r>
      <w:r w:rsidRPr="009B5E29">
        <w:rPr>
          <w:rFonts w:asciiTheme="majorBidi" w:hAnsiTheme="majorBidi" w:cstheme="majorBidi"/>
          <w:i w:val="0"/>
          <w:iCs w:val="0"/>
          <w:color w:val="000000" w:themeColor="text1"/>
          <w:sz w:val="22"/>
          <w:szCs w:val="22"/>
        </w:rPr>
        <w:t>osteocalcin (OCN)</w:t>
      </w:r>
      <w:r>
        <w:rPr>
          <w:rFonts w:asciiTheme="majorBidi" w:hAnsiTheme="majorBidi" w:cstheme="majorBidi"/>
          <w:i w:val="0"/>
          <w:iCs w:val="0"/>
          <w:color w:val="000000" w:themeColor="text1"/>
          <w:sz w:val="22"/>
          <w:szCs w:val="22"/>
        </w:rPr>
        <w:t xml:space="preserve"> </w:t>
      </w:r>
      <w:r w:rsidRPr="009B5E29">
        <w:rPr>
          <w:rFonts w:asciiTheme="majorBidi" w:hAnsiTheme="majorBidi" w:cstheme="majorBidi"/>
          <w:i w:val="0"/>
          <w:iCs w:val="0"/>
          <w:color w:val="000000" w:themeColor="text1"/>
          <w:sz w:val="22"/>
          <w:szCs w:val="22"/>
        </w:rPr>
        <w:t xml:space="preserve">normalized to GAPDH in MG63 non-treated as control and treated with EB1089, FHBP, TNC and their combinations as determined by real-time </w:t>
      </w:r>
      <w:proofErr w:type="spellStart"/>
      <w:r w:rsidRPr="009B5E29">
        <w:rPr>
          <w:rFonts w:asciiTheme="majorBidi" w:hAnsiTheme="majorBidi" w:cstheme="majorBidi"/>
          <w:i w:val="0"/>
          <w:iCs w:val="0"/>
          <w:color w:val="000000" w:themeColor="text1"/>
          <w:sz w:val="22"/>
          <w:szCs w:val="22"/>
        </w:rPr>
        <w:t>qRT</w:t>
      </w:r>
      <w:proofErr w:type="spellEnd"/>
      <w:r w:rsidRPr="009B5E29">
        <w:rPr>
          <w:rFonts w:asciiTheme="majorBidi" w:hAnsiTheme="majorBidi" w:cstheme="majorBidi"/>
          <w:i w:val="0"/>
          <w:iCs w:val="0"/>
          <w:color w:val="000000" w:themeColor="text1"/>
          <w:sz w:val="22"/>
          <w:szCs w:val="22"/>
        </w:rPr>
        <w:t>-PCR. The data are represented as the mean ± SD (****p &lt; 0.0001).</w:t>
      </w:r>
      <w:r>
        <w:rPr>
          <w:rFonts w:asciiTheme="majorBidi" w:hAnsiTheme="majorBidi" w:cstheme="majorBidi"/>
          <w:i w:val="0"/>
          <w:iCs w:val="0"/>
          <w:color w:val="000000" w:themeColor="text1"/>
          <w:sz w:val="22"/>
          <w:szCs w:val="22"/>
        </w:rPr>
        <w:t xml:space="preserve"> D) Schematic diagram showing cell maturation status based on mRNA expression as well as ALP analysis. Graph was created with </w:t>
      </w:r>
      <w:proofErr w:type="gramStart"/>
      <w:r>
        <w:rPr>
          <w:rFonts w:asciiTheme="majorBidi" w:hAnsiTheme="majorBidi" w:cstheme="majorBidi"/>
          <w:i w:val="0"/>
          <w:iCs w:val="0"/>
          <w:color w:val="000000" w:themeColor="text1"/>
          <w:sz w:val="22"/>
          <w:szCs w:val="22"/>
        </w:rPr>
        <w:t>BioRender.com</w:t>
      </w:r>
      <w:proofErr w:type="gramEnd"/>
    </w:p>
    <w:p w14:paraId="6472A718" w14:textId="77777777" w:rsidR="00E213A6" w:rsidRPr="009B5E29" w:rsidRDefault="00E213A6" w:rsidP="00E213A6">
      <w:pPr>
        <w:rPr>
          <w:rFonts w:asciiTheme="majorBidi" w:hAnsiTheme="majorBidi" w:cstheme="majorBidi"/>
        </w:rPr>
      </w:pPr>
    </w:p>
    <w:p w14:paraId="1D81378F" w14:textId="77777777" w:rsidR="00E213A6" w:rsidRPr="009B5E29" w:rsidRDefault="00E213A6" w:rsidP="00E213A6">
      <w:pPr>
        <w:rPr>
          <w:rFonts w:asciiTheme="majorBidi" w:hAnsiTheme="majorBidi" w:cstheme="majorBidi"/>
        </w:rPr>
      </w:pPr>
    </w:p>
    <w:p w14:paraId="013D3BC0" w14:textId="77777777" w:rsidR="00E213A6" w:rsidRPr="009B5E29" w:rsidRDefault="00E213A6" w:rsidP="00E213A6">
      <w:pPr>
        <w:rPr>
          <w:rFonts w:asciiTheme="majorBidi" w:hAnsiTheme="majorBidi" w:cstheme="majorBidi"/>
        </w:rPr>
      </w:pPr>
    </w:p>
    <w:p w14:paraId="2529DD37" w14:textId="77777777" w:rsidR="00E213A6" w:rsidRPr="009B5E29" w:rsidRDefault="00E213A6" w:rsidP="00E213A6">
      <w:pPr>
        <w:rPr>
          <w:rFonts w:asciiTheme="majorBidi" w:hAnsiTheme="majorBidi" w:cstheme="majorBidi"/>
        </w:rPr>
      </w:pPr>
    </w:p>
    <w:p w14:paraId="52183DC1" w14:textId="77777777" w:rsidR="00E213A6" w:rsidRPr="009B5E29" w:rsidRDefault="00E213A6" w:rsidP="00E213A6">
      <w:pPr>
        <w:rPr>
          <w:rFonts w:asciiTheme="majorBidi" w:hAnsiTheme="majorBidi" w:cstheme="majorBidi"/>
        </w:rPr>
      </w:pPr>
    </w:p>
    <w:p w14:paraId="0705F1FE" w14:textId="77777777" w:rsidR="00E213A6" w:rsidRPr="009B5E29" w:rsidRDefault="00E213A6" w:rsidP="00E213A6">
      <w:pPr>
        <w:rPr>
          <w:rFonts w:asciiTheme="majorBidi" w:hAnsiTheme="majorBidi" w:cstheme="majorBidi"/>
        </w:rPr>
      </w:pPr>
    </w:p>
    <w:p w14:paraId="0A21430A" w14:textId="77777777" w:rsidR="00E213A6" w:rsidRPr="009B5E29" w:rsidRDefault="00E213A6" w:rsidP="00E213A6">
      <w:pPr>
        <w:rPr>
          <w:rFonts w:asciiTheme="majorBidi" w:hAnsiTheme="majorBidi" w:cstheme="majorBidi"/>
        </w:rPr>
      </w:pPr>
    </w:p>
    <w:p w14:paraId="39159F17" w14:textId="77777777" w:rsidR="00E213A6" w:rsidRPr="009B5E29" w:rsidRDefault="00E213A6" w:rsidP="00E213A6">
      <w:pPr>
        <w:rPr>
          <w:rFonts w:asciiTheme="majorBidi" w:hAnsiTheme="majorBidi" w:cstheme="majorBidi"/>
        </w:rPr>
      </w:pPr>
    </w:p>
    <w:p w14:paraId="0D8501A3" w14:textId="77777777" w:rsidR="00E213A6" w:rsidRPr="009B5E29" w:rsidRDefault="00E213A6" w:rsidP="00E213A6">
      <w:pPr>
        <w:rPr>
          <w:rFonts w:asciiTheme="majorBidi" w:hAnsiTheme="majorBidi" w:cstheme="majorBidi"/>
        </w:rPr>
      </w:pPr>
    </w:p>
    <w:p w14:paraId="429C7A3E" w14:textId="77777777" w:rsidR="00E213A6" w:rsidRPr="009B5E29" w:rsidRDefault="00E213A6" w:rsidP="00E213A6">
      <w:pPr>
        <w:rPr>
          <w:rFonts w:asciiTheme="majorBidi" w:hAnsiTheme="majorBidi" w:cstheme="majorBidi"/>
        </w:rPr>
      </w:pPr>
    </w:p>
    <w:p w14:paraId="080A86ED" w14:textId="77777777" w:rsidR="00E213A6" w:rsidRPr="009B5E29" w:rsidRDefault="00E213A6" w:rsidP="00E213A6">
      <w:pPr>
        <w:rPr>
          <w:rFonts w:asciiTheme="majorBidi" w:hAnsiTheme="majorBidi" w:cstheme="majorBidi"/>
        </w:rPr>
      </w:pPr>
    </w:p>
    <w:p w14:paraId="16E6E2E1" w14:textId="77777777" w:rsidR="00E213A6" w:rsidRPr="009B5E29" w:rsidRDefault="00E213A6" w:rsidP="00E213A6">
      <w:pPr>
        <w:rPr>
          <w:rFonts w:asciiTheme="majorBidi" w:hAnsiTheme="majorBidi" w:cstheme="majorBidi"/>
        </w:rPr>
      </w:pPr>
    </w:p>
    <w:p w14:paraId="329A8EBB" w14:textId="77777777" w:rsidR="00E213A6" w:rsidRPr="009B5E29" w:rsidRDefault="00E213A6" w:rsidP="00E213A6">
      <w:pPr>
        <w:rPr>
          <w:rFonts w:asciiTheme="majorBidi" w:hAnsiTheme="majorBidi" w:cstheme="majorBidi"/>
        </w:rPr>
      </w:pPr>
    </w:p>
    <w:p w14:paraId="6E62703A" w14:textId="77777777" w:rsidR="00E213A6" w:rsidRPr="009B5E29" w:rsidRDefault="00E213A6" w:rsidP="00E213A6">
      <w:pPr>
        <w:rPr>
          <w:rFonts w:asciiTheme="majorBidi" w:hAnsiTheme="majorBidi" w:cstheme="majorBidi"/>
          <w:b/>
          <w:bCs/>
        </w:rPr>
      </w:pPr>
      <w:r w:rsidRPr="009B5E29">
        <w:rPr>
          <w:rFonts w:asciiTheme="majorBidi" w:hAnsiTheme="majorBidi" w:cstheme="majorBidi"/>
          <w:b/>
          <w:bCs/>
        </w:rPr>
        <w:t xml:space="preserve">Figure </w:t>
      </w:r>
      <w:r>
        <w:rPr>
          <w:rFonts w:asciiTheme="majorBidi" w:hAnsiTheme="majorBidi" w:cstheme="majorBidi"/>
          <w:b/>
          <w:bCs/>
        </w:rPr>
        <w:t>8</w:t>
      </w:r>
    </w:p>
    <w:p w14:paraId="5178482C" w14:textId="77777777" w:rsidR="00E213A6" w:rsidRPr="009B5E29" w:rsidRDefault="00E213A6" w:rsidP="00E213A6">
      <w:pPr>
        <w:rPr>
          <w:rFonts w:asciiTheme="majorBidi" w:hAnsiTheme="majorBidi" w:cstheme="majorBidi"/>
        </w:rPr>
      </w:pPr>
      <w:r>
        <w:rPr>
          <w:noProof/>
        </w:rPr>
        <w:lastRenderedPageBreak/>
        <w:drawing>
          <wp:inline distT="0" distB="0" distL="0" distR="0" wp14:anchorId="3E0C6CCE" wp14:editId="7DB70322">
            <wp:extent cx="4318635" cy="2351405"/>
            <wp:effectExtent l="0" t="0" r="5715" b="0"/>
            <wp:docPr id="1219268479" name="Picture 1" descr="A collage of images of contact len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8479" name="Picture 1" descr="A collage of images of contact lens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8635" cy="2351405"/>
                    </a:xfrm>
                    <a:prstGeom prst="rect">
                      <a:avLst/>
                    </a:prstGeom>
                    <a:noFill/>
                    <a:ln>
                      <a:noFill/>
                    </a:ln>
                  </pic:spPr>
                </pic:pic>
              </a:graphicData>
            </a:graphic>
          </wp:inline>
        </w:drawing>
      </w:r>
    </w:p>
    <w:p w14:paraId="0E75976E" w14:textId="77777777" w:rsidR="00E213A6" w:rsidRPr="009B5E29" w:rsidRDefault="00E213A6" w:rsidP="00E213A6">
      <w:pPr>
        <w:keepNext/>
        <w:spacing w:after="0" w:line="360" w:lineRule="auto"/>
        <w:jc w:val="both"/>
        <w:rPr>
          <w:rFonts w:asciiTheme="majorBidi" w:hAnsiTheme="majorBidi" w:cstheme="majorBidi"/>
          <w:color w:val="000000" w:themeColor="text1"/>
        </w:rPr>
      </w:pPr>
    </w:p>
    <w:p w14:paraId="503F0976" w14:textId="77777777" w:rsidR="00E213A6" w:rsidRPr="009B5E29" w:rsidRDefault="00E213A6" w:rsidP="00E213A6">
      <w:pPr>
        <w:spacing w:line="240" w:lineRule="auto"/>
        <w:jc w:val="both"/>
        <w:rPr>
          <w:rFonts w:asciiTheme="majorBidi" w:hAnsiTheme="majorBidi" w:cstheme="majorBidi"/>
          <w:b/>
          <w:bCs/>
          <w:color w:val="000000" w:themeColor="text1"/>
        </w:rPr>
      </w:pPr>
      <w:r w:rsidRPr="009B5E29">
        <w:rPr>
          <w:rFonts w:asciiTheme="majorBidi" w:hAnsiTheme="majorBidi" w:cstheme="majorBidi"/>
          <w:b/>
          <w:bCs/>
          <w:color w:val="000000" w:themeColor="text1"/>
        </w:rPr>
        <w:t xml:space="preserve">Fig. </w:t>
      </w:r>
      <w:r>
        <w:rPr>
          <w:rFonts w:asciiTheme="majorBidi" w:hAnsiTheme="majorBidi" w:cstheme="majorBidi"/>
          <w:b/>
          <w:bCs/>
          <w:color w:val="000000" w:themeColor="text1"/>
        </w:rPr>
        <w:t>8</w:t>
      </w:r>
      <w:r w:rsidRPr="009B5E29">
        <w:rPr>
          <w:rFonts w:asciiTheme="majorBidi" w:hAnsiTheme="majorBidi" w:cstheme="majorBidi"/>
          <w:b/>
          <w:bCs/>
          <w:color w:val="000000" w:themeColor="text1"/>
        </w:rPr>
        <w:t xml:space="preserve">. </w:t>
      </w:r>
      <w:r w:rsidRPr="009B5E29">
        <w:rPr>
          <w:rFonts w:asciiTheme="majorBidi" w:hAnsiTheme="majorBidi" w:cstheme="majorBidi"/>
          <w:color w:val="000000" w:themeColor="text1"/>
        </w:rPr>
        <w:t>Surface contact angle measurements of blank-Ti.</w:t>
      </w:r>
      <w:r w:rsidRPr="009B5E29">
        <w:rPr>
          <w:rFonts w:asciiTheme="majorBidi" w:hAnsiTheme="majorBidi" w:cstheme="majorBidi"/>
          <w:b/>
          <w:bCs/>
          <w:color w:val="000000" w:themeColor="text1"/>
        </w:rPr>
        <w:t xml:space="preserve"> </w:t>
      </w:r>
      <w:r w:rsidRPr="009B5E29">
        <w:rPr>
          <w:rFonts w:asciiTheme="majorBidi" w:hAnsiTheme="majorBidi" w:cstheme="majorBidi"/>
          <w:color w:val="000000" w:themeColor="text1"/>
        </w:rPr>
        <w:t>(A) and TNC-Ti discs coated by drop casting at 60 °C (B) and 37 °C (C). (D) MTS/PMS assay of MG63 after 3 days of culture on the top of blank-Ti, TNC-Ti 60 °C and TNC-Ti 37 °C. Data are represented as the mean ± SD (*p &lt; 0.05).</w:t>
      </w:r>
    </w:p>
    <w:p w14:paraId="1D5ADE0B" w14:textId="77777777" w:rsidR="00E213A6" w:rsidRPr="009B5E29" w:rsidRDefault="00E213A6" w:rsidP="00E213A6">
      <w:pPr>
        <w:rPr>
          <w:rFonts w:asciiTheme="majorBidi" w:hAnsiTheme="majorBidi" w:cstheme="majorBidi"/>
        </w:rPr>
      </w:pPr>
    </w:p>
    <w:p w14:paraId="42050E3C" w14:textId="77777777" w:rsidR="00E213A6" w:rsidRPr="009B5E29" w:rsidRDefault="00E213A6" w:rsidP="00E213A6">
      <w:pPr>
        <w:spacing w:line="240" w:lineRule="auto"/>
        <w:jc w:val="both"/>
        <w:rPr>
          <w:rFonts w:asciiTheme="majorBidi" w:hAnsiTheme="majorBidi" w:cstheme="majorBidi"/>
          <w:b/>
          <w:bCs/>
          <w:color w:val="000000" w:themeColor="text1"/>
          <w:sz w:val="24"/>
          <w:szCs w:val="24"/>
        </w:rPr>
      </w:pPr>
    </w:p>
    <w:p w14:paraId="56FFDD27" w14:textId="77777777" w:rsidR="00E213A6" w:rsidRPr="009B5E29" w:rsidRDefault="00E213A6" w:rsidP="00E213A6">
      <w:pPr>
        <w:spacing w:line="240" w:lineRule="auto"/>
        <w:jc w:val="both"/>
        <w:rPr>
          <w:rFonts w:asciiTheme="majorBidi" w:hAnsiTheme="majorBidi" w:cstheme="majorBidi"/>
          <w:b/>
          <w:bCs/>
          <w:color w:val="000000" w:themeColor="text1"/>
        </w:rPr>
      </w:pPr>
    </w:p>
    <w:p w14:paraId="30D3F457" w14:textId="77777777" w:rsidR="00E213A6" w:rsidRPr="009B5E29" w:rsidRDefault="00E213A6" w:rsidP="00E213A6">
      <w:pPr>
        <w:rPr>
          <w:rFonts w:asciiTheme="majorBidi" w:hAnsiTheme="majorBidi" w:cstheme="majorBidi"/>
        </w:rPr>
      </w:pPr>
    </w:p>
    <w:p w14:paraId="4E5178E8" w14:textId="77777777" w:rsidR="00E213A6" w:rsidRPr="009B5E29" w:rsidRDefault="00E213A6" w:rsidP="00E213A6">
      <w:pPr>
        <w:rPr>
          <w:rFonts w:asciiTheme="majorBidi" w:hAnsiTheme="majorBidi" w:cstheme="majorBidi"/>
        </w:rPr>
      </w:pPr>
    </w:p>
    <w:p w14:paraId="23FA1C6F" w14:textId="77777777" w:rsidR="00E213A6" w:rsidRPr="00F26E79" w:rsidRDefault="00E213A6" w:rsidP="00890CFE">
      <w:pPr>
        <w:spacing w:after="0" w:line="360" w:lineRule="auto"/>
        <w:jc w:val="both"/>
        <w:rPr>
          <w:rFonts w:asciiTheme="minorBidi" w:hAnsiTheme="minorBidi"/>
          <w:color w:val="000000" w:themeColor="text1"/>
          <w:sz w:val="24"/>
          <w:szCs w:val="24"/>
        </w:rPr>
      </w:pPr>
    </w:p>
    <w:sectPr w:rsidR="00E213A6" w:rsidRPr="00F26E79" w:rsidSect="005451CA">
      <w:footerReference w:type="default" r:id="rId2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DA05E" w14:textId="77777777" w:rsidR="00220C91" w:rsidRDefault="00220C91" w:rsidP="00ED4254">
      <w:pPr>
        <w:spacing w:after="0" w:line="240" w:lineRule="auto"/>
      </w:pPr>
      <w:r>
        <w:separator/>
      </w:r>
    </w:p>
  </w:endnote>
  <w:endnote w:type="continuationSeparator" w:id="0">
    <w:p w14:paraId="0F160D4F" w14:textId="77777777" w:rsidR="00220C91" w:rsidRDefault="00220C91" w:rsidP="00ED4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313838"/>
      <w:docPartObj>
        <w:docPartGallery w:val="Page Numbers (Bottom of Page)"/>
        <w:docPartUnique/>
      </w:docPartObj>
    </w:sdtPr>
    <w:sdtEndPr>
      <w:rPr>
        <w:noProof/>
      </w:rPr>
    </w:sdtEndPr>
    <w:sdtContent>
      <w:p w14:paraId="32B46E90" w14:textId="245D30A7" w:rsidR="00ED4254" w:rsidRDefault="00ED42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CBF21C" w14:textId="77777777" w:rsidR="00ED4254" w:rsidRDefault="00ED4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8CB28" w14:textId="77777777" w:rsidR="00220C91" w:rsidRDefault="00220C91" w:rsidP="00ED4254">
      <w:pPr>
        <w:spacing w:after="0" w:line="240" w:lineRule="auto"/>
      </w:pPr>
      <w:r>
        <w:separator/>
      </w:r>
    </w:p>
  </w:footnote>
  <w:footnote w:type="continuationSeparator" w:id="0">
    <w:p w14:paraId="52AA0424" w14:textId="77777777" w:rsidR="00220C91" w:rsidRDefault="00220C91" w:rsidP="00ED4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7FD"/>
    <w:multiLevelType w:val="multilevel"/>
    <w:tmpl w:val="6F84B6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6279FA"/>
    <w:multiLevelType w:val="hybridMultilevel"/>
    <w:tmpl w:val="7034E120"/>
    <w:lvl w:ilvl="0" w:tplc="19C2A2C8">
      <w:start w:val="2"/>
      <w:numFmt w:val="decimal"/>
      <w:lvlText w:val="%1.2. "/>
      <w:lvlJc w:val="left"/>
      <w:pPr>
        <w:ind w:left="720" w:hanging="360"/>
      </w:pPr>
      <w:rPr>
        <w:rFonts w:hint="default"/>
      </w:rPr>
    </w:lvl>
    <w:lvl w:ilvl="1" w:tplc="19C2A2C8">
      <w:start w:val="2"/>
      <w:numFmt w:val="decimal"/>
      <w:lvlText w:val="%2.2. "/>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D5AF1"/>
    <w:multiLevelType w:val="multilevel"/>
    <w:tmpl w:val="F3B03D8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F234775"/>
    <w:multiLevelType w:val="multilevel"/>
    <w:tmpl w:val="6F84B6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BD32BE"/>
    <w:multiLevelType w:val="hybridMultilevel"/>
    <w:tmpl w:val="ADC6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43505"/>
    <w:multiLevelType w:val="hybridMultilevel"/>
    <w:tmpl w:val="14E4B6F0"/>
    <w:lvl w:ilvl="0" w:tplc="2916BD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FD1F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DB36693"/>
    <w:multiLevelType w:val="hybridMultilevel"/>
    <w:tmpl w:val="EA7E6A52"/>
    <w:lvl w:ilvl="0" w:tplc="24F8C408">
      <w:start w:val="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4304AA"/>
    <w:multiLevelType w:val="multilevel"/>
    <w:tmpl w:val="B5FE61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FD16F0E"/>
    <w:multiLevelType w:val="hybridMultilevel"/>
    <w:tmpl w:val="89F64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3067151">
    <w:abstractNumId w:val="7"/>
  </w:num>
  <w:num w:numId="2" w16cid:durableId="592978442">
    <w:abstractNumId w:val="5"/>
  </w:num>
  <w:num w:numId="3" w16cid:durableId="219630680">
    <w:abstractNumId w:val="3"/>
  </w:num>
  <w:num w:numId="4" w16cid:durableId="1605259661">
    <w:abstractNumId w:val="6"/>
  </w:num>
  <w:num w:numId="5" w16cid:durableId="2072656776">
    <w:abstractNumId w:val="8"/>
  </w:num>
  <w:num w:numId="6" w16cid:durableId="433792344">
    <w:abstractNumId w:val="1"/>
  </w:num>
  <w:num w:numId="7" w16cid:durableId="1409115853">
    <w:abstractNumId w:val="0"/>
  </w:num>
  <w:num w:numId="8" w16cid:durableId="466163446">
    <w:abstractNumId w:val="2"/>
  </w:num>
  <w:num w:numId="9" w16cid:durableId="1082993876">
    <w:abstractNumId w:val="9"/>
  </w:num>
  <w:num w:numId="10" w16cid:durableId="6840199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AwMjQ0tLAwMTC3sDBU0lEKTi0uzszPAykwM60FAOK5Y+ItAAAA"/>
    <w:docVar w:name="EN.InstantFormat" w:val="&lt;ENInstantFormat&gt;&lt;Enabled&gt;1&lt;/Enabled&gt;&lt;ScanUnformatted&gt;1&lt;/ScanUnformatted&gt;&lt;ScanChanges&gt;1&lt;/ScanChanges&gt;&lt;Suspended&gt;0&lt;/Suspended&gt;&lt;/ENInstantFormat&gt;"/>
    <w:docVar w:name="EN.Layout" w:val="&lt;ENLayout&gt;&lt;Style&gt;FM FS Ref Style 2019&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tt5ffz652ptde2aaexss5dt2xzpp0tets9&quot;&gt;nano &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record-ids&gt;&lt;/item&gt;&lt;/Libraries&gt;"/>
  </w:docVars>
  <w:rsids>
    <w:rsidRoot w:val="008E6B10"/>
    <w:rsid w:val="000048C0"/>
    <w:rsid w:val="00006D5B"/>
    <w:rsid w:val="00006EA8"/>
    <w:rsid w:val="00010087"/>
    <w:rsid w:val="000139F4"/>
    <w:rsid w:val="00013C64"/>
    <w:rsid w:val="00014ED2"/>
    <w:rsid w:val="00015481"/>
    <w:rsid w:val="00024768"/>
    <w:rsid w:val="000249F7"/>
    <w:rsid w:val="000311DA"/>
    <w:rsid w:val="00037613"/>
    <w:rsid w:val="00040345"/>
    <w:rsid w:val="00042FCF"/>
    <w:rsid w:val="00044941"/>
    <w:rsid w:val="00045731"/>
    <w:rsid w:val="00057C24"/>
    <w:rsid w:val="00063760"/>
    <w:rsid w:val="000658CA"/>
    <w:rsid w:val="00066EA9"/>
    <w:rsid w:val="00071A38"/>
    <w:rsid w:val="000779C9"/>
    <w:rsid w:val="000A4026"/>
    <w:rsid w:val="000A7271"/>
    <w:rsid w:val="000B6C38"/>
    <w:rsid w:val="000C51FA"/>
    <w:rsid w:val="000D0340"/>
    <w:rsid w:val="000D11A3"/>
    <w:rsid w:val="000D5510"/>
    <w:rsid w:val="000D5D64"/>
    <w:rsid w:val="000E23E2"/>
    <w:rsid w:val="000E645C"/>
    <w:rsid w:val="000F0BE1"/>
    <w:rsid w:val="001020A8"/>
    <w:rsid w:val="00107EE2"/>
    <w:rsid w:val="001140E3"/>
    <w:rsid w:val="00115182"/>
    <w:rsid w:val="0012419F"/>
    <w:rsid w:val="00125C9E"/>
    <w:rsid w:val="001269ED"/>
    <w:rsid w:val="0013352F"/>
    <w:rsid w:val="001351B5"/>
    <w:rsid w:val="00135788"/>
    <w:rsid w:val="00137033"/>
    <w:rsid w:val="001446B7"/>
    <w:rsid w:val="00146E1F"/>
    <w:rsid w:val="00153154"/>
    <w:rsid w:val="00154F4A"/>
    <w:rsid w:val="00161941"/>
    <w:rsid w:val="00161ABA"/>
    <w:rsid w:val="001663B2"/>
    <w:rsid w:val="00187C28"/>
    <w:rsid w:val="001902F5"/>
    <w:rsid w:val="00191C16"/>
    <w:rsid w:val="00195A32"/>
    <w:rsid w:val="001A3A7B"/>
    <w:rsid w:val="001A5CC1"/>
    <w:rsid w:val="001A6445"/>
    <w:rsid w:val="001A7BCA"/>
    <w:rsid w:val="001B1341"/>
    <w:rsid w:val="001B276B"/>
    <w:rsid w:val="001B3009"/>
    <w:rsid w:val="001B45BF"/>
    <w:rsid w:val="001C0564"/>
    <w:rsid w:val="001C2A07"/>
    <w:rsid w:val="001C3B5F"/>
    <w:rsid w:val="001C4C07"/>
    <w:rsid w:val="001C78E4"/>
    <w:rsid w:val="001E77AA"/>
    <w:rsid w:val="001E7E3D"/>
    <w:rsid w:val="002039BF"/>
    <w:rsid w:val="0020782F"/>
    <w:rsid w:val="002148F9"/>
    <w:rsid w:val="00214DAE"/>
    <w:rsid w:val="00215324"/>
    <w:rsid w:val="00216F30"/>
    <w:rsid w:val="0021798A"/>
    <w:rsid w:val="00220C91"/>
    <w:rsid w:val="002308E3"/>
    <w:rsid w:val="002336B9"/>
    <w:rsid w:val="0023397F"/>
    <w:rsid w:val="0023553E"/>
    <w:rsid w:val="00237289"/>
    <w:rsid w:val="0024222E"/>
    <w:rsid w:val="00246AE9"/>
    <w:rsid w:val="00250EDF"/>
    <w:rsid w:val="002526BC"/>
    <w:rsid w:val="00252B38"/>
    <w:rsid w:val="00256ED1"/>
    <w:rsid w:val="00257985"/>
    <w:rsid w:val="00260B21"/>
    <w:rsid w:val="00261677"/>
    <w:rsid w:val="0026280E"/>
    <w:rsid w:val="002646AF"/>
    <w:rsid w:val="002666C8"/>
    <w:rsid w:val="00273E54"/>
    <w:rsid w:val="0028164E"/>
    <w:rsid w:val="00283D53"/>
    <w:rsid w:val="00284EFD"/>
    <w:rsid w:val="002918A4"/>
    <w:rsid w:val="0029278D"/>
    <w:rsid w:val="00292B95"/>
    <w:rsid w:val="002A0468"/>
    <w:rsid w:val="002A305E"/>
    <w:rsid w:val="002A79C3"/>
    <w:rsid w:val="002B1E6E"/>
    <w:rsid w:val="002B3FE8"/>
    <w:rsid w:val="002C238A"/>
    <w:rsid w:val="002C45EB"/>
    <w:rsid w:val="002C6C51"/>
    <w:rsid w:val="002D1800"/>
    <w:rsid w:val="002D1A95"/>
    <w:rsid w:val="002D2689"/>
    <w:rsid w:val="002D4EE2"/>
    <w:rsid w:val="002D537E"/>
    <w:rsid w:val="002E13B9"/>
    <w:rsid w:val="002E76B8"/>
    <w:rsid w:val="002F2F09"/>
    <w:rsid w:val="002F3DD1"/>
    <w:rsid w:val="002F5735"/>
    <w:rsid w:val="0030273C"/>
    <w:rsid w:val="003065A2"/>
    <w:rsid w:val="003142BB"/>
    <w:rsid w:val="003153AD"/>
    <w:rsid w:val="0032284E"/>
    <w:rsid w:val="00322EFE"/>
    <w:rsid w:val="00323267"/>
    <w:rsid w:val="00337181"/>
    <w:rsid w:val="003406A5"/>
    <w:rsid w:val="0034717E"/>
    <w:rsid w:val="003552AC"/>
    <w:rsid w:val="00376D6A"/>
    <w:rsid w:val="00377DAB"/>
    <w:rsid w:val="003958B6"/>
    <w:rsid w:val="003969BD"/>
    <w:rsid w:val="003B4FDA"/>
    <w:rsid w:val="003B5E21"/>
    <w:rsid w:val="003C42EC"/>
    <w:rsid w:val="003D387A"/>
    <w:rsid w:val="003D5A44"/>
    <w:rsid w:val="003E52A5"/>
    <w:rsid w:val="003F177F"/>
    <w:rsid w:val="003F2B1C"/>
    <w:rsid w:val="003F6245"/>
    <w:rsid w:val="00400445"/>
    <w:rsid w:val="004112FB"/>
    <w:rsid w:val="0041205D"/>
    <w:rsid w:val="00431DD2"/>
    <w:rsid w:val="00444E64"/>
    <w:rsid w:val="00445D3F"/>
    <w:rsid w:val="004533C9"/>
    <w:rsid w:val="00453609"/>
    <w:rsid w:val="0046202E"/>
    <w:rsid w:val="00463F82"/>
    <w:rsid w:val="00467F96"/>
    <w:rsid w:val="00470E66"/>
    <w:rsid w:val="0048733E"/>
    <w:rsid w:val="00493C70"/>
    <w:rsid w:val="004A379C"/>
    <w:rsid w:val="004A7454"/>
    <w:rsid w:val="004B5FE3"/>
    <w:rsid w:val="004C4744"/>
    <w:rsid w:val="004C4ECB"/>
    <w:rsid w:val="004C50E7"/>
    <w:rsid w:val="004D009B"/>
    <w:rsid w:val="004D0B8F"/>
    <w:rsid w:val="004D1778"/>
    <w:rsid w:val="004D7503"/>
    <w:rsid w:val="004D7DC0"/>
    <w:rsid w:val="004E2FE3"/>
    <w:rsid w:val="004E5187"/>
    <w:rsid w:val="004E6DAE"/>
    <w:rsid w:val="00510F59"/>
    <w:rsid w:val="00520055"/>
    <w:rsid w:val="00520DF6"/>
    <w:rsid w:val="00525EA4"/>
    <w:rsid w:val="00526D5A"/>
    <w:rsid w:val="00527D82"/>
    <w:rsid w:val="00531B0C"/>
    <w:rsid w:val="00532ABA"/>
    <w:rsid w:val="00540828"/>
    <w:rsid w:val="005451CA"/>
    <w:rsid w:val="0055105E"/>
    <w:rsid w:val="00554B32"/>
    <w:rsid w:val="005671C0"/>
    <w:rsid w:val="00593B31"/>
    <w:rsid w:val="005A22D1"/>
    <w:rsid w:val="005A22D9"/>
    <w:rsid w:val="005A6C11"/>
    <w:rsid w:val="005A6CC6"/>
    <w:rsid w:val="005B0207"/>
    <w:rsid w:val="005B0B71"/>
    <w:rsid w:val="005B2828"/>
    <w:rsid w:val="005B7076"/>
    <w:rsid w:val="005C6410"/>
    <w:rsid w:val="005D0418"/>
    <w:rsid w:val="005E4F01"/>
    <w:rsid w:val="005E6E78"/>
    <w:rsid w:val="005F4E12"/>
    <w:rsid w:val="005F66B5"/>
    <w:rsid w:val="005F68D3"/>
    <w:rsid w:val="0060201F"/>
    <w:rsid w:val="00606206"/>
    <w:rsid w:val="0061272E"/>
    <w:rsid w:val="0061334F"/>
    <w:rsid w:val="0061638A"/>
    <w:rsid w:val="00630C56"/>
    <w:rsid w:val="00636E99"/>
    <w:rsid w:val="006416DB"/>
    <w:rsid w:val="0064792B"/>
    <w:rsid w:val="00656857"/>
    <w:rsid w:val="00657027"/>
    <w:rsid w:val="00672AF4"/>
    <w:rsid w:val="006749C9"/>
    <w:rsid w:val="00692CAB"/>
    <w:rsid w:val="00694A3E"/>
    <w:rsid w:val="0069734F"/>
    <w:rsid w:val="0069765B"/>
    <w:rsid w:val="006A0977"/>
    <w:rsid w:val="006A1257"/>
    <w:rsid w:val="006A3073"/>
    <w:rsid w:val="006A4BED"/>
    <w:rsid w:val="006A6E96"/>
    <w:rsid w:val="006B4CF8"/>
    <w:rsid w:val="006D5B19"/>
    <w:rsid w:val="006F0345"/>
    <w:rsid w:val="006F1068"/>
    <w:rsid w:val="006F2FDD"/>
    <w:rsid w:val="006F5378"/>
    <w:rsid w:val="007032BD"/>
    <w:rsid w:val="007038F5"/>
    <w:rsid w:val="0070479E"/>
    <w:rsid w:val="00705306"/>
    <w:rsid w:val="00705EF6"/>
    <w:rsid w:val="0071174C"/>
    <w:rsid w:val="007132D3"/>
    <w:rsid w:val="00715410"/>
    <w:rsid w:val="00717EFA"/>
    <w:rsid w:val="00726416"/>
    <w:rsid w:val="007318A9"/>
    <w:rsid w:val="007359ED"/>
    <w:rsid w:val="007455F2"/>
    <w:rsid w:val="00746AFD"/>
    <w:rsid w:val="007624C2"/>
    <w:rsid w:val="00762F7D"/>
    <w:rsid w:val="00763AC4"/>
    <w:rsid w:val="007663C5"/>
    <w:rsid w:val="0077080E"/>
    <w:rsid w:val="007753F4"/>
    <w:rsid w:val="007862A3"/>
    <w:rsid w:val="007903AA"/>
    <w:rsid w:val="00791A25"/>
    <w:rsid w:val="00797876"/>
    <w:rsid w:val="007B6DBE"/>
    <w:rsid w:val="007B7688"/>
    <w:rsid w:val="007C4A10"/>
    <w:rsid w:val="007D6E42"/>
    <w:rsid w:val="007E4F35"/>
    <w:rsid w:val="007F0FAD"/>
    <w:rsid w:val="007F1A1E"/>
    <w:rsid w:val="007F24AB"/>
    <w:rsid w:val="008018EB"/>
    <w:rsid w:val="00803BA9"/>
    <w:rsid w:val="00807481"/>
    <w:rsid w:val="00810609"/>
    <w:rsid w:val="00810DAB"/>
    <w:rsid w:val="008149BA"/>
    <w:rsid w:val="008205B6"/>
    <w:rsid w:val="00834D1E"/>
    <w:rsid w:val="00835BB2"/>
    <w:rsid w:val="008365FE"/>
    <w:rsid w:val="00841FE9"/>
    <w:rsid w:val="00844921"/>
    <w:rsid w:val="008456F7"/>
    <w:rsid w:val="008509BF"/>
    <w:rsid w:val="00853EF1"/>
    <w:rsid w:val="008544FF"/>
    <w:rsid w:val="008557A7"/>
    <w:rsid w:val="008573A9"/>
    <w:rsid w:val="008654BD"/>
    <w:rsid w:val="00865ED0"/>
    <w:rsid w:val="00871A0B"/>
    <w:rsid w:val="008735A3"/>
    <w:rsid w:val="00877F7D"/>
    <w:rsid w:val="0088382D"/>
    <w:rsid w:val="00884064"/>
    <w:rsid w:val="0088442E"/>
    <w:rsid w:val="008860DB"/>
    <w:rsid w:val="00887458"/>
    <w:rsid w:val="008877D9"/>
    <w:rsid w:val="00890CFE"/>
    <w:rsid w:val="0089631E"/>
    <w:rsid w:val="008A3423"/>
    <w:rsid w:val="008A3C5C"/>
    <w:rsid w:val="008B5AE2"/>
    <w:rsid w:val="008C0964"/>
    <w:rsid w:val="008C14C3"/>
    <w:rsid w:val="008C25A0"/>
    <w:rsid w:val="008C29EA"/>
    <w:rsid w:val="008D540C"/>
    <w:rsid w:val="008D5553"/>
    <w:rsid w:val="008D692E"/>
    <w:rsid w:val="008D75B9"/>
    <w:rsid w:val="008E5238"/>
    <w:rsid w:val="008E6B10"/>
    <w:rsid w:val="008E720A"/>
    <w:rsid w:val="00902139"/>
    <w:rsid w:val="00903A12"/>
    <w:rsid w:val="0091400E"/>
    <w:rsid w:val="009142FF"/>
    <w:rsid w:val="00915F2A"/>
    <w:rsid w:val="009252A3"/>
    <w:rsid w:val="0093494F"/>
    <w:rsid w:val="00942199"/>
    <w:rsid w:val="00943673"/>
    <w:rsid w:val="0094400B"/>
    <w:rsid w:val="00944BB5"/>
    <w:rsid w:val="00953D3A"/>
    <w:rsid w:val="00954866"/>
    <w:rsid w:val="0095722B"/>
    <w:rsid w:val="0096124C"/>
    <w:rsid w:val="0097125B"/>
    <w:rsid w:val="00974209"/>
    <w:rsid w:val="009902B5"/>
    <w:rsid w:val="009A03B3"/>
    <w:rsid w:val="009A3E8F"/>
    <w:rsid w:val="009A4C95"/>
    <w:rsid w:val="009B0547"/>
    <w:rsid w:val="009B099B"/>
    <w:rsid w:val="009B5042"/>
    <w:rsid w:val="009C2AAF"/>
    <w:rsid w:val="009C3EDC"/>
    <w:rsid w:val="009C4330"/>
    <w:rsid w:val="009C6344"/>
    <w:rsid w:val="009D3914"/>
    <w:rsid w:val="009E0847"/>
    <w:rsid w:val="009F14D6"/>
    <w:rsid w:val="009F5D2C"/>
    <w:rsid w:val="009F69FF"/>
    <w:rsid w:val="009F7759"/>
    <w:rsid w:val="00A17E9A"/>
    <w:rsid w:val="00A2009F"/>
    <w:rsid w:val="00A33747"/>
    <w:rsid w:val="00A37BCC"/>
    <w:rsid w:val="00A43E9A"/>
    <w:rsid w:val="00A467AA"/>
    <w:rsid w:val="00A57FE2"/>
    <w:rsid w:val="00A6142E"/>
    <w:rsid w:val="00A63305"/>
    <w:rsid w:val="00A66719"/>
    <w:rsid w:val="00A67C84"/>
    <w:rsid w:val="00A70041"/>
    <w:rsid w:val="00A71402"/>
    <w:rsid w:val="00A7441C"/>
    <w:rsid w:val="00A76B95"/>
    <w:rsid w:val="00A81ADD"/>
    <w:rsid w:val="00A81CF5"/>
    <w:rsid w:val="00A82648"/>
    <w:rsid w:val="00A83005"/>
    <w:rsid w:val="00A945F6"/>
    <w:rsid w:val="00A9595D"/>
    <w:rsid w:val="00AC0FBE"/>
    <w:rsid w:val="00AC402F"/>
    <w:rsid w:val="00AD0C60"/>
    <w:rsid w:val="00AD0C9A"/>
    <w:rsid w:val="00AD2683"/>
    <w:rsid w:val="00AD4FAF"/>
    <w:rsid w:val="00AE4944"/>
    <w:rsid w:val="00AF0F45"/>
    <w:rsid w:val="00B0109F"/>
    <w:rsid w:val="00B10460"/>
    <w:rsid w:val="00B1198B"/>
    <w:rsid w:val="00B16CB5"/>
    <w:rsid w:val="00B178D2"/>
    <w:rsid w:val="00B22C21"/>
    <w:rsid w:val="00B314AF"/>
    <w:rsid w:val="00B32309"/>
    <w:rsid w:val="00B34C3E"/>
    <w:rsid w:val="00B43BD8"/>
    <w:rsid w:val="00B4551E"/>
    <w:rsid w:val="00B47120"/>
    <w:rsid w:val="00B50DC8"/>
    <w:rsid w:val="00B5112E"/>
    <w:rsid w:val="00B52593"/>
    <w:rsid w:val="00B60DDC"/>
    <w:rsid w:val="00B60EE9"/>
    <w:rsid w:val="00B628F2"/>
    <w:rsid w:val="00B630E7"/>
    <w:rsid w:val="00B6714A"/>
    <w:rsid w:val="00B7243B"/>
    <w:rsid w:val="00B72E35"/>
    <w:rsid w:val="00B74AE3"/>
    <w:rsid w:val="00B80563"/>
    <w:rsid w:val="00B84D00"/>
    <w:rsid w:val="00B85AB6"/>
    <w:rsid w:val="00BA06DB"/>
    <w:rsid w:val="00BA3E09"/>
    <w:rsid w:val="00BA67C7"/>
    <w:rsid w:val="00BB683C"/>
    <w:rsid w:val="00BC19A9"/>
    <w:rsid w:val="00C04166"/>
    <w:rsid w:val="00C06BA4"/>
    <w:rsid w:val="00C10C93"/>
    <w:rsid w:val="00C13865"/>
    <w:rsid w:val="00C14029"/>
    <w:rsid w:val="00C1768F"/>
    <w:rsid w:val="00C22EBB"/>
    <w:rsid w:val="00C27690"/>
    <w:rsid w:val="00C306C8"/>
    <w:rsid w:val="00C31B38"/>
    <w:rsid w:val="00C327CA"/>
    <w:rsid w:val="00C354FA"/>
    <w:rsid w:val="00C47007"/>
    <w:rsid w:val="00C517EB"/>
    <w:rsid w:val="00C57915"/>
    <w:rsid w:val="00C603E9"/>
    <w:rsid w:val="00C616A0"/>
    <w:rsid w:val="00C624DB"/>
    <w:rsid w:val="00C70D01"/>
    <w:rsid w:val="00C72BCA"/>
    <w:rsid w:val="00C82E52"/>
    <w:rsid w:val="00C84B7C"/>
    <w:rsid w:val="00C93245"/>
    <w:rsid w:val="00CA3629"/>
    <w:rsid w:val="00CB39FB"/>
    <w:rsid w:val="00CB4BE1"/>
    <w:rsid w:val="00CB6A38"/>
    <w:rsid w:val="00CC2FAC"/>
    <w:rsid w:val="00CC361C"/>
    <w:rsid w:val="00CD05C1"/>
    <w:rsid w:val="00CD0990"/>
    <w:rsid w:val="00CD4F14"/>
    <w:rsid w:val="00CD5B66"/>
    <w:rsid w:val="00CD63F3"/>
    <w:rsid w:val="00CF295D"/>
    <w:rsid w:val="00D006D1"/>
    <w:rsid w:val="00D02CE8"/>
    <w:rsid w:val="00D04A05"/>
    <w:rsid w:val="00D24D05"/>
    <w:rsid w:val="00D2553A"/>
    <w:rsid w:val="00D2686F"/>
    <w:rsid w:val="00D26ED3"/>
    <w:rsid w:val="00D406BC"/>
    <w:rsid w:val="00D54230"/>
    <w:rsid w:val="00D57FBC"/>
    <w:rsid w:val="00D61F89"/>
    <w:rsid w:val="00D644C6"/>
    <w:rsid w:val="00D672AB"/>
    <w:rsid w:val="00D75E5C"/>
    <w:rsid w:val="00D81628"/>
    <w:rsid w:val="00D838C2"/>
    <w:rsid w:val="00D84386"/>
    <w:rsid w:val="00D86D37"/>
    <w:rsid w:val="00D874C2"/>
    <w:rsid w:val="00D90E2D"/>
    <w:rsid w:val="00D95BA6"/>
    <w:rsid w:val="00D95F21"/>
    <w:rsid w:val="00DA189B"/>
    <w:rsid w:val="00DA41FC"/>
    <w:rsid w:val="00DA45D7"/>
    <w:rsid w:val="00DA45DA"/>
    <w:rsid w:val="00DA5FAA"/>
    <w:rsid w:val="00DB36BF"/>
    <w:rsid w:val="00DC0121"/>
    <w:rsid w:val="00DC1C03"/>
    <w:rsid w:val="00DC7B94"/>
    <w:rsid w:val="00DD2719"/>
    <w:rsid w:val="00DD70A9"/>
    <w:rsid w:val="00DD7CE7"/>
    <w:rsid w:val="00DE3289"/>
    <w:rsid w:val="00DE6E58"/>
    <w:rsid w:val="00DE7D7F"/>
    <w:rsid w:val="00DF3C8A"/>
    <w:rsid w:val="00DF3F54"/>
    <w:rsid w:val="00E03EBB"/>
    <w:rsid w:val="00E06687"/>
    <w:rsid w:val="00E07901"/>
    <w:rsid w:val="00E15443"/>
    <w:rsid w:val="00E213A6"/>
    <w:rsid w:val="00E21E52"/>
    <w:rsid w:val="00E34A95"/>
    <w:rsid w:val="00E4395A"/>
    <w:rsid w:val="00E475A5"/>
    <w:rsid w:val="00E47AE0"/>
    <w:rsid w:val="00E53326"/>
    <w:rsid w:val="00E619F4"/>
    <w:rsid w:val="00E62A92"/>
    <w:rsid w:val="00E63D16"/>
    <w:rsid w:val="00E77447"/>
    <w:rsid w:val="00E8157F"/>
    <w:rsid w:val="00E93478"/>
    <w:rsid w:val="00E97199"/>
    <w:rsid w:val="00EB1BF5"/>
    <w:rsid w:val="00EB2E61"/>
    <w:rsid w:val="00EC1117"/>
    <w:rsid w:val="00EC4AE3"/>
    <w:rsid w:val="00EC5A08"/>
    <w:rsid w:val="00EC6C1F"/>
    <w:rsid w:val="00ED0912"/>
    <w:rsid w:val="00ED09A4"/>
    <w:rsid w:val="00ED3BC7"/>
    <w:rsid w:val="00ED4254"/>
    <w:rsid w:val="00ED50EB"/>
    <w:rsid w:val="00EE0662"/>
    <w:rsid w:val="00EE20FB"/>
    <w:rsid w:val="00EE349B"/>
    <w:rsid w:val="00EE43CE"/>
    <w:rsid w:val="00EE518E"/>
    <w:rsid w:val="00EE690F"/>
    <w:rsid w:val="00EF0C6D"/>
    <w:rsid w:val="00EF2C20"/>
    <w:rsid w:val="00F06C1D"/>
    <w:rsid w:val="00F07B53"/>
    <w:rsid w:val="00F13C73"/>
    <w:rsid w:val="00F14F7B"/>
    <w:rsid w:val="00F1633D"/>
    <w:rsid w:val="00F23182"/>
    <w:rsid w:val="00F26E79"/>
    <w:rsid w:val="00F27631"/>
    <w:rsid w:val="00F373C6"/>
    <w:rsid w:val="00F37B92"/>
    <w:rsid w:val="00F464C9"/>
    <w:rsid w:val="00F47FDB"/>
    <w:rsid w:val="00F5094E"/>
    <w:rsid w:val="00F51D42"/>
    <w:rsid w:val="00F52E4F"/>
    <w:rsid w:val="00F537FF"/>
    <w:rsid w:val="00F57447"/>
    <w:rsid w:val="00F61F48"/>
    <w:rsid w:val="00F651DA"/>
    <w:rsid w:val="00F66056"/>
    <w:rsid w:val="00F71C34"/>
    <w:rsid w:val="00F767FE"/>
    <w:rsid w:val="00F76A7C"/>
    <w:rsid w:val="00F80A40"/>
    <w:rsid w:val="00F83963"/>
    <w:rsid w:val="00F934EB"/>
    <w:rsid w:val="00F94AAA"/>
    <w:rsid w:val="00F972C6"/>
    <w:rsid w:val="00FA2152"/>
    <w:rsid w:val="00FA472E"/>
    <w:rsid w:val="00FA4988"/>
    <w:rsid w:val="00FA7212"/>
    <w:rsid w:val="00FB529A"/>
    <w:rsid w:val="00FB6F93"/>
    <w:rsid w:val="00FC38DE"/>
    <w:rsid w:val="00FC47FF"/>
    <w:rsid w:val="00FC4A8C"/>
    <w:rsid w:val="00FC6184"/>
    <w:rsid w:val="00FE44FB"/>
    <w:rsid w:val="00FE4C7F"/>
    <w:rsid w:val="00FF0714"/>
    <w:rsid w:val="00FF2BD4"/>
    <w:rsid w:val="00FF685C"/>
    <w:rsid w:val="00FF7E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F99BA"/>
  <w15:chartTrackingRefBased/>
  <w15:docId w15:val="{5F652FCE-4CA7-460A-AC7C-E4E72E2C6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4941"/>
    <w:rPr>
      <w:sz w:val="16"/>
      <w:szCs w:val="16"/>
    </w:rPr>
  </w:style>
  <w:style w:type="paragraph" w:styleId="CommentText">
    <w:name w:val="annotation text"/>
    <w:basedOn w:val="Normal"/>
    <w:link w:val="CommentTextChar"/>
    <w:uiPriority w:val="99"/>
    <w:unhideWhenUsed/>
    <w:rsid w:val="00044941"/>
    <w:pPr>
      <w:spacing w:line="240" w:lineRule="auto"/>
    </w:pPr>
    <w:rPr>
      <w:sz w:val="20"/>
      <w:szCs w:val="20"/>
    </w:rPr>
  </w:style>
  <w:style w:type="character" w:customStyle="1" w:styleId="CommentTextChar">
    <w:name w:val="Comment Text Char"/>
    <w:basedOn w:val="DefaultParagraphFont"/>
    <w:link w:val="CommentText"/>
    <w:uiPriority w:val="99"/>
    <w:rsid w:val="00044941"/>
    <w:rPr>
      <w:sz w:val="20"/>
      <w:szCs w:val="20"/>
    </w:rPr>
  </w:style>
  <w:style w:type="paragraph" w:styleId="CommentSubject">
    <w:name w:val="annotation subject"/>
    <w:basedOn w:val="CommentText"/>
    <w:next w:val="CommentText"/>
    <w:link w:val="CommentSubjectChar"/>
    <w:uiPriority w:val="99"/>
    <w:semiHidden/>
    <w:unhideWhenUsed/>
    <w:rsid w:val="00044941"/>
    <w:rPr>
      <w:b/>
      <w:bCs/>
    </w:rPr>
  </w:style>
  <w:style w:type="character" w:customStyle="1" w:styleId="CommentSubjectChar">
    <w:name w:val="Comment Subject Char"/>
    <w:basedOn w:val="CommentTextChar"/>
    <w:link w:val="CommentSubject"/>
    <w:uiPriority w:val="99"/>
    <w:semiHidden/>
    <w:rsid w:val="00044941"/>
    <w:rPr>
      <w:b/>
      <w:bCs/>
      <w:sz w:val="20"/>
      <w:szCs w:val="20"/>
    </w:rPr>
  </w:style>
  <w:style w:type="paragraph" w:customStyle="1" w:styleId="pf0">
    <w:name w:val="pf0"/>
    <w:basedOn w:val="Normal"/>
    <w:rsid w:val="003065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3065A2"/>
    <w:rPr>
      <w:rFonts w:ascii="Segoe UI" w:hAnsi="Segoe UI" w:cs="Segoe UI" w:hint="default"/>
      <w:sz w:val="18"/>
      <w:szCs w:val="18"/>
    </w:rPr>
  </w:style>
  <w:style w:type="paragraph" w:styleId="ListParagraph">
    <w:name w:val="List Paragraph"/>
    <w:basedOn w:val="Normal"/>
    <w:uiPriority w:val="34"/>
    <w:qFormat/>
    <w:rsid w:val="00B314AF"/>
    <w:pPr>
      <w:ind w:left="720"/>
      <w:contextualSpacing/>
    </w:pPr>
  </w:style>
  <w:style w:type="paragraph" w:customStyle="1" w:styleId="EndNoteBibliographyTitle">
    <w:name w:val="EndNote Bibliography Title"/>
    <w:basedOn w:val="Normal"/>
    <w:link w:val="EndNoteBibliographyTitleChar"/>
    <w:rsid w:val="0004573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45731"/>
    <w:rPr>
      <w:rFonts w:ascii="Calibri" w:hAnsi="Calibri" w:cs="Calibri"/>
      <w:noProof/>
      <w:lang w:val="en-US"/>
    </w:rPr>
  </w:style>
  <w:style w:type="paragraph" w:customStyle="1" w:styleId="EndNoteBibliography">
    <w:name w:val="EndNote Bibliography"/>
    <w:basedOn w:val="Normal"/>
    <w:link w:val="EndNoteBibliographyChar"/>
    <w:rsid w:val="0004573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045731"/>
    <w:rPr>
      <w:rFonts w:ascii="Calibri" w:hAnsi="Calibri" w:cs="Calibri"/>
      <w:noProof/>
      <w:lang w:val="en-US"/>
    </w:rPr>
  </w:style>
  <w:style w:type="paragraph" w:styleId="Revision">
    <w:name w:val="Revision"/>
    <w:hidden/>
    <w:uiPriority w:val="99"/>
    <w:semiHidden/>
    <w:rsid w:val="00CD5B66"/>
    <w:pPr>
      <w:spacing w:after="0" w:line="240" w:lineRule="auto"/>
    </w:pPr>
  </w:style>
  <w:style w:type="paragraph" w:styleId="BalloonText">
    <w:name w:val="Balloon Text"/>
    <w:basedOn w:val="Normal"/>
    <w:link w:val="BalloonTextChar"/>
    <w:uiPriority w:val="99"/>
    <w:semiHidden/>
    <w:unhideWhenUsed/>
    <w:rsid w:val="003232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267"/>
    <w:rPr>
      <w:rFonts w:ascii="Segoe UI" w:hAnsi="Segoe UI" w:cs="Segoe UI"/>
      <w:sz w:val="18"/>
      <w:szCs w:val="18"/>
    </w:rPr>
  </w:style>
  <w:style w:type="character" w:styleId="LineNumber">
    <w:name w:val="line number"/>
    <w:basedOn w:val="DefaultParagraphFont"/>
    <w:uiPriority w:val="99"/>
    <w:semiHidden/>
    <w:unhideWhenUsed/>
    <w:rsid w:val="00037613"/>
  </w:style>
  <w:style w:type="paragraph" w:styleId="Caption">
    <w:name w:val="caption"/>
    <w:basedOn w:val="Normal"/>
    <w:next w:val="Normal"/>
    <w:uiPriority w:val="35"/>
    <w:unhideWhenUsed/>
    <w:qFormat/>
    <w:rsid w:val="00D26ED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D42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254"/>
  </w:style>
  <w:style w:type="paragraph" w:styleId="Footer">
    <w:name w:val="footer"/>
    <w:basedOn w:val="Normal"/>
    <w:link w:val="FooterChar"/>
    <w:uiPriority w:val="99"/>
    <w:unhideWhenUsed/>
    <w:rsid w:val="00ED42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254"/>
  </w:style>
  <w:style w:type="character" w:styleId="Hyperlink">
    <w:name w:val="Hyperlink"/>
    <w:basedOn w:val="DefaultParagraphFont"/>
    <w:uiPriority w:val="99"/>
    <w:unhideWhenUsed/>
    <w:rsid w:val="00125C9E"/>
    <w:rPr>
      <w:color w:val="0563C1" w:themeColor="hyperlink"/>
      <w:u w:val="single"/>
    </w:rPr>
  </w:style>
  <w:style w:type="character" w:styleId="UnresolvedMention">
    <w:name w:val="Unresolved Mention"/>
    <w:basedOn w:val="DefaultParagraphFont"/>
    <w:uiPriority w:val="99"/>
    <w:semiHidden/>
    <w:unhideWhenUsed/>
    <w:rsid w:val="00A6142E"/>
    <w:rPr>
      <w:color w:val="605E5C"/>
      <w:shd w:val="clear" w:color="auto" w:fill="E1DFDD"/>
    </w:rPr>
  </w:style>
  <w:style w:type="table" w:styleId="TableGrid">
    <w:name w:val="Table Grid"/>
    <w:basedOn w:val="TableNormal"/>
    <w:uiPriority w:val="39"/>
    <w:rsid w:val="00230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455257">
      <w:bodyDiv w:val="1"/>
      <w:marLeft w:val="0"/>
      <w:marRight w:val="0"/>
      <w:marTop w:val="0"/>
      <w:marBottom w:val="0"/>
      <w:divBdr>
        <w:top w:val="none" w:sz="0" w:space="0" w:color="auto"/>
        <w:left w:val="none" w:sz="0" w:space="0" w:color="auto"/>
        <w:bottom w:val="none" w:sz="0" w:space="0" w:color="auto"/>
        <w:right w:val="none" w:sz="0" w:space="0" w:color="auto"/>
      </w:divBdr>
    </w:div>
    <w:div w:id="1726567943">
      <w:bodyDiv w:val="1"/>
      <w:marLeft w:val="0"/>
      <w:marRight w:val="0"/>
      <w:marTop w:val="0"/>
      <w:marBottom w:val="0"/>
      <w:divBdr>
        <w:top w:val="none" w:sz="0" w:space="0" w:color="auto"/>
        <w:left w:val="none" w:sz="0" w:space="0" w:color="auto"/>
        <w:bottom w:val="none" w:sz="0" w:space="0" w:color="auto"/>
        <w:right w:val="none" w:sz="0" w:space="0" w:color="auto"/>
      </w:divBdr>
    </w:div>
    <w:div w:id="183972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mansell@uwe.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hoda.atef@alexu.edu.e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doi.org/10.1016/j.dental.2021.08.004" TargetMode="External"/><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38</Pages>
  <Words>16485</Words>
  <Characters>93969</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hoda</dc:creator>
  <cp:keywords/>
  <dc:description/>
  <cp:lastModifiedBy>Jason Mansell</cp:lastModifiedBy>
  <cp:revision>5</cp:revision>
  <dcterms:created xsi:type="dcterms:W3CDTF">2023-10-19T14:30:00Z</dcterms:created>
  <dcterms:modified xsi:type="dcterms:W3CDTF">2023-10-19T14:35:00Z</dcterms:modified>
</cp:coreProperties>
</file>