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71CBB" w14:textId="3C50B68D" w:rsidR="00B72292" w:rsidRPr="0050280E" w:rsidRDefault="00EF030C">
      <w:pPr>
        <w:rPr>
          <w:b/>
          <w:bCs/>
          <w:sz w:val="28"/>
          <w:szCs w:val="28"/>
          <w:lang w:val="en-GB"/>
        </w:rPr>
      </w:pPr>
      <w:bookmarkStart w:id="0" w:name="_Hlk140949466"/>
      <w:r>
        <w:rPr>
          <w:b/>
          <w:bCs/>
          <w:sz w:val="28"/>
          <w:szCs w:val="28"/>
          <w:lang w:val="en-GB"/>
        </w:rPr>
        <w:t>Application of</w:t>
      </w:r>
      <w:r w:rsidR="002B742C" w:rsidRPr="002B742C">
        <w:rPr>
          <w:b/>
          <w:bCs/>
          <w:sz w:val="28"/>
          <w:szCs w:val="28"/>
          <w:lang w:val="en-GB"/>
        </w:rPr>
        <w:t xml:space="preserve"> </w:t>
      </w:r>
      <w:r w:rsidR="00BD01E7">
        <w:rPr>
          <w:b/>
          <w:bCs/>
          <w:sz w:val="28"/>
          <w:szCs w:val="28"/>
          <w:lang w:val="en-GB"/>
        </w:rPr>
        <w:t>M</w:t>
      </w:r>
      <w:r w:rsidR="002B742C" w:rsidRPr="002B742C">
        <w:rPr>
          <w:b/>
          <w:bCs/>
          <w:sz w:val="28"/>
          <w:szCs w:val="28"/>
          <w:lang w:val="en-GB"/>
        </w:rPr>
        <w:t xml:space="preserve">ultiple Stable Isotopes </w:t>
      </w:r>
      <w:bookmarkEnd w:id="0"/>
      <w:r w:rsidR="00B91528">
        <w:rPr>
          <w:b/>
          <w:bCs/>
          <w:sz w:val="28"/>
          <w:szCs w:val="28"/>
          <w:lang w:val="en-GB"/>
        </w:rPr>
        <w:t>to Aid</w:t>
      </w:r>
      <w:r w:rsidR="002B742C" w:rsidRPr="002B742C">
        <w:rPr>
          <w:b/>
          <w:bCs/>
          <w:sz w:val="28"/>
          <w:szCs w:val="28"/>
          <w:lang w:val="en-GB"/>
        </w:rPr>
        <w:t xml:space="preserve"> </w:t>
      </w:r>
      <w:r w:rsidR="00BD01E7">
        <w:rPr>
          <w:b/>
          <w:bCs/>
          <w:sz w:val="28"/>
          <w:szCs w:val="28"/>
          <w:lang w:val="en-GB"/>
        </w:rPr>
        <w:t>I</w:t>
      </w:r>
      <w:r w:rsidR="002B742C" w:rsidRPr="002B742C">
        <w:rPr>
          <w:b/>
          <w:bCs/>
          <w:sz w:val="28"/>
          <w:szCs w:val="28"/>
          <w:lang w:val="en-GB"/>
        </w:rPr>
        <w:t>dentif</w:t>
      </w:r>
      <w:r>
        <w:rPr>
          <w:b/>
          <w:bCs/>
          <w:sz w:val="28"/>
          <w:szCs w:val="28"/>
          <w:lang w:val="en-GB"/>
        </w:rPr>
        <w:t>ication of</w:t>
      </w:r>
      <w:r w:rsidR="002B742C" w:rsidRPr="002B742C">
        <w:rPr>
          <w:b/>
          <w:bCs/>
          <w:sz w:val="28"/>
          <w:szCs w:val="28"/>
          <w:lang w:val="en-GB"/>
        </w:rPr>
        <w:t xml:space="preserve"> </w:t>
      </w:r>
      <w:r>
        <w:rPr>
          <w:b/>
          <w:bCs/>
          <w:sz w:val="28"/>
          <w:szCs w:val="28"/>
          <w:lang w:val="en-GB"/>
        </w:rPr>
        <w:t>the O</w:t>
      </w:r>
      <w:r w:rsidRPr="0050280E">
        <w:rPr>
          <w:b/>
          <w:bCs/>
          <w:sz w:val="28"/>
          <w:szCs w:val="28"/>
          <w:lang w:val="en-GB"/>
        </w:rPr>
        <w:t>rigin</w:t>
      </w:r>
      <w:r>
        <w:rPr>
          <w:b/>
          <w:bCs/>
          <w:sz w:val="28"/>
          <w:szCs w:val="28"/>
          <w:lang w:val="en-GB"/>
        </w:rPr>
        <w:t xml:space="preserve"> of</w:t>
      </w:r>
      <w:r w:rsidRPr="0050280E">
        <w:rPr>
          <w:b/>
          <w:bCs/>
          <w:sz w:val="28"/>
          <w:szCs w:val="28"/>
          <w:lang w:val="en-GB"/>
        </w:rPr>
        <w:t xml:space="preserve"> </w:t>
      </w:r>
      <w:r w:rsidR="00BD01E7">
        <w:rPr>
          <w:b/>
          <w:bCs/>
          <w:sz w:val="28"/>
          <w:szCs w:val="28"/>
          <w:lang w:val="en-GB"/>
        </w:rPr>
        <w:t>R</w:t>
      </w:r>
      <w:r w:rsidR="00FF3B66" w:rsidRPr="0050280E">
        <w:rPr>
          <w:b/>
          <w:bCs/>
          <w:sz w:val="28"/>
          <w:szCs w:val="28"/>
          <w:lang w:val="en-GB"/>
        </w:rPr>
        <w:t xml:space="preserve">egional and </w:t>
      </w:r>
      <w:r w:rsidR="00BD01E7">
        <w:rPr>
          <w:b/>
          <w:bCs/>
          <w:sz w:val="28"/>
          <w:szCs w:val="28"/>
          <w:lang w:val="en-GB"/>
        </w:rPr>
        <w:t>O</w:t>
      </w:r>
      <w:r w:rsidR="00FF3B66" w:rsidRPr="0050280E">
        <w:rPr>
          <w:b/>
          <w:bCs/>
          <w:sz w:val="28"/>
          <w:szCs w:val="28"/>
          <w:lang w:val="en-GB"/>
        </w:rPr>
        <w:t xml:space="preserve">rganic </w:t>
      </w:r>
      <w:r w:rsidR="000C01F5">
        <w:rPr>
          <w:b/>
          <w:bCs/>
          <w:sz w:val="28"/>
          <w:szCs w:val="28"/>
          <w:lang w:val="en-GB"/>
        </w:rPr>
        <w:t>A</w:t>
      </w:r>
      <w:r w:rsidR="00FF3B66" w:rsidRPr="0050280E">
        <w:rPr>
          <w:b/>
          <w:bCs/>
          <w:sz w:val="28"/>
          <w:szCs w:val="28"/>
          <w:lang w:val="en-GB"/>
        </w:rPr>
        <w:t xml:space="preserve">nimal </w:t>
      </w:r>
      <w:r w:rsidR="000C01F5">
        <w:rPr>
          <w:b/>
          <w:bCs/>
          <w:sz w:val="28"/>
          <w:szCs w:val="28"/>
          <w:lang w:val="en-GB"/>
        </w:rPr>
        <w:t>P</w:t>
      </w:r>
      <w:r w:rsidR="00FF3B66" w:rsidRPr="0050280E">
        <w:rPr>
          <w:b/>
          <w:bCs/>
          <w:sz w:val="28"/>
          <w:szCs w:val="28"/>
          <w:lang w:val="en-GB"/>
        </w:rPr>
        <w:t xml:space="preserve">roducts in Hesse, Germany </w:t>
      </w:r>
    </w:p>
    <w:p w14:paraId="60863522" w14:textId="68AE79B8" w:rsidR="00B72292" w:rsidRPr="0050280E" w:rsidRDefault="00FF3B66">
      <w:pPr>
        <w:rPr>
          <w:bCs/>
          <w:sz w:val="28"/>
          <w:szCs w:val="28"/>
          <w:lang w:val="en-GB"/>
        </w:rPr>
      </w:pPr>
      <w:r w:rsidRPr="0050280E">
        <w:rPr>
          <w:bCs/>
          <w:sz w:val="28"/>
          <w:szCs w:val="28"/>
          <w:lang w:val="en-GB"/>
        </w:rPr>
        <w:t xml:space="preserve">Xenia </w:t>
      </w:r>
      <w:proofErr w:type="spellStart"/>
      <w:r w:rsidRPr="0050280E">
        <w:rPr>
          <w:bCs/>
          <w:sz w:val="28"/>
          <w:szCs w:val="28"/>
          <w:lang w:val="en-GB"/>
        </w:rPr>
        <w:t>Gatzert</w:t>
      </w:r>
      <w:r w:rsidR="00F80283" w:rsidRPr="0050280E">
        <w:rPr>
          <w:bCs/>
          <w:sz w:val="28"/>
          <w:szCs w:val="28"/>
          <w:vertAlign w:val="superscript"/>
          <w:lang w:val="en-GB"/>
        </w:rPr>
        <w:t>a,b</w:t>
      </w:r>
      <w:proofErr w:type="spellEnd"/>
      <w:r w:rsidRPr="0050280E">
        <w:rPr>
          <w:bCs/>
          <w:sz w:val="28"/>
          <w:szCs w:val="28"/>
          <w:vertAlign w:val="superscript"/>
          <w:lang w:val="en-GB"/>
        </w:rPr>
        <w:t>*</w:t>
      </w:r>
      <w:r w:rsidRPr="0050280E">
        <w:rPr>
          <w:bCs/>
          <w:sz w:val="28"/>
          <w:szCs w:val="28"/>
          <w:lang w:val="en-GB"/>
        </w:rPr>
        <w:t xml:space="preserve">, Kwok P. </w:t>
      </w:r>
      <w:proofErr w:type="spellStart"/>
      <w:r w:rsidRPr="0050280E">
        <w:rPr>
          <w:bCs/>
          <w:sz w:val="28"/>
          <w:szCs w:val="28"/>
          <w:lang w:val="en-GB"/>
        </w:rPr>
        <w:t>Chun</w:t>
      </w:r>
      <w:r w:rsidR="002F1FE9" w:rsidRPr="0050280E">
        <w:rPr>
          <w:bCs/>
          <w:sz w:val="28"/>
          <w:szCs w:val="28"/>
          <w:vertAlign w:val="superscript"/>
          <w:lang w:val="en-GB"/>
        </w:rPr>
        <w:t>d</w:t>
      </w:r>
      <w:proofErr w:type="spellEnd"/>
      <w:r w:rsidRPr="0050280E">
        <w:rPr>
          <w:bCs/>
          <w:sz w:val="28"/>
          <w:szCs w:val="28"/>
          <w:lang w:val="en-GB"/>
        </w:rPr>
        <w:t xml:space="preserve">, Robert </w:t>
      </w:r>
      <w:proofErr w:type="spellStart"/>
      <w:r w:rsidRPr="0050280E">
        <w:rPr>
          <w:bCs/>
          <w:sz w:val="28"/>
          <w:szCs w:val="28"/>
          <w:lang w:val="en-GB"/>
        </w:rPr>
        <w:t>Hermanowski</w:t>
      </w:r>
      <w:r w:rsidRPr="0050280E">
        <w:rPr>
          <w:bCs/>
          <w:sz w:val="28"/>
          <w:szCs w:val="28"/>
          <w:vertAlign w:val="superscript"/>
          <w:lang w:val="en-GB"/>
        </w:rPr>
        <w:t>a</w:t>
      </w:r>
      <w:proofErr w:type="spellEnd"/>
      <w:r w:rsidRPr="0050280E">
        <w:rPr>
          <w:bCs/>
          <w:sz w:val="28"/>
          <w:szCs w:val="28"/>
          <w:lang w:val="en-GB"/>
        </w:rPr>
        <w:t xml:space="preserve">, Rolf </w:t>
      </w:r>
      <w:proofErr w:type="spellStart"/>
      <w:r w:rsidRPr="0050280E">
        <w:rPr>
          <w:bCs/>
          <w:sz w:val="28"/>
          <w:szCs w:val="28"/>
          <w:lang w:val="en-GB"/>
        </w:rPr>
        <w:t>Mäder</w:t>
      </w:r>
      <w:r w:rsidRPr="0050280E">
        <w:rPr>
          <w:bCs/>
          <w:sz w:val="28"/>
          <w:szCs w:val="28"/>
          <w:vertAlign w:val="superscript"/>
          <w:lang w:val="en-GB"/>
        </w:rPr>
        <w:t>a</w:t>
      </w:r>
      <w:proofErr w:type="spellEnd"/>
      <w:r w:rsidRPr="0050280E">
        <w:rPr>
          <w:bCs/>
          <w:sz w:val="28"/>
          <w:szCs w:val="28"/>
          <w:lang w:val="en-GB"/>
        </w:rPr>
        <w:t xml:space="preserve">, Lutz </w:t>
      </w:r>
      <w:proofErr w:type="spellStart"/>
      <w:r w:rsidRPr="0050280E">
        <w:rPr>
          <w:bCs/>
          <w:sz w:val="28"/>
          <w:szCs w:val="28"/>
          <w:lang w:val="en-GB"/>
        </w:rPr>
        <w:t>Breuer</w:t>
      </w:r>
      <w:r w:rsidR="001B31BF">
        <w:rPr>
          <w:bCs/>
          <w:sz w:val="28"/>
          <w:szCs w:val="28"/>
          <w:vertAlign w:val="superscript"/>
          <w:lang w:val="en-GB"/>
        </w:rPr>
        <w:t>e</w:t>
      </w:r>
      <w:proofErr w:type="spellEnd"/>
      <w:r w:rsidRPr="0050280E">
        <w:rPr>
          <w:bCs/>
          <w:sz w:val="28"/>
          <w:szCs w:val="28"/>
          <w:lang w:val="en-GB"/>
        </w:rPr>
        <w:t>, Andreas Gattinger</w:t>
      </w:r>
      <w:r w:rsidRPr="0050280E">
        <w:rPr>
          <w:bCs/>
          <w:sz w:val="28"/>
          <w:szCs w:val="28"/>
          <w:vertAlign w:val="superscript"/>
          <w:lang w:val="en-GB"/>
        </w:rPr>
        <w:t>b</w:t>
      </w:r>
      <w:r w:rsidRPr="0050280E">
        <w:rPr>
          <w:bCs/>
          <w:sz w:val="28"/>
          <w:szCs w:val="28"/>
          <w:lang w:val="en-GB"/>
        </w:rPr>
        <w:t xml:space="preserve">, and Natalie </w:t>
      </w:r>
      <w:proofErr w:type="spellStart"/>
      <w:r w:rsidRPr="0050280E">
        <w:rPr>
          <w:bCs/>
          <w:sz w:val="28"/>
          <w:szCs w:val="28"/>
          <w:lang w:val="en-GB"/>
        </w:rPr>
        <w:t>Orlowski</w:t>
      </w:r>
      <w:r w:rsidR="001B31BF">
        <w:rPr>
          <w:bCs/>
          <w:sz w:val="28"/>
          <w:szCs w:val="28"/>
          <w:vertAlign w:val="superscript"/>
          <w:lang w:val="en-GB"/>
        </w:rPr>
        <w:t>f</w:t>
      </w:r>
      <w:proofErr w:type="spellEnd"/>
    </w:p>
    <w:p w14:paraId="17B1354B" w14:textId="77777777" w:rsidR="00B72292" w:rsidRPr="0050280E" w:rsidRDefault="00FF3B66">
      <w:pPr>
        <w:spacing w:before="0" w:after="120" w:line="240" w:lineRule="auto"/>
        <w:rPr>
          <w:i/>
          <w:iCs/>
          <w:szCs w:val="24"/>
          <w:lang w:val="en-GB"/>
        </w:rPr>
      </w:pPr>
      <w:r w:rsidRPr="0050280E">
        <w:rPr>
          <w:i/>
          <w:iCs/>
          <w:szCs w:val="24"/>
          <w:lang w:val="en-GB"/>
        </w:rPr>
        <w:t>[a] Research Institute of Organic Agriculture (FiBL), Frankfurt am Main, Germany</w:t>
      </w:r>
    </w:p>
    <w:p w14:paraId="04562CDB" w14:textId="77777777" w:rsidR="00B72292" w:rsidRPr="0050280E" w:rsidRDefault="00FF3B66">
      <w:pPr>
        <w:spacing w:before="0" w:after="120" w:line="240" w:lineRule="auto"/>
        <w:rPr>
          <w:i/>
          <w:iCs/>
          <w:szCs w:val="24"/>
          <w:lang w:val="en-GB"/>
        </w:rPr>
      </w:pPr>
      <w:r w:rsidRPr="0050280E">
        <w:rPr>
          <w:i/>
          <w:iCs/>
          <w:szCs w:val="24"/>
          <w:lang w:val="en-GB"/>
        </w:rPr>
        <w:t>[b] Institute for Plant Production and Plant Breeding II – Organic Farming with Focus on Sustainable Soil Use, Justus-Liebig-University Giessen, Giessen, Germany</w:t>
      </w:r>
    </w:p>
    <w:p w14:paraId="165D493D" w14:textId="77777777" w:rsidR="002F1FE9" w:rsidRPr="0050280E" w:rsidRDefault="002F1FE9" w:rsidP="002F1FE9">
      <w:pPr>
        <w:spacing w:before="0" w:after="120" w:line="240" w:lineRule="auto"/>
        <w:rPr>
          <w:i/>
          <w:iCs/>
          <w:szCs w:val="24"/>
          <w:lang w:val="en-GB"/>
        </w:rPr>
      </w:pPr>
      <w:r w:rsidRPr="0050280E">
        <w:rPr>
          <w:i/>
          <w:iCs/>
          <w:szCs w:val="24"/>
          <w:lang w:val="en-GB"/>
        </w:rPr>
        <w:t>[d] Department of Geography and Environmental Management, University of the West of England, Bristol</w:t>
      </w:r>
    </w:p>
    <w:p w14:paraId="157DA6C0" w14:textId="388AED6E" w:rsidR="00B72292" w:rsidRPr="0050280E" w:rsidRDefault="00FF3B66">
      <w:pPr>
        <w:spacing w:before="0" w:after="120" w:line="240" w:lineRule="auto"/>
        <w:rPr>
          <w:i/>
          <w:iCs/>
          <w:szCs w:val="24"/>
          <w:lang w:val="en-GB"/>
        </w:rPr>
      </w:pPr>
      <w:r w:rsidRPr="0050280E">
        <w:rPr>
          <w:i/>
          <w:iCs/>
          <w:szCs w:val="24"/>
          <w:lang w:val="en-GB"/>
        </w:rPr>
        <w:t>[</w:t>
      </w:r>
      <w:r w:rsidR="001B31BF">
        <w:rPr>
          <w:i/>
          <w:iCs/>
          <w:szCs w:val="24"/>
          <w:lang w:val="en-GB"/>
        </w:rPr>
        <w:t>e</w:t>
      </w:r>
      <w:r w:rsidRPr="0050280E">
        <w:rPr>
          <w:i/>
          <w:iCs/>
          <w:szCs w:val="24"/>
          <w:lang w:val="en-GB"/>
        </w:rPr>
        <w:t xml:space="preserve">] Institute for Landscape Ecology and Resources Management (ILR), Research Centre for </w:t>
      </w:r>
      <w:proofErr w:type="spellStart"/>
      <w:r w:rsidRPr="0050280E">
        <w:rPr>
          <w:i/>
          <w:iCs/>
          <w:szCs w:val="24"/>
          <w:lang w:val="en-GB"/>
        </w:rPr>
        <w:t>BioSystems</w:t>
      </w:r>
      <w:proofErr w:type="spellEnd"/>
      <w:r w:rsidRPr="0050280E">
        <w:rPr>
          <w:i/>
          <w:iCs/>
          <w:szCs w:val="24"/>
          <w:lang w:val="en-GB"/>
        </w:rPr>
        <w:t>, Land Use and Nutrition (IFZ), Justus-Liebig-University Giessen, Giessen, Germany</w:t>
      </w:r>
    </w:p>
    <w:p w14:paraId="1072DC5C" w14:textId="7EC88D5D" w:rsidR="00B72292" w:rsidRPr="0050280E" w:rsidRDefault="00FF3B66">
      <w:pPr>
        <w:spacing w:before="0" w:after="120" w:line="240" w:lineRule="auto"/>
        <w:rPr>
          <w:i/>
          <w:iCs/>
          <w:szCs w:val="24"/>
          <w:lang w:val="en-GB"/>
        </w:rPr>
      </w:pPr>
      <w:r w:rsidRPr="0050280E">
        <w:rPr>
          <w:i/>
          <w:iCs/>
          <w:szCs w:val="24"/>
          <w:lang w:val="en-GB"/>
        </w:rPr>
        <w:t>[</w:t>
      </w:r>
      <w:r w:rsidR="001B31BF">
        <w:rPr>
          <w:i/>
          <w:iCs/>
          <w:szCs w:val="24"/>
          <w:lang w:val="en-GB"/>
        </w:rPr>
        <w:t>f</w:t>
      </w:r>
      <w:r w:rsidRPr="0050280E">
        <w:rPr>
          <w:i/>
          <w:iCs/>
          <w:szCs w:val="24"/>
          <w:lang w:val="en-GB"/>
        </w:rPr>
        <w:t>] Chair of Hydrology,</w:t>
      </w:r>
      <w:r w:rsidR="00CD4E3B">
        <w:rPr>
          <w:i/>
          <w:iCs/>
          <w:szCs w:val="24"/>
          <w:lang w:val="en-GB"/>
        </w:rPr>
        <w:t xml:space="preserve"> Faculty of Environment and Natural Resources,</w:t>
      </w:r>
      <w:r w:rsidRPr="0050280E">
        <w:rPr>
          <w:i/>
          <w:iCs/>
          <w:szCs w:val="24"/>
          <w:lang w:val="en-GB"/>
        </w:rPr>
        <w:t xml:space="preserve"> University of Freiburg, Freiburg, Germany</w:t>
      </w:r>
    </w:p>
    <w:p w14:paraId="217C6946" w14:textId="77777777" w:rsidR="00B72292" w:rsidRPr="0050280E" w:rsidRDefault="00B72292">
      <w:pPr>
        <w:spacing w:before="0" w:after="120" w:line="240" w:lineRule="auto"/>
        <w:rPr>
          <w:sz w:val="22"/>
          <w:lang w:val="en-GB"/>
        </w:rPr>
      </w:pPr>
    </w:p>
    <w:p w14:paraId="3CDF7095" w14:textId="125E2AFA" w:rsidR="00B72292" w:rsidRPr="0050280E" w:rsidRDefault="00FF3B66">
      <w:pPr>
        <w:spacing w:before="0" w:after="120" w:line="240" w:lineRule="auto"/>
        <w:rPr>
          <w:sz w:val="22"/>
          <w:lang w:val="en-GB"/>
        </w:rPr>
      </w:pPr>
      <w:r w:rsidRPr="0050280E">
        <w:rPr>
          <w:sz w:val="22"/>
          <w:lang w:val="en-GB"/>
        </w:rPr>
        <w:t xml:space="preserve">Author contributions: R.H., R.M. designed the experiment; R.H., R.M. performed the experiment; X.G., K.P.C., and N.O. </w:t>
      </w:r>
      <w:r w:rsidR="00D44396" w:rsidRPr="008F5D78">
        <w:rPr>
          <w:sz w:val="22"/>
          <w:lang w:val="en-GB"/>
        </w:rPr>
        <w:t>analysed</w:t>
      </w:r>
      <w:r w:rsidRPr="0050280E">
        <w:rPr>
          <w:sz w:val="22"/>
          <w:lang w:val="en-GB"/>
        </w:rPr>
        <w:t xml:space="preserve"> the data; and X.G., N.O., K.P.C.</w:t>
      </w:r>
      <w:r w:rsidR="00D44396">
        <w:rPr>
          <w:sz w:val="22"/>
          <w:lang w:val="en-GB"/>
        </w:rPr>
        <w:t xml:space="preserve"> wrote the manuscript. </w:t>
      </w:r>
      <w:r w:rsidRPr="0050280E">
        <w:rPr>
          <w:sz w:val="22"/>
          <w:lang w:val="en-GB"/>
        </w:rPr>
        <w:t>All authors edited the manuscript.</w:t>
      </w:r>
    </w:p>
    <w:p w14:paraId="62EEC8E9" w14:textId="77777777" w:rsidR="00B72292" w:rsidRPr="0050280E" w:rsidRDefault="00B72292">
      <w:pPr>
        <w:spacing w:before="0" w:after="120" w:line="240" w:lineRule="auto"/>
        <w:rPr>
          <w:sz w:val="22"/>
          <w:lang w:val="en-GB"/>
        </w:rPr>
      </w:pPr>
    </w:p>
    <w:p w14:paraId="7D9E891A" w14:textId="77777777" w:rsidR="00B72292" w:rsidRPr="0050280E" w:rsidRDefault="00FF3B66">
      <w:pPr>
        <w:spacing w:before="0" w:after="120" w:line="240" w:lineRule="auto"/>
        <w:rPr>
          <w:sz w:val="22"/>
          <w:lang w:val="en-GB"/>
        </w:rPr>
      </w:pPr>
      <w:r w:rsidRPr="0050280E">
        <w:rPr>
          <w:sz w:val="22"/>
          <w:lang w:val="en-GB"/>
        </w:rPr>
        <w:t>*Correspondence to: Xenia Gatzert, Xenia.Gatzert@fibl.org</w:t>
      </w:r>
    </w:p>
    <w:p w14:paraId="45FEB151" w14:textId="77777777" w:rsidR="00B72292" w:rsidRPr="0050280E" w:rsidRDefault="00FF3B66">
      <w:pPr>
        <w:rPr>
          <w:b/>
          <w:sz w:val="22"/>
          <w:szCs w:val="22"/>
          <w:lang w:val="en-GB"/>
        </w:rPr>
      </w:pPr>
      <w:r w:rsidRPr="0050280E">
        <w:rPr>
          <w:b/>
          <w:sz w:val="22"/>
          <w:szCs w:val="22"/>
          <w:lang w:val="en-GB"/>
        </w:rPr>
        <w:t>Submission to: Isotopes in Environmental and Health Studies</w:t>
      </w:r>
    </w:p>
    <w:p w14:paraId="56E54877" w14:textId="77777777" w:rsidR="00B72292" w:rsidRPr="0050280E" w:rsidRDefault="00B72292">
      <w:pPr>
        <w:rPr>
          <w:b/>
          <w:sz w:val="22"/>
          <w:szCs w:val="22"/>
          <w:lang w:val="en-GB"/>
        </w:rPr>
      </w:pPr>
    </w:p>
    <w:p w14:paraId="3519E77B" w14:textId="77777777" w:rsidR="00B72292" w:rsidRPr="0050280E" w:rsidRDefault="00FF3B66">
      <w:pPr>
        <w:pStyle w:val="Heading1"/>
        <w:numPr>
          <w:ilvl w:val="0"/>
          <w:numId w:val="0"/>
        </w:numPr>
        <w:rPr>
          <w:rFonts w:ascii="Times New Roman" w:hAnsi="Times New Roman"/>
          <w:lang w:val="en-GB"/>
        </w:rPr>
      </w:pPr>
      <w:r w:rsidRPr="0050280E">
        <w:rPr>
          <w:rFonts w:ascii="Times New Roman" w:hAnsi="Times New Roman"/>
          <w:lang w:val="en-GB"/>
        </w:rPr>
        <w:t>Abstract</w:t>
      </w:r>
    </w:p>
    <w:p w14:paraId="26CD6034" w14:textId="2B8617CF" w:rsidR="00B72292" w:rsidRPr="0058403D" w:rsidRDefault="002929D2" w:rsidP="008116C6">
      <w:pPr>
        <w:rPr>
          <w:color w:val="auto"/>
          <w:lang w:val="en-GB"/>
        </w:rPr>
      </w:pPr>
      <w:r w:rsidRPr="0050280E">
        <w:rPr>
          <w:color w:val="auto"/>
          <w:lang w:val="en-GB"/>
        </w:rPr>
        <w:t xml:space="preserve">There is an increasing </w:t>
      </w:r>
      <w:r w:rsidR="00BB44D1">
        <w:rPr>
          <w:color w:val="auto"/>
          <w:lang w:val="en-GB"/>
        </w:rPr>
        <w:t xml:space="preserve">global </w:t>
      </w:r>
      <w:r w:rsidRPr="0050280E">
        <w:rPr>
          <w:color w:val="auto"/>
          <w:lang w:val="en-GB"/>
        </w:rPr>
        <w:t xml:space="preserve">demand </w:t>
      </w:r>
      <w:r w:rsidR="00FF3B66" w:rsidRPr="0050280E">
        <w:rPr>
          <w:color w:val="auto"/>
          <w:lang w:val="en-GB"/>
        </w:rPr>
        <w:t xml:space="preserve">for regional and organic </w:t>
      </w:r>
      <w:r w:rsidR="00C66AE6">
        <w:rPr>
          <w:color w:val="auto"/>
          <w:lang w:val="en-GB"/>
        </w:rPr>
        <w:t>produce</w:t>
      </w:r>
      <w:r w:rsidR="009B3764">
        <w:rPr>
          <w:color w:val="auto"/>
          <w:lang w:val="en-GB"/>
        </w:rPr>
        <w:t xml:space="preserve">. </w:t>
      </w:r>
      <w:r w:rsidR="00B50CD2">
        <w:rPr>
          <w:color w:val="auto"/>
          <w:lang w:val="en-GB"/>
        </w:rPr>
        <w:t>However, the</w:t>
      </w:r>
      <w:r w:rsidR="00CF11F0">
        <w:rPr>
          <w:color w:val="auto"/>
          <w:lang w:val="en-GB"/>
        </w:rPr>
        <w:t xml:space="preserve"> growth of the</w:t>
      </w:r>
      <w:r w:rsidR="00471502">
        <w:rPr>
          <w:color w:val="auto"/>
          <w:lang w:val="en-GB"/>
        </w:rPr>
        <w:t>se</w:t>
      </w:r>
      <w:r w:rsidR="00CF11F0">
        <w:rPr>
          <w:color w:val="auto"/>
          <w:lang w:val="en-GB"/>
        </w:rPr>
        <w:t xml:space="preserve"> market</w:t>
      </w:r>
      <w:r w:rsidR="00471502">
        <w:rPr>
          <w:color w:val="auto"/>
          <w:lang w:val="en-GB"/>
        </w:rPr>
        <w:t>s</w:t>
      </w:r>
      <w:r w:rsidR="00CF11F0">
        <w:rPr>
          <w:color w:val="auto"/>
          <w:lang w:val="en-GB"/>
        </w:rPr>
        <w:t xml:space="preserve"> depends on</w:t>
      </w:r>
      <w:r w:rsidR="00842624">
        <w:rPr>
          <w:color w:val="auto"/>
          <w:lang w:val="en-GB"/>
        </w:rPr>
        <w:t xml:space="preserve"> consumer</w:t>
      </w:r>
      <w:r w:rsidR="000A5A76">
        <w:rPr>
          <w:color w:val="auto"/>
          <w:lang w:val="en-GB"/>
        </w:rPr>
        <w:t>s’</w:t>
      </w:r>
      <w:r w:rsidR="00CF11F0">
        <w:rPr>
          <w:color w:val="auto"/>
          <w:lang w:val="en-GB"/>
        </w:rPr>
        <w:t xml:space="preserve"> </w:t>
      </w:r>
      <w:r w:rsidR="000A5A76">
        <w:rPr>
          <w:color w:val="auto"/>
          <w:lang w:val="en-GB"/>
        </w:rPr>
        <w:t>trust.</w:t>
      </w:r>
      <w:r w:rsidR="00804564">
        <w:rPr>
          <w:color w:val="auto"/>
          <w:lang w:val="en-GB"/>
        </w:rPr>
        <w:t xml:space="preserve"> Thus, novel methods must be developed to aid the verification of the origin of </w:t>
      </w:r>
      <w:r w:rsidR="00555240">
        <w:rPr>
          <w:color w:val="auto"/>
          <w:lang w:val="en-GB"/>
        </w:rPr>
        <w:t>produce</w:t>
      </w:r>
      <w:r w:rsidR="00804564">
        <w:rPr>
          <w:color w:val="auto"/>
          <w:lang w:val="en-GB"/>
        </w:rPr>
        <w:t xml:space="preserve">. </w:t>
      </w:r>
      <w:r w:rsidR="002D3F5A">
        <w:rPr>
          <w:color w:val="auto"/>
          <w:lang w:val="en-GB"/>
        </w:rPr>
        <w:t>We</w:t>
      </w:r>
      <w:r w:rsidR="00F03D10" w:rsidRPr="0050280E">
        <w:rPr>
          <w:color w:val="auto"/>
          <w:lang w:val="en-GB"/>
        </w:rPr>
        <w:t xml:space="preserve"> buil</w:t>
      </w:r>
      <w:r w:rsidR="0055616D">
        <w:rPr>
          <w:color w:val="auto"/>
          <w:lang w:val="en-GB"/>
        </w:rPr>
        <w:t>t</w:t>
      </w:r>
      <w:r w:rsidR="00F03D10" w:rsidRPr="0050280E">
        <w:rPr>
          <w:color w:val="auto"/>
          <w:lang w:val="en-GB"/>
        </w:rPr>
        <w:t xml:space="preserve"> on </w:t>
      </w:r>
      <w:r w:rsidR="003028EA">
        <w:rPr>
          <w:color w:val="auto"/>
          <w:lang w:val="en-GB"/>
        </w:rPr>
        <w:t>our</w:t>
      </w:r>
      <w:r w:rsidR="003028EA" w:rsidRPr="0050280E">
        <w:rPr>
          <w:color w:val="auto"/>
          <w:lang w:val="en-GB"/>
        </w:rPr>
        <w:t xml:space="preserve"> </w:t>
      </w:r>
      <w:r w:rsidR="00F03D10" w:rsidRPr="0050280E">
        <w:rPr>
          <w:color w:val="auto"/>
          <w:lang w:val="en-GB"/>
        </w:rPr>
        <w:t xml:space="preserve">previous </w:t>
      </w:r>
      <w:r w:rsidRPr="0050280E">
        <w:rPr>
          <w:color w:val="auto"/>
          <w:lang w:val="en-GB"/>
        </w:rPr>
        <w:t>study</w:t>
      </w:r>
      <w:r w:rsidR="00432166">
        <w:rPr>
          <w:color w:val="auto"/>
          <w:lang w:val="en-GB"/>
        </w:rPr>
        <w:t>,</w:t>
      </w:r>
      <w:r w:rsidRPr="0050280E">
        <w:rPr>
          <w:color w:val="auto"/>
          <w:lang w:val="en-GB"/>
        </w:rPr>
        <w:t xml:space="preserve"> </w:t>
      </w:r>
      <w:r w:rsidR="00102E87">
        <w:rPr>
          <w:color w:val="auto"/>
          <w:lang w:val="en-GB"/>
        </w:rPr>
        <w:t xml:space="preserve">to </w:t>
      </w:r>
      <w:r w:rsidR="00B33E41">
        <w:rPr>
          <w:color w:val="auto"/>
          <w:lang w:val="en-GB"/>
        </w:rPr>
        <w:t>identify</w:t>
      </w:r>
      <w:r w:rsidR="00102E87">
        <w:rPr>
          <w:color w:val="auto"/>
          <w:lang w:val="en-GB"/>
        </w:rPr>
        <w:t xml:space="preserve"> the</w:t>
      </w:r>
      <w:r w:rsidR="00102E87" w:rsidRPr="0050280E">
        <w:rPr>
          <w:color w:val="auto"/>
          <w:lang w:val="en-GB"/>
        </w:rPr>
        <w:t xml:space="preserve"> </w:t>
      </w:r>
      <w:r w:rsidR="00102E87">
        <w:rPr>
          <w:color w:val="auto"/>
          <w:lang w:val="en-GB"/>
        </w:rPr>
        <w:t>geographical origin</w:t>
      </w:r>
      <w:r w:rsidR="00C83BB7">
        <w:rPr>
          <w:color w:val="auto"/>
          <w:lang w:val="en-GB"/>
        </w:rPr>
        <w:t xml:space="preserve"> and production method</w:t>
      </w:r>
      <w:r w:rsidR="00102E87" w:rsidRPr="0050280E">
        <w:rPr>
          <w:color w:val="auto"/>
          <w:lang w:val="en-GB"/>
        </w:rPr>
        <w:t xml:space="preserve"> </w:t>
      </w:r>
      <w:r w:rsidR="00102E87">
        <w:rPr>
          <w:color w:val="auto"/>
          <w:lang w:val="en-GB"/>
        </w:rPr>
        <w:t>of animal</w:t>
      </w:r>
      <w:r w:rsidR="008D1407">
        <w:rPr>
          <w:color w:val="auto"/>
          <w:lang w:val="en-GB"/>
        </w:rPr>
        <w:t>-derived</w:t>
      </w:r>
      <w:r w:rsidR="00102E87">
        <w:rPr>
          <w:color w:val="auto"/>
          <w:lang w:val="en-GB"/>
        </w:rPr>
        <w:t xml:space="preserve"> </w:t>
      </w:r>
      <w:r w:rsidR="00F75E79">
        <w:rPr>
          <w:color w:val="auto"/>
          <w:lang w:val="en-GB"/>
        </w:rPr>
        <w:t xml:space="preserve">food </w:t>
      </w:r>
      <w:r w:rsidR="00102E87">
        <w:rPr>
          <w:color w:val="auto"/>
          <w:lang w:val="en-GB"/>
        </w:rPr>
        <w:t>products</w:t>
      </w:r>
      <w:r w:rsidR="003C5748">
        <w:rPr>
          <w:color w:val="auto"/>
          <w:lang w:val="en-GB"/>
        </w:rPr>
        <w:t>.</w:t>
      </w:r>
      <w:r w:rsidR="00054A75">
        <w:rPr>
          <w:lang w:val="en-GB"/>
        </w:rPr>
        <w:t xml:space="preserve"> </w:t>
      </w:r>
      <w:r w:rsidR="002476AB">
        <w:rPr>
          <w:lang w:val="en-GB"/>
        </w:rPr>
        <w:t>38</w:t>
      </w:r>
      <w:r w:rsidR="00FF3B66" w:rsidRPr="0050280E">
        <w:rPr>
          <w:lang w:val="en-GB"/>
        </w:rPr>
        <w:t xml:space="preserve"> </w:t>
      </w:r>
      <w:r w:rsidR="00FF3B66" w:rsidRPr="0050280E">
        <w:rPr>
          <w:color w:val="auto"/>
          <w:lang w:val="en-GB"/>
        </w:rPr>
        <w:t xml:space="preserve">samples of eggs, </w:t>
      </w:r>
      <w:r w:rsidR="002476AB">
        <w:rPr>
          <w:color w:val="auto"/>
          <w:lang w:val="en-GB"/>
        </w:rPr>
        <w:t>9</w:t>
      </w:r>
      <w:r w:rsidR="00E41D68">
        <w:rPr>
          <w:color w:val="auto"/>
          <w:lang w:val="en-GB"/>
        </w:rPr>
        <w:t>9 of</w:t>
      </w:r>
      <w:r w:rsidR="002476AB">
        <w:rPr>
          <w:color w:val="auto"/>
          <w:lang w:val="en-GB"/>
        </w:rPr>
        <w:t xml:space="preserve"> </w:t>
      </w:r>
      <w:r w:rsidR="00FF3B66" w:rsidRPr="0050280E">
        <w:rPr>
          <w:color w:val="auto"/>
          <w:lang w:val="en-GB"/>
        </w:rPr>
        <w:t xml:space="preserve">milk, </w:t>
      </w:r>
      <w:r w:rsidR="002476AB">
        <w:rPr>
          <w:color w:val="auto"/>
          <w:lang w:val="en-GB"/>
        </w:rPr>
        <w:t xml:space="preserve">34 </w:t>
      </w:r>
      <w:r w:rsidR="00E41D68">
        <w:rPr>
          <w:color w:val="auto"/>
          <w:lang w:val="en-GB"/>
        </w:rPr>
        <w:t>of</w:t>
      </w:r>
      <w:r w:rsidR="002476AB">
        <w:rPr>
          <w:color w:val="auto"/>
          <w:lang w:val="en-GB"/>
        </w:rPr>
        <w:t xml:space="preserve"> </w:t>
      </w:r>
      <w:r w:rsidR="00FF3B66" w:rsidRPr="0050280E">
        <w:rPr>
          <w:color w:val="auto"/>
          <w:lang w:val="en-GB"/>
        </w:rPr>
        <w:t xml:space="preserve">beef and </w:t>
      </w:r>
      <w:r w:rsidR="002476AB">
        <w:rPr>
          <w:color w:val="auto"/>
          <w:lang w:val="en-GB"/>
        </w:rPr>
        <w:t xml:space="preserve">62 </w:t>
      </w:r>
      <w:r w:rsidR="00E41D68">
        <w:rPr>
          <w:color w:val="auto"/>
          <w:lang w:val="en-GB"/>
        </w:rPr>
        <w:t>of</w:t>
      </w:r>
      <w:r w:rsidR="002476AB">
        <w:rPr>
          <w:color w:val="auto"/>
          <w:lang w:val="en-GB"/>
        </w:rPr>
        <w:t xml:space="preserve"> </w:t>
      </w:r>
      <w:r w:rsidR="00FF3B66" w:rsidRPr="0050280E">
        <w:rPr>
          <w:color w:val="auto"/>
          <w:lang w:val="en-GB"/>
        </w:rPr>
        <w:t xml:space="preserve">pork </w:t>
      </w:r>
      <w:r w:rsidR="0070166F">
        <w:rPr>
          <w:color w:val="auto"/>
          <w:lang w:val="en-GB"/>
        </w:rPr>
        <w:t xml:space="preserve">were </w:t>
      </w:r>
      <w:r w:rsidR="00E51705">
        <w:rPr>
          <w:color w:val="auto"/>
          <w:lang w:val="en-GB"/>
        </w:rPr>
        <w:t xml:space="preserve">collected </w:t>
      </w:r>
      <w:r w:rsidR="00FF3B66" w:rsidRPr="0050280E">
        <w:rPr>
          <w:color w:val="auto"/>
          <w:lang w:val="en-GB"/>
        </w:rPr>
        <w:t xml:space="preserve">from different regions </w:t>
      </w:r>
      <w:r w:rsidR="00C83BB7">
        <w:rPr>
          <w:color w:val="auto"/>
          <w:lang w:val="en-GB"/>
        </w:rPr>
        <w:t xml:space="preserve">in </w:t>
      </w:r>
      <w:r w:rsidR="00AF6F89">
        <w:rPr>
          <w:color w:val="auto"/>
          <w:lang w:val="en-GB"/>
        </w:rPr>
        <w:t xml:space="preserve">central </w:t>
      </w:r>
      <w:r w:rsidR="00FF3B66" w:rsidRPr="0050280E">
        <w:rPr>
          <w:color w:val="auto"/>
          <w:lang w:val="en-GB"/>
        </w:rPr>
        <w:t xml:space="preserve">Germany </w:t>
      </w:r>
      <w:r w:rsidR="00147033">
        <w:rPr>
          <w:color w:val="auto"/>
          <w:lang w:val="en-GB"/>
        </w:rPr>
        <w:t>and</w:t>
      </w:r>
      <w:r w:rsidR="00432166">
        <w:rPr>
          <w:color w:val="auto"/>
          <w:lang w:val="en-GB"/>
        </w:rPr>
        <w:t xml:space="preserve"> </w:t>
      </w:r>
      <w:r w:rsidR="00495719" w:rsidRPr="0050280E">
        <w:rPr>
          <w:color w:val="auto"/>
          <w:lang w:val="en-GB"/>
        </w:rPr>
        <w:t>analysed</w:t>
      </w:r>
      <w:r w:rsidR="00030559" w:rsidRPr="0050280E">
        <w:rPr>
          <w:color w:val="auto"/>
          <w:lang w:val="en-GB"/>
        </w:rPr>
        <w:t xml:space="preserve"> </w:t>
      </w:r>
      <w:r w:rsidR="00C83BB7">
        <w:rPr>
          <w:color w:val="auto"/>
          <w:lang w:val="en-GB"/>
        </w:rPr>
        <w:t>for their</w:t>
      </w:r>
      <w:r w:rsidR="00FF3B66" w:rsidRPr="0050280E">
        <w:rPr>
          <w:color w:val="auto"/>
          <w:lang w:val="en-GB"/>
        </w:rPr>
        <w:t xml:space="preserve"> stable isotope </w:t>
      </w:r>
      <w:r w:rsidR="0092434D" w:rsidRPr="0050280E">
        <w:rPr>
          <w:color w:val="auto"/>
          <w:lang w:val="en-GB"/>
        </w:rPr>
        <w:t>composition</w:t>
      </w:r>
      <w:r w:rsidR="0092434D">
        <w:rPr>
          <w:color w:val="auto"/>
          <w:lang w:val="en-GB"/>
        </w:rPr>
        <w:t>.</w:t>
      </w:r>
      <w:r w:rsidR="0092434D" w:rsidRPr="0050280E">
        <w:rPr>
          <w:color w:val="auto"/>
          <w:lang w:val="en-GB"/>
        </w:rPr>
        <w:t xml:space="preserve"> </w:t>
      </w:r>
      <w:r w:rsidR="009D2E15">
        <w:rPr>
          <w:color w:val="auto"/>
          <w:lang w:val="en-GB"/>
        </w:rPr>
        <w:t>The analysis followed a s</w:t>
      </w:r>
      <w:r w:rsidR="009D2E15" w:rsidRPr="0050280E">
        <w:rPr>
          <w:color w:val="auto"/>
          <w:lang w:val="en-GB"/>
        </w:rPr>
        <w:t xml:space="preserve">ingle-variate </w:t>
      </w:r>
      <w:proofErr w:type="spellStart"/>
      <w:r w:rsidR="009D2E15" w:rsidRPr="0050280E">
        <w:rPr>
          <w:color w:val="auto"/>
          <w:lang w:val="en-GB"/>
        </w:rPr>
        <w:t>authenti</w:t>
      </w:r>
      <w:r w:rsidR="00F31625">
        <w:rPr>
          <w:color w:val="auto"/>
          <w:lang w:val="en-GB"/>
        </w:rPr>
        <w:t>fi</w:t>
      </w:r>
      <w:r w:rsidR="009D2E15" w:rsidRPr="0050280E">
        <w:rPr>
          <w:color w:val="auto"/>
          <w:lang w:val="en-GB"/>
        </w:rPr>
        <w:t>cation</w:t>
      </w:r>
      <w:proofErr w:type="spellEnd"/>
      <w:r w:rsidR="009D2E15" w:rsidRPr="0050280E">
        <w:rPr>
          <w:color w:val="auto"/>
          <w:lang w:val="en-GB"/>
        </w:rPr>
        <w:t xml:space="preserve"> </w:t>
      </w:r>
      <w:r w:rsidR="009D2E15">
        <w:rPr>
          <w:color w:val="auto"/>
          <w:lang w:val="en-GB"/>
        </w:rPr>
        <w:t>approach</w:t>
      </w:r>
      <w:r w:rsidR="009D2E15" w:rsidRPr="0050280E" w:rsidDel="0092434D">
        <w:rPr>
          <w:color w:val="auto"/>
          <w:lang w:val="en-GB"/>
        </w:rPr>
        <w:t xml:space="preserve"> </w:t>
      </w:r>
      <w:r w:rsidR="009D2E15">
        <w:rPr>
          <w:color w:val="auto"/>
          <w:lang w:val="en-GB"/>
        </w:rPr>
        <w:t xml:space="preserve">using </w:t>
      </w:r>
      <w:r w:rsidR="00DB0346">
        <w:rPr>
          <w:color w:val="auto"/>
          <w:lang w:val="en-GB"/>
        </w:rPr>
        <w:t>5</w:t>
      </w:r>
      <w:r w:rsidR="0092434D">
        <w:rPr>
          <w:color w:val="auto"/>
          <w:lang w:val="en-GB"/>
        </w:rPr>
        <w:t xml:space="preserve"> isotope signatures,</w:t>
      </w:r>
      <w:r w:rsidR="0092434D" w:rsidRPr="0050280E">
        <w:rPr>
          <w:color w:val="auto"/>
          <w:lang w:val="en-GB"/>
        </w:rPr>
        <w:t xml:space="preserve"> </w:t>
      </w:r>
      <w:r w:rsidR="0092434D" w:rsidRPr="0050280E">
        <w:rPr>
          <w:lang w:val="en-GB"/>
        </w:rPr>
        <w:t>δ</w:t>
      </w:r>
      <w:r w:rsidR="0092434D" w:rsidRPr="0050280E">
        <w:rPr>
          <w:vertAlign w:val="superscript"/>
          <w:lang w:val="en-GB"/>
        </w:rPr>
        <w:t>18</w:t>
      </w:r>
      <w:r w:rsidR="0092434D" w:rsidRPr="0050280E">
        <w:rPr>
          <w:lang w:val="en-GB"/>
        </w:rPr>
        <w:t>O</w:t>
      </w:r>
      <w:r w:rsidR="0005217B">
        <w:rPr>
          <w:color w:val="auto"/>
          <w:lang w:val="en-GB"/>
        </w:rPr>
        <w:t xml:space="preserve">, </w:t>
      </w:r>
      <w:r w:rsidR="0092434D" w:rsidRPr="0050280E">
        <w:rPr>
          <w:lang w:val="en-GB"/>
        </w:rPr>
        <w:t>δ</w:t>
      </w:r>
      <w:r w:rsidR="0092434D" w:rsidRPr="0050280E">
        <w:rPr>
          <w:vertAlign w:val="superscript"/>
          <w:lang w:val="en-GB"/>
        </w:rPr>
        <w:t>2</w:t>
      </w:r>
      <w:r w:rsidR="0092434D" w:rsidRPr="0050280E">
        <w:rPr>
          <w:lang w:val="en-GB"/>
        </w:rPr>
        <w:t>H</w:t>
      </w:r>
      <w:r w:rsidR="0005217B">
        <w:rPr>
          <w:color w:val="auto"/>
          <w:lang w:val="en-GB"/>
        </w:rPr>
        <w:t xml:space="preserve">, </w:t>
      </w:r>
      <w:r w:rsidR="0092434D" w:rsidRPr="0050280E">
        <w:rPr>
          <w:lang w:val="en-GB"/>
        </w:rPr>
        <w:t>δ</w:t>
      </w:r>
      <w:r w:rsidR="0092434D" w:rsidRPr="0050280E">
        <w:rPr>
          <w:vertAlign w:val="superscript"/>
          <w:lang w:val="en-GB"/>
        </w:rPr>
        <w:t>13</w:t>
      </w:r>
      <w:r w:rsidR="0092434D" w:rsidRPr="0050280E">
        <w:rPr>
          <w:lang w:val="en-GB"/>
        </w:rPr>
        <w:t>C</w:t>
      </w:r>
      <w:r w:rsidR="0005217B">
        <w:rPr>
          <w:color w:val="auto"/>
          <w:lang w:val="en-GB"/>
        </w:rPr>
        <w:t xml:space="preserve">, </w:t>
      </w:r>
      <w:r w:rsidR="0092434D" w:rsidRPr="0050280E">
        <w:rPr>
          <w:lang w:val="en-GB"/>
        </w:rPr>
        <w:t>δ</w:t>
      </w:r>
      <w:r w:rsidR="0092434D" w:rsidRPr="0050280E">
        <w:rPr>
          <w:vertAlign w:val="superscript"/>
          <w:lang w:val="en-GB"/>
        </w:rPr>
        <w:t>15</w:t>
      </w:r>
      <w:r w:rsidR="0092434D" w:rsidRPr="0050280E">
        <w:rPr>
          <w:lang w:val="en-GB"/>
        </w:rPr>
        <w:t>N</w:t>
      </w:r>
      <w:r w:rsidR="0092434D">
        <w:rPr>
          <w:color w:val="auto"/>
          <w:lang w:val="en-GB"/>
        </w:rPr>
        <w:t xml:space="preserve"> </w:t>
      </w:r>
      <w:r w:rsidR="00FF3B66" w:rsidRPr="0050280E">
        <w:rPr>
          <w:color w:val="auto"/>
          <w:lang w:val="en-GB"/>
        </w:rPr>
        <w:t xml:space="preserve">and </w:t>
      </w:r>
      <w:r w:rsidR="0092434D" w:rsidRPr="0050280E">
        <w:rPr>
          <w:lang w:val="en-GB"/>
        </w:rPr>
        <w:t>δ</w:t>
      </w:r>
      <w:r w:rsidR="0092434D" w:rsidRPr="0050280E">
        <w:rPr>
          <w:vertAlign w:val="superscript"/>
          <w:lang w:val="en-GB"/>
        </w:rPr>
        <w:t>34</w:t>
      </w:r>
      <w:r w:rsidR="0092434D" w:rsidRPr="0050280E">
        <w:rPr>
          <w:lang w:val="en-GB"/>
        </w:rPr>
        <w:t>S</w:t>
      </w:r>
      <w:r w:rsidR="00A55C50">
        <w:rPr>
          <w:color w:val="auto"/>
          <w:lang w:val="en-GB"/>
        </w:rPr>
        <w:t xml:space="preserve">. </w:t>
      </w:r>
      <w:r w:rsidR="005B44B5">
        <w:rPr>
          <w:color w:val="auto"/>
          <w:lang w:val="en-GB"/>
        </w:rPr>
        <w:t xml:space="preserve">The </w:t>
      </w:r>
      <w:r w:rsidR="005C06C9">
        <w:rPr>
          <w:color w:val="auto"/>
          <w:lang w:val="en-GB"/>
        </w:rPr>
        <w:t>best</w:t>
      </w:r>
      <w:r w:rsidR="007A487A">
        <w:rPr>
          <w:lang w:val="en-GB"/>
        </w:rPr>
        <w:t xml:space="preserve"> performing</w:t>
      </w:r>
      <w:r w:rsidR="007A487A" w:rsidRPr="0050280E">
        <w:rPr>
          <w:lang w:val="en-GB"/>
        </w:rPr>
        <w:t xml:space="preserve"> </w:t>
      </w:r>
      <w:r w:rsidR="00FF3B66" w:rsidRPr="0050280E">
        <w:rPr>
          <w:lang w:val="en-GB"/>
        </w:rPr>
        <w:t>indicators</w:t>
      </w:r>
      <w:r w:rsidR="007A487A">
        <w:rPr>
          <w:lang w:val="en-GB"/>
        </w:rPr>
        <w:t xml:space="preserve"> </w:t>
      </w:r>
      <w:r w:rsidR="00FF3B66" w:rsidRPr="0050280E">
        <w:rPr>
          <w:lang w:val="en-GB"/>
        </w:rPr>
        <w:t xml:space="preserve">for </w:t>
      </w:r>
      <w:r w:rsidR="00981B84">
        <w:rPr>
          <w:lang w:val="en-GB"/>
        </w:rPr>
        <w:t>verification</w:t>
      </w:r>
      <w:r w:rsidR="007A487A">
        <w:rPr>
          <w:lang w:val="en-GB"/>
        </w:rPr>
        <w:t xml:space="preserve"> </w:t>
      </w:r>
      <w:r w:rsidR="00981B84">
        <w:rPr>
          <w:lang w:val="en-GB"/>
        </w:rPr>
        <w:t>of the</w:t>
      </w:r>
      <w:r w:rsidR="00FF3B66" w:rsidRPr="0050280E">
        <w:rPr>
          <w:lang w:val="en-GB"/>
        </w:rPr>
        <w:t xml:space="preserve"> </w:t>
      </w:r>
      <w:r w:rsidR="007A487A">
        <w:rPr>
          <w:lang w:val="en-GB"/>
        </w:rPr>
        <w:t>geographic</w:t>
      </w:r>
      <w:r w:rsidR="00265875">
        <w:rPr>
          <w:lang w:val="en-GB"/>
        </w:rPr>
        <w:t>al</w:t>
      </w:r>
      <w:r w:rsidR="007A487A" w:rsidRPr="0050280E">
        <w:rPr>
          <w:lang w:val="en-GB"/>
        </w:rPr>
        <w:t xml:space="preserve"> </w:t>
      </w:r>
      <w:r w:rsidR="00FF3B66" w:rsidRPr="0050280E">
        <w:rPr>
          <w:lang w:val="en-GB"/>
        </w:rPr>
        <w:t>origin were</w:t>
      </w:r>
      <w:r w:rsidR="00A33A47">
        <w:rPr>
          <w:lang w:val="en-GB"/>
        </w:rPr>
        <w:t xml:space="preserve"> </w:t>
      </w:r>
      <w:r w:rsidR="00FF3B66" w:rsidRPr="0050280E">
        <w:rPr>
          <w:lang w:val="en-GB"/>
        </w:rPr>
        <w:t>δ</w:t>
      </w:r>
      <w:r w:rsidR="00FF3B66" w:rsidRPr="0050280E">
        <w:rPr>
          <w:vertAlign w:val="superscript"/>
          <w:lang w:val="en-GB"/>
        </w:rPr>
        <w:t>15</w:t>
      </w:r>
      <w:r w:rsidR="00FF3B66" w:rsidRPr="0050280E">
        <w:rPr>
          <w:lang w:val="en-GB"/>
        </w:rPr>
        <w:t>N and δ</w:t>
      </w:r>
      <w:r w:rsidR="00FF3B66" w:rsidRPr="0050280E">
        <w:rPr>
          <w:vertAlign w:val="superscript"/>
          <w:lang w:val="en-GB"/>
        </w:rPr>
        <w:t>34</w:t>
      </w:r>
      <w:r w:rsidR="00FF3B66" w:rsidRPr="0050280E">
        <w:rPr>
          <w:lang w:val="en-GB"/>
        </w:rPr>
        <w:t>S</w:t>
      </w:r>
      <w:r w:rsidR="007A487A">
        <w:rPr>
          <w:lang w:val="en-GB"/>
        </w:rPr>
        <w:t xml:space="preserve"> for beef</w:t>
      </w:r>
      <w:r w:rsidR="00EB51D9">
        <w:rPr>
          <w:lang w:val="en-GB"/>
        </w:rPr>
        <w:t>;</w:t>
      </w:r>
      <w:r w:rsidR="001B7A11">
        <w:rPr>
          <w:lang w:val="en-GB"/>
        </w:rPr>
        <w:t xml:space="preserve"> </w:t>
      </w:r>
      <w:r w:rsidR="00FF3B66" w:rsidRPr="0050280E">
        <w:rPr>
          <w:lang w:val="en-GB"/>
        </w:rPr>
        <w:t>δ</w:t>
      </w:r>
      <w:r w:rsidR="00FF3B66" w:rsidRPr="0050280E">
        <w:rPr>
          <w:vertAlign w:val="superscript"/>
          <w:lang w:val="en-GB"/>
        </w:rPr>
        <w:t>18</w:t>
      </w:r>
      <w:r w:rsidR="00FF3B66" w:rsidRPr="0050280E">
        <w:rPr>
          <w:lang w:val="en-GB"/>
        </w:rPr>
        <w:t>O, δ</w:t>
      </w:r>
      <w:r w:rsidR="00FF3B66" w:rsidRPr="0050280E">
        <w:rPr>
          <w:vertAlign w:val="superscript"/>
          <w:lang w:val="en-GB"/>
        </w:rPr>
        <w:t>2</w:t>
      </w:r>
      <w:r w:rsidR="00FF3B66" w:rsidRPr="0050280E">
        <w:rPr>
          <w:lang w:val="en-GB"/>
        </w:rPr>
        <w:t xml:space="preserve">H, </w:t>
      </w:r>
      <w:r w:rsidR="00A33A47" w:rsidRPr="0050280E">
        <w:rPr>
          <w:lang w:val="en-GB"/>
        </w:rPr>
        <w:t xml:space="preserve">and </w:t>
      </w:r>
      <w:r w:rsidR="00FF3B66" w:rsidRPr="0050280E">
        <w:rPr>
          <w:lang w:val="en-GB"/>
        </w:rPr>
        <w:t>δ</w:t>
      </w:r>
      <w:r w:rsidR="00FF3B66" w:rsidRPr="0050280E">
        <w:rPr>
          <w:vertAlign w:val="superscript"/>
          <w:lang w:val="en-GB"/>
        </w:rPr>
        <w:t>13</w:t>
      </w:r>
      <w:r w:rsidR="00FF3B66" w:rsidRPr="0050280E">
        <w:rPr>
          <w:lang w:val="en-GB"/>
        </w:rPr>
        <w:t>C</w:t>
      </w:r>
      <w:r w:rsidR="007A487A" w:rsidRPr="007A487A">
        <w:rPr>
          <w:lang w:val="en-GB"/>
        </w:rPr>
        <w:t xml:space="preserve"> </w:t>
      </w:r>
      <w:r w:rsidR="007A487A">
        <w:rPr>
          <w:lang w:val="en-GB"/>
        </w:rPr>
        <w:t xml:space="preserve">for </w:t>
      </w:r>
      <w:r w:rsidR="007A487A" w:rsidRPr="0050280E">
        <w:rPr>
          <w:lang w:val="en-GB"/>
        </w:rPr>
        <w:t>milk</w:t>
      </w:r>
      <w:r w:rsidR="0026234C">
        <w:rPr>
          <w:lang w:val="en-GB"/>
        </w:rPr>
        <w:t>,</w:t>
      </w:r>
      <w:r w:rsidR="000913FD">
        <w:rPr>
          <w:lang w:val="en-GB"/>
        </w:rPr>
        <w:t xml:space="preserve"> </w:t>
      </w:r>
      <w:r w:rsidR="007A487A">
        <w:rPr>
          <w:lang w:val="en-GB"/>
        </w:rPr>
        <w:t xml:space="preserve">and </w:t>
      </w:r>
      <w:r w:rsidR="004D4273" w:rsidRPr="00E51510">
        <w:rPr>
          <w:szCs w:val="24"/>
          <w:lang w:val="en-GB"/>
        </w:rPr>
        <w:t>δ</w:t>
      </w:r>
      <w:r w:rsidR="004D4273" w:rsidRPr="00E51510">
        <w:rPr>
          <w:szCs w:val="24"/>
          <w:vertAlign w:val="superscript"/>
          <w:lang w:val="en-GB"/>
        </w:rPr>
        <w:t>2</w:t>
      </w:r>
      <w:r w:rsidR="004D4273" w:rsidRPr="00E51510">
        <w:rPr>
          <w:szCs w:val="24"/>
          <w:lang w:val="en-GB"/>
        </w:rPr>
        <w:t xml:space="preserve">H </w:t>
      </w:r>
      <w:r w:rsidR="00A33A47">
        <w:rPr>
          <w:lang w:val="en-GB"/>
        </w:rPr>
        <w:t xml:space="preserve">and </w:t>
      </w:r>
      <w:r w:rsidR="00A33A47" w:rsidRPr="0050280E">
        <w:rPr>
          <w:lang w:val="en-GB"/>
        </w:rPr>
        <w:t>δ</w:t>
      </w:r>
      <w:r w:rsidR="00A33A47" w:rsidRPr="0050280E">
        <w:rPr>
          <w:vertAlign w:val="superscript"/>
          <w:lang w:val="en-GB"/>
        </w:rPr>
        <w:t>13</w:t>
      </w:r>
      <w:r w:rsidR="00A33A47" w:rsidRPr="0050280E">
        <w:rPr>
          <w:lang w:val="en-GB"/>
        </w:rPr>
        <w:t>C</w:t>
      </w:r>
      <w:r w:rsidR="00A33A47">
        <w:rPr>
          <w:lang w:val="en-GB"/>
        </w:rPr>
        <w:t xml:space="preserve"> </w:t>
      </w:r>
      <w:r w:rsidR="00F80601">
        <w:rPr>
          <w:lang w:val="en-GB"/>
        </w:rPr>
        <w:t>for pork. These tracers</w:t>
      </w:r>
      <w:r w:rsidR="00F80601">
        <w:rPr>
          <w:rStyle w:val="CommentReference"/>
          <w:lang w:val="en-GB"/>
        </w:rPr>
        <w:t xml:space="preserve"> </w:t>
      </w:r>
      <w:r w:rsidR="006A7E55">
        <w:rPr>
          <w:lang w:val="en-GB"/>
        </w:rPr>
        <w:t>indicated</w:t>
      </w:r>
      <w:r w:rsidR="00FF3B66" w:rsidRPr="0050280E">
        <w:rPr>
          <w:lang w:val="en-GB"/>
        </w:rPr>
        <w:t xml:space="preserve"> </w:t>
      </w:r>
      <w:r w:rsidR="00FF3B66" w:rsidRPr="0050280E">
        <w:rPr>
          <w:lang w:val="en-GB"/>
        </w:rPr>
        <w:lastRenderedPageBreak/>
        <w:t>statistically significant differences</w:t>
      </w:r>
      <w:r w:rsidR="00F80601">
        <w:rPr>
          <w:lang w:val="en-GB"/>
        </w:rPr>
        <w:t xml:space="preserve"> </w:t>
      </w:r>
      <w:r w:rsidR="00E55643">
        <w:rPr>
          <w:lang w:val="en-GB"/>
        </w:rPr>
        <w:t xml:space="preserve">among regions </w:t>
      </w:r>
      <w:r w:rsidR="00A43153">
        <w:rPr>
          <w:lang w:val="en-GB"/>
        </w:rPr>
        <w:t>with the exception of pork</w:t>
      </w:r>
      <w:r w:rsidR="00C83BB7">
        <w:rPr>
          <w:lang w:val="en-GB"/>
        </w:rPr>
        <w:t>, t</w:t>
      </w:r>
      <w:r w:rsidR="00E41D68" w:rsidRPr="00E41D68">
        <w:rPr>
          <w:lang w:val="en-GB"/>
        </w:rPr>
        <w:t xml:space="preserve">he results </w:t>
      </w:r>
      <w:r w:rsidR="00A43153">
        <w:rPr>
          <w:lang w:val="en-GB"/>
        </w:rPr>
        <w:t xml:space="preserve">recorded for eggs </w:t>
      </w:r>
      <w:r w:rsidR="00E41D68" w:rsidRPr="00E41D68">
        <w:rPr>
          <w:lang w:val="en-GB"/>
        </w:rPr>
        <w:t xml:space="preserve">were </w:t>
      </w:r>
      <w:r w:rsidR="00A43153">
        <w:rPr>
          <w:lang w:val="en-GB"/>
        </w:rPr>
        <w:t>inconclusive</w:t>
      </w:r>
      <w:r w:rsidR="00FF3B66" w:rsidRPr="0050280E">
        <w:rPr>
          <w:lang w:val="en-GB"/>
        </w:rPr>
        <w:t>.</w:t>
      </w:r>
      <w:r w:rsidR="00FE29B9">
        <w:rPr>
          <w:lang w:val="en-GB"/>
        </w:rPr>
        <w:t xml:space="preserve"> </w:t>
      </w:r>
      <w:r w:rsidR="008116C6">
        <w:rPr>
          <w:lang w:val="en-GB"/>
        </w:rPr>
        <w:t xml:space="preserve">It was possible to distinguish </w:t>
      </w:r>
      <w:r w:rsidR="00377BF1">
        <w:rPr>
          <w:lang w:val="en-GB"/>
        </w:rPr>
        <w:t>between</w:t>
      </w:r>
      <w:r w:rsidR="0039071D" w:rsidRPr="0050280E">
        <w:rPr>
          <w:lang w:val="en-GB"/>
        </w:rPr>
        <w:t xml:space="preserve"> </w:t>
      </w:r>
      <w:r w:rsidR="002D3F5A">
        <w:rPr>
          <w:lang w:val="en-GB"/>
        </w:rPr>
        <w:t>production method</w:t>
      </w:r>
      <w:r w:rsidR="00620647">
        <w:rPr>
          <w:lang w:val="en-GB"/>
        </w:rPr>
        <w:t>s</w:t>
      </w:r>
      <w:r w:rsidR="008116C6">
        <w:rPr>
          <w:lang w:val="en-GB"/>
        </w:rPr>
        <w:t xml:space="preserve"> by means of</w:t>
      </w:r>
      <w:r w:rsidR="0039071D" w:rsidRPr="0050280E">
        <w:rPr>
          <w:lang w:val="en-GB"/>
        </w:rPr>
        <w:t xml:space="preserve"> </w:t>
      </w:r>
      <w:r w:rsidR="00763713" w:rsidRPr="0050280E">
        <w:rPr>
          <w:lang w:val="en-GB"/>
        </w:rPr>
        <w:t>δ</w:t>
      </w:r>
      <w:r w:rsidR="00763713" w:rsidRPr="008F5D78">
        <w:rPr>
          <w:vertAlign w:val="superscript"/>
          <w:lang w:val="en-GB"/>
        </w:rPr>
        <w:t>15</w:t>
      </w:r>
      <w:r w:rsidR="00763713" w:rsidRPr="008F5D78">
        <w:rPr>
          <w:lang w:val="en-GB"/>
        </w:rPr>
        <w:t>N</w:t>
      </w:r>
      <w:r w:rsidR="00324A02">
        <w:rPr>
          <w:lang w:val="en-GB"/>
        </w:rPr>
        <w:t xml:space="preserve"> </w:t>
      </w:r>
      <w:r w:rsidR="001D71DE">
        <w:rPr>
          <w:lang w:val="en-GB"/>
        </w:rPr>
        <w:t>and</w:t>
      </w:r>
      <w:r w:rsidR="00A65532">
        <w:rPr>
          <w:lang w:val="en-GB"/>
        </w:rPr>
        <w:t xml:space="preserve"> </w:t>
      </w:r>
      <w:r w:rsidR="00A65532" w:rsidRPr="00B60066">
        <w:rPr>
          <w:lang w:val="en-GB"/>
        </w:rPr>
        <w:t>δ</w:t>
      </w:r>
      <w:r w:rsidR="00A65532" w:rsidRPr="00B60066">
        <w:rPr>
          <w:vertAlign w:val="superscript"/>
          <w:lang w:val="en-GB"/>
        </w:rPr>
        <w:t>34</w:t>
      </w:r>
      <w:r w:rsidR="00A65532" w:rsidRPr="00B60066">
        <w:rPr>
          <w:lang w:val="en-GB"/>
        </w:rPr>
        <w:t>S</w:t>
      </w:r>
      <w:r w:rsidR="00620647">
        <w:rPr>
          <w:lang w:val="en-GB"/>
        </w:rPr>
        <w:t xml:space="preserve"> (</w:t>
      </w:r>
      <w:r w:rsidR="00620647" w:rsidRPr="0050280E">
        <w:rPr>
          <w:lang w:val="en-GB"/>
        </w:rPr>
        <w:t>beef</w:t>
      </w:r>
      <w:r w:rsidR="00620647">
        <w:rPr>
          <w:lang w:val="en-GB"/>
        </w:rPr>
        <w:t>)</w:t>
      </w:r>
      <w:r w:rsidR="008116C6">
        <w:rPr>
          <w:lang w:val="en-GB"/>
        </w:rPr>
        <w:t>;</w:t>
      </w:r>
      <w:r w:rsidR="00C404F9" w:rsidRPr="00B60066">
        <w:rPr>
          <w:lang w:val="en-GB"/>
        </w:rPr>
        <w:t xml:space="preserve"> </w:t>
      </w:r>
      <w:r w:rsidR="00497BBF">
        <w:rPr>
          <w:lang w:val="en-GB"/>
        </w:rPr>
        <w:t xml:space="preserve">all </w:t>
      </w:r>
      <w:r w:rsidR="00FE29B9">
        <w:rPr>
          <w:lang w:val="en-GB"/>
        </w:rPr>
        <w:t xml:space="preserve">5 </w:t>
      </w:r>
      <w:r w:rsidR="00377BF1">
        <w:rPr>
          <w:lang w:val="en-GB"/>
        </w:rPr>
        <w:t>tracers</w:t>
      </w:r>
      <w:r w:rsidR="002D3F5A">
        <w:rPr>
          <w:lang w:val="en-GB"/>
        </w:rPr>
        <w:t xml:space="preserve"> </w:t>
      </w:r>
      <w:r w:rsidR="00620647">
        <w:rPr>
          <w:lang w:val="en-GB"/>
        </w:rPr>
        <w:t>(eggs)</w:t>
      </w:r>
      <w:r w:rsidR="008116C6">
        <w:rPr>
          <w:lang w:val="en-GB"/>
        </w:rPr>
        <w:t>,</w:t>
      </w:r>
      <w:r w:rsidR="00A65532">
        <w:rPr>
          <w:lang w:val="en-GB"/>
        </w:rPr>
        <w:t xml:space="preserve"> </w:t>
      </w:r>
      <w:r w:rsidR="00C404F9" w:rsidRPr="00B60066">
        <w:rPr>
          <w:lang w:val="en-GB"/>
        </w:rPr>
        <w:t>and δ</w:t>
      </w:r>
      <w:r w:rsidR="00C404F9" w:rsidRPr="00B60066">
        <w:rPr>
          <w:vertAlign w:val="superscript"/>
          <w:lang w:val="en-GB"/>
        </w:rPr>
        <w:t>13</w:t>
      </w:r>
      <w:r w:rsidR="00C404F9" w:rsidRPr="00B60066">
        <w:rPr>
          <w:lang w:val="en-GB"/>
        </w:rPr>
        <w:t>C, δ</w:t>
      </w:r>
      <w:r w:rsidR="00C404F9" w:rsidRPr="00B60066">
        <w:rPr>
          <w:vertAlign w:val="superscript"/>
          <w:lang w:val="en-GB"/>
        </w:rPr>
        <w:t>15</w:t>
      </w:r>
      <w:r w:rsidR="00C404F9" w:rsidRPr="00B60066">
        <w:rPr>
          <w:lang w:val="en-GB"/>
        </w:rPr>
        <w:t>N and δ</w:t>
      </w:r>
      <w:r w:rsidR="00C404F9" w:rsidRPr="00B60066">
        <w:rPr>
          <w:vertAlign w:val="superscript"/>
          <w:lang w:val="en-GB"/>
        </w:rPr>
        <w:t>34</w:t>
      </w:r>
      <w:r w:rsidR="00C404F9" w:rsidRPr="00B60066">
        <w:rPr>
          <w:lang w:val="en-GB"/>
        </w:rPr>
        <w:t>S</w:t>
      </w:r>
      <w:r w:rsidR="00324A02">
        <w:rPr>
          <w:lang w:val="en-GB"/>
        </w:rPr>
        <w:t xml:space="preserve"> </w:t>
      </w:r>
      <w:r w:rsidR="008C0F7E">
        <w:rPr>
          <w:lang w:val="en-GB"/>
        </w:rPr>
        <w:t>(milk)</w:t>
      </w:r>
      <w:r w:rsidR="00C404F9" w:rsidRPr="00B60066">
        <w:rPr>
          <w:lang w:val="en-GB"/>
        </w:rPr>
        <w:t>.</w:t>
      </w:r>
      <w:r w:rsidR="00A33A47">
        <w:rPr>
          <w:lang w:val="en-GB"/>
        </w:rPr>
        <w:t xml:space="preserve"> </w:t>
      </w:r>
      <w:r w:rsidR="00F82DA5">
        <w:rPr>
          <w:lang w:val="en-GB"/>
        </w:rPr>
        <w:t>This study</w:t>
      </w:r>
      <w:r w:rsidR="00E41D68" w:rsidRPr="00E41D68">
        <w:rPr>
          <w:lang w:val="en-GB"/>
        </w:rPr>
        <w:t xml:space="preserve"> </w:t>
      </w:r>
      <w:r w:rsidR="00147089">
        <w:rPr>
          <w:lang w:val="en-GB"/>
        </w:rPr>
        <w:t xml:space="preserve">demonstrated </w:t>
      </w:r>
      <w:r w:rsidR="00E2425C">
        <w:rPr>
          <w:lang w:val="en-GB"/>
        </w:rPr>
        <w:t xml:space="preserve">how the </w:t>
      </w:r>
      <w:r w:rsidR="00160663">
        <w:rPr>
          <w:lang w:val="en-GB"/>
        </w:rPr>
        <w:t xml:space="preserve">analysis of </w:t>
      </w:r>
      <w:r w:rsidR="00E2425C">
        <w:rPr>
          <w:lang w:val="en-GB"/>
        </w:rPr>
        <w:t>stable isotope</w:t>
      </w:r>
      <w:r w:rsidR="00160663">
        <w:rPr>
          <w:lang w:val="en-GB"/>
        </w:rPr>
        <w:t>s</w:t>
      </w:r>
      <w:r w:rsidR="00E41D68" w:rsidRPr="00E41D68">
        <w:rPr>
          <w:lang w:val="en-GB"/>
        </w:rPr>
        <w:t xml:space="preserve"> </w:t>
      </w:r>
      <w:r w:rsidR="00147089">
        <w:rPr>
          <w:lang w:val="en-GB"/>
        </w:rPr>
        <w:t xml:space="preserve">can be </w:t>
      </w:r>
      <w:r w:rsidR="002C3803">
        <w:rPr>
          <w:lang w:val="en-GB"/>
        </w:rPr>
        <w:t>employed</w:t>
      </w:r>
      <w:r w:rsidR="00147089">
        <w:rPr>
          <w:lang w:val="en-GB"/>
        </w:rPr>
        <w:t xml:space="preserve"> to</w:t>
      </w:r>
      <w:r w:rsidR="00E41D68" w:rsidRPr="00E41D68">
        <w:rPr>
          <w:lang w:val="en-GB"/>
        </w:rPr>
        <w:t xml:space="preserve"> determine</w:t>
      </w:r>
      <w:r w:rsidR="00E41D68">
        <w:rPr>
          <w:lang w:val="en-GB"/>
        </w:rPr>
        <w:t xml:space="preserve"> </w:t>
      </w:r>
      <w:r w:rsidR="009B1E1F">
        <w:rPr>
          <w:lang w:val="en-GB"/>
        </w:rPr>
        <w:t xml:space="preserve">the </w:t>
      </w:r>
      <w:r w:rsidR="007A487A">
        <w:rPr>
          <w:lang w:val="en-GB"/>
        </w:rPr>
        <w:t xml:space="preserve">geographic </w:t>
      </w:r>
      <w:r w:rsidR="003B0A61">
        <w:rPr>
          <w:lang w:val="en-GB"/>
        </w:rPr>
        <w:t xml:space="preserve">region of </w:t>
      </w:r>
      <w:r w:rsidR="007A487A">
        <w:rPr>
          <w:lang w:val="en-GB"/>
        </w:rPr>
        <w:t xml:space="preserve">origin </w:t>
      </w:r>
      <w:r w:rsidR="00887D9F">
        <w:rPr>
          <w:lang w:val="en-GB"/>
        </w:rPr>
        <w:t xml:space="preserve">and production method </w:t>
      </w:r>
      <w:r w:rsidR="002C3803">
        <w:rPr>
          <w:lang w:val="en-GB"/>
        </w:rPr>
        <w:t>of</w:t>
      </w:r>
      <w:r w:rsidR="007A487A">
        <w:rPr>
          <w:lang w:val="en-GB"/>
        </w:rPr>
        <w:t xml:space="preserve"> </w:t>
      </w:r>
      <w:r w:rsidR="00E41D68" w:rsidRPr="00E41D68">
        <w:rPr>
          <w:lang w:val="en-GB"/>
        </w:rPr>
        <w:t>animal</w:t>
      </w:r>
      <w:r w:rsidR="00EC7FC4">
        <w:rPr>
          <w:lang w:val="en-GB"/>
        </w:rPr>
        <w:t>-derived</w:t>
      </w:r>
      <w:r w:rsidR="00E41D68" w:rsidRPr="00E41D68">
        <w:rPr>
          <w:lang w:val="en-GB"/>
        </w:rPr>
        <w:t xml:space="preserve"> </w:t>
      </w:r>
      <w:r w:rsidR="00C83BB7">
        <w:rPr>
          <w:lang w:val="en-GB"/>
        </w:rPr>
        <w:t>products</w:t>
      </w:r>
      <w:r w:rsidR="00E41D68" w:rsidRPr="00E41D68">
        <w:rPr>
          <w:lang w:val="en-GB"/>
        </w:rPr>
        <w:t xml:space="preserve"> in </w:t>
      </w:r>
      <w:r w:rsidR="00147089">
        <w:rPr>
          <w:lang w:val="en-GB"/>
        </w:rPr>
        <w:t>Germany</w:t>
      </w:r>
      <w:r w:rsidR="004D528B">
        <w:rPr>
          <w:lang w:val="en-GB"/>
        </w:rPr>
        <w:t>.</w:t>
      </w:r>
    </w:p>
    <w:p w14:paraId="2FF08555" w14:textId="77777777" w:rsidR="00B72292" w:rsidRPr="0050280E" w:rsidRDefault="00FF3B66" w:rsidP="00236E11">
      <w:pPr>
        <w:rPr>
          <w:lang w:val="en-GB"/>
        </w:rPr>
      </w:pPr>
      <w:r w:rsidRPr="00C558B1">
        <w:rPr>
          <w:b/>
          <w:bCs/>
          <w:color w:val="auto"/>
          <w:lang w:val="en-GB"/>
        </w:rPr>
        <w:t>Keywords</w:t>
      </w:r>
      <w:r w:rsidRPr="0050280E">
        <w:rPr>
          <w:color w:val="auto"/>
          <w:lang w:val="en-GB"/>
        </w:rPr>
        <w:t>: food authenticity; origin of foodstuffs; analysis of stable isotopes; regional origin.</w:t>
      </w:r>
    </w:p>
    <w:p w14:paraId="3937CA92" w14:textId="77777777" w:rsidR="00B72292" w:rsidRPr="0050280E" w:rsidRDefault="00FF3B66">
      <w:pPr>
        <w:pStyle w:val="Heading1"/>
        <w:numPr>
          <w:ilvl w:val="0"/>
          <w:numId w:val="0"/>
        </w:numPr>
        <w:rPr>
          <w:rFonts w:ascii="Times New Roman" w:hAnsi="Times New Roman"/>
          <w:lang w:val="en-GB"/>
        </w:rPr>
      </w:pPr>
      <w:r w:rsidRPr="0050280E">
        <w:rPr>
          <w:rFonts w:ascii="Times New Roman" w:hAnsi="Times New Roman"/>
          <w:lang w:val="en-GB"/>
        </w:rPr>
        <w:t>1 Introduction</w:t>
      </w:r>
    </w:p>
    <w:p w14:paraId="319E470A" w14:textId="27D49921" w:rsidR="00332799" w:rsidRPr="006E4CAE" w:rsidRDefault="00297E74" w:rsidP="00C030E2">
      <w:pPr>
        <w:rPr>
          <w:lang w:val="en-GB"/>
        </w:rPr>
      </w:pPr>
      <w:r>
        <w:rPr>
          <w:lang w:val="en-GB"/>
        </w:rPr>
        <w:t>In recent years, the</w:t>
      </w:r>
      <w:r w:rsidRPr="008F5D78">
        <w:rPr>
          <w:lang w:val="en-GB"/>
        </w:rPr>
        <w:t xml:space="preserve"> </w:t>
      </w:r>
      <w:r w:rsidR="00657EF1" w:rsidRPr="008F5D78">
        <w:rPr>
          <w:lang w:val="en-GB"/>
        </w:rPr>
        <w:t xml:space="preserve">demand for regional and organic food products </w:t>
      </w:r>
      <w:r>
        <w:rPr>
          <w:lang w:val="en-GB"/>
        </w:rPr>
        <w:t xml:space="preserve">has </w:t>
      </w:r>
      <w:r w:rsidR="001A3C1D" w:rsidRPr="008F5D78">
        <w:rPr>
          <w:lang w:val="en-GB"/>
        </w:rPr>
        <w:t>increased</w:t>
      </w:r>
      <w:r>
        <w:rPr>
          <w:lang w:val="en-GB"/>
        </w:rPr>
        <w:t>,</w:t>
      </w:r>
      <w:r w:rsidR="00657EF1" w:rsidRPr="008F5D78">
        <w:rPr>
          <w:lang w:val="en-GB"/>
        </w:rPr>
        <w:t xml:space="preserve"> </w:t>
      </w:r>
      <w:r>
        <w:rPr>
          <w:lang w:val="en-GB"/>
        </w:rPr>
        <w:t>partially</w:t>
      </w:r>
      <w:r w:rsidR="00657EF1" w:rsidRPr="008F5D78">
        <w:rPr>
          <w:lang w:val="en-GB"/>
        </w:rPr>
        <w:t xml:space="preserve"> due to the </w:t>
      </w:r>
      <w:r w:rsidR="001A3C1D" w:rsidRPr="008F5D78">
        <w:rPr>
          <w:lang w:val="en-GB"/>
        </w:rPr>
        <w:t>C</w:t>
      </w:r>
      <w:r w:rsidR="00657EF1" w:rsidRPr="008F5D78">
        <w:rPr>
          <w:lang w:val="en-GB"/>
        </w:rPr>
        <w:t>ovid</w:t>
      </w:r>
      <w:r w:rsidR="001A3C1D" w:rsidRPr="008F5D78">
        <w:rPr>
          <w:lang w:val="en-GB"/>
        </w:rPr>
        <w:t>-19</w:t>
      </w:r>
      <w:r w:rsidR="00657EF1" w:rsidRPr="008F5D78">
        <w:rPr>
          <w:lang w:val="en-GB"/>
        </w:rPr>
        <w:t xml:space="preserve"> pandemic</w:t>
      </w:r>
      <w:r>
        <w:rPr>
          <w:lang w:val="en-GB"/>
        </w:rPr>
        <w:t xml:space="preserve"> </w:t>
      </w:r>
      <w:r w:rsidR="00664FFD">
        <w:rPr>
          <w:lang w:val="en-GB"/>
        </w:rPr>
        <w:t>[1</w:t>
      </w:r>
      <w:r w:rsidR="00664FFD" w:rsidRPr="00234C5A">
        <w:rPr>
          <w:lang w:val="en-GB"/>
        </w:rPr>
        <w:t>]</w:t>
      </w:r>
      <w:r w:rsidR="00664FFD" w:rsidRPr="008F5D78">
        <w:rPr>
          <w:lang w:val="en-GB"/>
        </w:rPr>
        <w:t xml:space="preserve">. </w:t>
      </w:r>
      <w:r>
        <w:rPr>
          <w:lang w:val="en-GB"/>
        </w:rPr>
        <w:t>Studies have shown</w:t>
      </w:r>
      <w:r w:rsidR="00C030E2">
        <w:rPr>
          <w:lang w:val="en-GB"/>
        </w:rPr>
        <w:t xml:space="preserve"> </w:t>
      </w:r>
      <w:r w:rsidR="00C030E2" w:rsidRPr="00C030E2">
        <w:rPr>
          <w:lang w:val="en-GB"/>
        </w:rPr>
        <w:t xml:space="preserve">medium-term </w:t>
      </w:r>
      <w:r w:rsidR="000C39C5">
        <w:rPr>
          <w:lang w:val="en-GB"/>
        </w:rPr>
        <w:t>change</w:t>
      </w:r>
      <w:r w:rsidR="002C3A70">
        <w:rPr>
          <w:lang w:val="en-GB"/>
        </w:rPr>
        <w:t>s</w:t>
      </w:r>
      <w:r w:rsidR="000C39C5">
        <w:rPr>
          <w:lang w:val="en-GB"/>
        </w:rPr>
        <w:t xml:space="preserve"> </w:t>
      </w:r>
      <w:r w:rsidR="00DF75C8">
        <w:rPr>
          <w:lang w:val="en-GB"/>
        </w:rPr>
        <w:t>in</w:t>
      </w:r>
      <w:r w:rsidR="00C030E2" w:rsidRPr="00C030E2">
        <w:rPr>
          <w:lang w:val="en-GB"/>
        </w:rPr>
        <w:t xml:space="preserve"> </w:t>
      </w:r>
      <w:r w:rsidR="002E533C">
        <w:rPr>
          <w:lang w:val="en-GB"/>
        </w:rPr>
        <w:t>daily routines</w:t>
      </w:r>
      <w:r w:rsidR="002E533C" w:rsidRPr="00C030E2" w:rsidDel="00297E74">
        <w:rPr>
          <w:lang w:val="en-GB"/>
        </w:rPr>
        <w:t xml:space="preserve"> </w:t>
      </w:r>
      <w:r w:rsidR="002E533C">
        <w:rPr>
          <w:lang w:val="en-GB"/>
        </w:rPr>
        <w:t xml:space="preserve">and </w:t>
      </w:r>
      <w:r w:rsidR="00C030E2" w:rsidRPr="00C030E2">
        <w:rPr>
          <w:lang w:val="en-GB"/>
        </w:rPr>
        <w:t xml:space="preserve">attitudes </w:t>
      </w:r>
      <w:r>
        <w:rPr>
          <w:lang w:val="en-GB"/>
        </w:rPr>
        <w:t>towards food</w:t>
      </w:r>
      <w:r w:rsidR="006819DA">
        <w:rPr>
          <w:lang w:val="en-GB"/>
        </w:rPr>
        <w:t>,</w:t>
      </w:r>
      <w:r w:rsidR="002C3A70">
        <w:rPr>
          <w:lang w:val="en-GB"/>
        </w:rPr>
        <w:t xml:space="preserve"> </w:t>
      </w:r>
      <w:r>
        <w:rPr>
          <w:lang w:val="en-GB"/>
        </w:rPr>
        <w:t xml:space="preserve">which </w:t>
      </w:r>
      <w:r w:rsidR="00C030E2" w:rsidRPr="00C030E2">
        <w:rPr>
          <w:lang w:val="en-GB"/>
        </w:rPr>
        <w:t xml:space="preserve">are </w:t>
      </w:r>
      <w:r w:rsidR="00FB591F">
        <w:rPr>
          <w:lang w:val="en-GB"/>
        </w:rPr>
        <w:t xml:space="preserve">particularly </w:t>
      </w:r>
      <w:r w:rsidR="00C87C97">
        <w:rPr>
          <w:lang w:val="en-GB"/>
        </w:rPr>
        <w:t>apparent</w:t>
      </w:r>
      <w:r w:rsidR="00C030E2" w:rsidRPr="00C030E2">
        <w:rPr>
          <w:lang w:val="en-GB"/>
        </w:rPr>
        <w:t xml:space="preserve"> in </w:t>
      </w:r>
      <w:r w:rsidR="00EF0023">
        <w:rPr>
          <w:lang w:val="en-GB"/>
        </w:rPr>
        <w:t xml:space="preserve">nuclear </w:t>
      </w:r>
      <w:r w:rsidR="00C030E2" w:rsidRPr="00C030E2">
        <w:rPr>
          <w:lang w:val="en-GB"/>
        </w:rPr>
        <w:t xml:space="preserve">family and senior households </w:t>
      </w:r>
      <w:r w:rsidR="00664FFD">
        <w:rPr>
          <w:lang w:val="en-GB"/>
        </w:rPr>
        <w:t>[1</w:t>
      </w:r>
      <w:r w:rsidR="00664FFD" w:rsidRPr="00234C5A">
        <w:rPr>
          <w:lang w:val="en-GB"/>
        </w:rPr>
        <w:t>]</w:t>
      </w:r>
      <w:r w:rsidR="00664FFD" w:rsidRPr="008F5D78">
        <w:rPr>
          <w:lang w:val="en-GB"/>
        </w:rPr>
        <w:t xml:space="preserve">. </w:t>
      </w:r>
      <w:r w:rsidR="00455158">
        <w:rPr>
          <w:lang w:val="en-GB"/>
        </w:rPr>
        <w:t>These</w:t>
      </w:r>
      <w:r w:rsidR="00C030E2" w:rsidRPr="00C030E2">
        <w:rPr>
          <w:lang w:val="en-GB"/>
        </w:rPr>
        <w:t xml:space="preserve"> changes include a preference for regional </w:t>
      </w:r>
      <w:r w:rsidR="003F3600" w:rsidRPr="00C030E2">
        <w:rPr>
          <w:lang w:val="en-GB"/>
        </w:rPr>
        <w:t>products and</w:t>
      </w:r>
      <w:r w:rsidR="00C030E2" w:rsidRPr="00C030E2">
        <w:rPr>
          <w:lang w:val="en-GB"/>
        </w:rPr>
        <w:t xml:space="preserve"> </w:t>
      </w:r>
      <w:r w:rsidR="002E533C">
        <w:rPr>
          <w:lang w:val="en-GB"/>
        </w:rPr>
        <w:t xml:space="preserve">increased </w:t>
      </w:r>
      <w:r w:rsidR="003F3600">
        <w:rPr>
          <w:lang w:val="en-GB"/>
        </w:rPr>
        <w:t xml:space="preserve">awareness </w:t>
      </w:r>
      <w:r w:rsidR="002E533C">
        <w:rPr>
          <w:lang w:val="en-GB"/>
        </w:rPr>
        <w:t>of</w:t>
      </w:r>
      <w:r w:rsidR="00C030E2" w:rsidRPr="00C030E2">
        <w:rPr>
          <w:lang w:val="en-GB"/>
        </w:rPr>
        <w:t xml:space="preserve"> the </w:t>
      </w:r>
      <w:r w:rsidR="0080300A">
        <w:rPr>
          <w:lang w:val="en-GB"/>
        </w:rPr>
        <w:t>geographic</w:t>
      </w:r>
      <w:r w:rsidR="00265875">
        <w:rPr>
          <w:lang w:val="en-GB"/>
        </w:rPr>
        <w:t>al</w:t>
      </w:r>
      <w:r w:rsidR="0080300A">
        <w:rPr>
          <w:lang w:val="en-GB"/>
        </w:rPr>
        <w:t xml:space="preserve"> origin</w:t>
      </w:r>
      <w:r w:rsidR="00C030E2" w:rsidRPr="00C030E2">
        <w:rPr>
          <w:lang w:val="en-GB"/>
        </w:rPr>
        <w:t xml:space="preserve"> of food</w:t>
      </w:r>
      <w:r w:rsidR="00657EF1" w:rsidRPr="008F5D78">
        <w:rPr>
          <w:lang w:val="en-GB"/>
        </w:rPr>
        <w:t xml:space="preserve"> </w:t>
      </w:r>
      <w:r w:rsidR="00743DDD">
        <w:rPr>
          <w:lang w:val="en-GB"/>
        </w:rPr>
        <w:t>[</w:t>
      </w:r>
      <w:r w:rsidR="00261050">
        <w:rPr>
          <w:lang w:val="en-GB"/>
        </w:rPr>
        <w:t>1</w:t>
      </w:r>
      <w:r w:rsidR="00234C5A" w:rsidRPr="00234C5A">
        <w:rPr>
          <w:lang w:val="en-GB"/>
        </w:rPr>
        <w:t>]</w:t>
      </w:r>
      <w:r w:rsidR="00657EF1" w:rsidRPr="008F5D78">
        <w:rPr>
          <w:lang w:val="en-GB"/>
        </w:rPr>
        <w:t xml:space="preserve">. </w:t>
      </w:r>
      <w:r w:rsidR="00495719">
        <w:rPr>
          <w:lang w:val="en-GB"/>
        </w:rPr>
        <w:t>C</w:t>
      </w:r>
      <w:r w:rsidR="00657EF1" w:rsidRPr="008F5D78">
        <w:rPr>
          <w:lang w:val="en-GB"/>
        </w:rPr>
        <w:t xml:space="preserve">onsumers are willing to pay more for regional </w:t>
      </w:r>
      <w:r w:rsidR="001118B7">
        <w:rPr>
          <w:lang w:val="en-GB"/>
        </w:rPr>
        <w:t>and/</w:t>
      </w:r>
      <w:r w:rsidR="00657EF1" w:rsidRPr="008F5D78">
        <w:rPr>
          <w:lang w:val="en-GB"/>
        </w:rPr>
        <w:t>or organic food</w:t>
      </w:r>
      <w:r w:rsidR="00D3243B">
        <w:rPr>
          <w:lang w:val="en-GB"/>
        </w:rPr>
        <w:t xml:space="preserve"> whilst</w:t>
      </w:r>
      <w:r w:rsidR="004051F6">
        <w:rPr>
          <w:lang w:val="en-GB"/>
        </w:rPr>
        <w:t xml:space="preserve"> rely</w:t>
      </w:r>
      <w:r w:rsidR="00D3243B">
        <w:rPr>
          <w:lang w:val="en-GB"/>
        </w:rPr>
        <w:t>ing</w:t>
      </w:r>
      <w:r w:rsidR="004051F6">
        <w:rPr>
          <w:lang w:val="en-GB"/>
        </w:rPr>
        <w:t xml:space="preserve"> on the information </w:t>
      </w:r>
      <w:r w:rsidR="00DE0EB0">
        <w:rPr>
          <w:lang w:val="en-GB"/>
        </w:rPr>
        <w:t xml:space="preserve">regarding the foodstuffs’ </w:t>
      </w:r>
      <w:r w:rsidR="00DE0EB0" w:rsidRPr="004051F6">
        <w:rPr>
          <w:lang w:val="en-GB"/>
        </w:rPr>
        <w:t xml:space="preserve">authenticity </w:t>
      </w:r>
      <w:r w:rsidR="004051F6">
        <w:rPr>
          <w:lang w:val="en-GB"/>
        </w:rPr>
        <w:t xml:space="preserve">provided by the manufacturer </w:t>
      </w:r>
      <w:r w:rsidR="00743DDD">
        <w:rPr>
          <w:lang w:val="en-GB"/>
        </w:rPr>
        <w:t>[</w:t>
      </w:r>
      <w:r w:rsidR="00261050">
        <w:rPr>
          <w:lang w:val="en-GB"/>
        </w:rPr>
        <w:t>2</w:t>
      </w:r>
      <w:r w:rsidR="00A72550">
        <w:rPr>
          <w:lang w:val="en-GB"/>
        </w:rPr>
        <w:t>,</w:t>
      </w:r>
      <w:r w:rsidR="0089322A">
        <w:rPr>
          <w:lang w:val="en-GB"/>
        </w:rPr>
        <w:t>3</w:t>
      </w:r>
      <w:r w:rsidR="00234C5A" w:rsidRPr="00234C5A">
        <w:rPr>
          <w:lang w:val="en-GB"/>
        </w:rPr>
        <w:t>]</w:t>
      </w:r>
      <w:r w:rsidR="00495719">
        <w:rPr>
          <w:lang w:val="en-GB"/>
        </w:rPr>
        <w:t xml:space="preserve">. </w:t>
      </w:r>
    </w:p>
    <w:p w14:paraId="0E5EB9D1" w14:textId="57AEB2E5" w:rsidR="000350E1" w:rsidRPr="0050280E" w:rsidRDefault="00F248C0" w:rsidP="00B43E16">
      <w:pPr>
        <w:spacing w:after="120"/>
        <w:rPr>
          <w:lang w:val="en-GB"/>
        </w:rPr>
      </w:pPr>
      <w:r>
        <w:rPr>
          <w:lang w:val="en-GB"/>
        </w:rPr>
        <w:t>Thus</w:t>
      </w:r>
      <w:r w:rsidR="00495719">
        <w:rPr>
          <w:lang w:val="en-GB"/>
        </w:rPr>
        <w:t>,</w:t>
      </w:r>
      <w:r w:rsidR="00657EF1" w:rsidRPr="008F5D78">
        <w:rPr>
          <w:lang w:val="en-GB"/>
        </w:rPr>
        <w:t xml:space="preserve"> </w:t>
      </w:r>
      <w:r w:rsidR="00B75A2B">
        <w:rPr>
          <w:lang w:val="en-GB"/>
        </w:rPr>
        <w:t xml:space="preserve">the </w:t>
      </w:r>
      <w:r w:rsidR="0018545E">
        <w:rPr>
          <w:lang w:val="en-GB"/>
        </w:rPr>
        <w:t xml:space="preserve">fraudulent </w:t>
      </w:r>
      <w:r w:rsidR="00DC3869">
        <w:rPr>
          <w:lang w:val="en-GB"/>
        </w:rPr>
        <w:t>sale</w:t>
      </w:r>
      <w:r w:rsidR="00DC3869" w:rsidRPr="008F5D78">
        <w:rPr>
          <w:lang w:val="en-GB"/>
        </w:rPr>
        <w:t xml:space="preserve"> </w:t>
      </w:r>
      <w:r w:rsidR="00CA6C08">
        <w:rPr>
          <w:lang w:val="en-GB"/>
        </w:rPr>
        <w:t xml:space="preserve">of </w:t>
      </w:r>
      <w:r w:rsidR="00657EF1" w:rsidRPr="008F5D78">
        <w:rPr>
          <w:lang w:val="en-GB"/>
        </w:rPr>
        <w:t xml:space="preserve">non-organic/non-regional products </w:t>
      </w:r>
      <w:r w:rsidR="00DC3869">
        <w:rPr>
          <w:lang w:val="en-GB"/>
        </w:rPr>
        <w:t xml:space="preserve">labelled </w:t>
      </w:r>
      <w:r w:rsidR="00657EF1" w:rsidRPr="008F5D78">
        <w:rPr>
          <w:lang w:val="en-GB"/>
        </w:rPr>
        <w:t xml:space="preserve">as organic/regional </w:t>
      </w:r>
      <w:r w:rsidR="001A3C1D" w:rsidRPr="008F5D78">
        <w:rPr>
          <w:lang w:val="en-GB"/>
        </w:rPr>
        <w:t>became</w:t>
      </w:r>
      <w:r w:rsidR="00657EF1" w:rsidRPr="008F5D78">
        <w:rPr>
          <w:lang w:val="en-GB"/>
        </w:rPr>
        <w:t xml:space="preserve"> </w:t>
      </w:r>
      <w:r w:rsidR="00B376DF">
        <w:rPr>
          <w:lang w:val="en-GB"/>
        </w:rPr>
        <w:t>profitable</w:t>
      </w:r>
      <w:r w:rsidR="00CF482E" w:rsidRPr="008F5D78">
        <w:rPr>
          <w:lang w:val="en-GB"/>
        </w:rPr>
        <w:t xml:space="preserve"> </w:t>
      </w:r>
      <w:r w:rsidR="00743DDD">
        <w:rPr>
          <w:lang w:val="en-GB"/>
        </w:rPr>
        <w:t>[</w:t>
      </w:r>
      <w:r w:rsidR="00DE17A0">
        <w:rPr>
          <w:lang w:val="en-GB"/>
        </w:rPr>
        <w:t>4</w:t>
      </w:r>
      <w:r w:rsidR="00AA605A">
        <w:rPr>
          <w:lang w:val="en-GB"/>
        </w:rPr>
        <w:t>]</w:t>
      </w:r>
      <w:r w:rsidR="00657EF1" w:rsidRPr="008F5D78">
        <w:rPr>
          <w:lang w:val="en-GB"/>
        </w:rPr>
        <w:t xml:space="preserve">. </w:t>
      </w:r>
      <w:r w:rsidR="00F936DC">
        <w:rPr>
          <w:lang w:val="en-GB"/>
        </w:rPr>
        <w:t>Numerous</w:t>
      </w:r>
      <w:r w:rsidR="00657EF1" w:rsidRPr="008F5D78">
        <w:rPr>
          <w:lang w:val="en-GB"/>
        </w:rPr>
        <w:t xml:space="preserve"> laws and </w:t>
      </w:r>
      <w:r w:rsidR="00657EF1" w:rsidRPr="00C558B1">
        <w:rPr>
          <w:color w:val="000000" w:themeColor="text1"/>
          <w:lang w:val="en-GB"/>
        </w:rPr>
        <w:t>regulation</w:t>
      </w:r>
      <w:r w:rsidR="00E95622" w:rsidRPr="00C558B1">
        <w:rPr>
          <w:color w:val="000000" w:themeColor="text1"/>
          <w:lang w:val="en-GB"/>
        </w:rPr>
        <w:t>s</w:t>
      </w:r>
      <w:r w:rsidR="00657EF1" w:rsidRPr="00C558B1">
        <w:rPr>
          <w:color w:val="000000" w:themeColor="text1"/>
          <w:lang w:val="en-GB"/>
        </w:rPr>
        <w:t xml:space="preserve"> </w:t>
      </w:r>
      <w:r w:rsidR="00AB35F7" w:rsidRPr="00C558B1">
        <w:rPr>
          <w:color w:val="000000" w:themeColor="text1"/>
          <w:lang w:val="en-GB"/>
        </w:rPr>
        <w:t xml:space="preserve">prohibit </w:t>
      </w:r>
      <w:r w:rsidR="001A3C1D" w:rsidRPr="00C558B1">
        <w:rPr>
          <w:color w:val="000000" w:themeColor="text1"/>
          <w:lang w:val="en-GB"/>
        </w:rPr>
        <w:t xml:space="preserve">the mislabelling of foodstuffs </w:t>
      </w:r>
      <w:r w:rsidR="00657EF1" w:rsidRPr="00C558B1">
        <w:rPr>
          <w:color w:val="000000" w:themeColor="text1"/>
          <w:lang w:val="en-GB"/>
        </w:rPr>
        <w:t>(</w:t>
      </w:r>
      <w:r w:rsidR="001A3C1D" w:rsidRPr="00C558B1">
        <w:rPr>
          <w:color w:val="000000" w:themeColor="text1"/>
          <w:lang w:val="en-GB"/>
        </w:rPr>
        <w:t>e.g.</w:t>
      </w:r>
      <w:r w:rsidR="00CB538A" w:rsidRPr="00C558B1">
        <w:rPr>
          <w:color w:val="000000" w:themeColor="text1"/>
          <w:lang w:val="en-GB"/>
        </w:rPr>
        <w:t>,</w:t>
      </w:r>
      <w:r w:rsidR="00657EF1" w:rsidRPr="00C558B1">
        <w:rPr>
          <w:color w:val="000000" w:themeColor="text1"/>
          <w:lang w:val="en-GB"/>
        </w:rPr>
        <w:t xml:space="preserve"> the European Union</w:t>
      </w:r>
      <w:r w:rsidR="0083404B" w:rsidRPr="00C558B1">
        <w:rPr>
          <w:color w:val="000000" w:themeColor="text1"/>
          <w:lang w:val="en-GB"/>
        </w:rPr>
        <w:t>,</w:t>
      </w:r>
      <w:r w:rsidR="00657EF1" w:rsidRPr="00C558B1">
        <w:rPr>
          <w:color w:val="000000" w:themeColor="text1"/>
          <w:lang w:val="en-GB"/>
        </w:rPr>
        <w:t xml:space="preserve"> EU</w:t>
      </w:r>
      <w:r w:rsidR="002843AA" w:rsidRPr="00C558B1">
        <w:rPr>
          <w:color w:val="000000" w:themeColor="text1"/>
          <w:lang w:val="en-GB"/>
        </w:rPr>
        <w:t xml:space="preserve"> 2018/775</w:t>
      </w:r>
      <w:r w:rsidR="00152E19" w:rsidRPr="00C558B1">
        <w:rPr>
          <w:color w:val="000000" w:themeColor="text1"/>
          <w:lang w:val="en-GB"/>
        </w:rPr>
        <w:t>)</w:t>
      </w:r>
      <w:r w:rsidR="00657EF1" w:rsidRPr="00C558B1">
        <w:rPr>
          <w:color w:val="000000" w:themeColor="text1"/>
          <w:lang w:val="en-GB"/>
        </w:rPr>
        <w:t xml:space="preserve"> </w:t>
      </w:r>
      <w:r w:rsidR="007810B5" w:rsidRPr="00C558B1">
        <w:rPr>
          <w:color w:val="000000" w:themeColor="text1"/>
          <w:lang w:val="en-GB"/>
        </w:rPr>
        <w:t xml:space="preserve">but </w:t>
      </w:r>
      <w:r w:rsidR="00657EF1" w:rsidRPr="00C558B1">
        <w:rPr>
          <w:color w:val="000000" w:themeColor="text1"/>
          <w:lang w:val="en-GB"/>
        </w:rPr>
        <w:t xml:space="preserve">there are </w:t>
      </w:r>
      <w:r w:rsidR="001A3C1D" w:rsidRPr="00C558B1">
        <w:rPr>
          <w:color w:val="000000" w:themeColor="text1"/>
          <w:lang w:val="en-GB"/>
        </w:rPr>
        <w:t xml:space="preserve">reported </w:t>
      </w:r>
      <w:r w:rsidR="00657EF1" w:rsidRPr="00B60066">
        <w:rPr>
          <w:lang w:val="en-GB"/>
        </w:rPr>
        <w:t xml:space="preserve">cases </w:t>
      </w:r>
      <w:r w:rsidR="001A3C1D" w:rsidRPr="00B60066">
        <w:rPr>
          <w:lang w:val="en-GB"/>
        </w:rPr>
        <w:t>of</w:t>
      </w:r>
      <w:r w:rsidR="00657EF1" w:rsidRPr="00B60066">
        <w:rPr>
          <w:lang w:val="en-GB"/>
        </w:rPr>
        <w:t xml:space="preserve"> mislabelling </w:t>
      </w:r>
      <w:r w:rsidR="00BD69D0">
        <w:rPr>
          <w:lang w:val="en-GB"/>
        </w:rPr>
        <w:t>and</w:t>
      </w:r>
      <w:r w:rsidR="00BD69D0" w:rsidRPr="00B60066">
        <w:rPr>
          <w:lang w:val="en-GB"/>
        </w:rPr>
        <w:t xml:space="preserve"> </w:t>
      </w:r>
      <w:r w:rsidR="00657EF1" w:rsidRPr="00B60066">
        <w:rPr>
          <w:lang w:val="en-GB"/>
        </w:rPr>
        <w:t xml:space="preserve">fraud with </w:t>
      </w:r>
      <w:r w:rsidR="001A3C1D" w:rsidRPr="00B60066">
        <w:rPr>
          <w:lang w:val="en-GB"/>
        </w:rPr>
        <w:t xml:space="preserve">regard to </w:t>
      </w:r>
      <w:r w:rsidR="0018545E">
        <w:rPr>
          <w:lang w:val="en-GB"/>
        </w:rPr>
        <w:t xml:space="preserve">the </w:t>
      </w:r>
      <w:r w:rsidR="00657EF1" w:rsidRPr="00B60066">
        <w:rPr>
          <w:lang w:val="en-GB"/>
        </w:rPr>
        <w:t xml:space="preserve">regional </w:t>
      </w:r>
      <w:r w:rsidR="006D63EC">
        <w:rPr>
          <w:lang w:val="en-GB"/>
        </w:rPr>
        <w:t>and/</w:t>
      </w:r>
      <w:r w:rsidR="00657EF1" w:rsidRPr="00B60066">
        <w:rPr>
          <w:lang w:val="en-GB"/>
        </w:rPr>
        <w:t xml:space="preserve">or organic products </w:t>
      </w:r>
      <w:r w:rsidR="00743DDD">
        <w:rPr>
          <w:lang w:val="en-GB"/>
        </w:rPr>
        <w:t>[</w:t>
      </w:r>
      <w:r w:rsidR="00D17A38">
        <w:rPr>
          <w:lang w:val="en-GB"/>
        </w:rPr>
        <w:t>2,</w:t>
      </w:r>
      <w:r w:rsidR="00DE17A0">
        <w:rPr>
          <w:lang w:val="en-GB"/>
        </w:rPr>
        <w:t>5</w:t>
      </w:r>
      <w:r w:rsidR="00AA605A">
        <w:rPr>
          <w:lang w:val="en-GB"/>
        </w:rPr>
        <w:t>]</w:t>
      </w:r>
      <w:r w:rsidR="00657EF1" w:rsidRPr="00B60066">
        <w:rPr>
          <w:lang w:val="en-GB"/>
        </w:rPr>
        <w:t xml:space="preserve">. </w:t>
      </w:r>
      <w:bookmarkStart w:id="1" w:name="_Hlk56959375"/>
      <w:bookmarkEnd w:id="1"/>
      <w:r w:rsidR="004D3CF6">
        <w:rPr>
          <w:lang w:val="en-GB"/>
        </w:rPr>
        <w:t>A</w:t>
      </w:r>
      <w:r w:rsidR="001C126F" w:rsidRPr="00A3494D">
        <w:rPr>
          <w:lang w:val="en-GB"/>
        </w:rPr>
        <w:t>nimal products</w:t>
      </w:r>
      <w:r w:rsidR="004D3CF6">
        <w:rPr>
          <w:lang w:val="en-GB"/>
        </w:rPr>
        <w:t>, in particular,</w:t>
      </w:r>
      <w:r w:rsidR="001C126F" w:rsidRPr="00A3494D">
        <w:rPr>
          <w:lang w:val="en-GB"/>
        </w:rPr>
        <w:t xml:space="preserve"> are </w:t>
      </w:r>
      <w:r w:rsidR="004D3CF6">
        <w:rPr>
          <w:lang w:val="en-GB"/>
        </w:rPr>
        <w:t xml:space="preserve">vulnerable to mislabelling as a result </w:t>
      </w:r>
      <w:r w:rsidR="001C126F" w:rsidRPr="00A3494D">
        <w:rPr>
          <w:lang w:val="en-GB"/>
        </w:rPr>
        <w:t xml:space="preserve">of </w:t>
      </w:r>
      <w:r w:rsidR="00E70478">
        <w:rPr>
          <w:lang w:val="en-GB"/>
        </w:rPr>
        <w:t xml:space="preserve">their </w:t>
      </w:r>
      <w:r w:rsidR="001C126F" w:rsidRPr="00A3494D">
        <w:rPr>
          <w:lang w:val="en-GB"/>
        </w:rPr>
        <w:t xml:space="preserve">worldwide importance </w:t>
      </w:r>
      <w:r w:rsidR="009A2E8D">
        <w:rPr>
          <w:lang w:val="en-GB"/>
        </w:rPr>
        <w:t>to</w:t>
      </w:r>
      <w:r w:rsidR="009A2E8D" w:rsidRPr="00A3494D">
        <w:rPr>
          <w:lang w:val="en-GB"/>
        </w:rPr>
        <w:t xml:space="preserve"> </w:t>
      </w:r>
      <w:r w:rsidR="001C126F" w:rsidRPr="00A3494D">
        <w:rPr>
          <w:lang w:val="en-GB"/>
        </w:rPr>
        <w:t>the food sector and the European food market</w:t>
      </w:r>
      <w:r w:rsidR="000350E1">
        <w:rPr>
          <w:lang w:val="en-GB"/>
        </w:rPr>
        <w:t xml:space="preserve">. </w:t>
      </w:r>
      <w:r w:rsidR="00E92786">
        <w:rPr>
          <w:lang w:val="en-GB"/>
        </w:rPr>
        <w:t>Furthermore</w:t>
      </w:r>
      <w:r w:rsidR="00B05F5F">
        <w:rPr>
          <w:lang w:val="en-GB"/>
        </w:rPr>
        <w:t>, p</w:t>
      </w:r>
      <w:r w:rsidR="00E82456" w:rsidRPr="00E82456">
        <w:rPr>
          <w:lang w:val="en-GB"/>
        </w:rPr>
        <w:t xml:space="preserve">ublic </w:t>
      </w:r>
      <w:r w:rsidR="00B05F5F">
        <w:rPr>
          <w:lang w:val="en-GB"/>
        </w:rPr>
        <w:t>debates on the topics of</w:t>
      </w:r>
      <w:r w:rsidR="00B05F5F" w:rsidRPr="00E82456">
        <w:rPr>
          <w:lang w:val="en-GB"/>
        </w:rPr>
        <w:t xml:space="preserve"> </w:t>
      </w:r>
      <w:r w:rsidR="00E82456" w:rsidRPr="00E82456">
        <w:rPr>
          <w:lang w:val="en-GB"/>
        </w:rPr>
        <w:t>live-animal transports and animal welfare</w:t>
      </w:r>
      <w:r w:rsidR="00B05F5F">
        <w:rPr>
          <w:lang w:val="en-GB"/>
        </w:rPr>
        <w:t xml:space="preserve"> </w:t>
      </w:r>
      <w:r w:rsidR="00506522">
        <w:rPr>
          <w:lang w:val="en-GB"/>
        </w:rPr>
        <w:t>are</w:t>
      </w:r>
      <w:r w:rsidR="00B05F5F">
        <w:rPr>
          <w:lang w:val="en-GB"/>
        </w:rPr>
        <w:t xml:space="preserve"> contributing to </w:t>
      </w:r>
      <w:r w:rsidR="0005636B">
        <w:rPr>
          <w:lang w:val="en-GB"/>
        </w:rPr>
        <w:t xml:space="preserve">the </w:t>
      </w:r>
      <w:r w:rsidR="00721FCF">
        <w:rPr>
          <w:lang w:val="en-GB"/>
        </w:rPr>
        <w:t>rising</w:t>
      </w:r>
      <w:r w:rsidR="00B43E16">
        <w:rPr>
          <w:lang w:val="en-GB"/>
        </w:rPr>
        <w:t xml:space="preserve"> </w:t>
      </w:r>
      <w:r w:rsidR="00E82456" w:rsidRPr="00E82456">
        <w:rPr>
          <w:lang w:val="en-GB"/>
        </w:rPr>
        <w:t xml:space="preserve">demand </w:t>
      </w:r>
      <w:r w:rsidR="00267DC8">
        <w:rPr>
          <w:lang w:val="en-GB"/>
        </w:rPr>
        <w:t xml:space="preserve">for </w:t>
      </w:r>
      <w:r w:rsidR="00B05F5F">
        <w:rPr>
          <w:lang w:val="en-GB"/>
        </w:rPr>
        <w:t xml:space="preserve">e.g., </w:t>
      </w:r>
      <w:r w:rsidR="00E82456" w:rsidRPr="00E82456">
        <w:rPr>
          <w:lang w:val="en-GB"/>
        </w:rPr>
        <w:t xml:space="preserve">regional </w:t>
      </w:r>
      <w:r w:rsidR="00160727">
        <w:rPr>
          <w:lang w:val="en-GB"/>
        </w:rPr>
        <w:t>products</w:t>
      </w:r>
      <w:r w:rsidR="00E82456">
        <w:rPr>
          <w:lang w:val="en-GB"/>
        </w:rPr>
        <w:t xml:space="preserve"> </w:t>
      </w:r>
      <w:r w:rsidR="00E82456" w:rsidRPr="00E82456">
        <w:rPr>
          <w:lang w:val="en-GB"/>
        </w:rPr>
        <w:t>[</w:t>
      </w:r>
      <w:r w:rsidR="00D7683C">
        <w:rPr>
          <w:lang w:val="en-GB"/>
        </w:rPr>
        <w:t>3</w:t>
      </w:r>
      <w:r w:rsidR="00E82456" w:rsidRPr="00E82456">
        <w:rPr>
          <w:lang w:val="en-GB"/>
        </w:rPr>
        <w:t>].</w:t>
      </w:r>
      <w:r w:rsidR="005D4F65">
        <w:rPr>
          <w:lang w:val="en-GB"/>
        </w:rPr>
        <w:t xml:space="preserve"> </w:t>
      </w:r>
      <w:r w:rsidR="003B347E">
        <w:rPr>
          <w:lang w:val="en-GB"/>
        </w:rPr>
        <w:t xml:space="preserve">In line with </w:t>
      </w:r>
      <w:r w:rsidR="003B18B2">
        <w:rPr>
          <w:lang w:val="en-GB"/>
        </w:rPr>
        <w:t xml:space="preserve">the </w:t>
      </w:r>
      <w:r w:rsidR="001B3E83">
        <w:rPr>
          <w:lang w:val="en-GB"/>
        </w:rPr>
        <w:t>public</w:t>
      </w:r>
      <w:r w:rsidR="003B347E">
        <w:rPr>
          <w:lang w:val="en-GB"/>
        </w:rPr>
        <w:t xml:space="preserve"> </w:t>
      </w:r>
      <w:r w:rsidR="009E3804">
        <w:rPr>
          <w:lang w:val="en-GB"/>
        </w:rPr>
        <w:t>interest</w:t>
      </w:r>
      <w:r w:rsidR="003B347E">
        <w:rPr>
          <w:lang w:val="en-GB"/>
        </w:rPr>
        <w:t>,</w:t>
      </w:r>
      <w:r w:rsidR="000350E1">
        <w:rPr>
          <w:lang w:val="en-GB"/>
        </w:rPr>
        <w:t xml:space="preserve"> </w:t>
      </w:r>
      <w:r w:rsidR="003F3600">
        <w:rPr>
          <w:lang w:val="en-GB"/>
        </w:rPr>
        <w:t xml:space="preserve">the </w:t>
      </w:r>
      <w:r w:rsidR="00843684">
        <w:rPr>
          <w:lang w:val="en-GB"/>
        </w:rPr>
        <w:t>European</w:t>
      </w:r>
      <w:r w:rsidR="000350E1">
        <w:rPr>
          <w:lang w:val="en-GB"/>
        </w:rPr>
        <w:t xml:space="preserve"> </w:t>
      </w:r>
      <w:r w:rsidR="00843684">
        <w:rPr>
          <w:lang w:val="en-GB"/>
        </w:rPr>
        <w:t>C</w:t>
      </w:r>
      <w:r w:rsidR="000350E1">
        <w:rPr>
          <w:lang w:val="en-GB"/>
        </w:rPr>
        <w:t xml:space="preserve">ommission has set </w:t>
      </w:r>
      <w:r w:rsidR="0005636B">
        <w:rPr>
          <w:lang w:val="en-GB"/>
        </w:rPr>
        <w:t>an ambitious</w:t>
      </w:r>
      <w:r w:rsidR="000350E1">
        <w:rPr>
          <w:lang w:val="en-GB"/>
        </w:rPr>
        <w:t xml:space="preserve"> goal </w:t>
      </w:r>
      <w:r w:rsidR="00EC5905">
        <w:rPr>
          <w:lang w:val="en-GB"/>
        </w:rPr>
        <w:t>of</w:t>
      </w:r>
      <w:r w:rsidR="000350E1">
        <w:rPr>
          <w:lang w:val="en-GB"/>
        </w:rPr>
        <w:t xml:space="preserve"> </w:t>
      </w:r>
      <w:r w:rsidR="00EC5905">
        <w:rPr>
          <w:lang w:val="en-GB"/>
        </w:rPr>
        <w:t xml:space="preserve">increasing the proportion of </w:t>
      </w:r>
      <w:r w:rsidR="00A55823">
        <w:rPr>
          <w:lang w:val="en-GB"/>
        </w:rPr>
        <w:t>organic</w:t>
      </w:r>
      <w:r w:rsidR="00EC5905" w:rsidRPr="00976B04">
        <w:rPr>
          <w:lang w:val="en-GB"/>
        </w:rPr>
        <w:t xml:space="preserve"> </w:t>
      </w:r>
      <w:r w:rsidR="00D24180">
        <w:rPr>
          <w:lang w:val="en-GB"/>
        </w:rPr>
        <w:t xml:space="preserve">agricultural </w:t>
      </w:r>
      <w:r w:rsidR="00EC5905" w:rsidRPr="00976B04">
        <w:rPr>
          <w:lang w:val="en-GB"/>
        </w:rPr>
        <w:t xml:space="preserve">land </w:t>
      </w:r>
      <w:r w:rsidR="000003ED">
        <w:rPr>
          <w:lang w:val="en-GB"/>
        </w:rPr>
        <w:t>to</w:t>
      </w:r>
      <w:r w:rsidR="00EC5905">
        <w:rPr>
          <w:lang w:val="en-GB"/>
        </w:rPr>
        <w:t xml:space="preserve"> </w:t>
      </w:r>
      <w:r w:rsidR="000350E1" w:rsidRPr="00976B04">
        <w:rPr>
          <w:lang w:val="en-GB"/>
        </w:rPr>
        <w:t>25% by 2030</w:t>
      </w:r>
      <w:r w:rsidR="000350E1">
        <w:rPr>
          <w:lang w:val="en-GB"/>
        </w:rPr>
        <w:t xml:space="preserve"> </w:t>
      </w:r>
      <w:r w:rsidR="000350E1" w:rsidRPr="00E82456">
        <w:rPr>
          <w:lang w:val="en-GB"/>
        </w:rPr>
        <w:t>[</w:t>
      </w:r>
      <w:r w:rsidR="003B347E">
        <w:rPr>
          <w:lang w:val="en-GB"/>
        </w:rPr>
        <w:t>6,</w:t>
      </w:r>
      <w:r w:rsidR="00183239">
        <w:rPr>
          <w:lang w:val="en-GB"/>
        </w:rPr>
        <w:t>7</w:t>
      </w:r>
      <w:r w:rsidR="000350E1" w:rsidRPr="00E82456">
        <w:rPr>
          <w:lang w:val="en-GB"/>
        </w:rPr>
        <w:t>].</w:t>
      </w:r>
      <w:r w:rsidR="000350E1">
        <w:rPr>
          <w:lang w:val="en-GB"/>
        </w:rPr>
        <w:t xml:space="preserve"> </w:t>
      </w:r>
    </w:p>
    <w:p w14:paraId="14859275" w14:textId="08D03927" w:rsidR="0027702C" w:rsidRDefault="008712ED" w:rsidP="00AE688E">
      <w:pPr>
        <w:spacing w:after="120"/>
        <w:rPr>
          <w:lang w:val="en-GB"/>
        </w:rPr>
      </w:pPr>
      <w:r>
        <w:rPr>
          <w:lang w:val="en-GB"/>
        </w:rPr>
        <w:t>The</w:t>
      </w:r>
      <w:r w:rsidR="00657EF1" w:rsidRPr="0050280E">
        <w:rPr>
          <w:lang w:val="en-GB"/>
        </w:rPr>
        <w:t xml:space="preserve"> analysis of </w:t>
      </w:r>
      <w:r w:rsidR="00902A6B" w:rsidRPr="00C558B1">
        <w:rPr>
          <w:lang w:val="en-GB"/>
        </w:rPr>
        <w:t>natural abundance stable isotopes</w:t>
      </w:r>
      <w:r w:rsidR="00902A6B" w:rsidRPr="00902A6B" w:rsidDel="00902A6B">
        <w:rPr>
          <w:lang w:val="en-GB"/>
        </w:rPr>
        <w:t xml:space="preserve"> </w:t>
      </w:r>
      <w:r w:rsidR="00657EF1" w:rsidRPr="0050280E">
        <w:rPr>
          <w:lang w:val="en-GB"/>
        </w:rPr>
        <w:t>has become a</w:t>
      </w:r>
      <w:r w:rsidR="00902A6B">
        <w:rPr>
          <w:lang w:val="en-GB"/>
        </w:rPr>
        <w:t xml:space="preserve">n important </w:t>
      </w:r>
      <w:r w:rsidR="00657EF1" w:rsidRPr="0050280E">
        <w:rPr>
          <w:lang w:val="en-GB"/>
        </w:rPr>
        <w:t xml:space="preserve">tool for </w:t>
      </w:r>
      <w:r w:rsidR="008B7267">
        <w:rPr>
          <w:lang w:val="en-GB"/>
        </w:rPr>
        <w:t>discrimination</w:t>
      </w:r>
      <w:r w:rsidR="00446175" w:rsidRPr="0050280E">
        <w:rPr>
          <w:lang w:val="en-GB"/>
        </w:rPr>
        <w:t xml:space="preserve"> </w:t>
      </w:r>
      <w:r w:rsidR="00902A6B">
        <w:rPr>
          <w:lang w:val="en-GB"/>
        </w:rPr>
        <w:t>and</w:t>
      </w:r>
      <w:r w:rsidR="00902A6B" w:rsidRPr="0050280E">
        <w:rPr>
          <w:lang w:val="en-GB"/>
        </w:rPr>
        <w:t xml:space="preserve"> </w:t>
      </w:r>
      <w:r w:rsidR="00446175">
        <w:rPr>
          <w:lang w:val="en-GB"/>
        </w:rPr>
        <w:t>verification of</w:t>
      </w:r>
      <w:r w:rsidR="00446175" w:rsidRPr="0050280E">
        <w:rPr>
          <w:lang w:val="en-GB"/>
        </w:rPr>
        <w:t xml:space="preserve"> </w:t>
      </w:r>
      <w:r w:rsidR="00657EF1" w:rsidRPr="0050280E">
        <w:rPr>
          <w:lang w:val="en-GB"/>
        </w:rPr>
        <w:t xml:space="preserve">the origin of </w:t>
      </w:r>
      <w:r w:rsidR="00F82408">
        <w:rPr>
          <w:lang w:val="en-GB"/>
        </w:rPr>
        <w:t>food products</w:t>
      </w:r>
      <w:r w:rsidR="00F82408" w:rsidRPr="0050280E">
        <w:rPr>
          <w:lang w:val="en-GB"/>
        </w:rPr>
        <w:t xml:space="preserve"> </w:t>
      </w:r>
      <w:r w:rsidR="00657EF1" w:rsidRPr="0050280E">
        <w:rPr>
          <w:lang w:val="en-GB"/>
        </w:rPr>
        <w:t>[</w:t>
      </w:r>
      <w:r w:rsidR="00D7683C">
        <w:rPr>
          <w:lang w:val="en-GB"/>
        </w:rPr>
        <w:t>8-</w:t>
      </w:r>
      <w:r w:rsidR="00183239">
        <w:rPr>
          <w:lang w:val="en-GB"/>
        </w:rPr>
        <w:t>1</w:t>
      </w:r>
      <w:r w:rsidR="00C05E70">
        <w:rPr>
          <w:lang w:val="en-GB"/>
        </w:rPr>
        <w:t>5</w:t>
      </w:r>
      <w:r w:rsidR="00657EF1" w:rsidRPr="0050280E">
        <w:rPr>
          <w:lang w:val="en-GB"/>
        </w:rPr>
        <w:t>]</w:t>
      </w:r>
      <w:r w:rsidR="00002787">
        <w:rPr>
          <w:lang w:val="en-GB"/>
        </w:rPr>
        <w:t xml:space="preserve"> and</w:t>
      </w:r>
      <w:r w:rsidR="00657EF1" w:rsidRPr="0050280E">
        <w:rPr>
          <w:lang w:val="en-GB"/>
        </w:rPr>
        <w:t xml:space="preserve"> </w:t>
      </w:r>
      <w:r w:rsidR="00B01FFE">
        <w:rPr>
          <w:lang w:val="en-GB"/>
        </w:rPr>
        <w:t xml:space="preserve">was shown to have </w:t>
      </w:r>
      <w:r w:rsidR="00CB538A">
        <w:rPr>
          <w:lang w:val="en-GB"/>
        </w:rPr>
        <w:t xml:space="preserve">potential </w:t>
      </w:r>
      <w:r w:rsidR="008F6927">
        <w:rPr>
          <w:lang w:val="en-GB"/>
        </w:rPr>
        <w:t>for identification of</w:t>
      </w:r>
      <w:r w:rsidR="00CB538A">
        <w:rPr>
          <w:lang w:val="en-GB"/>
        </w:rPr>
        <w:t xml:space="preserve"> </w:t>
      </w:r>
      <w:r w:rsidR="00B964C5">
        <w:rPr>
          <w:lang w:val="en-GB"/>
        </w:rPr>
        <w:t xml:space="preserve">the </w:t>
      </w:r>
      <w:r w:rsidR="00E01384">
        <w:rPr>
          <w:lang w:val="en-GB"/>
        </w:rPr>
        <w:t>production method</w:t>
      </w:r>
      <w:r w:rsidR="00E01384" w:rsidRPr="0050280E">
        <w:rPr>
          <w:lang w:val="en-GB"/>
        </w:rPr>
        <w:t xml:space="preserve"> </w:t>
      </w:r>
      <w:r w:rsidR="006E75F9">
        <w:rPr>
          <w:lang w:val="en-GB"/>
        </w:rPr>
        <w:t xml:space="preserve">i.e., </w:t>
      </w:r>
      <w:r w:rsidR="00657EF1" w:rsidRPr="0050280E">
        <w:rPr>
          <w:lang w:val="en-GB"/>
        </w:rPr>
        <w:t>organic</w:t>
      </w:r>
      <w:r w:rsidR="001A3C1D" w:rsidRPr="0050280E">
        <w:rPr>
          <w:lang w:val="en-GB"/>
        </w:rPr>
        <w:t xml:space="preserve"> </w:t>
      </w:r>
      <w:r w:rsidR="001A3C1D" w:rsidRPr="00C558B1">
        <w:rPr>
          <w:i/>
          <w:iCs/>
          <w:lang w:val="en-GB"/>
        </w:rPr>
        <w:t>vs.</w:t>
      </w:r>
      <w:r w:rsidR="00F37B02">
        <w:rPr>
          <w:lang w:val="en-GB"/>
        </w:rPr>
        <w:t xml:space="preserve"> </w:t>
      </w:r>
      <w:r w:rsidR="001A3C1D" w:rsidRPr="0050280E">
        <w:rPr>
          <w:lang w:val="en-GB"/>
        </w:rPr>
        <w:t>conventional</w:t>
      </w:r>
      <w:r w:rsidR="00657EF1" w:rsidRPr="0050280E">
        <w:rPr>
          <w:lang w:val="en-GB"/>
        </w:rPr>
        <w:t xml:space="preserve"> </w:t>
      </w:r>
      <w:r w:rsidR="00743DDD">
        <w:rPr>
          <w:lang w:val="en-GB"/>
        </w:rPr>
        <w:t>[</w:t>
      </w:r>
      <w:hyperlink r:id="rId11">
        <w:r w:rsidR="00183239">
          <w:rPr>
            <w:lang w:val="en-GB"/>
          </w:rPr>
          <w:t>10</w:t>
        </w:r>
      </w:hyperlink>
      <w:r w:rsidR="00152E19" w:rsidRPr="00152E19">
        <w:rPr>
          <w:lang w:val="en-GB"/>
        </w:rPr>
        <w:t>]</w:t>
      </w:r>
      <w:r w:rsidR="00657EF1" w:rsidRPr="0050280E">
        <w:rPr>
          <w:lang w:val="en-GB"/>
        </w:rPr>
        <w:t xml:space="preserve">. </w:t>
      </w:r>
      <w:r w:rsidR="004972C2">
        <w:rPr>
          <w:lang w:val="en-GB"/>
        </w:rPr>
        <w:t>This</w:t>
      </w:r>
      <w:r w:rsidR="003038BC">
        <w:rPr>
          <w:lang w:val="en-GB"/>
        </w:rPr>
        <w:t xml:space="preserve"> methodology </w:t>
      </w:r>
      <w:r w:rsidR="004972C2">
        <w:rPr>
          <w:lang w:val="en-GB"/>
        </w:rPr>
        <w:t xml:space="preserve">can be used </w:t>
      </w:r>
      <w:r w:rsidR="003038BC">
        <w:rPr>
          <w:lang w:val="en-GB"/>
        </w:rPr>
        <w:t xml:space="preserve">in studies of </w:t>
      </w:r>
      <w:r w:rsidR="00CE3F23">
        <w:rPr>
          <w:lang w:val="en-GB"/>
        </w:rPr>
        <w:t>animal-derived food</w:t>
      </w:r>
      <w:r w:rsidR="00505CED">
        <w:rPr>
          <w:lang w:val="en-GB"/>
        </w:rPr>
        <w:t>s</w:t>
      </w:r>
      <w:r w:rsidR="00CE3F23">
        <w:rPr>
          <w:lang w:val="en-GB"/>
        </w:rPr>
        <w:t xml:space="preserve"> such as eggs, milk</w:t>
      </w:r>
      <w:r w:rsidR="0072624D">
        <w:rPr>
          <w:lang w:val="en-GB"/>
        </w:rPr>
        <w:t>,</w:t>
      </w:r>
      <w:r w:rsidR="00CE3F23">
        <w:rPr>
          <w:lang w:val="en-GB"/>
        </w:rPr>
        <w:t xml:space="preserve"> and meat</w:t>
      </w:r>
      <w:r w:rsidR="00FE07F0">
        <w:rPr>
          <w:lang w:val="en-GB"/>
        </w:rPr>
        <w:t xml:space="preserve"> because the</w:t>
      </w:r>
      <w:r w:rsidR="0072624D">
        <w:rPr>
          <w:lang w:val="en-GB"/>
        </w:rPr>
        <w:t xml:space="preserve"> </w:t>
      </w:r>
      <w:r w:rsidR="0056402E">
        <w:rPr>
          <w:lang w:val="en-GB"/>
        </w:rPr>
        <w:t xml:space="preserve">isotopic composition </w:t>
      </w:r>
      <w:r w:rsidR="00FE07F0">
        <w:rPr>
          <w:lang w:val="en-GB"/>
        </w:rPr>
        <w:t xml:space="preserve">of animals </w:t>
      </w:r>
      <w:r w:rsidR="00E64846">
        <w:rPr>
          <w:lang w:val="en-GB"/>
        </w:rPr>
        <w:t>reflects</w:t>
      </w:r>
      <w:r w:rsidR="0056402E">
        <w:rPr>
          <w:lang w:val="en-GB"/>
        </w:rPr>
        <w:t xml:space="preserve"> </w:t>
      </w:r>
      <w:r w:rsidR="0072624D">
        <w:rPr>
          <w:lang w:val="en-GB"/>
        </w:rPr>
        <w:t xml:space="preserve">their </w:t>
      </w:r>
      <w:r w:rsidR="0056402E">
        <w:rPr>
          <w:lang w:val="en-GB"/>
        </w:rPr>
        <w:t xml:space="preserve">diet and </w:t>
      </w:r>
      <w:r w:rsidR="00CE06D8">
        <w:rPr>
          <w:lang w:val="en-GB"/>
        </w:rPr>
        <w:t xml:space="preserve">the </w:t>
      </w:r>
      <w:r w:rsidR="00745FB3">
        <w:rPr>
          <w:lang w:val="en-GB"/>
        </w:rPr>
        <w:t xml:space="preserve">region of </w:t>
      </w:r>
      <w:r w:rsidR="0056402E">
        <w:rPr>
          <w:lang w:val="en-GB"/>
        </w:rPr>
        <w:t>origin of feed and drinking water</w:t>
      </w:r>
      <w:r w:rsidR="00346F1A">
        <w:rPr>
          <w:lang w:val="en-GB"/>
        </w:rPr>
        <w:t xml:space="preserve">, </w:t>
      </w:r>
      <w:r w:rsidR="00E64846">
        <w:rPr>
          <w:lang w:val="en-GB"/>
        </w:rPr>
        <w:t>similarly</w:t>
      </w:r>
      <w:r w:rsidR="00EB5EC9">
        <w:rPr>
          <w:lang w:val="en-GB"/>
        </w:rPr>
        <w:t xml:space="preserve"> to</w:t>
      </w:r>
      <w:r w:rsidR="00346F1A">
        <w:rPr>
          <w:lang w:val="en-GB"/>
        </w:rPr>
        <w:t xml:space="preserve"> </w:t>
      </w:r>
      <w:r w:rsidR="007F01B1" w:rsidRPr="00AC089B">
        <w:rPr>
          <w:lang w:val="en-GB"/>
        </w:rPr>
        <w:t xml:space="preserve">the factors that </w:t>
      </w:r>
      <w:r w:rsidR="00E64846">
        <w:rPr>
          <w:lang w:val="en-GB"/>
        </w:rPr>
        <w:t>result in</w:t>
      </w:r>
      <w:r w:rsidR="007F01B1" w:rsidRPr="00AC089B">
        <w:rPr>
          <w:lang w:val="en-GB"/>
        </w:rPr>
        <w:t xml:space="preserve"> regional variation</w:t>
      </w:r>
      <w:r w:rsidR="00346F1A">
        <w:rPr>
          <w:lang w:val="en-GB"/>
        </w:rPr>
        <w:t xml:space="preserve"> </w:t>
      </w:r>
      <w:r w:rsidR="00D75819">
        <w:rPr>
          <w:lang w:val="en-GB"/>
        </w:rPr>
        <w:t>in</w:t>
      </w:r>
      <w:r w:rsidR="007F01B1">
        <w:rPr>
          <w:lang w:val="en-GB"/>
        </w:rPr>
        <w:t xml:space="preserve"> </w:t>
      </w:r>
      <w:r w:rsidR="00346F1A">
        <w:rPr>
          <w:lang w:val="en-GB"/>
        </w:rPr>
        <w:t xml:space="preserve">plant products </w:t>
      </w:r>
      <w:r w:rsidR="00EB5EC9">
        <w:rPr>
          <w:lang w:val="en-GB"/>
        </w:rPr>
        <w:t xml:space="preserve">described </w:t>
      </w:r>
      <w:r w:rsidR="00346F1A">
        <w:rPr>
          <w:lang w:val="en-GB"/>
        </w:rPr>
        <w:t>in Gatzert et al</w:t>
      </w:r>
      <w:r w:rsidR="00346F1A" w:rsidRPr="00183239">
        <w:rPr>
          <w:lang w:val="en-GB"/>
        </w:rPr>
        <w:t>. [</w:t>
      </w:r>
      <w:r w:rsidR="00183239" w:rsidRPr="00183239">
        <w:rPr>
          <w:lang w:val="en-GB"/>
        </w:rPr>
        <w:t>16</w:t>
      </w:r>
      <w:r w:rsidR="00346F1A" w:rsidRPr="00183239">
        <w:rPr>
          <w:lang w:val="en-GB"/>
        </w:rPr>
        <w:t>]</w:t>
      </w:r>
      <w:r w:rsidR="0056402E" w:rsidRPr="00183239">
        <w:rPr>
          <w:lang w:val="en-GB"/>
        </w:rPr>
        <w:t>.</w:t>
      </w:r>
      <w:r w:rsidR="0056402E">
        <w:rPr>
          <w:lang w:val="en-GB"/>
        </w:rPr>
        <w:t xml:space="preserve"> </w:t>
      </w:r>
      <w:r w:rsidR="00D440AA">
        <w:rPr>
          <w:lang w:val="en-GB"/>
        </w:rPr>
        <w:t xml:space="preserve">In contrast to plant products, </w:t>
      </w:r>
      <w:r w:rsidR="00E5221E">
        <w:rPr>
          <w:lang w:val="en-GB"/>
        </w:rPr>
        <w:t xml:space="preserve">however, </w:t>
      </w:r>
      <w:r w:rsidR="006D14C5">
        <w:rPr>
          <w:lang w:val="en-GB"/>
        </w:rPr>
        <w:t xml:space="preserve">the analysis of animal </w:t>
      </w:r>
      <w:r w:rsidR="006D14C5">
        <w:rPr>
          <w:lang w:val="en-GB"/>
        </w:rPr>
        <w:lastRenderedPageBreak/>
        <w:t xml:space="preserve">products </w:t>
      </w:r>
      <w:r w:rsidR="00217F97">
        <w:rPr>
          <w:lang w:val="en-GB"/>
        </w:rPr>
        <w:t xml:space="preserve">is more challenging because of many </w:t>
      </w:r>
      <w:r w:rsidR="0056402E">
        <w:rPr>
          <w:lang w:val="en-GB"/>
        </w:rPr>
        <w:t xml:space="preserve">factors </w:t>
      </w:r>
      <w:r w:rsidR="00C13D9A">
        <w:rPr>
          <w:lang w:val="en-GB"/>
        </w:rPr>
        <w:t xml:space="preserve">and processes </w:t>
      </w:r>
      <w:r w:rsidR="0056402E">
        <w:rPr>
          <w:lang w:val="en-GB"/>
        </w:rPr>
        <w:t xml:space="preserve">that </w:t>
      </w:r>
      <w:r w:rsidR="00C13D9A">
        <w:rPr>
          <w:lang w:val="en-GB"/>
        </w:rPr>
        <w:t xml:space="preserve">can </w:t>
      </w:r>
      <w:r w:rsidR="009504BE">
        <w:rPr>
          <w:lang w:val="en-GB"/>
        </w:rPr>
        <w:t xml:space="preserve">affect </w:t>
      </w:r>
      <w:r w:rsidR="0056402E">
        <w:rPr>
          <w:lang w:val="en-GB"/>
        </w:rPr>
        <w:t xml:space="preserve">the </w:t>
      </w:r>
      <w:r w:rsidR="009504BE">
        <w:rPr>
          <w:lang w:val="en-GB"/>
        </w:rPr>
        <w:t xml:space="preserve">discrimination of </w:t>
      </w:r>
      <w:r w:rsidR="00E5221E">
        <w:rPr>
          <w:lang w:val="en-GB"/>
        </w:rPr>
        <w:t xml:space="preserve">region of </w:t>
      </w:r>
      <w:r w:rsidR="0056402E">
        <w:rPr>
          <w:lang w:val="en-GB"/>
        </w:rPr>
        <w:t>origin</w:t>
      </w:r>
      <w:r w:rsidR="0083404B">
        <w:rPr>
          <w:lang w:val="en-GB"/>
        </w:rPr>
        <w:t xml:space="preserve"> and production method</w:t>
      </w:r>
      <w:r w:rsidR="00C13D9A">
        <w:rPr>
          <w:lang w:val="en-GB"/>
        </w:rPr>
        <w:t>. These</w:t>
      </w:r>
      <w:r w:rsidR="00E00C00">
        <w:rPr>
          <w:lang w:val="en-GB"/>
        </w:rPr>
        <w:t xml:space="preserve"> factors</w:t>
      </w:r>
      <w:r w:rsidR="00C13D9A">
        <w:rPr>
          <w:lang w:val="en-GB"/>
        </w:rPr>
        <w:t xml:space="preserve"> can </w:t>
      </w:r>
      <w:r w:rsidR="00C558B1">
        <w:rPr>
          <w:lang w:val="en-GB"/>
        </w:rPr>
        <w:t>include e.g.</w:t>
      </w:r>
      <w:r w:rsidR="00C13D9A">
        <w:rPr>
          <w:lang w:val="en-GB"/>
        </w:rPr>
        <w:t xml:space="preserve"> </w:t>
      </w:r>
      <w:r w:rsidR="004972C2">
        <w:rPr>
          <w:lang w:val="en-GB"/>
        </w:rPr>
        <w:t>complex</w:t>
      </w:r>
      <w:r w:rsidR="00B46284">
        <w:rPr>
          <w:lang w:val="en-GB"/>
        </w:rPr>
        <w:t xml:space="preserve"> metabolic system</w:t>
      </w:r>
      <w:r w:rsidR="004972C2">
        <w:rPr>
          <w:lang w:val="en-GB"/>
        </w:rPr>
        <w:t xml:space="preserve"> which</w:t>
      </w:r>
      <w:r w:rsidR="0056402E" w:rsidRPr="00C13D9A">
        <w:rPr>
          <w:lang w:val="en-GB"/>
        </w:rPr>
        <w:t xml:space="preserve"> involves different isotope fractionation processes </w:t>
      </w:r>
      <w:r w:rsidR="00C04233" w:rsidRPr="00C13D9A">
        <w:rPr>
          <w:lang w:val="en-GB"/>
        </w:rPr>
        <w:t xml:space="preserve">when feed and water is digested and rebuild into muscles and other body parts </w:t>
      </w:r>
      <w:r w:rsidR="002843AA" w:rsidRPr="00183239">
        <w:rPr>
          <w:lang w:val="en-GB"/>
        </w:rPr>
        <w:t>[1</w:t>
      </w:r>
      <w:r w:rsidR="002843AA">
        <w:rPr>
          <w:lang w:val="en-GB"/>
        </w:rPr>
        <w:t>1,12</w:t>
      </w:r>
      <w:r w:rsidR="002843AA" w:rsidRPr="00183239">
        <w:rPr>
          <w:lang w:val="en-GB"/>
        </w:rPr>
        <w:t>].</w:t>
      </w:r>
      <w:r w:rsidR="002843AA">
        <w:rPr>
          <w:lang w:val="en-GB"/>
        </w:rPr>
        <w:t xml:space="preserve"> </w:t>
      </w:r>
      <w:r w:rsidR="009504BE">
        <w:rPr>
          <w:lang w:val="en-GB"/>
        </w:rPr>
        <w:t xml:space="preserve">Similarly, </w:t>
      </w:r>
      <w:r w:rsidR="0056402E" w:rsidRPr="009504BE">
        <w:rPr>
          <w:lang w:val="en-GB"/>
        </w:rPr>
        <w:t xml:space="preserve">animal feed </w:t>
      </w:r>
      <w:r w:rsidR="0083404B" w:rsidRPr="009504BE">
        <w:rPr>
          <w:lang w:val="en-GB"/>
        </w:rPr>
        <w:t>is often a mix</w:t>
      </w:r>
      <w:r w:rsidR="00002787" w:rsidRPr="009504BE">
        <w:rPr>
          <w:lang w:val="en-GB"/>
        </w:rPr>
        <w:t>ture</w:t>
      </w:r>
      <w:r w:rsidR="0083404B" w:rsidRPr="009504BE">
        <w:rPr>
          <w:lang w:val="en-GB"/>
        </w:rPr>
        <w:t xml:space="preserve"> of different feedstuff</w:t>
      </w:r>
      <w:r w:rsidR="009504BE">
        <w:rPr>
          <w:lang w:val="en-GB"/>
        </w:rPr>
        <w:t>s</w:t>
      </w:r>
      <w:r w:rsidR="0083404B" w:rsidRPr="009504BE">
        <w:rPr>
          <w:lang w:val="en-GB"/>
        </w:rPr>
        <w:t xml:space="preserve">, which </w:t>
      </w:r>
      <w:r w:rsidR="0056402E" w:rsidRPr="009504BE">
        <w:rPr>
          <w:lang w:val="en-GB"/>
        </w:rPr>
        <w:t>can be imported (</w:t>
      </w:r>
      <w:r w:rsidR="009B75F5">
        <w:rPr>
          <w:lang w:val="en-GB"/>
        </w:rPr>
        <w:t>e.g.,</w:t>
      </w:r>
      <w:r w:rsidR="0056402E" w:rsidRPr="009504BE">
        <w:rPr>
          <w:lang w:val="en-GB"/>
        </w:rPr>
        <w:t xml:space="preserve"> soybeans), concentrated, ensiled or</w:t>
      </w:r>
      <w:r w:rsidR="007F01B1" w:rsidRPr="009504BE">
        <w:rPr>
          <w:lang w:val="en-GB"/>
        </w:rPr>
        <w:t xml:space="preserve"> </w:t>
      </w:r>
      <w:r w:rsidR="002643CB">
        <w:rPr>
          <w:lang w:val="en-GB"/>
        </w:rPr>
        <w:t>be derived from</w:t>
      </w:r>
      <w:r w:rsidR="007F01B1" w:rsidRPr="009504BE">
        <w:rPr>
          <w:lang w:val="en-GB"/>
        </w:rPr>
        <w:t xml:space="preserve"> grazing</w:t>
      </w:r>
      <w:r w:rsidR="007F01B1" w:rsidRPr="009504BE" w:rsidDel="007F01B1">
        <w:rPr>
          <w:lang w:val="en-GB"/>
        </w:rPr>
        <w:t xml:space="preserve"> </w:t>
      </w:r>
      <w:r w:rsidR="007F01B1" w:rsidRPr="009504BE">
        <w:rPr>
          <w:lang w:val="en-GB"/>
        </w:rPr>
        <w:t>(</w:t>
      </w:r>
      <w:r w:rsidR="009B75F5">
        <w:rPr>
          <w:lang w:val="en-GB"/>
        </w:rPr>
        <w:t>e.g.,</w:t>
      </w:r>
      <w:r w:rsidR="009B75F5" w:rsidRPr="009504BE">
        <w:rPr>
          <w:lang w:val="en-GB"/>
        </w:rPr>
        <w:t xml:space="preserve"> </w:t>
      </w:r>
      <w:r w:rsidR="000637D8">
        <w:rPr>
          <w:lang w:val="en-GB"/>
        </w:rPr>
        <w:t xml:space="preserve">on </w:t>
      </w:r>
      <w:r w:rsidR="0083404B" w:rsidRPr="009504BE">
        <w:rPr>
          <w:lang w:val="en-GB"/>
        </w:rPr>
        <w:t xml:space="preserve">local </w:t>
      </w:r>
      <w:r w:rsidR="0056402E" w:rsidRPr="009504BE">
        <w:rPr>
          <w:lang w:val="en-GB"/>
        </w:rPr>
        <w:t>pastures</w:t>
      </w:r>
      <w:r w:rsidR="007F01B1" w:rsidRPr="009504BE">
        <w:rPr>
          <w:lang w:val="en-GB"/>
        </w:rPr>
        <w:t>)</w:t>
      </w:r>
      <w:r w:rsidR="0056402E" w:rsidRPr="009504BE">
        <w:rPr>
          <w:lang w:val="en-GB"/>
        </w:rPr>
        <w:t xml:space="preserve"> </w:t>
      </w:r>
      <w:r w:rsidR="00743DDD" w:rsidRPr="009504BE">
        <w:rPr>
          <w:lang w:val="en-GB"/>
        </w:rPr>
        <w:t>[</w:t>
      </w:r>
      <w:r w:rsidR="00183239" w:rsidRPr="009504BE">
        <w:rPr>
          <w:lang w:val="en-GB"/>
        </w:rPr>
        <w:t>17-19</w:t>
      </w:r>
      <w:r w:rsidR="00AA605A" w:rsidRPr="009504BE">
        <w:rPr>
          <w:lang w:val="en-GB"/>
        </w:rPr>
        <w:t>]</w:t>
      </w:r>
      <w:r w:rsidR="0056402E" w:rsidRPr="009504BE">
        <w:rPr>
          <w:lang w:val="en-GB"/>
        </w:rPr>
        <w:t xml:space="preserve">. </w:t>
      </w:r>
      <w:r w:rsidR="00AE688E">
        <w:rPr>
          <w:lang w:val="en-GB"/>
        </w:rPr>
        <w:t>C</w:t>
      </w:r>
      <w:r w:rsidR="0056402E" w:rsidRPr="009504BE">
        <w:rPr>
          <w:lang w:val="en-GB"/>
        </w:rPr>
        <w:t xml:space="preserve">oarse and fresh feed </w:t>
      </w:r>
      <w:r w:rsidR="00AE688E">
        <w:rPr>
          <w:lang w:val="en-GB"/>
        </w:rPr>
        <w:t xml:space="preserve">typical of organic farming </w:t>
      </w:r>
      <w:r w:rsidR="0056402E" w:rsidRPr="009504BE">
        <w:rPr>
          <w:lang w:val="en-GB"/>
        </w:rPr>
        <w:t xml:space="preserve">is often </w:t>
      </w:r>
      <w:r w:rsidR="00A960BC">
        <w:rPr>
          <w:lang w:val="en-GB"/>
        </w:rPr>
        <w:t>limited</w:t>
      </w:r>
      <w:r w:rsidR="00A960BC" w:rsidRPr="009504BE">
        <w:rPr>
          <w:lang w:val="en-GB"/>
        </w:rPr>
        <w:t xml:space="preserve"> </w:t>
      </w:r>
      <w:r w:rsidR="0056402E" w:rsidRPr="009504BE">
        <w:rPr>
          <w:lang w:val="en-GB"/>
        </w:rPr>
        <w:t xml:space="preserve">to </w:t>
      </w:r>
      <w:r w:rsidR="006072EE">
        <w:rPr>
          <w:lang w:val="en-GB"/>
        </w:rPr>
        <w:t xml:space="preserve">the </w:t>
      </w:r>
      <w:r w:rsidR="0056402E" w:rsidRPr="009504BE">
        <w:rPr>
          <w:lang w:val="en-GB"/>
        </w:rPr>
        <w:t xml:space="preserve">regional sources in contrast to the concentrated feed </w:t>
      </w:r>
      <w:r w:rsidR="004972C2">
        <w:rPr>
          <w:lang w:val="en-GB"/>
        </w:rPr>
        <w:t xml:space="preserve">commonly </w:t>
      </w:r>
      <w:r w:rsidR="00E20D12">
        <w:rPr>
          <w:lang w:val="en-GB"/>
        </w:rPr>
        <w:t>brought in from abroad</w:t>
      </w:r>
      <w:r w:rsidR="004972C2">
        <w:rPr>
          <w:lang w:val="en-GB"/>
        </w:rPr>
        <w:t xml:space="preserve"> and used in conventional farming</w:t>
      </w:r>
      <w:r w:rsidR="00E20D12">
        <w:rPr>
          <w:lang w:val="en-GB"/>
        </w:rPr>
        <w:t xml:space="preserve"> </w:t>
      </w:r>
      <w:r w:rsidR="00743DDD" w:rsidRPr="009504BE">
        <w:rPr>
          <w:lang w:val="en-GB"/>
        </w:rPr>
        <w:t>[</w:t>
      </w:r>
      <w:r w:rsidR="00EE1BE1" w:rsidRPr="009504BE">
        <w:rPr>
          <w:lang w:val="en-GB"/>
        </w:rPr>
        <w:t>2</w:t>
      </w:r>
      <w:r w:rsidR="00183239" w:rsidRPr="009504BE">
        <w:rPr>
          <w:lang w:val="en-GB"/>
        </w:rPr>
        <w:t>0</w:t>
      </w:r>
      <w:r w:rsidR="00AA605A" w:rsidRPr="009504BE">
        <w:rPr>
          <w:lang w:val="en-GB"/>
        </w:rPr>
        <w:t>]</w:t>
      </w:r>
      <w:r w:rsidR="0056402E" w:rsidRPr="009504BE">
        <w:rPr>
          <w:lang w:val="en-GB"/>
        </w:rPr>
        <w:t>.</w:t>
      </w:r>
      <w:r w:rsidR="0013356F">
        <w:rPr>
          <w:lang w:val="en-GB"/>
        </w:rPr>
        <w:t xml:space="preserve"> </w:t>
      </w:r>
      <w:r w:rsidR="003911F3">
        <w:rPr>
          <w:lang w:val="en-GB"/>
        </w:rPr>
        <w:t>R</w:t>
      </w:r>
      <w:r w:rsidR="00196DB9">
        <w:rPr>
          <w:lang w:val="en-GB"/>
        </w:rPr>
        <w:t>uminants such as cattle</w:t>
      </w:r>
      <w:r w:rsidR="0056402E" w:rsidRPr="009504BE">
        <w:rPr>
          <w:lang w:val="en-GB"/>
        </w:rPr>
        <w:t xml:space="preserve"> need </w:t>
      </w:r>
      <w:r w:rsidR="00EF5595">
        <w:rPr>
          <w:lang w:val="en-GB"/>
        </w:rPr>
        <w:t>animal feed with a</w:t>
      </w:r>
      <w:r w:rsidR="0056402E" w:rsidRPr="009504BE">
        <w:rPr>
          <w:lang w:val="en-GB"/>
        </w:rPr>
        <w:t xml:space="preserve"> </w:t>
      </w:r>
      <w:r w:rsidR="0099570A">
        <w:rPr>
          <w:lang w:val="en-GB"/>
        </w:rPr>
        <w:t>minimum</w:t>
      </w:r>
      <w:r w:rsidR="0099570A" w:rsidRPr="009504BE">
        <w:rPr>
          <w:lang w:val="en-GB"/>
        </w:rPr>
        <w:t xml:space="preserve"> </w:t>
      </w:r>
      <w:r w:rsidR="0056402E" w:rsidRPr="009504BE">
        <w:rPr>
          <w:lang w:val="en-GB"/>
        </w:rPr>
        <w:t xml:space="preserve">amount </w:t>
      </w:r>
      <w:r w:rsidR="00D34837">
        <w:rPr>
          <w:lang w:val="en-GB"/>
        </w:rPr>
        <w:t>of</w:t>
      </w:r>
      <w:r w:rsidR="00D34837" w:rsidRPr="009504BE">
        <w:rPr>
          <w:lang w:val="en-GB"/>
        </w:rPr>
        <w:t xml:space="preserve"> </w:t>
      </w:r>
      <w:r w:rsidR="00D72999" w:rsidRPr="009504BE">
        <w:rPr>
          <w:lang w:val="en-GB"/>
        </w:rPr>
        <w:t xml:space="preserve">fibrous </w:t>
      </w:r>
      <w:r w:rsidR="0056402E" w:rsidRPr="009504BE">
        <w:rPr>
          <w:lang w:val="en-GB"/>
        </w:rPr>
        <w:t>fodder,</w:t>
      </w:r>
      <w:r w:rsidR="00433037">
        <w:rPr>
          <w:lang w:val="en-GB"/>
        </w:rPr>
        <w:t xml:space="preserve"> which</w:t>
      </w:r>
      <w:r w:rsidR="0056402E" w:rsidRPr="009504BE">
        <w:rPr>
          <w:lang w:val="en-GB"/>
        </w:rPr>
        <w:t xml:space="preserve"> is not the case for pigs and chicken</w:t>
      </w:r>
      <w:r w:rsidR="00D34837">
        <w:rPr>
          <w:lang w:val="en-GB"/>
        </w:rPr>
        <w:t>s</w:t>
      </w:r>
      <w:r w:rsidR="0056402E" w:rsidRPr="009504BE">
        <w:rPr>
          <w:lang w:val="en-GB"/>
        </w:rPr>
        <w:t xml:space="preserve"> </w:t>
      </w:r>
      <w:r w:rsidR="00743DDD" w:rsidRPr="009504BE">
        <w:rPr>
          <w:lang w:val="en-GB"/>
        </w:rPr>
        <w:t>[</w:t>
      </w:r>
      <w:r w:rsidR="00183239" w:rsidRPr="009504BE">
        <w:rPr>
          <w:lang w:val="en-GB"/>
        </w:rPr>
        <w:t>21,22</w:t>
      </w:r>
      <w:r w:rsidR="00AA605A" w:rsidRPr="009504BE">
        <w:rPr>
          <w:lang w:val="en-GB"/>
        </w:rPr>
        <w:t>]</w:t>
      </w:r>
      <w:r w:rsidR="0056402E" w:rsidRPr="009504BE">
        <w:rPr>
          <w:lang w:val="en-GB"/>
        </w:rPr>
        <w:t xml:space="preserve">. Pigs and chicken are </w:t>
      </w:r>
      <w:r w:rsidR="00244955" w:rsidRPr="009504BE">
        <w:rPr>
          <w:lang w:val="en-GB"/>
        </w:rPr>
        <w:t>monogastric</w:t>
      </w:r>
      <w:r w:rsidR="0083404B" w:rsidRPr="009504BE">
        <w:rPr>
          <w:lang w:val="en-GB"/>
        </w:rPr>
        <w:t xml:space="preserve"> </w:t>
      </w:r>
      <w:r w:rsidR="001D201F">
        <w:rPr>
          <w:lang w:val="en-GB"/>
        </w:rPr>
        <w:t>i.e., they</w:t>
      </w:r>
      <w:r w:rsidR="001D201F" w:rsidRPr="009504BE">
        <w:rPr>
          <w:lang w:val="en-GB"/>
        </w:rPr>
        <w:t xml:space="preserve"> </w:t>
      </w:r>
      <w:r w:rsidR="0056402E" w:rsidRPr="009504BE">
        <w:rPr>
          <w:lang w:val="en-GB"/>
        </w:rPr>
        <w:t xml:space="preserve">dependent on </w:t>
      </w:r>
      <w:r w:rsidR="00CD682C">
        <w:rPr>
          <w:lang w:val="en-GB"/>
        </w:rPr>
        <w:t xml:space="preserve">animal </w:t>
      </w:r>
      <w:r w:rsidR="0056402E" w:rsidRPr="009504BE">
        <w:rPr>
          <w:lang w:val="en-GB"/>
        </w:rPr>
        <w:t xml:space="preserve">feed with essential amino acids </w:t>
      </w:r>
      <w:r w:rsidR="00743DDD" w:rsidRPr="009504BE">
        <w:rPr>
          <w:lang w:val="en-GB"/>
        </w:rPr>
        <w:t>[</w:t>
      </w:r>
      <w:r w:rsidR="00183239" w:rsidRPr="009504BE">
        <w:rPr>
          <w:lang w:val="en-GB"/>
        </w:rPr>
        <w:t>23</w:t>
      </w:r>
      <w:r w:rsidR="00AA605A" w:rsidRPr="009504BE">
        <w:rPr>
          <w:lang w:val="en-GB"/>
        </w:rPr>
        <w:t>]</w:t>
      </w:r>
      <w:r w:rsidR="0056402E" w:rsidRPr="009504BE">
        <w:rPr>
          <w:lang w:val="en-GB"/>
        </w:rPr>
        <w:t xml:space="preserve">. </w:t>
      </w:r>
      <w:r w:rsidR="00F147DD">
        <w:rPr>
          <w:lang w:val="en-GB"/>
        </w:rPr>
        <w:t>The</w:t>
      </w:r>
      <w:r w:rsidR="0056402E" w:rsidRPr="009504BE">
        <w:rPr>
          <w:lang w:val="en-GB"/>
        </w:rPr>
        <w:t xml:space="preserve"> feed </w:t>
      </w:r>
      <w:r w:rsidR="00F147DD">
        <w:rPr>
          <w:lang w:val="en-GB"/>
        </w:rPr>
        <w:t xml:space="preserve">of </w:t>
      </w:r>
      <w:r w:rsidR="00F147DD" w:rsidRPr="009504BE">
        <w:rPr>
          <w:lang w:val="en-GB"/>
        </w:rPr>
        <w:t xml:space="preserve">monogastric </w:t>
      </w:r>
      <w:r w:rsidR="00D72999" w:rsidRPr="009504BE">
        <w:rPr>
          <w:lang w:val="en-GB"/>
        </w:rPr>
        <w:t>animal</w:t>
      </w:r>
      <w:r w:rsidR="00F147DD">
        <w:rPr>
          <w:lang w:val="en-GB"/>
        </w:rPr>
        <w:t>s can consist of</w:t>
      </w:r>
      <w:r w:rsidR="00D72999" w:rsidRPr="009504BE">
        <w:rPr>
          <w:lang w:val="en-GB"/>
        </w:rPr>
        <w:t xml:space="preserve"> feedstuffs such </w:t>
      </w:r>
      <w:r w:rsidR="0056402E" w:rsidRPr="009504BE">
        <w:rPr>
          <w:lang w:val="en-GB"/>
        </w:rPr>
        <w:t xml:space="preserve">fish meal </w:t>
      </w:r>
      <w:r w:rsidR="00D72999" w:rsidRPr="009504BE">
        <w:rPr>
          <w:lang w:val="en-GB"/>
        </w:rPr>
        <w:t>and</w:t>
      </w:r>
      <w:r w:rsidR="00B8425B">
        <w:rPr>
          <w:lang w:val="en-GB"/>
        </w:rPr>
        <w:t>, more recently,</w:t>
      </w:r>
      <w:r w:rsidR="00D72999" w:rsidRPr="009504BE">
        <w:rPr>
          <w:lang w:val="en-GB"/>
        </w:rPr>
        <w:t xml:space="preserve"> processed protein from farmed insects</w:t>
      </w:r>
      <w:r w:rsidR="00B8425B">
        <w:rPr>
          <w:lang w:val="en-GB"/>
        </w:rPr>
        <w:t xml:space="preserve"> </w:t>
      </w:r>
      <w:r w:rsidR="00B8425B" w:rsidRPr="009504BE">
        <w:rPr>
          <w:lang w:val="en-GB"/>
        </w:rPr>
        <w:t>[24,25]</w:t>
      </w:r>
      <w:r w:rsidR="0056402E" w:rsidRPr="009504BE">
        <w:rPr>
          <w:lang w:val="en-GB"/>
        </w:rPr>
        <w:t xml:space="preserve">. </w:t>
      </w:r>
      <w:r w:rsidR="003F6A3B">
        <w:rPr>
          <w:lang w:val="en-GB"/>
        </w:rPr>
        <w:t>Traditionally, o</w:t>
      </w:r>
      <w:r w:rsidR="00D17A38" w:rsidRPr="009504BE">
        <w:rPr>
          <w:lang w:val="en-GB"/>
        </w:rPr>
        <w:t xml:space="preserve">rganic farms use </w:t>
      </w:r>
      <w:r w:rsidR="009E3BEB">
        <w:rPr>
          <w:lang w:val="en-GB"/>
        </w:rPr>
        <w:t xml:space="preserve">a </w:t>
      </w:r>
      <w:r w:rsidR="004B0ECA">
        <w:rPr>
          <w:lang w:val="en-GB"/>
        </w:rPr>
        <w:t>higher</w:t>
      </w:r>
      <w:r w:rsidR="009E3BEB">
        <w:rPr>
          <w:lang w:val="en-GB"/>
        </w:rPr>
        <w:t xml:space="preserve"> </w:t>
      </w:r>
      <w:r w:rsidR="001308F2">
        <w:rPr>
          <w:lang w:val="en-GB"/>
        </w:rPr>
        <w:t>quantity</w:t>
      </w:r>
      <w:r w:rsidR="009E3BEB">
        <w:rPr>
          <w:lang w:val="en-GB"/>
        </w:rPr>
        <w:t xml:space="preserve"> of</w:t>
      </w:r>
      <w:r w:rsidR="009E3BEB" w:rsidRPr="009504BE">
        <w:rPr>
          <w:lang w:val="en-GB"/>
        </w:rPr>
        <w:t xml:space="preserve"> </w:t>
      </w:r>
      <w:r w:rsidR="00D17A38" w:rsidRPr="009504BE">
        <w:rPr>
          <w:lang w:val="en-GB"/>
        </w:rPr>
        <w:t xml:space="preserve">feed </w:t>
      </w:r>
      <w:r w:rsidR="00FA1008">
        <w:rPr>
          <w:lang w:val="en-GB"/>
        </w:rPr>
        <w:t>arising from</w:t>
      </w:r>
      <w:r w:rsidR="00FA1008" w:rsidRPr="009504BE">
        <w:rPr>
          <w:lang w:val="en-GB"/>
        </w:rPr>
        <w:t xml:space="preserve"> </w:t>
      </w:r>
      <w:r w:rsidR="00D17A38" w:rsidRPr="009504BE">
        <w:rPr>
          <w:lang w:val="en-GB"/>
        </w:rPr>
        <w:t>their own production</w:t>
      </w:r>
      <w:r w:rsidR="009C02EB">
        <w:rPr>
          <w:lang w:val="en-GB"/>
        </w:rPr>
        <w:t>, which</w:t>
      </w:r>
      <w:r w:rsidR="001E4661">
        <w:rPr>
          <w:lang w:val="en-GB"/>
        </w:rPr>
        <w:t xml:space="preserve"> </w:t>
      </w:r>
      <w:r w:rsidR="00712575">
        <w:rPr>
          <w:lang w:val="en-GB"/>
        </w:rPr>
        <w:t xml:space="preserve">is </w:t>
      </w:r>
      <w:r w:rsidR="001E4661">
        <w:rPr>
          <w:lang w:val="en-GB"/>
        </w:rPr>
        <w:t xml:space="preserve">in line with </w:t>
      </w:r>
      <w:r w:rsidR="00C2782C">
        <w:rPr>
          <w:lang w:val="en-GB"/>
        </w:rPr>
        <w:t>one of the</w:t>
      </w:r>
      <w:r w:rsidR="00D17A38" w:rsidRPr="009504BE">
        <w:rPr>
          <w:lang w:val="en-GB"/>
        </w:rPr>
        <w:t xml:space="preserve"> major principle</w:t>
      </w:r>
      <w:r w:rsidR="00DC7C27">
        <w:rPr>
          <w:lang w:val="en-GB"/>
        </w:rPr>
        <w:t>s</w:t>
      </w:r>
      <w:r w:rsidR="00D17A38" w:rsidRPr="009504BE">
        <w:rPr>
          <w:lang w:val="en-GB"/>
        </w:rPr>
        <w:t xml:space="preserve"> of organic farming</w:t>
      </w:r>
      <w:r w:rsidR="00DC7C27">
        <w:rPr>
          <w:lang w:val="en-GB"/>
        </w:rPr>
        <w:t xml:space="preserve"> i.e.,</w:t>
      </w:r>
      <w:r w:rsidR="001E4661">
        <w:rPr>
          <w:lang w:val="en-GB"/>
        </w:rPr>
        <w:t xml:space="preserve"> to have </w:t>
      </w:r>
      <w:r w:rsidR="00D17A38" w:rsidRPr="009504BE">
        <w:rPr>
          <w:lang w:val="en-GB"/>
        </w:rPr>
        <w:t>closed nutrient cycles on the farm [</w:t>
      </w:r>
      <w:r w:rsidR="00183239" w:rsidRPr="009504BE">
        <w:rPr>
          <w:lang w:val="en-GB"/>
        </w:rPr>
        <w:t>26</w:t>
      </w:r>
      <w:r w:rsidR="00D17A38" w:rsidRPr="009504BE">
        <w:rPr>
          <w:lang w:val="en-GB"/>
        </w:rPr>
        <w:t xml:space="preserve">]. </w:t>
      </w:r>
    </w:p>
    <w:p w14:paraId="6492057B" w14:textId="2BA66926" w:rsidR="00D17A38" w:rsidRPr="00530BFD" w:rsidRDefault="0081517E" w:rsidP="00C558B1">
      <w:pPr>
        <w:spacing w:after="120"/>
        <w:rPr>
          <w:lang w:val="en-GB"/>
        </w:rPr>
      </w:pPr>
      <w:r>
        <w:rPr>
          <w:lang w:val="en-GB"/>
        </w:rPr>
        <w:t>Another</w:t>
      </w:r>
      <w:r w:rsidR="009A004B">
        <w:rPr>
          <w:lang w:val="en-GB"/>
        </w:rPr>
        <w:t xml:space="preserve"> factor influencing the discrimination of animal </w:t>
      </w:r>
      <w:r w:rsidR="0025077A">
        <w:rPr>
          <w:lang w:val="en-GB"/>
        </w:rPr>
        <w:t xml:space="preserve">origin and </w:t>
      </w:r>
      <w:r w:rsidR="009369DE">
        <w:rPr>
          <w:lang w:val="en-GB"/>
        </w:rPr>
        <w:t xml:space="preserve">the </w:t>
      </w:r>
      <w:r w:rsidR="0025077A">
        <w:rPr>
          <w:lang w:val="en-GB"/>
        </w:rPr>
        <w:t xml:space="preserve">production method involves </w:t>
      </w:r>
      <w:r w:rsidR="008F3470">
        <w:rPr>
          <w:lang w:val="en-GB"/>
        </w:rPr>
        <w:t xml:space="preserve">the </w:t>
      </w:r>
      <w:r>
        <w:rPr>
          <w:lang w:val="en-GB"/>
        </w:rPr>
        <w:t>sampling</w:t>
      </w:r>
      <w:r w:rsidR="008F3470">
        <w:rPr>
          <w:lang w:val="en-GB"/>
        </w:rPr>
        <w:t xml:space="preserve"> method</w:t>
      </w:r>
      <w:r w:rsidR="00433992">
        <w:rPr>
          <w:lang w:val="en-GB"/>
        </w:rPr>
        <w:t>ology</w:t>
      </w:r>
      <w:r>
        <w:rPr>
          <w:lang w:val="en-GB"/>
        </w:rPr>
        <w:t>.</w:t>
      </w:r>
      <w:r w:rsidR="00F90C46">
        <w:rPr>
          <w:lang w:val="en-GB"/>
        </w:rPr>
        <w:t xml:space="preserve"> </w:t>
      </w:r>
      <w:r w:rsidR="00751EF4">
        <w:rPr>
          <w:lang w:val="en-GB"/>
        </w:rPr>
        <w:t>T</w:t>
      </w:r>
      <w:r w:rsidR="00C41229">
        <w:rPr>
          <w:lang w:val="en-GB"/>
        </w:rPr>
        <w:t xml:space="preserve">he </w:t>
      </w:r>
      <w:r w:rsidR="00F90C46">
        <w:rPr>
          <w:lang w:val="en-GB"/>
        </w:rPr>
        <w:t>selection of body part</w:t>
      </w:r>
      <w:r w:rsidR="00D5259D">
        <w:rPr>
          <w:lang w:val="en-GB"/>
        </w:rPr>
        <w:t>s</w:t>
      </w:r>
      <w:r w:rsidR="00751EF4">
        <w:rPr>
          <w:lang w:val="en-GB"/>
        </w:rPr>
        <w:t xml:space="preserve"> designated for sampling </w:t>
      </w:r>
      <w:r w:rsidR="00986E33">
        <w:rPr>
          <w:lang w:val="en-GB"/>
        </w:rPr>
        <w:t xml:space="preserve">and the associated timing </w:t>
      </w:r>
      <w:r w:rsidR="0011593B">
        <w:rPr>
          <w:lang w:val="en-GB"/>
        </w:rPr>
        <w:t xml:space="preserve">are important to consider </w:t>
      </w:r>
      <w:r w:rsidR="001F1F7F">
        <w:rPr>
          <w:lang w:val="en-GB"/>
        </w:rPr>
        <w:t xml:space="preserve">because </w:t>
      </w:r>
      <w:bookmarkStart w:id="2" w:name="_Hlk141712583"/>
      <w:r w:rsidR="007F01B1" w:rsidRPr="0025077A">
        <w:rPr>
          <w:lang w:val="en-GB"/>
        </w:rPr>
        <w:t>meat show</w:t>
      </w:r>
      <w:r w:rsidR="001F1F7F">
        <w:rPr>
          <w:lang w:val="en-GB"/>
        </w:rPr>
        <w:t>s</w:t>
      </w:r>
      <w:r w:rsidR="007F01B1" w:rsidRPr="0025077A">
        <w:rPr>
          <w:lang w:val="en-GB"/>
        </w:rPr>
        <w:t xml:space="preserve"> </w:t>
      </w:r>
      <w:r w:rsidR="00E347AD">
        <w:rPr>
          <w:lang w:val="en-GB"/>
        </w:rPr>
        <w:t>variable</w:t>
      </w:r>
      <w:r w:rsidR="007F01B1" w:rsidRPr="0025077A">
        <w:rPr>
          <w:lang w:val="en-GB"/>
        </w:rPr>
        <w:t xml:space="preserve"> amino acid patterns during </w:t>
      </w:r>
      <w:r w:rsidR="001F1F7F">
        <w:rPr>
          <w:lang w:val="en-GB"/>
        </w:rPr>
        <w:t>different parts of the year as a result of seasonal</w:t>
      </w:r>
      <w:r w:rsidR="007F01B1" w:rsidRPr="0025077A">
        <w:rPr>
          <w:lang w:val="en-GB"/>
        </w:rPr>
        <w:t xml:space="preserve"> feed composition </w:t>
      </w:r>
      <w:r w:rsidR="0027702C">
        <w:rPr>
          <w:lang w:val="en-GB"/>
        </w:rPr>
        <w:t>and</w:t>
      </w:r>
      <w:r w:rsidR="007F01B1" w:rsidRPr="0025077A">
        <w:rPr>
          <w:lang w:val="en-GB"/>
        </w:rPr>
        <w:t xml:space="preserve"> drinking water intake </w:t>
      </w:r>
      <w:bookmarkEnd w:id="2"/>
      <w:r w:rsidR="00743DDD" w:rsidRPr="0025077A">
        <w:rPr>
          <w:lang w:val="en-GB"/>
        </w:rPr>
        <w:t>[</w:t>
      </w:r>
      <w:r w:rsidR="00183239" w:rsidRPr="0025077A">
        <w:rPr>
          <w:lang w:val="en-GB"/>
        </w:rPr>
        <w:t>17</w:t>
      </w:r>
      <w:r w:rsidR="00261050" w:rsidRPr="0025077A">
        <w:rPr>
          <w:lang w:val="en-GB"/>
        </w:rPr>
        <w:t>,</w:t>
      </w:r>
      <w:r w:rsidR="00183239" w:rsidRPr="0025077A">
        <w:rPr>
          <w:lang w:val="en-GB"/>
        </w:rPr>
        <w:t>27-30</w:t>
      </w:r>
      <w:r w:rsidR="00AA605A" w:rsidRPr="0025077A">
        <w:rPr>
          <w:lang w:val="en-GB"/>
        </w:rPr>
        <w:t>]</w:t>
      </w:r>
      <w:r w:rsidR="0056402E" w:rsidRPr="0025077A">
        <w:rPr>
          <w:lang w:val="en-GB"/>
        </w:rPr>
        <w:t xml:space="preserve">. </w:t>
      </w:r>
      <w:r w:rsidR="000A0543">
        <w:rPr>
          <w:lang w:val="en-GB"/>
        </w:rPr>
        <w:t>Finally, t</w:t>
      </w:r>
      <w:r w:rsidR="0056402E" w:rsidRPr="00530BFD">
        <w:rPr>
          <w:lang w:val="en-GB"/>
        </w:rPr>
        <w:t xml:space="preserve">he age of the animal </w:t>
      </w:r>
      <w:r w:rsidR="00660B71">
        <w:rPr>
          <w:lang w:val="en-GB"/>
        </w:rPr>
        <w:t>can</w:t>
      </w:r>
      <w:r w:rsidR="005D529F">
        <w:rPr>
          <w:lang w:val="en-GB"/>
        </w:rPr>
        <w:t xml:space="preserve"> have</w:t>
      </w:r>
      <w:r w:rsidR="0083404B" w:rsidRPr="00530BFD">
        <w:rPr>
          <w:lang w:val="en-GB"/>
        </w:rPr>
        <w:t xml:space="preserve"> </w:t>
      </w:r>
      <w:r w:rsidR="0056402E" w:rsidRPr="00530BFD">
        <w:rPr>
          <w:lang w:val="en-GB"/>
        </w:rPr>
        <w:t xml:space="preserve">a significant </w:t>
      </w:r>
      <w:r w:rsidR="005D529F">
        <w:rPr>
          <w:lang w:val="en-GB"/>
        </w:rPr>
        <w:t>impact</w:t>
      </w:r>
      <w:r w:rsidR="005D529F" w:rsidRPr="00530BFD">
        <w:rPr>
          <w:lang w:val="en-GB"/>
        </w:rPr>
        <w:t xml:space="preserve"> </w:t>
      </w:r>
      <w:r w:rsidR="0056402E" w:rsidRPr="00530BFD">
        <w:rPr>
          <w:lang w:val="en-GB"/>
        </w:rPr>
        <w:t xml:space="preserve">on the isotopic composition </w:t>
      </w:r>
      <w:r w:rsidR="0083404B" w:rsidRPr="00530BFD">
        <w:rPr>
          <w:lang w:val="en-GB"/>
        </w:rPr>
        <w:t xml:space="preserve">of </w:t>
      </w:r>
      <w:r w:rsidR="00002787" w:rsidRPr="00530BFD">
        <w:rPr>
          <w:lang w:val="en-GB"/>
        </w:rPr>
        <w:t xml:space="preserve">its </w:t>
      </w:r>
      <w:r w:rsidR="00A62C2D" w:rsidRPr="00530BFD">
        <w:rPr>
          <w:lang w:val="en-GB"/>
        </w:rPr>
        <w:t>tissue</w:t>
      </w:r>
      <w:r w:rsidR="004265C9">
        <w:rPr>
          <w:lang w:val="en-GB"/>
        </w:rPr>
        <w:t>s</w:t>
      </w:r>
      <w:r w:rsidR="00A62C2D" w:rsidRPr="00530BFD">
        <w:rPr>
          <w:lang w:val="en-GB"/>
        </w:rPr>
        <w:t xml:space="preserve"> </w:t>
      </w:r>
      <w:r w:rsidR="00C66095" w:rsidRPr="00530BFD">
        <w:rPr>
          <w:lang w:val="en-GB"/>
        </w:rPr>
        <w:t xml:space="preserve">because a </w:t>
      </w:r>
      <w:r w:rsidR="00A00F36">
        <w:rPr>
          <w:lang w:val="en-GB"/>
        </w:rPr>
        <w:t>lower</w:t>
      </w:r>
      <w:r w:rsidR="00C66095" w:rsidRPr="00530BFD">
        <w:rPr>
          <w:lang w:val="en-GB"/>
        </w:rPr>
        <w:t xml:space="preserve"> body size </w:t>
      </w:r>
      <w:r w:rsidR="00DB6239">
        <w:rPr>
          <w:lang w:val="en-GB"/>
        </w:rPr>
        <w:t>corresponds to a</w:t>
      </w:r>
      <w:r w:rsidR="00C66095" w:rsidRPr="00530BFD">
        <w:rPr>
          <w:lang w:val="en-GB"/>
        </w:rPr>
        <w:t xml:space="preserve"> </w:t>
      </w:r>
      <w:r w:rsidR="00D97C57">
        <w:rPr>
          <w:lang w:val="en-GB"/>
        </w:rPr>
        <w:t>higher</w:t>
      </w:r>
      <w:r w:rsidR="00C66095" w:rsidRPr="00530BFD">
        <w:rPr>
          <w:lang w:val="en-GB"/>
        </w:rPr>
        <w:t xml:space="preserve"> body surface area in relation to body mass and thus</w:t>
      </w:r>
      <w:r w:rsidR="004E5CE2">
        <w:rPr>
          <w:lang w:val="en-GB"/>
        </w:rPr>
        <w:t>, an</w:t>
      </w:r>
      <w:r w:rsidR="00C66095" w:rsidRPr="00530BFD">
        <w:rPr>
          <w:lang w:val="en-GB"/>
        </w:rPr>
        <w:t xml:space="preserve"> increased fractional loss of oxygen via respiratory air and skin is expected</w:t>
      </w:r>
      <w:r w:rsidR="0083404B" w:rsidRPr="00530BFD">
        <w:rPr>
          <w:lang w:val="en-GB"/>
        </w:rPr>
        <w:t xml:space="preserve"> </w:t>
      </w:r>
      <w:r w:rsidR="00743DDD" w:rsidRPr="00530BFD">
        <w:rPr>
          <w:lang w:val="en-GB"/>
        </w:rPr>
        <w:t>[</w:t>
      </w:r>
      <w:r w:rsidR="00183239" w:rsidRPr="00530BFD">
        <w:rPr>
          <w:lang w:val="en-GB"/>
        </w:rPr>
        <w:t>31,32</w:t>
      </w:r>
      <w:r w:rsidR="00AA605A" w:rsidRPr="00530BFD">
        <w:rPr>
          <w:lang w:val="en-GB"/>
        </w:rPr>
        <w:t>]</w:t>
      </w:r>
      <w:r w:rsidR="0056402E" w:rsidRPr="00530BFD">
        <w:rPr>
          <w:lang w:val="en-GB"/>
        </w:rPr>
        <w:t xml:space="preserve">. </w:t>
      </w:r>
    </w:p>
    <w:p w14:paraId="06022F5E" w14:textId="5A349F23" w:rsidR="007860B7" w:rsidRDefault="003723D8" w:rsidP="00C558B1">
      <w:pPr>
        <w:rPr>
          <w:lang w:val="en-GB"/>
        </w:rPr>
      </w:pPr>
      <w:r w:rsidRPr="003723D8">
        <w:rPr>
          <w:lang w:val="en-GB"/>
        </w:rPr>
        <w:t xml:space="preserve">The aim of this study was to </w:t>
      </w:r>
      <w:r w:rsidR="00BD3042">
        <w:rPr>
          <w:lang w:val="en-GB"/>
        </w:rPr>
        <w:t>investigate what</w:t>
      </w:r>
      <w:r w:rsidRPr="003723D8">
        <w:rPr>
          <w:lang w:val="en-GB"/>
        </w:rPr>
        <w:t xml:space="preserve"> isotopes </w:t>
      </w:r>
      <w:r w:rsidR="00F87408">
        <w:rPr>
          <w:lang w:val="en-GB"/>
        </w:rPr>
        <w:t>were</w:t>
      </w:r>
      <w:r w:rsidR="004F4F96">
        <w:rPr>
          <w:lang w:val="en-GB"/>
        </w:rPr>
        <w:t xml:space="preserve"> best suited</w:t>
      </w:r>
      <w:r w:rsidRPr="003723D8">
        <w:rPr>
          <w:lang w:val="en-GB"/>
        </w:rPr>
        <w:t xml:space="preserve"> to</w:t>
      </w:r>
      <w:r>
        <w:rPr>
          <w:lang w:val="en-GB"/>
        </w:rPr>
        <w:t xml:space="preserve"> </w:t>
      </w:r>
      <w:r w:rsidRPr="003723D8">
        <w:rPr>
          <w:lang w:val="en-GB"/>
        </w:rPr>
        <w:t xml:space="preserve">differentiate the </w:t>
      </w:r>
      <w:r w:rsidR="00964903">
        <w:rPr>
          <w:lang w:val="en-GB"/>
        </w:rPr>
        <w:t>geographic</w:t>
      </w:r>
      <w:r w:rsidRPr="003723D8">
        <w:rPr>
          <w:lang w:val="en-GB"/>
        </w:rPr>
        <w:t xml:space="preserve"> origin of </w:t>
      </w:r>
      <w:r w:rsidR="00565DC4">
        <w:rPr>
          <w:lang w:val="en-GB"/>
        </w:rPr>
        <w:t xml:space="preserve">animal-derived products i.e., </w:t>
      </w:r>
      <w:r w:rsidRPr="003723D8">
        <w:rPr>
          <w:lang w:val="en-GB"/>
        </w:rPr>
        <w:t xml:space="preserve">eggs, milk, beef and pork, </w:t>
      </w:r>
      <w:r w:rsidR="001E5349">
        <w:rPr>
          <w:lang w:val="en-GB"/>
        </w:rPr>
        <w:t>and</w:t>
      </w:r>
      <w:r w:rsidR="00904748">
        <w:rPr>
          <w:lang w:val="en-GB"/>
        </w:rPr>
        <w:t xml:space="preserve"> to differentiate </w:t>
      </w:r>
      <w:r w:rsidR="00002787">
        <w:rPr>
          <w:lang w:val="en-GB"/>
        </w:rPr>
        <w:t xml:space="preserve">their </w:t>
      </w:r>
      <w:r w:rsidR="00904748">
        <w:rPr>
          <w:lang w:val="en-GB"/>
        </w:rPr>
        <w:t>production method</w:t>
      </w:r>
      <w:r w:rsidR="00442497">
        <w:rPr>
          <w:lang w:val="en-GB"/>
        </w:rPr>
        <w:t xml:space="preserve">s </w:t>
      </w:r>
      <w:r w:rsidR="00DD6CA0">
        <w:rPr>
          <w:lang w:val="en-GB"/>
        </w:rPr>
        <w:t xml:space="preserve">(organic vs. conventional) </w:t>
      </w:r>
      <w:r w:rsidR="00442497">
        <w:rPr>
          <w:lang w:val="en-GB"/>
        </w:rPr>
        <w:t xml:space="preserve">to help to uncover and reduce food fraud. </w:t>
      </w:r>
      <w:r w:rsidR="007775E0">
        <w:rPr>
          <w:lang w:val="en-GB"/>
        </w:rPr>
        <w:t xml:space="preserve">We </w:t>
      </w:r>
      <w:r w:rsidR="004564B8">
        <w:rPr>
          <w:lang w:val="en-GB"/>
        </w:rPr>
        <w:t xml:space="preserve">further </w:t>
      </w:r>
      <w:r w:rsidR="007775E0">
        <w:rPr>
          <w:lang w:val="en-GB"/>
        </w:rPr>
        <w:t>hypothesise</w:t>
      </w:r>
      <w:r w:rsidR="005F39BE">
        <w:rPr>
          <w:lang w:val="en-GB"/>
        </w:rPr>
        <w:t>d</w:t>
      </w:r>
      <w:r w:rsidR="007775E0" w:rsidRPr="009504BE">
        <w:rPr>
          <w:lang w:val="en-GB"/>
        </w:rPr>
        <w:t xml:space="preserve"> that</w:t>
      </w:r>
      <w:r w:rsidR="007775E0" w:rsidRPr="009504BE" w:rsidDel="007F01B1">
        <w:rPr>
          <w:lang w:val="en-GB"/>
        </w:rPr>
        <w:t xml:space="preserve"> </w:t>
      </w:r>
      <w:r w:rsidR="007775E0" w:rsidRPr="009504BE">
        <w:rPr>
          <w:lang w:val="en-GB"/>
        </w:rPr>
        <w:t xml:space="preserve">the isotope ratios of organic products </w:t>
      </w:r>
      <w:r w:rsidR="00050182">
        <w:rPr>
          <w:lang w:val="en-GB"/>
        </w:rPr>
        <w:t>were</w:t>
      </w:r>
      <w:r w:rsidR="007775E0" w:rsidRPr="009504BE">
        <w:rPr>
          <w:lang w:val="en-GB"/>
        </w:rPr>
        <w:t xml:space="preserve"> more suitable for the discrimination of </w:t>
      </w:r>
      <w:r w:rsidR="00455E55">
        <w:rPr>
          <w:lang w:val="en-GB"/>
        </w:rPr>
        <w:t>origins</w:t>
      </w:r>
      <w:r w:rsidR="007775E0" w:rsidRPr="009504BE">
        <w:rPr>
          <w:lang w:val="en-GB"/>
        </w:rPr>
        <w:t xml:space="preserve"> because the absence of imported feed decrease</w:t>
      </w:r>
      <w:r w:rsidR="00DD3129">
        <w:rPr>
          <w:lang w:val="en-GB"/>
        </w:rPr>
        <w:t>d</w:t>
      </w:r>
      <w:r w:rsidR="007775E0" w:rsidRPr="009504BE">
        <w:rPr>
          <w:lang w:val="en-GB"/>
        </w:rPr>
        <w:t xml:space="preserve"> the </w:t>
      </w:r>
      <w:r w:rsidR="00033722">
        <w:rPr>
          <w:lang w:val="en-GB"/>
        </w:rPr>
        <w:t>potential for</w:t>
      </w:r>
      <w:r w:rsidR="007775E0" w:rsidRPr="009504BE">
        <w:rPr>
          <w:lang w:val="en-GB"/>
        </w:rPr>
        <w:t xml:space="preserve"> isotope values </w:t>
      </w:r>
      <w:r w:rsidR="00700D3A">
        <w:rPr>
          <w:lang w:val="en-GB"/>
        </w:rPr>
        <w:t>being</w:t>
      </w:r>
      <w:r w:rsidR="007775E0" w:rsidRPr="009504BE">
        <w:rPr>
          <w:lang w:val="en-GB"/>
        </w:rPr>
        <w:t xml:space="preserve"> influenced by </w:t>
      </w:r>
      <w:r w:rsidR="008C0E36">
        <w:rPr>
          <w:lang w:val="en-GB"/>
        </w:rPr>
        <w:t>additional</w:t>
      </w:r>
      <w:r w:rsidR="007775E0" w:rsidRPr="009504BE">
        <w:rPr>
          <w:lang w:val="en-GB"/>
        </w:rPr>
        <w:t xml:space="preserve"> sources. </w:t>
      </w:r>
      <w:r w:rsidR="008E4A4D">
        <w:rPr>
          <w:lang w:val="en-GB"/>
        </w:rPr>
        <w:t>We compiled a</w:t>
      </w:r>
      <w:r w:rsidR="00635F2D" w:rsidRPr="0050280E">
        <w:rPr>
          <w:lang w:val="en-GB"/>
        </w:rPr>
        <w:t xml:space="preserve"> dataset of </w:t>
      </w:r>
      <w:r w:rsidR="00FB2419">
        <w:rPr>
          <w:lang w:val="en-GB"/>
        </w:rPr>
        <w:t xml:space="preserve">four types of </w:t>
      </w:r>
      <w:r w:rsidR="00635F2D" w:rsidRPr="0050280E">
        <w:rPr>
          <w:lang w:val="en-GB"/>
        </w:rPr>
        <w:t xml:space="preserve">animal products </w:t>
      </w:r>
      <w:r w:rsidR="00392C9F">
        <w:rPr>
          <w:lang w:val="en-GB"/>
        </w:rPr>
        <w:t>(</w:t>
      </w:r>
      <w:r w:rsidR="00635F2D" w:rsidRPr="0050280E">
        <w:rPr>
          <w:lang w:val="en-GB"/>
        </w:rPr>
        <w:t xml:space="preserve">eggs, pork, </w:t>
      </w:r>
      <w:r w:rsidR="00041D46" w:rsidRPr="0050280E">
        <w:rPr>
          <w:lang w:val="en-GB"/>
        </w:rPr>
        <w:t>beef,</w:t>
      </w:r>
      <w:r w:rsidR="00635F2D" w:rsidRPr="0050280E">
        <w:rPr>
          <w:lang w:val="en-GB"/>
        </w:rPr>
        <w:t xml:space="preserve"> and milk</w:t>
      </w:r>
      <w:r w:rsidR="00392C9F">
        <w:rPr>
          <w:lang w:val="en-GB"/>
        </w:rPr>
        <w:t xml:space="preserve">) </w:t>
      </w:r>
      <w:r w:rsidR="00635F2D" w:rsidRPr="0050280E">
        <w:rPr>
          <w:lang w:val="en-GB"/>
        </w:rPr>
        <w:t xml:space="preserve">from </w:t>
      </w:r>
      <w:r w:rsidR="00041D46">
        <w:rPr>
          <w:lang w:val="en-GB"/>
        </w:rPr>
        <w:t>two</w:t>
      </w:r>
      <w:r w:rsidR="00041D46" w:rsidRPr="0050280E">
        <w:rPr>
          <w:lang w:val="en-GB"/>
        </w:rPr>
        <w:t xml:space="preserve"> </w:t>
      </w:r>
      <w:r w:rsidR="00635F2D" w:rsidRPr="0050280E">
        <w:rPr>
          <w:lang w:val="en-GB"/>
        </w:rPr>
        <w:t xml:space="preserve">farming regimes (organic and </w:t>
      </w:r>
      <w:r w:rsidR="00635F2D" w:rsidRPr="0050280E">
        <w:rPr>
          <w:lang w:val="en-GB"/>
        </w:rPr>
        <w:lastRenderedPageBreak/>
        <w:t xml:space="preserve">conventional) </w:t>
      </w:r>
      <w:r w:rsidR="00167578">
        <w:rPr>
          <w:lang w:val="en-GB"/>
        </w:rPr>
        <w:t xml:space="preserve">across </w:t>
      </w:r>
      <w:r w:rsidR="00635F2D" w:rsidRPr="0050280E">
        <w:rPr>
          <w:lang w:val="en-GB"/>
        </w:rPr>
        <w:t>different regions within Germany</w:t>
      </w:r>
      <w:r w:rsidR="00635F2D">
        <w:rPr>
          <w:lang w:val="en-GB"/>
        </w:rPr>
        <w:t xml:space="preserve"> (</w:t>
      </w:r>
      <w:r w:rsidR="00292309">
        <w:rPr>
          <w:lang w:val="en-GB"/>
        </w:rPr>
        <w:t xml:space="preserve">with focus on </w:t>
      </w:r>
      <w:r w:rsidR="00635F2D">
        <w:rPr>
          <w:lang w:val="en-GB"/>
        </w:rPr>
        <w:t>the Federal State of Hesse)</w:t>
      </w:r>
      <w:r w:rsidR="00635F2D" w:rsidRPr="0050280E">
        <w:rPr>
          <w:lang w:val="en-GB"/>
        </w:rPr>
        <w:t xml:space="preserve">. We </w:t>
      </w:r>
      <w:r w:rsidR="00664FFD">
        <w:rPr>
          <w:lang w:val="en-GB"/>
        </w:rPr>
        <w:t>explored</w:t>
      </w:r>
      <w:r w:rsidR="00664FFD" w:rsidRPr="0050280E">
        <w:rPr>
          <w:lang w:val="en-GB"/>
        </w:rPr>
        <w:t xml:space="preserve"> </w:t>
      </w:r>
      <w:bookmarkStart w:id="3" w:name="_Hlk140949405"/>
      <w:r w:rsidR="00664FFD" w:rsidRPr="001C1EC1">
        <w:rPr>
          <w:lang w:val="en-GB"/>
        </w:rPr>
        <w:t xml:space="preserve">multiple Stable Isotopes </w:t>
      </w:r>
      <w:bookmarkEnd w:id="3"/>
      <w:r w:rsidR="00635F2D" w:rsidRPr="0050280E">
        <w:rPr>
          <w:lang w:val="en-GB"/>
        </w:rPr>
        <w:t xml:space="preserve">to test whether there </w:t>
      </w:r>
      <w:r w:rsidR="00D40DE1">
        <w:rPr>
          <w:lang w:val="en-GB"/>
        </w:rPr>
        <w:t>were</w:t>
      </w:r>
      <w:r w:rsidR="00D40DE1" w:rsidRPr="0050280E">
        <w:rPr>
          <w:lang w:val="en-GB"/>
        </w:rPr>
        <w:t xml:space="preserve"> </w:t>
      </w:r>
      <w:r w:rsidR="00635F2D" w:rsidRPr="0050280E">
        <w:rPr>
          <w:lang w:val="en-GB"/>
        </w:rPr>
        <w:t xml:space="preserve">systematic differences in </w:t>
      </w:r>
      <w:r w:rsidR="00147B63" w:rsidRPr="0050280E">
        <w:rPr>
          <w:color w:val="auto"/>
          <w:lang w:val="en-GB"/>
        </w:rPr>
        <w:t>oxygen</w:t>
      </w:r>
      <w:r w:rsidR="00147B63">
        <w:rPr>
          <w:color w:val="auto"/>
          <w:lang w:val="en-GB"/>
        </w:rPr>
        <w:t xml:space="preserve"> (</w:t>
      </w:r>
      <w:r w:rsidR="00147B63" w:rsidRPr="0050280E">
        <w:rPr>
          <w:lang w:val="en-GB"/>
        </w:rPr>
        <w:t>δ</w:t>
      </w:r>
      <w:r w:rsidR="00147B63" w:rsidRPr="0050280E">
        <w:rPr>
          <w:vertAlign w:val="superscript"/>
          <w:lang w:val="en-GB"/>
        </w:rPr>
        <w:t>18</w:t>
      </w:r>
      <w:r w:rsidR="00147B63" w:rsidRPr="0050280E">
        <w:rPr>
          <w:lang w:val="en-GB"/>
        </w:rPr>
        <w:t>O</w:t>
      </w:r>
      <w:r w:rsidR="00147B63">
        <w:rPr>
          <w:color w:val="auto"/>
          <w:lang w:val="en-GB"/>
        </w:rPr>
        <w:t>)</w:t>
      </w:r>
      <w:r w:rsidR="00147B63" w:rsidRPr="0050280E">
        <w:rPr>
          <w:color w:val="auto"/>
          <w:lang w:val="en-GB"/>
        </w:rPr>
        <w:t>, hydrogen</w:t>
      </w:r>
      <w:r w:rsidR="00147B63">
        <w:rPr>
          <w:color w:val="auto"/>
          <w:lang w:val="en-GB"/>
        </w:rPr>
        <w:t xml:space="preserve"> (</w:t>
      </w:r>
      <w:r w:rsidR="00147B63" w:rsidRPr="0050280E">
        <w:rPr>
          <w:lang w:val="en-GB"/>
        </w:rPr>
        <w:t>δ</w:t>
      </w:r>
      <w:r w:rsidR="00147B63" w:rsidRPr="0050280E">
        <w:rPr>
          <w:vertAlign w:val="superscript"/>
          <w:lang w:val="en-GB"/>
        </w:rPr>
        <w:t>2</w:t>
      </w:r>
      <w:r w:rsidR="00147B63" w:rsidRPr="0050280E">
        <w:rPr>
          <w:lang w:val="en-GB"/>
        </w:rPr>
        <w:t>H</w:t>
      </w:r>
      <w:r w:rsidR="00147B63">
        <w:rPr>
          <w:color w:val="auto"/>
          <w:lang w:val="en-GB"/>
        </w:rPr>
        <w:t>)</w:t>
      </w:r>
      <w:r w:rsidR="00147B63" w:rsidRPr="0050280E">
        <w:rPr>
          <w:color w:val="auto"/>
          <w:lang w:val="en-GB"/>
        </w:rPr>
        <w:t>, carbon</w:t>
      </w:r>
      <w:r w:rsidR="00147B63">
        <w:rPr>
          <w:color w:val="auto"/>
          <w:lang w:val="en-GB"/>
        </w:rPr>
        <w:t xml:space="preserve"> (</w:t>
      </w:r>
      <w:r w:rsidR="00147B63" w:rsidRPr="0050280E">
        <w:rPr>
          <w:lang w:val="en-GB"/>
        </w:rPr>
        <w:t>δ</w:t>
      </w:r>
      <w:r w:rsidR="00147B63" w:rsidRPr="0050280E">
        <w:rPr>
          <w:vertAlign w:val="superscript"/>
          <w:lang w:val="en-GB"/>
        </w:rPr>
        <w:t>13</w:t>
      </w:r>
      <w:r w:rsidR="00147B63" w:rsidRPr="0050280E">
        <w:rPr>
          <w:lang w:val="en-GB"/>
        </w:rPr>
        <w:t>C</w:t>
      </w:r>
      <w:r w:rsidR="00147B63">
        <w:rPr>
          <w:color w:val="auto"/>
          <w:lang w:val="en-GB"/>
        </w:rPr>
        <w:t>)</w:t>
      </w:r>
      <w:r w:rsidR="00147B63" w:rsidRPr="0050280E">
        <w:rPr>
          <w:color w:val="auto"/>
          <w:lang w:val="en-GB"/>
        </w:rPr>
        <w:t xml:space="preserve">, nitrogen </w:t>
      </w:r>
      <w:r w:rsidR="00147B63">
        <w:rPr>
          <w:color w:val="auto"/>
          <w:lang w:val="en-GB"/>
        </w:rPr>
        <w:t>(</w:t>
      </w:r>
      <w:r w:rsidR="00147B63" w:rsidRPr="0050280E">
        <w:rPr>
          <w:lang w:val="en-GB"/>
        </w:rPr>
        <w:t>δ</w:t>
      </w:r>
      <w:r w:rsidR="00147B63" w:rsidRPr="0050280E">
        <w:rPr>
          <w:vertAlign w:val="superscript"/>
          <w:lang w:val="en-GB"/>
        </w:rPr>
        <w:t>15</w:t>
      </w:r>
      <w:r w:rsidR="00147B63" w:rsidRPr="0050280E">
        <w:rPr>
          <w:lang w:val="en-GB"/>
        </w:rPr>
        <w:t>N</w:t>
      </w:r>
      <w:r w:rsidR="00147B63">
        <w:rPr>
          <w:color w:val="auto"/>
          <w:lang w:val="en-GB"/>
        </w:rPr>
        <w:t xml:space="preserve">) </w:t>
      </w:r>
      <w:r w:rsidR="00147B63" w:rsidRPr="0050280E">
        <w:rPr>
          <w:color w:val="auto"/>
          <w:lang w:val="en-GB"/>
        </w:rPr>
        <w:t>and sulphur</w:t>
      </w:r>
      <w:r w:rsidR="00147B63">
        <w:rPr>
          <w:color w:val="auto"/>
          <w:lang w:val="en-GB"/>
        </w:rPr>
        <w:t xml:space="preserve"> (</w:t>
      </w:r>
      <w:r w:rsidR="00147B63" w:rsidRPr="0050280E">
        <w:rPr>
          <w:lang w:val="en-GB"/>
        </w:rPr>
        <w:t>δ</w:t>
      </w:r>
      <w:r w:rsidR="00147B63" w:rsidRPr="0050280E">
        <w:rPr>
          <w:vertAlign w:val="superscript"/>
          <w:lang w:val="en-GB"/>
        </w:rPr>
        <w:t>34</w:t>
      </w:r>
      <w:r w:rsidR="00147B63" w:rsidRPr="0050280E">
        <w:rPr>
          <w:lang w:val="en-GB"/>
        </w:rPr>
        <w:t>S</w:t>
      </w:r>
      <w:r w:rsidR="00147B63">
        <w:rPr>
          <w:color w:val="auto"/>
          <w:lang w:val="en-GB"/>
        </w:rPr>
        <w:t xml:space="preserve">) </w:t>
      </w:r>
      <w:r w:rsidR="00635F2D" w:rsidRPr="0050280E">
        <w:rPr>
          <w:lang w:val="en-GB"/>
        </w:rPr>
        <w:t>isotope composition due to their region</w:t>
      </w:r>
      <w:r w:rsidR="006B449E">
        <w:rPr>
          <w:lang w:val="en-GB"/>
        </w:rPr>
        <w:t xml:space="preserve"> of</w:t>
      </w:r>
      <w:r w:rsidR="00635F2D" w:rsidRPr="0050280E">
        <w:rPr>
          <w:lang w:val="en-GB"/>
        </w:rPr>
        <w:t xml:space="preserve"> origin (on post-code and district-level</w:t>
      </w:r>
      <w:r w:rsidR="00147B63">
        <w:rPr>
          <w:lang w:val="en-GB"/>
        </w:rPr>
        <w:t>s</w:t>
      </w:r>
      <w:r w:rsidR="00635F2D" w:rsidRPr="0050280E">
        <w:rPr>
          <w:lang w:val="en-GB"/>
        </w:rPr>
        <w:t xml:space="preserve">) and production method (organic </w:t>
      </w:r>
      <w:r w:rsidR="00635F2D" w:rsidRPr="00C558B1">
        <w:rPr>
          <w:i/>
          <w:iCs/>
          <w:lang w:val="en-GB"/>
        </w:rPr>
        <w:t>vs.</w:t>
      </w:r>
      <w:r w:rsidR="00635F2D" w:rsidRPr="0050280E">
        <w:rPr>
          <w:lang w:val="en-GB"/>
        </w:rPr>
        <w:t xml:space="preserve"> conventional farming). </w:t>
      </w:r>
      <w:r w:rsidR="007860B7" w:rsidRPr="00516E75">
        <w:rPr>
          <w:lang w:val="en-GB"/>
        </w:rPr>
        <w:t>For comparing production method</w:t>
      </w:r>
      <w:r w:rsidR="007860B7">
        <w:rPr>
          <w:lang w:val="en-GB"/>
        </w:rPr>
        <w:t>s</w:t>
      </w:r>
      <w:r w:rsidR="007860B7" w:rsidRPr="00516E75">
        <w:rPr>
          <w:lang w:val="en-GB"/>
        </w:rPr>
        <w:t>,</w:t>
      </w:r>
      <w:r w:rsidR="007860B7">
        <w:rPr>
          <w:lang w:val="en-GB"/>
        </w:rPr>
        <w:t xml:space="preserve"> the</w:t>
      </w:r>
      <w:r w:rsidR="007860B7" w:rsidRPr="008F5D78">
        <w:rPr>
          <w:lang w:val="en-GB"/>
        </w:rPr>
        <w:t xml:space="preserve"> </w:t>
      </w:r>
      <w:r w:rsidR="007860B7">
        <w:rPr>
          <w:lang w:val="en-GB"/>
        </w:rPr>
        <w:t xml:space="preserve">samples were grouped </w:t>
      </w:r>
      <w:r w:rsidR="000350E1">
        <w:rPr>
          <w:lang w:val="en-GB"/>
        </w:rPr>
        <w:t>by their</w:t>
      </w:r>
      <w:r w:rsidR="007860B7">
        <w:rPr>
          <w:lang w:val="en-GB"/>
        </w:rPr>
        <w:t xml:space="preserve"> </w:t>
      </w:r>
      <w:r w:rsidR="00B0146E">
        <w:rPr>
          <w:lang w:val="en-GB"/>
        </w:rPr>
        <w:t xml:space="preserve">documented </w:t>
      </w:r>
      <w:r w:rsidR="007860B7">
        <w:rPr>
          <w:lang w:val="en-GB"/>
        </w:rPr>
        <w:t>production method</w:t>
      </w:r>
      <w:r w:rsidR="007860B7" w:rsidRPr="008F5D78">
        <w:rPr>
          <w:lang w:val="en-GB"/>
        </w:rPr>
        <w:t xml:space="preserve"> </w:t>
      </w:r>
      <w:r w:rsidR="000350E1">
        <w:rPr>
          <w:lang w:val="en-GB"/>
        </w:rPr>
        <w:t xml:space="preserve">into </w:t>
      </w:r>
      <w:r w:rsidR="007860B7" w:rsidRPr="008F5D78">
        <w:rPr>
          <w:lang w:val="en-GB"/>
        </w:rPr>
        <w:t xml:space="preserve">certified organic or </w:t>
      </w:r>
      <w:r w:rsidR="002110C8">
        <w:rPr>
          <w:lang w:val="en-GB"/>
        </w:rPr>
        <w:t xml:space="preserve">non-certified organic i.e., </w:t>
      </w:r>
      <w:r w:rsidR="007860B7">
        <w:rPr>
          <w:lang w:val="en-GB"/>
        </w:rPr>
        <w:t>conventional</w:t>
      </w:r>
      <w:r w:rsidR="000350E1">
        <w:rPr>
          <w:lang w:val="en-GB"/>
        </w:rPr>
        <w:t xml:space="preserve">. The </w:t>
      </w:r>
      <w:r w:rsidR="00782043">
        <w:rPr>
          <w:lang w:val="en-GB"/>
        </w:rPr>
        <w:t>verification of the</w:t>
      </w:r>
      <w:r w:rsidR="000350E1">
        <w:rPr>
          <w:lang w:val="en-GB"/>
        </w:rPr>
        <w:t xml:space="preserve"> production method was </w:t>
      </w:r>
      <w:r w:rsidR="00C05A08">
        <w:rPr>
          <w:lang w:val="en-GB"/>
        </w:rPr>
        <w:t>accounted for</w:t>
      </w:r>
      <w:r w:rsidR="000350E1">
        <w:rPr>
          <w:lang w:val="en-GB"/>
        </w:rPr>
        <w:t xml:space="preserve"> </w:t>
      </w:r>
      <w:r w:rsidR="007860B7" w:rsidRPr="008F5D78">
        <w:rPr>
          <w:lang w:val="en-GB"/>
        </w:rPr>
        <w:t xml:space="preserve">because previous studies </w:t>
      </w:r>
      <w:r w:rsidR="00DB625C">
        <w:rPr>
          <w:lang w:val="en-GB"/>
        </w:rPr>
        <w:t>showed</w:t>
      </w:r>
      <w:r w:rsidR="007860B7" w:rsidRPr="008F5D78">
        <w:rPr>
          <w:lang w:val="en-GB"/>
        </w:rPr>
        <w:t xml:space="preserve"> that the isotope ratio</w:t>
      </w:r>
      <w:r w:rsidR="00772B7A">
        <w:rPr>
          <w:lang w:val="en-GB"/>
        </w:rPr>
        <w:t>s</w:t>
      </w:r>
      <w:r w:rsidR="007860B7" w:rsidRPr="008F5D78">
        <w:rPr>
          <w:lang w:val="en-GB"/>
        </w:rPr>
        <w:t xml:space="preserve"> </w:t>
      </w:r>
      <w:r w:rsidR="00E757F4">
        <w:rPr>
          <w:lang w:val="en-GB"/>
        </w:rPr>
        <w:t xml:space="preserve">might </w:t>
      </w:r>
      <w:r w:rsidR="007860B7" w:rsidRPr="008F5D78">
        <w:rPr>
          <w:lang w:val="en-GB"/>
        </w:rPr>
        <w:t xml:space="preserve">differ between </w:t>
      </w:r>
      <w:r w:rsidR="008C277F" w:rsidRPr="0050280E">
        <w:rPr>
          <w:lang w:val="en-GB"/>
        </w:rPr>
        <w:t>organic</w:t>
      </w:r>
      <w:r w:rsidR="008C277F">
        <w:rPr>
          <w:i/>
          <w:iCs/>
          <w:lang w:val="en-GB"/>
        </w:rPr>
        <w:t xml:space="preserve"> </w:t>
      </w:r>
      <w:r w:rsidR="008C277F" w:rsidRPr="00C558B1">
        <w:rPr>
          <w:lang w:val="en-GB"/>
        </w:rPr>
        <w:t>and</w:t>
      </w:r>
      <w:r w:rsidR="008C277F">
        <w:rPr>
          <w:i/>
          <w:iCs/>
          <w:lang w:val="en-GB"/>
        </w:rPr>
        <w:t xml:space="preserve"> </w:t>
      </w:r>
      <w:r w:rsidR="008C277F" w:rsidRPr="0050280E">
        <w:rPr>
          <w:lang w:val="en-GB"/>
        </w:rPr>
        <w:t xml:space="preserve">conventional </w:t>
      </w:r>
      <w:r w:rsidR="008C277F">
        <w:rPr>
          <w:lang w:val="en-GB"/>
        </w:rPr>
        <w:t xml:space="preserve">farms </w:t>
      </w:r>
      <w:r w:rsidR="007860B7">
        <w:rPr>
          <w:lang w:val="en-GB"/>
        </w:rPr>
        <w:t>[</w:t>
      </w:r>
      <w:r w:rsidR="00654CDF">
        <w:rPr>
          <w:lang w:val="en-GB"/>
        </w:rPr>
        <w:t>16,</w:t>
      </w:r>
      <w:r w:rsidR="00183239">
        <w:rPr>
          <w:lang w:val="en-GB"/>
        </w:rPr>
        <w:t>33,34</w:t>
      </w:r>
      <w:r w:rsidR="007860B7">
        <w:rPr>
          <w:lang w:val="en-GB"/>
        </w:rPr>
        <w:t>]</w:t>
      </w:r>
      <w:r w:rsidR="007860B7" w:rsidRPr="008F5D78">
        <w:rPr>
          <w:lang w:val="en-GB"/>
        </w:rPr>
        <w:t xml:space="preserve">. </w:t>
      </w:r>
    </w:p>
    <w:p w14:paraId="6CD37E38" w14:textId="77777777" w:rsidR="00B72292" w:rsidRPr="0050280E" w:rsidRDefault="00FF3B66">
      <w:pPr>
        <w:pStyle w:val="Heading1"/>
        <w:numPr>
          <w:ilvl w:val="0"/>
          <w:numId w:val="0"/>
        </w:numPr>
        <w:spacing w:before="0"/>
        <w:rPr>
          <w:rFonts w:ascii="Times New Roman" w:hAnsi="Times New Roman"/>
          <w:lang w:val="en-GB"/>
        </w:rPr>
      </w:pPr>
      <w:r w:rsidRPr="0050280E">
        <w:rPr>
          <w:rFonts w:ascii="Times New Roman" w:hAnsi="Times New Roman"/>
          <w:lang w:val="en-GB"/>
        </w:rPr>
        <w:t>2 Material and Methods</w:t>
      </w:r>
    </w:p>
    <w:p w14:paraId="089E1532" w14:textId="77777777" w:rsidR="00B72292" w:rsidRPr="0050280E" w:rsidRDefault="00FF3B66">
      <w:pPr>
        <w:pStyle w:val="Heading2"/>
        <w:numPr>
          <w:ilvl w:val="0"/>
          <w:numId w:val="0"/>
        </w:numPr>
        <w:spacing w:before="0" w:after="0"/>
        <w:ind w:left="576" w:hanging="576"/>
        <w:rPr>
          <w:rFonts w:ascii="Times New Roman" w:hAnsi="Times New Roman" w:cs="Times New Roman"/>
          <w:sz w:val="22"/>
          <w:szCs w:val="22"/>
          <w:lang w:val="en-GB"/>
        </w:rPr>
      </w:pPr>
      <w:r w:rsidRPr="0050280E">
        <w:rPr>
          <w:rFonts w:ascii="Times New Roman" w:hAnsi="Times New Roman" w:cs="Times New Roman"/>
          <w:sz w:val="22"/>
          <w:szCs w:val="22"/>
          <w:lang w:val="en-GB"/>
        </w:rPr>
        <w:t>2.1 Sampling</w:t>
      </w:r>
    </w:p>
    <w:p w14:paraId="0AF1FF45" w14:textId="42E7A09D" w:rsidR="007B048E" w:rsidRDefault="00002725" w:rsidP="00495F10">
      <w:pPr>
        <w:spacing w:before="0"/>
        <w:rPr>
          <w:lang w:val="en-GB"/>
        </w:rPr>
      </w:pPr>
      <w:r>
        <w:rPr>
          <w:lang w:val="en-GB"/>
        </w:rPr>
        <w:t>To</w:t>
      </w:r>
      <w:r w:rsidR="00FF3B66" w:rsidRPr="00600EEF">
        <w:rPr>
          <w:lang w:val="en-GB"/>
        </w:rPr>
        <w:t xml:space="preserve"> verify the </w:t>
      </w:r>
      <w:r w:rsidR="009B007D">
        <w:rPr>
          <w:lang w:val="en-GB"/>
        </w:rPr>
        <w:t>geographic</w:t>
      </w:r>
      <w:r w:rsidR="009B007D" w:rsidRPr="00600EEF">
        <w:rPr>
          <w:lang w:val="en-GB"/>
        </w:rPr>
        <w:t xml:space="preserve"> </w:t>
      </w:r>
      <w:r w:rsidR="00FF3B66" w:rsidRPr="00600EEF">
        <w:rPr>
          <w:lang w:val="en-GB"/>
        </w:rPr>
        <w:t xml:space="preserve">origin and </w:t>
      </w:r>
      <w:r w:rsidR="00896325">
        <w:rPr>
          <w:lang w:val="en-GB"/>
        </w:rPr>
        <w:t xml:space="preserve">the </w:t>
      </w:r>
      <w:r w:rsidR="00FA54CE">
        <w:rPr>
          <w:lang w:val="en-GB"/>
        </w:rPr>
        <w:t>production method</w:t>
      </w:r>
      <w:r w:rsidR="00FA54CE" w:rsidRPr="00600EEF">
        <w:rPr>
          <w:lang w:val="en-GB"/>
        </w:rPr>
        <w:t xml:space="preserve"> </w:t>
      </w:r>
      <w:r w:rsidR="00FF3B66" w:rsidRPr="00600EEF">
        <w:rPr>
          <w:lang w:val="en-GB"/>
        </w:rPr>
        <w:t xml:space="preserve">of </w:t>
      </w:r>
      <w:r w:rsidR="00A44E1C">
        <w:rPr>
          <w:lang w:val="en-GB"/>
        </w:rPr>
        <w:t xml:space="preserve">selected </w:t>
      </w:r>
      <w:r w:rsidR="00A01D5F">
        <w:rPr>
          <w:lang w:val="en-GB"/>
        </w:rPr>
        <w:t xml:space="preserve">animal </w:t>
      </w:r>
      <w:r w:rsidR="00FF3B66" w:rsidRPr="00600EEF">
        <w:rPr>
          <w:lang w:val="en-GB"/>
        </w:rPr>
        <w:t>products, a total of 2</w:t>
      </w:r>
      <w:r w:rsidR="005468C0">
        <w:rPr>
          <w:lang w:val="en-GB"/>
        </w:rPr>
        <w:t xml:space="preserve">33 </w:t>
      </w:r>
      <w:r w:rsidR="00FF3B66" w:rsidRPr="00600EEF">
        <w:rPr>
          <w:lang w:val="en-GB"/>
        </w:rPr>
        <w:t>samples (pork</w:t>
      </w:r>
      <w:r w:rsidR="00D2426C">
        <w:rPr>
          <w:lang w:val="en-GB"/>
        </w:rPr>
        <w:t xml:space="preserve"> </w:t>
      </w:r>
      <w:r w:rsidR="0059711E">
        <w:rPr>
          <w:lang w:val="en-GB"/>
        </w:rPr>
        <w:t xml:space="preserve">meat derived </w:t>
      </w:r>
      <w:r w:rsidR="0059711E">
        <w:rPr>
          <w:color w:val="auto"/>
          <w:lang w:val="en-US"/>
        </w:rPr>
        <w:t>from</w:t>
      </w:r>
      <w:r w:rsidR="00BB597C">
        <w:rPr>
          <w:color w:val="auto"/>
          <w:lang w:val="en-US"/>
        </w:rPr>
        <w:t xml:space="preserve"> </w:t>
      </w:r>
      <w:r w:rsidR="00D2426C">
        <w:rPr>
          <w:i/>
          <w:iCs/>
          <w:lang w:val="en-GB"/>
        </w:rPr>
        <w:t xml:space="preserve">Sus scrofa </w:t>
      </w:r>
      <w:proofErr w:type="spellStart"/>
      <w:r w:rsidR="00D2426C">
        <w:rPr>
          <w:i/>
          <w:iCs/>
          <w:lang w:val="en-GB"/>
        </w:rPr>
        <w:t>domesticus</w:t>
      </w:r>
      <w:proofErr w:type="spellEnd"/>
      <w:r w:rsidR="00181E1F" w:rsidRPr="00B60066">
        <w:rPr>
          <w:lang w:val="en-GB"/>
        </w:rPr>
        <w:t xml:space="preserve">: </w:t>
      </w:r>
      <w:r w:rsidR="00FF3B66" w:rsidRPr="00B60066">
        <w:rPr>
          <w:lang w:val="en-GB"/>
        </w:rPr>
        <w:t>N=6</w:t>
      </w:r>
      <w:r w:rsidR="00321BD2">
        <w:rPr>
          <w:lang w:val="en-GB"/>
        </w:rPr>
        <w:t>2</w:t>
      </w:r>
      <w:r w:rsidR="00FF3B66" w:rsidRPr="00B60066">
        <w:rPr>
          <w:lang w:val="en-GB"/>
        </w:rPr>
        <w:t>, beef</w:t>
      </w:r>
      <w:r w:rsidR="00D2426C">
        <w:rPr>
          <w:lang w:val="en-GB"/>
        </w:rPr>
        <w:t xml:space="preserve"> </w:t>
      </w:r>
      <w:r w:rsidR="0059711E">
        <w:rPr>
          <w:lang w:val="en-GB"/>
        </w:rPr>
        <w:t xml:space="preserve">meat derived </w:t>
      </w:r>
      <w:r w:rsidR="0059711E">
        <w:rPr>
          <w:color w:val="auto"/>
          <w:lang w:val="en-US"/>
        </w:rPr>
        <w:t xml:space="preserve">from </w:t>
      </w:r>
      <w:r w:rsidR="00D2426C">
        <w:rPr>
          <w:i/>
          <w:iCs/>
          <w:color w:val="auto"/>
          <w:lang w:val="en-US"/>
        </w:rPr>
        <w:t>Bos taurus</w:t>
      </w:r>
      <w:r w:rsidR="00181E1F" w:rsidRPr="00B60066">
        <w:rPr>
          <w:lang w:val="en-GB"/>
        </w:rPr>
        <w:t xml:space="preserve">: </w:t>
      </w:r>
      <w:r w:rsidR="00FF3B66" w:rsidRPr="00B60066">
        <w:rPr>
          <w:lang w:val="en-GB"/>
        </w:rPr>
        <w:t>N=</w:t>
      </w:r>
      <w:r w:rsidR="005468C0">
        <w:rPr>
          <w:lang w:val="en-GB"/>
        </w:rPr>
        <w:t>34</w:t>
      </w:r>
      <w:r w:rsidR="00FF3B66" w:rsidRPr="00B60066">
        <w:rPr>
          <w:lang w:val="en-GB"/>
        </w:rPr>
        <w:t>, milk</w:t>
      </w:r>
      <w:r w:rsidR="00D2426C">
        <w:rPr>
          <w:lang w:val="en-GB"/>
        </w:rPr>
        <w:t xml:space="preserve"> </w:t>
      </w:r>
      <w:r w:rsidR="0059711E">
        <w:rPr>
          <w:lang w:val="en-GB"/>
        </w:rPr>
        <w:t xml:space="preserve">derived </w:t>
      </w:r>
      <w:r w:rsidR="0059711E">
        <w:rPr>
          <w:color w:val="auto"/>
          <w:lang w:val="en-US"/>
        </w:rPr>
        <w:t xml:space="preserve">from </w:t>
      </w:r>
      <w:r w:rsidR="00D2426C">
        <w:rPr>
          <w:i/>
          <w:iCs/>
          <w:color w:val="auto"/>
          <w:lang w:val="en-US"/>
        </w:rPr>
        <w:t>Bos taurus</w:t>
      </w:r>
      <w:r w:rsidR="00181E1F" w:rsidRPr="00B60066">
        <w:rPr>
          <w:lang w:val="en-GB"/>
        </w:rPr>
        <w:t xml:space="preserve">: </w:t>
      </w:r>
      <w:r w:rsidR="00FF3B66" w:rsidRPr="00B60066">
        <w:rPr>
          <w:lang w:val="en-GB"/>
        </w:rPr>
        <w:t>N=</w:t>
      </w:r>
      <w:r w:rsidR="00952611">
        <w:rPr>
          <w:lang w:val="en-GB"/>
        </w:rPr>
        <w:t>99</w:t>
      </w:r>
      <w:r w:rsidR="00FF3B66" w:rsidRPr="00B60066">
        <w:rPr>
          <w:lang w:val="en-GB"/>
        </w:rPr>
        <w:t xml:space="preserve"> and eggs</w:t>
      </w:r>
      <w:r w:rsidR="00D2426C">
        <w:rPr>
          <w:lang w:val="en-GB"/>
        </w:rPr>
        <w:t xml:space="preserve"> </w:t>
      </w:r>
      <w:r w:rsidR="0059711E">
        <w:rPr>
          <w:lang w:val="en-GB"/>
        </w:rPr>
        <w:t xml:space="preserve">derived </w:t>
      </w:r>
      <w:r w:rsidR="0059711E">
        <w:rPr>
          <w:color w:val="auto"/>
          <w:lang w:val="en-US"/>
        </w:rPr>
        <w:t xml:space="preserve">from </w:t>
      </w:r>
      <w:r w:rsidR="00D2426C">
        <w:rPr>
          <w:i/>
          <w:iCs/>
          <w:color w:val="auto"/>
          <w:lang w:val="en-US"/>
        </w:rPr>
        <w:t xml:space="preserve">Gallus </w:t>
      </w:r>
      <w:proofErr w:type="spellStart"/>
      <w:r w:rsidR="00D2426C">
        <w:rPr>
          <w:i/>
          <w:iCs/>
          <w:color w:val="auto"/>
          <w:lang w:val="en-US"/>
        </w:rPr>
        <w:t>gallus</w:t>
      </w:r>
      <w:proofErr w:type="spellEnd"/>
      <w:r w:rsidR="00181E1F" w:rsidRPr="00B60066">
        <w:rPr>
          <w:lang w:val="en-GB"/>
        </w:rPr>
        <w:t>:</w:t>
      </w:r>
      <w:r w:rsidR="00FF3B66" w:rsidRPr="00B60066">
        <w:rPr>
          <w:lang w:val="en-GB"/>
        </w:rPr>
        <w:t xml:space="preserve"> N=38</w:t>
      </w:r>
      <w:r w:rsidR="004606D5" w:rsidRPr="00B60066">
        <w:rPr>
          <w:lang w:val="en-GB"/>
        </w:rPr>
        <w:t>)</w:t>
      </w:r>
      <w:r w:rsidR="00FF3B66" w:rsidRPr="00B60066">
        <w:rPr>
          <w:lang w:val="en-GB"/>
        </w:rPr>
        <w:t xml:space="preserve"> were </w:t>
      </w:r>
      <w:r w:rsidR="00780C09">
        <w:rPr>
          <w:lang w:val="en-GB"/>
        </w:rPr>
        <w:t>collected</w:t>
      </w:r>
      <w:r w:rsidR="00780C09" w:rsidRPr="00B60066">
        <w:rPr>
          <w:lang w:val="en-GB"/>
        </w:rPr>
        <w:t xml:space="preserve"> </w:t>
      </w:r>
      <w:r w:rsidR="00FF3B66" w:rsidRPr="00B60066">
        <w:rPr>
          <w:lang w:val="en-GB"/>
        </w:rPr>
        <w:t xml:space="preserve">in 2013 and 2014 </w:t>
      </w:r>
      <w:r w:rsidR="007760C3">
        <w:rPr>
          <w:lang w:val="en-GB"/>
        </w:rPr>
        <w:t>as part of</w:t>
      </w:r>
      <w:r w:rsidR="007760C3" w:rsidRPr="008F5D78">
        <w:rPr>
          <w:lang w:val="en-GB"/>
        </w:rPr>
        <w:t xml:space="preserve"> </w:t>
      </w:r>
      <w:r w:rsidR="00EB5F01" w:rsidRPr="008F5D78">
        <w:rPr>
          <w:lang w:val="en-GB"/>
        </w:rPr>
        <w:t xml:space="preserve">the Watermark project </w:t>
      </w:r>
      <w:r w:rsidR="00EB5F01">
        <w:rPr>
          <w:lang w:val="en-GB"/>
        </w:rPr>
        <w:t>[</w:t>
      </w:r>
      <w:r w:rsidR="00183239">
        <w:rPr>
          <w:lang w:val="en-GB"/>
        </w:rPr>
        <w:t>35</w:t>
      </w:r>
      <w:r w:rsidR="00EB5F01">
        <w:rPr>
          <w:lang w:val="en-GB"/>
        </w:rPr>
        <w:t>]</w:t>
      </w:r>
      <w:r w:rsidR="007760C3">
        <w:rPr>
          <w:lang w:val="en-GB"/>
        </w:rPr>
        <w:t xml:space="preserve">. The </w:t>
      </w:r>
      <w:r w:rsidR="00132BC2" w:rsidRPr="008F5D78">
        <w:rPr>
          <w:lang w:val="en-GB"/>
        </w:rPr>
        <w:t xml:space="preserve">Watermark </w:t>
      </w:r>
      <w:r w:rsidR="007760C3">
        <w:rPr>
          <w:lang w:val="en-GB"/>
        </w:rPr>
        <w:t xml:space="preserve">project covered </w:t>
      </w:r>
      <w:r w:rsidR="00FF3B66" w:rsidRPr="00B60066">
        <w:rPr>
          <w:lang w:val="en-GB"/>
        </w:rPr>
        <w:t>regions within the</w:t>
      </w:r>
      <w:r w:rsidR="00181E1F" w:rsidRPr="00B60066">
        <w:rPr>
          <w:lang w:val="en-GB"/>
        </w:rPr>
        <w:t xml:space="preserve"> Federal</w:t>
      </w:r>
      <w:r w:rsidR="00FF3B66" w:rsidRPr="00B60066">
        <w:rPr>
          <w:lang w:val="en-GB"/>
        </w:rPr>
        <w:t xml:space="preserve"> </w:t>
      </w:r>
      <w:r w:rsidR="00181E1F" w:rsidRPr="00B60066">
        <w:rPr>
          <w:lang w:val="en-GB"/>
        </w:rPr>
        <w:t>S</w:t>
      </w:r>
      <w:r w:rsidR="00FF3B66" w:rsidRPr="00B60066">
        <w:rPr>
          <w:lang w:val="en-GB"/>
        </w:rPr>
        <w:t>tate of Hesse (Germany)</w:t>
      </w:r>
      <w:r w:rsidR="007760C3">
        <w:rPr>
          <w:lang w:val="en-GB"/>
        </w:rPr>
        <w:t>.</w:t>
      </w:r>
      <w:r w:rsidR="00FF3B66" w:rsidRPr="00B60066">
        <w:rPr>
          <w:lang w:val="en-GB"/>
        </w:rPr>
        <w:t xml:space="preserve"> </w:t>
      </w:r>
      <w:r w:rsidR="00796935">
        <w:rPr>
          <w:lang w:val="en-GB"/>
        </w:rPr>
        <w:t>After collection, t</w:t>
      </w:r>
      <w:r w:rsidR="007760C3">
        <w:rPr>
          <w:lang w:val="en-GB"/>
        </w:rPr>
        <w:t>he samples were</w:t>
      </w:r>
      <w:r w:rsidR="007760C3" w:rsidRPr="00B60066">
        <w:rPr>
          <w:lang w:val="en-GB"/>
        </w:rPr>
        <w:t xml:space="preserve"> </w:t>
      </w:r>
      <w:r w:rsidR="00181E1F" w:rsidRPr="00B60066">
        <w:rPr>
          <w:lang w:val="en-GB"/>
        </w:rPr>
        <w:t xml:space="preserve">sorted </w:t>
      </w:r>
      <w:r w:rsidR="00A02FD3">
        <w:rPr>
          <w:lang w:val="en-GB"/>
        </w:rPr>
        <w:t xml:space="preserve">in accordance with </w:t>
      </w:r>
      <w:r w:rsidR="00FF3B66" w:rsidRPr="00B60066">
        <w:rPr>
          <w:lang w:val="en-GB"/>
        </w:rPr>
        <w:t>their origin</w:t>
      </w:r>
      <w:r w:rsidR="00E96CCE">
        <w:rPr>
          <w:lang w:val="en-GB"/>
        </w:rPr>
        <w:t xml:space="preserve"> </w:t>
      </w:r>
      <w:r w:rsidR="000B5A27">
        <w:rPr>
          <w:lang w:val="en-GB"/>
        </w:rPr>
        <w:t xml:space="preserve">i.e., </w:t>
      </w:r>
      <w:r w:rsidR="007B048E">
        <w:rPr>
          <w:lang w:val="en-GB"/>
        </w:rPr>
        <w:t xml:space="preserve">five-digit </w:t>
      </w:r>
      <w:r w:rsidR="00E96CCE">
        <w:rPr>
          <w:lang w:val="en-GB"/>
        </w:rPr>
        <w:t>post code regions</w:t>
      </w:r>
      <w:r w:rsidR="007B048E">
        <w:rPr>
          <w:lang w:val="en-GB"/>
        </w:rPr>
        <w:t>, where the first number denotes the zone followed by the second digit representing the region</w:t>
      </w:r>
      <w:bookmarkStart w:id="4" w:name="_Hlk141714216"/>
      <w:r w:rsidR="00744197">
        <w:rPr>
          <w:lang w:val="en-GB"/>
        </w:rPr>
        <w:t xml:space="preserve">. </w:t>
      </w:r>
      <w:r w:rsidR="007B048E">
        <w:rPr>
          <w:lang w:val="en-GB"/>
        </w:rPr>
        <w:t xml:space="preserve">Further three digits define municipalities ordered alphabetically or according to the population size. We </w:t>
      </w:r>
      <w:r w:rsidR="009412CF">
        <w:rPr>
          <w:lang w:val="en-GB"/>
        </w:rPr>
        <w:t>limited</w:t>
      </w:r>
      <w:r w:rsidR="007B048E">
        <w:rPr>
          <w:lang w:val="en-GB"/>
        </w:rPr>
        <w:t xml:space="preserve"> our analyses to the first two digits, using samples from </w:t>
      </w:r>
      <w:r w:rsidR="00945A4F">
        <w:rPr>
          <w:lang w:val="en-GB"/>
        </w:rPr>
        <w:t xml:space="preserve">the following </w:t>
      </w:r>
      <w:r w:rsidR="007B048E">
        <w:rPr>
          <w:lang w:val="en-GB"/>
        </w:rPr>
        <w:t>post code</w:t>
      </w:r>
      <w:r w:rsidR="007B048E" w:rsidRPr="00B60066">
        <w:rPr>
          <w:lang w:val="en-GB"/>
        </w:rPr>
        <w:t>s</w:t>
      </w:r>
      <w:r w:rsidR="00945A4F">
        <w:rPr>
          <w:lang w:val="en-GB"/>
        </w:rPr>
        <w:t>:</w:t>
      </w:r>
      <w:r w:rsidR="007B048E">
        <w:rPr>
          <w:lang w:val="en-GB"/>
        </w:rPr>
        <w:t xml:space="preserve"> 34xxx-37xxx and 60xxx and 65xxx.</w:t>
      </w:r>
      <w:r w:rsidR="00945A4F">
        <w:rPr>
          <w:lang w:val="en-GB"/>
        </w:rPr>
        <w:t xml:space="preserve"> </w:t>
      </w:r>
      <w:r w:rsidR="00C006F9">
        <w:rPr>
          <w:lang w:val="en-GB"/>
        </w:rPr>
        <w:t>It is important to note that w</w:t>
      </w:r>
      <w:r w:rsidR="00B12F40">
        <w:rPr>
          <w:lang w:val="en-GB"/>
        </w:rPr>
        <w:t>hereas</w:t>
      </w:r>
      <w:r w:rsidR="00744197">
        <w:rPr>
          <w:lang w:val="en-GB"/>
        </w:rPr>
        <w:t xml:space="preserve"> geographical </w:t>
      </w:r>
      <w:r w:rsidR="0046703F">
        <w:rPr>
          <w:lang w:val="en-GB"/>
        </w:rPr>
        <w:t>barriers</w:t>
      </w:r>
      <w:r w:rsidR="00744197">
        <w:rPr>
          <w:lang w:val="en-GB"/>
        </w:rPr>
        <w:t xml:space="preserve"> such as mountain areas might </w:t>
      </w:r>
      <w:r w:rsidR="009057DF">
        <w:rPr>
          <w:lang w:val="en-GB"/>
        </w:rPr>
        <w:t xml:space="preserve">better </w:t>
      </w:r>
      <w:r w:rsidR="00744197">
        <w:rPr>
          <w:lang w:val="en-GB"/>
        </w:rPr>
        <w:t xml:space="preserve">reflect the geographical circumstances </w:t>
      </w:r>
      <w:r w:rsidR="001904AD">
        <w:rPr>
          <w:lang w:val="en-GB"/>
        </w:rPr>
        <w:t xml:space="preserve">of studied region, these </w:t>
      </w:r>
      <w:r w:rsidR="00744197">
        <w:rPr>
          <w:lang w:val="en-GB"/>
        </w:rPr>
        <w:t>are neither officially recognized nor documented</w:t>
      </w:r>
      <w:r w:rsidR="001904AD">
        <w:rPr>
          <w:lang w:val="en-GB"/>
        </w:rPr>
        <w:t xml:space="preserve"> in contrast to well-defined post</w:t>
      </w:r>
      <w:r w:rsidR="00D72698">
        <w:rPr>
          <w:lang w:val="en-GB"/>
        </w:rPr>
        <w:t xml:space="preserve"> </w:t>
      </w:r>
      <w:r w:rsidR="001904AD">
        <w:rPr>
          <w:lang w:val="en-GB"/>
        </w:rPr>
        <w:t>code regions</w:t>
      </w:r>
      <w:r w:rsidR="00744197">
        <w:rPr>
          <w:lang w:val="en-GB"/>
        </w:rPr>
        <w:t xml:space="preserve">. </w:t>
      </w:r>
    </w:p>
    <w:p w14:paraId="74F6BE23" w14:textId="2EEA36DB" w:rsidR="00495F10" w:rsidRDefault="000A7F15" w:rsidP="00495F10">
      <w:pPr>
        <w:spacing w:before="0"/>
        <w:rPr>
          <w:lang w:val="en-GB"/>
        </w:rPr>
      </w:pPr>
      <w:bookmarkStart w:id="5" w:name="_Hlk141715236"/>
      <w:r>
        <w:rPr>
          <w:lang w:val="en-GB"/>
        </w:rPr>
        <w:t>S</w:t>
      </w:r>
      <w:r w:rsidR="002822D9">
        <w:rPr>
          <w:lang w:val="en-GB"/>
        </w:rPr>
        <w:t xml:space="preserve">amples </w:t>
      </w:r>
      <w:r w:rsidR="008A42C6">
        <w:rPr>
          <w:lang w:val="en-GB"/>
        </w:rPr>
        <w:t xml:space="preserve">from </w:t>
      </w:r>
      <w:r w:rsidR="00062A3B">
        <w:rPr>
          <w:lang w:val="en-GB"/>
        </w:rPr>
        <w:t>grocery stores</w:t>
      </w:r>
      <w:r w:rsidR="00E96CCE">
        <w:rPr>
          <w:lang w:val="en-GB"/>
        </w:rPr>
        <w:t xml:space="preserve"> (indicated</w:t>
      </w:r>
      <w:r w:rsidR="007D56A5">
        <w:rPr>
          <w:lang w:val="en-GB"/>
        </w:rPr>
        <w:t xml:space="preserve"> with</w:t>
      </w:r>
      <w:r w:rsidR="00EB5F01">
        <w:rPr>
          <w:lang w:val="en-GB"/>
        </w:rPr>
        <w:t xml:space="preserve"> </w:t>
      </w:r>
      <w:r w:rsidR="00781CD2">
        <w:rPr>
          <w:lang w:val="en-GB"/>
        </w:rPr>
        <w:t xml:space="preserve">their </w:t>
      </w:r>
      <w:r w:rsidR="00EB5F01">
        <w:rPr>
          <w:lang w:val="en-GB"/>
        </w:rPr>
        <w:t>origin</w:t>
      </w:r>
      <w:r w:rsidR="00E96CCE">
        <w:rPr>
          <w:lang w:val="en-GB"/>
        </w:rPr>
        <w:t xml:space="preserve">) </w:t>
      </w:r>
      <w:r w:rsidR="007D56A5">
        <w:rPr>
          <w:lang w:val="en-GB"/>
        </w:rPr>
        <w:t>were bought and compared in the testing</w:t>
      </w:r>
      <w:r w:rsidR="00473869">
        <w:rPr>
          <w:lang w:val="en-GB"/>
        </w:rPr>
        <w:t xml:space="preserve"> </w:t>
      </w:r>
      <w:r w:rsidR="00DE3A9A">
        <w:rPr>
          <w:lang w:val="en-GB"/>
        </w:rPr>
        <w:t xml:space="preserve">of </w:t>
      </w:r>
      <w:r w:rsidR="00781CD2">
        <w:rPr>
          <w:lang w:val="en-GB"/>
        </w:rPr>
        <w:t xml:space="preserve">the </w:t>
      </w:r>
      <w:r w:rsidR="00DE3A9A">
        <w:rPr>
          <w:lang w:val="en-GB"/>
        </w:rPr>
        <w:t xml:space="preserve">region of origin, </w:t>
      </w:r>
      <w:r w:rsidR="00473869">
        <w:rPr>
          <w:lang w:val="en-GB"/>
        </w:rPr>
        <w:t xml:space="preserve">after </w:t>
      </w:r>
      <w:r w:rsidR="00DE3A9A">
        <w:rPr>
          <w:lang w:val="en-GB"/>
        </w:rPr>
        <w:t>validation</w:t>
      </w:r>
      <w:r w:rsidR="00141E28">
        <w:rPr>
          <w:lang w:val="en-GB"/>
        </w:rPr>
        <w:t>.</w:t>
      </w:r>
      <w:bookmarkEnd w:id="5"/>
      <w:r w:rsidR="00141E28">
        <w:rPr>
          <w:lang w:val="en-GB"/>
        </w:rPr>
        <w:t xml:space="preserve"> </w:t>
      </w:r>
      <w:r w:rsidR="008A42C6">
        <w:rPr>
          <w:lang w:val="en-GB"/>
        </w:rPr>
        <w:t xml:space="preserve">An overview of all samples is given in Table 1. </w:t>
      </w:r>
      <w:r>
        <w:rPr>
          <w:lang w:val="en-GB"/>
        </w:rPr>
        <w:t>The</w:t>
      </w:r>
      <w:r w:rsidR="00495F10">
        <w:rPr>
          <w:lang w:val="en-GB"/>
        </w:rPr>
        <w:t xml:space="preserve"> sampling locations of milk, egg, </w:t>
      </w:r>
      <w:r>
        <w:rPr>
          <w:lang w:val="en-GB"/>
        </w:rPr>
        <w:t>pork,</w:t>
      </w:r>
      <w:r w:rsidR="00495F10">
        <w:rPr>
          <w:lang w:val="en-GB"/>
        </w:rPr>
        <w:t xml:space="preserve"> and beef samples within </w:t>
      </w:r>
      <w:r w:rsidR="00191F19">
        <w:rPr>
          <w:lang w:val="en-GB"/>
        </w:rPr>
        <w:t xml:space="preserve">the state of </w:t>
      </w:r>
      <w:r w:rsidR="00495F10">
        <w:rPr>
          <w:lang w:val="en-GB"/>
        </w:rPr>
        <w:t>Hesse</w:t>
      </w:r>
      <w:r>
        <w:rPr>
          <w:lang w:val="en-GB"/>
        </w:rPr>
        <w:t xml:space="preserve"> are displayed in Figure 1</w:t>
      </w:r>
      <w:r w:rsidR="00495F10">
        <w:rPr>
          <w:lang w:val="en-GB"/>
        </w:rPr>
        <w:t xml:space="preserve">. </w:t>
      </w:r>
    </w:p>
    <w:p w14:paraId="10DE9E8D" w14:textId="792668AE" w:rsidR="005E471A" w:rsidRDefault="00E7447C" w:rsidP="00473869">
      <w:pPr>
        <w:rPr>
          <w:lang w:val="en-GB"/>
        </w:rPr>
      </w:pPr>
      <w:bookmarkStart w:id="6" w:name="_Hlk141714540"/>
      <w:r>
        <w:rPr>
          <w:lang w:val="en-GB"/>
        </w:rPr>
        <w:t>A</w:t>
      </w:r>
      <w:r w:rsidR="00114698" w:rsidRPr="008F5D78">
        <w:rPr>
          <w:lang w:val="en-GB"/>
        </w:rPr>
        <w:t xml:space="preserve"> </w:t>
      </w:r>
      <w:r w:rsidR="00B84488">
        <w:rPr>
          <w:lang w:val="en-GB"/>
        </w:rPr>
        <w:t xml:space="preserve">set </w:t>
      </w:r>
      <w:r w:rsidR="00726534">
        <w:rPr>
          <w:lang w:val="en-GB"/>
        </w:rPr>
        <w:t>protocol for</w:t>
      </w:r>
      <w:r w:rsidR="00FF3B66" w:rsidRPr="00600EEF">
        <w:rPr>
          <w:lang w:val="en-GB"/>
        </w:rPr>
        <w:t xml:space="preserve"> </w:t>
      </w:r>
      <w:r>
        <w:rPr>
          <w:lang w:val="en-GB"/>
        </w:rPr>
        <w:t xml:space="preserve">the </w:t>
      </w:r>
      <w:r w:rsidR="00726534">
        <w:rPr>
          <w:lang w:val="en-GB"/>
        </w:rPr>
        <w:t xml:space="preserve">collection of </w:t>
      </w:r>
      <w:r w:rsidR="00114698">
        <w:rPr>
          <w:lang w:val="en-GB"/>
        </w:rPr>
        <w:t>samples</w:t>
      </w:r>
      <w:r w:rsidR="00744197">
        <w:rPr>
          <w:lang w:val="en-GB"/>
        </w:rPr>
        <w:t xml:space="preserve"> </w:t>
      </w:r>
      <w:r w:rsidR="004D42CE">
        <w:rPr>
          <w:lang w:val="en-GB"/>
        </w:rPr>
        <w:t>was</w:t>
      </w:r>
      <w:r w:rsidR="00744197">
        <w:rPr>
          <w:lang w:val="en-GB"/>
        </w:rPr>
        <w:t xml:space="preserve"> </w:t>
      </w:r>
      <w:r>
        <w:rPr>
          <w:lang w:val="en-GB"/>
        </w:rPr>
        <w:t>developed and carried out</w:t>
      </w:r>
      <w:r w:rsidR="00744197" w:rsidRPr="00C558B1">
        <w:rPr>
          <w:lang w:val="en-GB"/>
        </w:rPr>
        <w:t xml:space="preserve"> by trained staff</w:t>
      </w:r>
      <w:r w:rsidR="00744197">
        <w:rPr>
          <w:lang w:val="en-GB"/>
        </w:rPr>
        <w:t>.</w:t>
      </w:r>
      <w:r w:rsidR="00744197" w:rsidRPr="00C558B1">
        <w:rPr>
          <w:lang w:val="en-GB"/>
        </w:rPr>
        <w:t xml:space="preserve"> </w:t>
      </w:r>
      <w:r w:rsidR="00744197" w:rsidRPr="00600EEF">
        <w:rPr>
          <w:lang w:val="en-GB"/>
        </w:rPr>
        <w:t xml:space="preserve">Pork and beef </w:t>
      </w:r>
      <w:r w:rsidR="00005D31">
        <w:rPr>
          <w:lang w:val="en-GB"/>
        </w:rPr>
        <w:t xml:space="preserve">meat </w:t>
      </w:r>
      <w:r w:rsidR="00744197" w:rsidRPr="00600EEF">
        <w:rPr>
          <w:lang w:val="en-GB"/>
        </w:rPr>
        <w:t xml:space="preserve">samples were </w:t>
      </w:r>
      <w:r w:rsidR="00744197">
        <w:rPr>
          <w:lang w:val="en-GB"/>
        </w:rPr>
        <w:t>obtain</w:t>
      </w:r>
      <w:r w:rsidR="00744197" w:rsidRPr="00600EEF">
        <w:rPr>
          <w:lang w:val="en-GB"/>
        </w:rPr>
        <w:t xml:space="preserve">ed </w:t>
      </w:r>
      <w:r w:rsidR="000E5B6E">
        <w:rPr>
          <w:lang w:val="en-GB"/>
        </w:rPr>
        <w:t>from</w:t>
      </w:r>
      <w:r w:rsidR="00843601">
        <w:rPr>
          <w:lang w:val="en-GB"/>
        </w:rPr>
        <w:t xml:space="preserve"> </w:t>
      </w:r>
      <w:r w:rsidR="00744197" w:rsidRPr="00600EEF">
        <w:rPr>
          <w:lang w:val="en-GB"/>
        </w:rPr>
        <w:t>slaughterhouse</w:t>
      </w:r>
      <w:r w:rsidR="00545418">
        <w:rPr>
          <w:lang w:val="en-GB"/>
        </w:rPr>
        <w:t>s</w:t>
      </w:r>
      <w:r w:rsidR="008B725F">
        <w:rPr>
          <w:lang w:val="en-GB"/>
        </w:rPr>
        <w:t>.</w:t>
      </w:r>
      <w:r w:rsidR="00843601">
        <w:rPr>
          <w:lang w:val="en-GB"/>
        </w:rPr>
        <w:t xml:space="preserve"> </w:t>
      </w:r>
      <w:r w:rsidR="008B725F">
        <w:rPr>
          <w:lang w:val="en-GB"/>
        </w:rPr>
        <w:t>Care was taken to ensure that the same</w:t>
      </w:r>
      <w:bookmarkStart w:id="7" w:name="_Hlk141714910"/>
      <w:r w:rsidR="00473869">
        <w:rPr>
          <w:lang w:val="en-GB"/>
        </w:rPr>
        <w:t xml:space="preserve"> </w:t>
      </w:r>
      <w:r w:rsidR="00473869" w:rsidRPr="00473869">
        <w:rPr>
          <w:lang w:val="en-GB"/>
        </w:rPr>
        <w:t xml:space="preserve">muscle tissue from the same </w:t>
      </w:r>
      <w:r w:rsidR="00536B59">
        <w:rPr>
          <w:lang w:val="en-GB"/>
        </w:rPr>
        <w:t xml:space="preserve">body </w:t>
      </w:r>
      <w:r w:rsidR="00473869" w:rsidRPr="00473869">
        <w:rPr>
          <w:lang w:val="en-GB"/>
        </w:rPr>
        <w:t xml:space="preserve">part of </w:t>
      </w:r>
      <w:r w:rsidR="00670E4C">
        <w:rPr>
          <w:lang w:val="en-GB"/>
        </w:rPr>
        <w:t>an</w:t>
      </w:r>
      <w:r w:rsidR="00473869" w:rsidRPr="00473869">
        <w:rPr>
          <w:lang w:val="en-GB"/>
        </w:rPr>
        <w:t xml:space="preserve"> </w:t>
      </w:r>
      <w:r w:rsidR="00375402">
        <w:rPr>
          <w:lang w:val="en-GB"/>
        </w:rPr>
        <w:t>animal</w:t>
      </w:r>
      <w:r w:rsidR="00473869" w:rsidRPr="00473869">
        <w:rPr>
          <w:lang w:val="en-GB"/>
        </w:rPr>
        <w:t xml:space="preserve"> </w:t>
      </w:r>
      <w:r w:rsidR="00473869">
        <w:rPr>
          <w:lang w:val="en-GB"/>
        </w:rPr>
        <w:t xml:space="preserve">was sampled. </w:t>
      </w:r>
      <w:bookmarkEnd w:id="7"/>
      <w:r w:rsidR="007A0BA7">
        <w:rPr>
          <w:lang w:val="en-GB"/>
        </w:rPr>
        <w:t>M</w:t>
      </w:r>
      <w:r w:rsidR="00744197" w:rsidRPr="00600EEF">
        <w:rPr>
          <w:lang w:val="en-GB"/>
        </w:rPr>
        <w:t xml:space="preserve">ilk and egg samples were collected </w:t>
      </w:r>
      <w:r w:rsidR="00440683" w:rsidRPr="00600EEF">
        <w:rPr>
          <w:lang w:val="en-GB"/>
        </w:rPr>
        <w:t xml:space="preserve">directly </w:t>
      </w:r>
      <w:r w:rsidR="00440683">
        <w:rPr>
          <w:lang w:val="en-GB"/>
        </w:rPr>
        <w:t>on</w:t>
      </w:r>
      <w:r w:rsidR="00744197" w:rsidRPr="00600EEF">
        <w:rPr>
          <w:lang w:val="en-GB"/>
        </w:rPr>
        <w:t xml:space="preserve"> farms</w:t>
      </w:r>
      <w:r w:rsidR="00440683">
        <w:rPr>
          <w:lang w:val="en-GB"/>
        </w:rPr>
        <w:t xml:space="preserve"> with</w:t>
      </w:r>
      <w:r w:rsidR="00473869">
        <w:rPr>
          <w:lang w:val="en-GB"/>
        </w:rPr>
        <w:t xml:space="preserve"> </w:t>
      </w:r>
      <w:r w:rsidR="00744197" w:rsidRPr="00C558B1">
        <w:rPr>
          <w:lang w:val="en-GB"/>
        </w:rPr>
        <w:t>GPS references for the sampling locations recorded</w:t>
      </w:r>
      <w:r w:rsidR="00744197">
        <w:rPr>
          <w:lang w:val="en-GB"/>
        </w:rPr>
        <w:t xml:space="preserve"> </w:t>
      </w:r>
      <w:r w:rsidR="00440683">
        <w:rPr>
          <w:lang w:val="en-GB"/>
        </w:rPr>
        <w:lastRenderedPageBreak/>
        <w:t>together with</w:t>
      </w:r>
      <w:r w:rsidR="00744197" w:rsidRPr="00C558B1">
        <w:rPr>
          <w:lang w:val="en-GB"/>
        </w:rPr>
        <w:t xml:space="preserve"> postal codes</w:t>
      </w:r>
      <w:r w:rsidR="000A2E08">
        <w:rPr>
          <w:lang w:val="en-GB"/>
        </w:rPr>
        <w:t xml:space="preserve"> and additional data comprising</w:t>
      </w:r>
      <w:r w:rsidR="00744197" w:rsidRPr="00C558B1">
        <w:rPr>
          <w:lang w:val="en-GB"/>
        </w:rPr>
        <w:t xml:space="preserve"> sampling dates, and </w:t>
      </w:r>
      <w:r w:rsidR="00C619AA">
        <w:rPr>
          <w:lang w:val="en-GB"/>
        </w:rPr>
        <w:t xml:space="preserve">the </w:t>
      </w:r>
      <w:r w:rsidR="00487FF6">
        <w:rPr>
          <w:lang w:val="en-GB"/>
        </w:rPr>
        <w:t>farming method</w:t>
      </w:r>
      <w:r w:rsidR="00FA3545">
        <w:rPr>
          <w:lang w:val="en-GB"/>
        </w:rPr>
        <w:t xml:space="preserve"> (organic or </w:t>
      </w:r>
      <w:r w:rsidR="0018004A">
        <w:rPr>
          <w:lang w:val="en-GB"/>
        </w:rPr>
        <w:t>conventional</w:t>
      </w:r>
      <w:r w:rsidR="00FA3545">
        <w:rPr>
          <w:lang w:val="en-GB"/>
        </w:rPr>
        <w:t>)</w:t>
      </w:r>
      <w:r w:rsidR="00744197">
        <w:rPr>
          <w:lang w:val="en-GB"/>
        </w:rPr>
        <w:t xml:space="preserve">. </w:t>
      </w:r>
      <w:r w:rsidR="005F41E6">
        <w:rPr>
          <w:lang w:val="en-GB"/>
        </w:rPr>
        <w:t>For each</w:t>
      </w:r>
      <w:r w:rsidR="00744197" w:rsidRPr="00C558B1">
        <w:rPr>
          <w:lang w:val="en-GB"/>
        </w:rPr>
        <w:t xml:space="preserve"> sample</w:t>
      </w:r>
      <w:r w:rsidR="005F41E6">
        <w:rPr>
          <w:lang w:val="en-GB"/>
        </w:rPr>
        <w:t>,</w:t>
      </w:r>
      <w:r w:rsidR="00744197" w:rsidRPr="00C558B1">
        <w:rPr>
          <w:lang w:val="en-GB"/>
        </w:rPr>
        <w:t xml:space="preserve"> an individual document containing farm data, a photo of the </w:t>
      </w:r>
      <w:r w:rsidR="009535D8">
        <w:rPr>
          <w:lang w:val="en-GB"/>
        </w:rPr>
        <w:t xml:space="preserve">collected </w:t>
      </w:r>
      <w:r w:rsidR="00860ACB">
        <w:rPr>
          <w:lang w:val="en-GB"/>
        </w:rPr>
        <w:t>product</w:t>
      </w:r>
      <w:r w:rsidR="00744197">
        <w:rPr>
          <w:lang w:val="en-GB"/>
        </w:rPr>
        <w:t xml:space="preserve"> </w:t>
      </w:r>
      <w:r w:rsidR="00744197" w:rsidRPr="00C558B1">
        <w:rPr>
          <w:lang w:val="en-GB"/>
        </w:rPr>
        <w:t>and the farm's address</w:t>
      </w:r>
      <w:r w:rsidR="005F41E6">
        <w:rPr>
          <w:lang w:val="en-GB"/>
        </w:rPr>
        <w:t xml:space="preserve"> was </w:t>
      </w:r>
      <w:r w:rsidR="002B1529">
        <w:rPr>
          <w:lang w:val="en-GB"/>
        </w:rPr>
        <w:t>generated</w:t>
      </w:r>
      <w:r w:rsidR="00744197" w:rsidRPr="00C558B1">
        <w:rPr>
          <w:lang w:val="en-GB"/>
        </w:rPr>
        <w:t xml:space="preserve">. </w:t>
      </w:r>
      <w:bookmarkEnd w:id="6"/>
    </w:p>
    <w:p w14:paraId="4E7267BA" w14:textId="77777777" w:rsidR="00545418" w:rsidRPr="00545418" w:rsidRDefault="00545418" w:rsidP="00473869">
      <w:pPr>
        <w:rPr>
          <w:lang w:val="en-GB"/>
        </w:rPr>
      </w:pPr>
    </w:p>
    <w:bookmarkEnd w:id="4"/>
    <w:p w14:paraId="6AB0978C" w14:textId="3FEFE7F4" w:rsidR="00E8219D" w:rsidRPr="00C558B1" w:rsidRDefault="00876715" w:rsidP="00876715">
      <w:pPr>
        <w:spacing w:before="0"/>
        <w:rPr>
          <w:b/>
          <w:bCs/>
          <w:lang w:val="en-GB"/>
        </w:rPr>
      </w:pPr>
      <w:r w:rsidRPr="00C558B1">
        <w:rPr>
          <w:b/>
          <w:bCs/>
          <w:lang w:val="en-GB"/>
        </w:rPr>
        <w:t>[Table 1 near here]</w:t>
      </w:r>
    </w:p>
    <w:p w14:paraId="2F565089" w14:textId="77777777" w:rsidR="005E471A" w:rsidRPr="0050280E" w:rsidRDefault="005E471A" w:rsidP="00876715">
      <w:pPr>
        <w:spacing w:before="0"/>
        <w:rPr>
          <w:lang w:val="en-GB"/>
        </w:rPr>
      </w:pPr>
    </w:p>
    <w:p w14:paraId="13B2C535" w14:textId="4BBB0EC7" w:rsidR="00260B7E" w:rsidRDefault="001B4198" w:rsidP="000D1945">
      <w:pPr>
        <w:spacing w:before="0"/>
        <w:rPr>
          <w:lang w:val="en-GB"/>
        </w:rPr>
      </w:pPr>
      <w:r>
        <w:rPr>
          <w:lang w:val="en-GB"/>
        </w:rPr>
        <w:t xml:space="preserve">During sampling </w:t>
      </w:r>
      <w:r w:rsidR="0020443C">
        <w:rPr>
          <w:lang w:val="en-GB"/>
        </w:rPr>
        <w:t xml:space="preserve">in </w:t>
      </w:r>
      <w:r>
        <w:rPr>
          <w:lang w:val="en-GB"/>
        </w:rPr>
        <w:t xml:space="preserve">slaughterhouses, the samples were </w:t>
      </w:r>
      <w:r w:rsidR="0020443C">
        <w:rPr>
          <w:lang w:val="en-GB"/>
        </w:rPr>
        <w:t>collected</w:t>
      </w:r>
      <w:r>
        <w:rPr>
          <w:lang w:val="en-GB"/>
        </w:rPr>
        <w:t xml:space="preserve"> </w:t>
      </w:r>
      <w:r w:rsidR="000A7DF9">
        <w:rPr>
          <w:lang w:val="en-GB"/>
        </w:rPr>
        <w:t>when the</w:t>
      </w:r>
      <w:r>
        <w:rPr>
          <w:lang w:val="en-GB"/>
        </w:rPr>
        <w:t xml:space="preserve"> ear tag was </w:t>
      </w:r>
      <w:r w:rsidR="00B81BE0">
        <w:rPr>
          <w:lang w:val="en-GB"/>
        </w:rPr>
        <w:t xml:space="preserve">still </w:t>
      </w:r>
      <w:r w:rsidR="009B74A2">
        <w:rPr>
          <w:lang w:val="en-GB"/>
        </w:rPr>
        <w:t>intact</w:t>
      </w:r>
      <w:r w:rsidR="000A7DF9">
        <w:rPr>
          <w:lang w:val="en-GB"/>
        </w:rPr>
        <w:t xml:space="preserve"> so</w:t>
      </w:r>
      <w:r>
        <w:rPr>
          <w:lang w:val="en-GB"/>
        </w:rPr>
        <w:t xml:space="preserve"> the origin could be </w:t>
      </w:r>
      <w:r w:rsidR="00F564C0">
        <w:rPr>
          <w:lang w:val="en-GB"/>
        </w:rPr>
        <w:t>traced back</w:t>
      </w:r>
      <w:r w:rsidR="00E151AE">
        <w:rPr>
          <w:lang w:val="en-GB"/>
        </w:rPr>
        <w:t xml:space="preserve"> with a high degree of </w:t>
      </w:r>
      <w:r w:rsidR="00F35B2A">
        <w:rPr>
          <w:lang w:val="en-GB"/>
        </w:rPr>
        <w:t>certainty</w:t>
      </w:r>
      <w:r>
        <w:rPr>
          <w:lang w:val="en-GB"/>
        </w:rPr>
        <w:t xml:space="preserve">. </w:t>
      </w:r>
      <w:r w:rsidR="00E151AE">
        <w:rPr>
          <w:lang w:val="en-GB"/>
        </w:rPr>
        <w:t>This</w:t>
      </w:r>
      <w:r w:rsidR="0042146B">
        <w:rPr>
          <w:lang w:val="en-GB"/>
        </w:rPr>
        <w:t xml:space="preserve"> approach,</w:t>
      </w:r>
      <w:r w:rsidR="00E151AE">
        <w:rPr>
          <w:lang w:val="en-GB"/>
        </w:rPr>
        <w:t xml:space="preserve"> alongside</w:t>
      </w:r>
      <w:r w:rsidR="00260B7E" w:rsidRPr="0050280E">
        <w:rPr>
          <w:lang w:val="en-GB"/>
        </w:rPr>
        <w:t xml:space="preserve"> our</w:t>
      </w:r>
      <w:r w:rsidR="00260B7E" w:rsidRPr="008F5D78">
        <w:rPr>
          <w:lang w:val="en-GB"/>
        </w:rPr>
        <w:t xml:space="preserve"> standardised sampling </w:t>
      </w:r>
      <w:r w:rsidR="007D68EA" w:rsidRPr="008F5D78">
        <w:rPr>
          <w:lang w:val="en-GB"/>
        </w:rPr>
        <w:t>protocol,</w:t>
      </w:r>
      <w:r w:rsidR="00260B7E" w:rsidRPr="008F5D78">
        <w:rPr>
          <w:lang w:val="en-GB"/>
        </w:rPr>
        <w:t xml:space="preserve"> </w:t>
      </w:r>
      <w:r w:rsidR="00725B44">
        <w:rPr>
          <w:lang w:val="en-GB"/>
        </w:rPr>
        <w:t>ensure</w:t>
      </w:r>
      <w:r w:rsidR="00E151AE">
        <w:rPr>
          <w:lang w:val="en-GB"/>
        </w:rPr>
        <w:t>d</w:t>
      </w:r>
      <w:r w:rsidR="00725B44" w:rsidRPr="008F5D78">
        <w:rPr>
          <w:lang w:val="en-GB"/>
        </w:rPr>
        <w:t xml:space="preserve"> </w:t>
      </w:r>
      <w:r w:rsidR="00260B7E" w:rsidRPr="008F5D78">
        <w:rPr>
          <w:lang w:val="en-GB"/>
        </w:rPr>
        <w:t xml:space="preserve">that the collected samples were authentic and have not been mixed or contaminated with other sampling material from different </w:t>
      </w:r>
      <w:r w:rsidR="00EB3EA8">
        <w:rPr>
          <w:lang w:val="en-GB"/>
        </w:rPr>
        <w:t xml:space="preserve">regions of </w:t>
      </w:r>
      <w:r w:rsidR="00260B7E" w:rsidRPr="008F5D78">
        <w:rPr>
          <w:lang w:val="en-GB"/>
        </w:rPr>
        <w:t xml:space="preserve">origin </w:t>
      </w:r>
      <w:r w:rsidR="00EB3EA8">
        <w:rPr>
          <w:lang w:val="en-GB"/>
        </w:rPr>
        <w:t>and/</w:t>
      </w:r>
      <w:r w:rsidR="00260B7E" w:rsidRPr="008F5D78">
        <w:rPr>
          <w:lang w:val="en-GB"/>
        </w:rPr>
        <w:t xml:space="preserve">or </w:t>
      </w:r>
      <w:r w:rsidR="00007D9E">
        <w:rPr>
          <w:lang w:val="en-GB"/>
        </w:rPr>
        <w:t>production</w:t>
      </w:r>
      <w:r w:rsidR="00007D9E" w:rsidRPr="008F5D78">
        <w:rPr>
          <w:lang w:val="en-GB"/>
        </w:rPr>
        <w:t xml:space="preserve"> </w:t>
      </w:r>
      <w:r w:rsidR="00AC4C6D">
        <w:rPr>
          <w:lang w:val="en-GB"/>
        </w:rPr>
        <w:t>methods</w:t>
      </w:r>
      <w:r w:rsidR="00260B7E" w:rsidRPr="008F5D78">
        <w:rPr>
          <w:lang w:val="en-GB"/>
        </w:rPr>
        <w:t>.</w:t>
      </w:r>
      <w:r w:rsidR="00473869">
        <w:rPr>
          <w:lang w:val="en-GB"/>
        </w:rPr>
        <w:t xml:space="preserve"> </w:t>
      </w:r>
    </w:p>
    <w:p w14:paraId="7A5DED60" w14:textId="77777777" w:rsidR="005E471A" w:rsidRDefault="005E471A" w:rsidP="000D1945">
      <w:pPr>
        <w:spacing w:before="0"/>
        <w:rPr>
          <w:lang w:val="en-GB"/>
        </w:rPr>
      </w:pPr>
    </w:p>
    <w:p w14:paraId="056C4802" w14:textId="6C79D882" w:rsidR="00876715" w:rsidRDefault="00876715" w:rsidP="000D1945">
      <w:pPr>
        <w:spacing w:before="0"/>
        <w:rPr>
          <w:lang w:val="en-GB"/>
        </w:rPr>
      </w:pPr>
      <w:r w:rsidRPr="008F5D78">
        <w:rPr>
          <w:lang w:val="en-GB"/>
        </w:rPr>
        <w:t>[</w:t>
      </w:r>
      <w:r>
        <w:rPr>
          <w:lang w:val="en-GB"/>
        </w:rPr>
        <w:t>Figure 1 near here</w:t>
      </w:r>
      <w:r w:rsidRPr="008F5D78">
        <w:rPr>
          <w:lang w:val="en-GB"/>
        </w:rPr>
        <w:t>]</w:t>
      </w:r>
    </w:p>
    <w:p w14:paraId="2F9BFC61" w14:textId="77777777" w:rsidR="005E471A" w:rsidRDefault="005E471A" w:rsidP="000D1945">
      <w:pPr>
        <w:spacing w:before="0"/>
        <w:rPr>
          <w:lang w:val="en-GB"/>
        </w:rPr>
      </w:pPr>
    </w:p>
    <w:p w14:paraId="201837D0" w14:textId="77777777" w:rsidR="00B72292" w:rsidRPr="0050280E" w:rsidRDefault="00FF3B66">
      <w:pPr>
        <w:pStyle w:val="Heading2"/>
        <w:numPr>
          <w:ilvl w:val="0"/>
          <w:numId w:val="0"/>
        </w:numPr>
        <w:spacing w:before="0" w:after="0"/>
        <w:ind w:left="576" w:hanging="576"/>
        <w:rPr>
          <w:rFonts w:ascii="Times New Roman" w:hAnsi="Times New Roman" w:cs="Times New Roman"/>
          <w:sz w:val="22"/>
          <w:szCs w:val="22"/>
          <w:lang w:val="en-GB"/>
        </w:rPr>
      </w:pPr>
      <w:r w:rsidRPr="0050280E">
        <w:rPr>
          <w:rFonts w:ascii="Times New Roman" w:hAnsi="Times New Roman" w:cs="Times New Roman"/>
          <w:sz w:val="22"/>
          <w:szCs w:val="22"/>
          <w:lang w:val="en-GB"/>
        </w:rPr>
        <w:t>2.2 Sample preparation and isotope analysis</w:t>
      </w:r>
    </w:p>
    <w:p w14:paraId="5AD703D1" w14:textId="2F363C27" w:rsidR="00C8463F" w:rsidRDefault="00495F10" w:rsidP="00103C45">
      <w:pPr>
        <w:rPr>
          <w:lang w:val="en-GB"/>
        </w:rPr>
      </w:pPr>
      <w:r>
        <w:rPr>
          <w:lang w:val="en-GB"/>
        </w:rPr>
        <w:t xml:space="preserve">We </w:t>
      </w:r>
      <w:proofErr w:type="spellStart"/>
      <w:r>
        <w:rPr>
          <w:lang w:val="en-GB"/>
        </w:rPr>
        <w:t>analyzed</w:t>
      </w:r>
      <w:proofErr w:type="spellEnd"/>
      <w:r w:rsidR="00114698">
        <w:rPr>
          <w:lang w:val="en-GB"/>
        </w:rPr>
        <w:t xml:space="preserve"> </w:t>
      </w:r>
      <w:r w:rsidR="000F6746" w:rsidRPr="008F5D78">
        <w:rPr>
          <w:lang w:val="en-GB"/>
        </w:rPr>
        <w:t>the</w:t>
      </w:r>
      <w:r w:rsidR="00103C45" w:rsidRPr="008F5D78">
        <w:rPr>
          <w:lang w:val="en-GB"/>
        </w:rPr>
        <w:t xml:space="preserve"> stable isotopes of </w:t>
      </w:r>
      <w:r w:rsidR="00874380">
        <w:rPr>
          <w:lang w:val="en-GB"/>
        </w:rPr>
        <w:t>oxygen</w:t>
      </w:r>
      <w:r w:rsidR="0096577D" w:rsidRPr="0050280E">
        <w:rPr>
          <w:color w:val="auto"/>
          <w:lang w:val="en-GB"/>
        </w:rPr>
        <w:t xml:space="preserve">, </w:t>
      </w:r>
      <w:r w:rsidR="00874380">
        <w:rPr>
          <w:lang w:val="en-GB"/>
        </w:rPr>
        <w:t>hydrogen</w:t>
      </w:r>
      <w:r w:rsidR="0096577D" w:rsidRPr="0050280E">
        <w:rPr>
          <w:color w:val="auto"/>
          <w:lang w:val="en-GB"/>
        </w:rPr>
        <w:t xml:space="preserve">, </w:t>
      </w:r>
      <w:r w:rsidR="00874380">
        <w:rPr>
          <w:lang w:val="en-GB"/>
        </w:rPr>
        <w:t>carbon</w:t>
      </w:r>
      <w:r w:rsidR="0096577D" w:rsidRPr="0050280E">
        <w:rPr>
          <w:color w:val="auto"/>
          <w:lang w:val="en-GB"/>
        </w:rPr>
        <w:t xml:space="preserve">, </w:t>
      </w:r>
      <w:r w:rsidR="00874380">
        <w:rPr>
          <w:lang w:val="en-GB"/>
        </w:rPr>
        <w:t>nitrogen</w:t>
      </w:r>
      <w:r w:rsidR="006539BD">
        <w:rPr>
          <w:lang w:val="en-GB"/>
        </w:rPr>
        <w:t>,</w:t>
      </w:r>
      <w:r w:rsidR="0096577D">
        <w:rPr>
          <w:color w:val="auto"/>
          <w:lang w:val="en-GB"/>
        </w:rPr>
        <w:t xml:space="preserve"> </w:t>
      </w:r>
      <w:r w:rsidR="0096577D" w:rsidRPr="0050280E">
        <w:rPr>
          <w:color w:val="auto"/>
          <w:lang w:val="en-GB"/>
        </w:rPr>
        <w:t xml:space="preserve">and </w:t>
      </w:r>
      <w:r w:rsidR="006539BD">
        <w:rPr>
          <w:lang w:val="en-GB"/>
        </w:rPr>
        <w:t>sulphur</w:t>
      </w:r>
      <w:r w:rsidR="0096577D">
        <w:rPr>
          <w:color w:val="auto"/>
          <w:lang w:val="en-GB"/>
        </w:rPr>
        <w:t xml:space="preserve"> </w:t>
      </w:r>
      <w:r w:rsidR="001B4FED" w:rsidRPr="008F5D78">
        <w:rPr>
          <w:lang w:val="en-GB"/>
        </w:rPr>
        <w:t xml:space="preserve">of </w:t>
      </w:r>
      <w:r w:rsidR="00A359EA">
        <w:rPr>
          <w:lang w:val="en-GB"/>
        </w:rPr>
        <w:t>various</w:t>
      </w:r>
      <w:r w:rsidR="00A359EA" w:rsidRPr="008F5D78">
        <w:rPr>
          <w:lang w:val="en-GB"/>
        </w:rPr>
        <w:t xml:space="preserve"> </w:t>
      </w:r>
      <w:r w:rsidR="00E017E4">
        <w:rPr>
          <w:lang w:val="en-GB"/>
        </w:rPr>
        <w:t xml:space="preserve">fractions of </w:t>
      </w:r>
      <w:r w:rsidR="00114698">
        <w:rPr>
          <w:lang w:val="en-GB"/>
        </w:rPr>
        <w:t>animal</w:t>
      </w:r>
      <w:r w:rsidR="005E5CD7">
        <w:rPr>
          <w:lang w:val="en-GB"/>
        </w:rPr>
        <w:t>-deri</w:t>
      </w:r>
      <w:r w:rsidR="00C029FA">
        <w:rPr>
          <w:lang w:val="en-GB"/>
        </w:rPr>
        <w:t>v</w:t>
      </w:r>
      <w:r w:rsidR="005E5CD7">
        <w:rPr>
          <w:lang w:val="en-GB"/>
        </w:rPr>
        <w:t>ed</w:t>
      </w:r>
      <w:r w:rsidR="00114698">
        <w:rPr>
          <w:lang w:val="en-GB"/>
        </w:rPr>
        <w:t xml:space="preserve"> </w:t>
      </w:r>
      <w:r w:rsidR="00103C45" w:rsidRPr="00600EEF">
        <w:rPr>
          <w:lang w:val="en-GB"/>
        </w:rPr>
        <w:t>products</w:t>
      </w:r>
      <w:r w:rsidR="00103C45" w:rsidRPr="00B60066">
        <w:rPr>
          <w:lang w:val="en-GB"/>
        </w:rPr>
        <w:t xml:space="preserve">. </w:t>
      </w:r>
      <w:r w:rsidR="00EC23E0">
        <w:rPr>
          <w:lang w:val="en-GB"/>
        </w:rPr>
        <w:t>S</w:t>
      </w:r>
      <w:r w:rsidR="00265875">
        <w:rPr>
          <w:lang w:val="en-GB"/>
        </w:rPr>
        <w:t xml:space="preserve">ample preparation and isotope analysis were </w:t>
      </w:r>
      <w:r w:rsidR="006539BD">
        <w:rPr>
          <w:lang w:val="en-GB"/>
        </w:rPr>
        <w:t>carried out</w:t>
      </w:r>
      <w:r w:rsidR="00265875">
        <w:rPr>
          <w:lang w:val="en-GB"/>
        </w:rPr>
        <w:t xml:space="preserve"> by </w:t>
      </w:r>
      <w:proofErr w:type="spellStart"/>
      <w:r w:rsidR="00265875">
        <w:rPr>
          <w:lang w:val="en-GB"/>
        </w:rPr>
        <w:t>Agroisolab</w:t>
      </w:r>
      <w:proofErr w:type="spellEnd"/>
      <w:r w:rsidR="00265875">
        <w:rPr>
          <w:lang w:val="en-GB"/>
        </w:rPr>
        <w:t>, Juelich, Germany</w:t>
      </w:r>
      <w:r w:rsidR="00EC23E0">
        <w:rPr>
          <w:lang w:val="en-GB"/>
        </w:rPr>
        <w:t xml:space="preserve">, which specialises (&gt; 20 years of experience) in using stable isotopes for </w:t>
      </w:r>
      <w:r w:rsidR="00265875">
        <w:rPr>
          <w:lang w:val="en-GB"/>
        </w:rPr>
        <w:t>authenticity analysis (</w:t>
      </w:r>
      <w:hyperlink r:id="rId12" w:history="1">
        <w:r w:rsidR="00265875" w:rsidRPr="007565C8">
          <w:rPr>
            <w:rStyle w:val="Hyperlink"/>
            <w:lang w:val="en-GB"/>
          </w:rPr>
          <w:t>www.agroisolab.de</w:t>
        </w:r>
      </w:hyperlink>
      <w:r w:rsidR="00265875">
        <w:rPr>
          <w:lang w:val="en-GB"/>
        </w:rPr>
        <w:t>).</w:t>
      </w:r>
    </w:p>
    <w:p w14:paraId="40A9F586" w14:textId="4BF42FDC" w:rsidR="00C8463F" w:rsidRDefault="00C8463F" w:rsidP="00C8463F">
      <w:pPr>
        <w:rPr>
          <w:lang w:val="en-GB"/>
        </w:rPr>
      </w:pPr>
      <w:r w:rsidRPr="00B477D9">
        <w:rPr>
          <w:lang w:val="en-GB"/>
        </w:rPr>
        <w:t>To separate the water fraction</w:t>
      </w:r>
      <w:r>
        <w:rPr>
          <w:lang w:val="en-GB"/>
        </w:rPr>
        <w:t xml:space="preserve"> of the beef and pork samples</w:t>
      </w:r>
      <w:r w:rsidRPr="00B477D9">
        <w:rPr>
          <w:lang w:val="en-GB"/>
        </w:rPr>
        <w:t xml:space="preserve">, </w:t>
      </w:r>
      <w:r w:rsidR="008E7661">
        <w:rPr>
          <w:lang w:val="en-GB"/>
        </w:rPr>
        <w:t xml:space="preserve">between </w:t>
      </w:r>
      <w:r w:rsidRPr="00B477D9">
        <w:rPr>
          <w:lang w:val="en-GB"/>
        </w:rPr>
        <w:t xml:space="preserve">10 to 15g of </w:t>
      </w:r>
      <w:proofErr w:type="spellStart"/>
      <w:r w:rsidRPr="00B477D9">
        <w:rPr>
          <w:lang w:val="en-GB"/>
        </w:rPr>
        <w:t>comminuted</w:t>
      </w:r>
      <w:proofErr w:type="spellEnd"/>
      <w:r w:rsidRPr="00B477D9">
        <w:rPr>
          <w:lang w:val="en-GB"/>
        </w:rPr>
        <w:t xml:space="preserve"> muscle meat was separated into water and dry matter using freeze-drying. A modified </w:t>
      </w:r>
      <w:proofErr w:type="spellStart"/>
      <w:r w:rsidRPr="00B477D9">
        <w:rPr>
          <w:lang w:val="en-GB"/>
        </w:rPr>
        <w:t>Ritenberg</w:t>
      </w:r>
      <w:proofErr w:type="spellEnd"/>
      <w:r w:rsidRPr="00B477D9">
        <w:rPr>
          <w:lang w:val="en-GB"/>
        </w:rPr>
        <w:t xml:space="preserve"> apparatus was developed for freeze-drying. </w:t>
      </w:r>
      <w:r w:rsidR="00CC0302">
        <w:rPr>
          <w:lang w:val="en-GB"/>
        </w:rPr>
        <w:t xml:space="preserve">The modified apparatus </w:t>
      </w:r>
      <w:r w:rsidR="006F7D67">
        <w:rPr>
          <w:lang w:val="en-GB"/>
        </w:rPr>
        <w:t>comprise</w:t>
      </w:r>
      <w:r w:rsidR="00187618">
        <w:rPr>
          <w:lang w:val="en-GB"/>
        </w:rPr>
        <w:t>d</w:t>
      </w:r>
      <w:r w:rsidRPr="00B477D9">
        <w:rPr>
          <w:lang w:val="en-GB"/>
        </w:rPr>
        <w:t xml:space="preserve"> spherical vessels and Teflon valves</w:t>
      </w:r>
      <w:r w:rsidR="007511E8">
        <w:rPr>
          <w:lang w:val="en-GB"/>
        </w:rPr>
        <w:t xml:space="preserve"> which </w:t>
      </w:r>
      <w:r w:rsidR="00C92769">
        <w:rPr>
          <w:lang w:val="en-GB"/>
        </w:rPr>
        <w:t>could</w:t>
      </w:r>
      <w:r w:rsidRPr="00B477D9">
        <w:rPr>
          <w:lang w:val="en-GB"/>
        </w:rPr>
        <w:t xml:space="preserve"> dispense lubricating grease </w:t>
      </w:r>
      <w:r w:rsidR="00035BEE">
        <w:rPr>
          <w:lang w:val="en-GB"/>
        </w:rPr>
        <w:t>to</w:t>
      </w:r>
      <w:r w:rsidRPr="00B477D9">
        <w:rPr>
          <w:lang w:val="en-GB"/>
        </w:rPr>
        <w:t xml:space="preserve"> guarantee a higher degree of impermeability. </w:t>
      </w:r>
      <w:r w:rsidR="00035BEE">
        <w:rPr>
          <w:lang w:val="en-GB"/>
        </w:rPr>
        <w:t>T</w:t>
      </w:r>
      <w:r w:rsidRPr="00B477D9">
        <w:rPr>
          <w:lang w:val="en-GB"/>
        </w:rPr>
        <w:t xml:space="preserve">he meat </w:t>
      </w:r>
      <w:r w:rsidR="007511E8">
        <w:rPr>
          <w:lang w:val="en-GB"/>
        </w:rPr>
        <w:t>was</w:t>
      </w:r>
      <w:r w:rsidRPr="00B477D9">
        <w:rPr>
          <w:lang w:val="en-GB"/>
        </w:rPr>
        <w:t xml:space="preserve"> frozen with liquid nitrogen in short piston</w:t>
      </w:r>
      <w:r w:rsidR="00035BEE">
        <w:rPr>
          <w:lang w:val="en-GB"/>
        </w:rPr>
        <w:t>.</w:t>
      </w:r>
      <w:r w:rsidRPr="00B477D9">
        <w:rPr>
          <w:lang w:val="en-GB"/>
        </w:rPr>
        <w:t xml:space="preserve"> </w:t>
      </w:r>
      <w:r w:rsidR="00035BEE">
        <w:rPr>
          <w:lang w:val="en-GB"/>
        </w:rPr>
        <w:t>A</w:t>
      </w:r>
      <w:r w:rsidRPr="00B477D9">
        <w:rPr>
          <w:lang w:val="en-GB"/>
        </w:rPr>
        <w:t xml:space="preserve"> vacuum of 1 mbar </w:t>
      </w:r>
      <w:r w:rsidR="00035BEE">
        <w:rPr>
          <w:lang w:val="en-GB"/>
        </w:rPr>
        <w:t>was</w:t>
      </w:r>
      <w:r w:rsidRPr="00B477D9">
        <w:rPr>
          <w:lang w:val="en-GB"/>
        </w:rPr>
        <w:t xml:space="preserve"> applied and the water trap (long piston) </w:t>
      </w:r>
      <w:r w:rsidR="00035BEE">
        <w:rPr>
          <w:lang w:val="en-GB"/>
        </w:rPr>
        <w:t>was</w:t>
      </w:r>
      <w:r w:rsidRPr="00B477D9">
        <w:rPr>
          <w:lang w:val="en-GB"/>
        </w:rPr>
        <w:t xml:space="preserve"> inserted into the Dewar vessel filled with liquid nitrogen. The samples were freeze-dried for 15 h</w:t>
      </w:r>
      <w:r>
        <w:rPr>
          <w:lang w:val="en-GB"/>
        </w:rPr>
        <w:t>ours</w:t>
      </w:r>
      <w:r w:rsidRPr="00B477D9">
        <w:rPr>
          <w:lang w:val="en-GB"/>
        </w:rPr>
        <w:t xml:space="preserve"> until complete separation of water was achieved. The processing of the sample was repeated if a deviation of 3%</w:t>
      </w:r>
      <w:r w:rsidR="000250E8">
        <w:rPr>
          <w:lang w:val="en-GB"/>
        </w:rPr>
        <w:t xml:space="preserve"> or more</w:t>
      </w:r>
      <w:r w:rsidRPr="00B477D9">
        <w:rPr>
          <w:lang w:val="en-GB"/>
        </w:rPr>
        <w:t xml:space="preserve"> was observed in the total balance of dry matter and water phase.</w:t>
      </w:r>
      <w:r w:rsidR="00BC518A" w:rsidRPr="00BC518A">
        <w:rPr>
          <w:lang w:val="en-GB"/>
        </w:rPr>
        <w:t xml:space="preserve"> </w:t>
      </w:r>
      <w:r w:rsidR="00BC518A">
        <w:rPr>
          <w:lang w:val="en-GB"/>
        </w:rPr>
        <w:t xml:space="preserve">During </w:t>
      </w:r>
      <w:r w:rsidR="006D7C9A">
        <w:rPr>
          <w:lang w:val="en-GB"/>
        </w:rPr>
        <w:t xml:space="preserve">later stages of the </w:t>
      </w:r>
      <w:r w:rsidR="00BC518A">
        <w:rPr>
          <w:lang w:val="en-GB"/>
        </w:rPr>
        <w:t xml:space="preserve">analysis, we noted </w:t>
      </w:r>
      <w:r w:rsidR="00275B9C">
        <w:rPr>
          <w:lang w:val="en-GB"/>
        </w:rPr>
        <w:t>the effects of</w:t>
      </w:r>
      <w:r w:rsidR="00275B9C" w:rsidRPr="00B477D9">
        <w:rPr>
          <w:lang w:val="en-GB"/>
        </w:rPr>
        <w:t xml:space="preserve"> </w:t>
      </w:r>
      <w:proofErr w:type="spellStart"/>
      <w:r w:rsidR="00275B9C" w:rsidRPr="00B477D9">
        <w:rPr>
          <w:lang w:val="en-GB"/>
        </w:rPr>
        <w:t>distillative</w:t>
      </w:r>
      <w:proofErr w:type="spellEnd"/>
      <w:r w:rsidR="00275B9C" w:rsidRPr="00B477D9">
        <w:rPr>
          <w:lang w:val="en-GB"/>
        </w:rPr>
        <w:t xml:space="preserve"> fractionation</w:t>
      </w:r>
      <w:r w:rsidR="00275B9C">
        <w:rPr>
          <w:lang w:val="en-GB"/>
        </w:rPr>
        <w:t xml:space="preserve"> </w:t>
      </w:r>
      <w:r w:rsidR="00D55764">
        <w:rPr>
          <w:lang w:val="en-GB"/>
        </w:rPr>
        <w:t>(a</w:t>
      </w:r>
      <w:r w:rsidR="00D55764" w:rsidRPr="00B477D9">
        <w:rPr>
          <w:lang w:val="en-GB"/>
        </w:rPr>
        <w:t xml:space="preserve"> source of error for the </w:t>
      </w:r>
      <w:r w:rsidR="00D55764" w:rsidRPr="0050280E">
        <w:rPr>
          <w:lang w:val="en-GB"/>
        </w:rPr>
        <w:t>δ</w:t>
      </w:r>
      <w:r w:rsidR="00D55764" w:rsidRPr="0050280E">
        <w:rPr>
          <w:vertAlign w:val="superscript"/>
          <w:lang w:val="en-GB"/>
        </w:rPr>
        <w:t>18</w:t>
      </w:r>
      <w:r w:rsidR="00D55764" w:rsidRPr="0050280E">
        <w:rPr>
          <w:lang w:val="en-GB"/>
        </w:rPr>
        <w:t>O</w:t>
      </w:r>
      <w:r w:rsidR="00D55764">
        <w:rPr>
          <w:color w:val="auto"/>
          <w:lang w:val="en-GB"/>
        </w:rPr>
        <w:t xml:space="preserve"> and</w:t>
      </w:r>
      <w:r w:rsidR="00D55764" w:rsidRPr="0050280E">
        <w:rPr>
          <w:color w:val="auto"/>
          <w:lang w:val="en-GB"/>
        </w:rPr>
        <w:t xml:space="preserve"> </w:t>
      </w:r>
      <w:r w:rsidR="00D55764" w:rsidRPr="0050280E">
        <w:rPr>
          <w:lang w:val="en-GB"/>
        </w:rPr>
        <w:t>δ</w:t>
      </w:r>
      <w:r w:rsidR="00D55764" w:rsidRPr="0050280E">
        <w:rPr>
          <w:vertAlign w:val="superscript"/>
          <w:lang w:val="en-GB"/>
        </w:rPr>
        <w:t>2</w:t>
      </w:r>
      <w:r w:rsidR="00D55764" w:rsidRPr="0050280E">
        <w:rPr>
          <w:lang w:val="en-GB"/>
        </w:rPr>
        <w:t>H</w:t>
      </w:r>
      <w:r w:rsidR="006A4D77">
        <w:rPr>
          <w:lang w:val="en-GB"/>
        </w:rPr>
        <w:t xml:space="preserve"> </w:t>
      </w:r>
      <w:r w:rsidR="00D55764" w:rsidRPr="00B477D9">
        <w:rPr>
          <w:lang w:val="en-GB"/>
        </w:rPr>
        <w:t>analysis</w:t>
      </w:r>
      <w:r w:rsidR="00D55764">
        <w:rPr>
          <w:lang w:val="en-GB"/>
        </w:rPr>
        <w:t xml:space="preserve">) </w:t>
      </w:r>
      <w:r w:rsidR="00275B9C">
        <w:rPr>
          <w:lang w:val="en-GB"/>
        </w:rPr>
        <w:t xml:space="preserve">which </w:t>
      </w:r>
      <w:r w:rsidR="00275B9C">
        <w:rPr>
          <w:lang w:val="en-GB"/>
        </w:rPr>
        <w:lastRenderedPageBreak/>
        <w:t>were indicative of</w:t>
      </w:r>
      <w:r w:rsidR="00BC518A" w:rsidRPr="00B477D9">
        <w:rPr>
          <w:lang w:val="en-GB"/>
        </w:rPr>
        <w:t xml:space="preserve"> incomplete separation of water</w:t>
      </w:r>
      <w:r w:rsidR="00D55764">
        <w:rPr>
          <w:lang w:val="en-GB"/>
        </w:rPr>
        <w:t>.</w:t>
      </w:r>
      <w:r w:rsidR="00686CDE">
        <w:rPr>
          <w:lang w:val="en-GB"/>
        </w:rPr>
        <w:t xml:space="preserve"> This data was therefore not used in the analysis anymore. </w:t>
      </w:r>
    </w:p>
    <w:p w14:paraId="5C21F3BD" w14:textId="187BDCED" w:rsidR="00103C45" w:rsidRDefault="00C8463F" w:rsidP="00103C45">
      <w:pPr>
        <w:rPr>
          <w:lang w:val="en-GB"/>
        </w:rPr>
      </w:pPr>
      <w:r w:rsidRPr="00D86BF9">
        <w:rPr>
          <w:lang w:val="en-GB"/>
        </w:rPr>
        <w:t xml:space="preserve">The fats were extracted </w:t>
      </w:r>
      <w:r w:rsidR="003C2DB0">
        <w:rPr>
          <w:lang w:val="en-GB"/>
        </w:rPr>
        <w:t>with</w:t>
      </w:r>
      <w:r w:rsidRPr="00D86BF9">
        <w:rPr>
          <w:lang w:val="en-GB"/>
        </w:rPr>
        <w:t xml:space="preserve"> dichloromethane </w:t>
      </w:r>
      <w:r w:rsidR="006A4D77">
        <w:rPr>
          <w:lang w:val="en-GB"/>
        </w:rPr>
        <w:t>(</w:t>
      </w:r>
      <w:r w:rsidR="006A4D77" w:rsidRPr="00D86BF9">
        <w:rPr>
          <w:lang w:val="en-GB"/>
        </w:rPr>
        <w:t>extraction agent</w:t>
      </w:r>
      <w:r w:rsidR="006A4D77">
        <w:rPr>
          <w:lang w:val="en-GB"/>
        </w:rPr>
        <w:t>)</w:t>
      </w:r>
      <w:r w:rsidR="006A4D77" w:rsidRPr="00D86BF9">
        <w:rPr>
          <w:lang w:val="en-GB"/>
        </w:rPr>
        <w:t xml:space="preserve"> </w:t>
      </w:r>
      <w:r w:rsidR="0048193B" w:rsidRPr="00D86BF9">
        <w:rPr>
          <w:lang w:val="en-GB"/>
        </w:rPr>
        <w:t xml:space="preserve">for 6 hours </w:t>
      </w:r>
      <w:r w:rsidRPr="00D86BF9">
        <w:rPr>
          <w:lang w:val="en-GB"/>
        </w:rPr>
        <w:t xml:space="preserve">in </w:t>
      </w:r>
      <w:proofErr w:type="spellStart"/>
      <w:r w:rsidR="00DF7A13">
        <w:rPr>
          <w:lang w:val="en-GB"/>
        </w:rPr>
        <w:t>Soxhlet</w:t>
      </w:r>
      <w:r w:rsidRPr="00D86BF9">
        <w:rPr>
          <w:lang w:val="en-GB"/>
        </w:rPr>
        <w:t>t</w:t>
      </w:r>
      <w:proofErr w:type="spellEnd"/>
      <w:r w:rsidRPr="00D86BF9">
        <w:rPr>
          <w:lang w:val="en-GB"/>
        </w:rPr>
        <w:t xml:space="preserve"> apparatus. </w:t>
      </w:r>
      <w:r w:rsidR="00686CDE" w:rsidRPr="00686CDE">
        <w:rPr>
          <w:lang w:val="en-GB"/>
        </w:rPr>
        <w:t>Dichloromethane was shown to be a good extraction agent because it was not flammable, unlike petroleum ether or diethyl ether, and it does not cause isotope fractionation in the samples.</w:t>
      </w:r>
      <w:r w:rsidR="00686CDE">
        <w:rPr>
          <w:lang w:val="en-GB"/>
        </w:rPr>
        <w:t xml:space="preserve"> </w:t>
      </w:r>
      <w:r w:rsidRPr="00D86BF9">
        <w:rPr>
          <w:lang w:val="en-GB"/>
        </w:rPr>
        <w:t xml:space="preserve">The </w:t>
      </w:r>
      <w:r w:rsidR="003D3681">
        <w:rPr>
          <w:lang w:val="en-GB"/>
        </w:rPr>
        <w:t>raw</w:t>
      </w:r>
      <w:r w:rsidRPr="00D86BF9">
        <w:rPr>
          <w:lang w:val="en-GB"/>
        </w:rPr>
        <w:t xml:space="preserve"> protein from fat extraction was trickled in the drying oven for 2</w:t>
      </w:r>
      <w:r>
        <w:rPr>
          <w:lang w:val="en-GB"/>
        </w:rPr>
        <w:t xml:space="preserve"> hours</w:t>
      </w:r>
      <w:r w:rsidRPr="00D86BF9">
        <w:rPr>
          <w:lang w:val="en-GB"/>
        </w:rPr>
        <w:t xml:space="preserve"> at 80C and finely ground with a ball mill </w:t>
      </w:r>
      <w:r w:rsidR="00CB3ADF">
        <w:rPr>
          <w:lang w:val="en-GB"/>
        </w:rPr>
        <w:t>to homogenize the sample</w:t>
      </w:r>
      <w:r w:rsidRPr="00D86BF9">
        <w:rPr>
          <w:lang w:val="en-GB"/>
        </w:rPr>
        <w:t xml:space="preserve">. The </w:t>
      </w:r>
      <w:r w:rsidR="00001F94" w:rsidRPr="0050280E">
        <w:rPr>
          <w:lang w:val="en-GB"/>
        </w:rPr>
        <w:t>C</w:t>
      </w:r>
      <w:r w:rsidR="00001F94" w:rsidRPr="0050280E">
        <w:rPr>
          <w:color w:val="auto"/>
          <w:lang w:val="en-GB"/>
        </w:rPr>
        <w:t xml:space="preserve">, </w:t>
      </w:r>
      <w:r w:rsidR="00001F94" w:rsidRPr="0050280E">
        <w:rPr>
          <w:lang w:val="en-GB"/>
        </w:rPr>
        <w:t>N</w:t>
      </w:r>
      <w:r w:rsidR="00001F94">
        <w:rPr>
          <w:color w:val="auto"/>
          <w:lang w:val="en-GB"/>
        </w:rPr>
        <w:t xml:space="preserve"> </w:t>
      </w:r>
      <w:r w:rsidR="00001F94" w:rsidRPr="0050280E">
        <w:rPr>
          <w:color w:val="auto"/>
          <w:lang w:val="en-GB"/>
        </w:rPr>
        <w:t xml:space="preserve">and </w:t>
      </w:r>
      <w:r w:rsidR="00001F94" w:rsidRPr="0050280E">
        <w:rPr>
          <w:lang w:val="en-GB"/>
        </w:rPr>
        <w:t>S</w:t>
      </w:r>
      <w:r w:rsidR="00001F94">
        <w:rPr>
          <w:color w:val="auto"/>
          <w:lang w:val="en-GB"/>
        </w:rPr>
        <w:t xml:space="preserve"> </w:t>
      </w:r>
      <w:r w:rsidRPr="00D86BF9">
        <w:rPr>
          <w:lang w:val="en-GB"/>
        </w:rPr>
        <w:t>isotope ratios were determined from the crude protein fraction</w:t>
      </w:r>
      <w:r>
        <w:rPr>
          <w:lang w:val="en-GB"/>
        </w:rPr>
        <w:t xml:space="preserve"> (for more </w:t>
      </w:r>
      <w:r w:rsidR="007763C4">
        <w:rPr>
          <w:lang w:val="en-GB"/>
        </w:rPr>
        <w:t>details,</w:t>
      </w:r>
      <w:r>
        <w:rPr>
          <w:lang w:val="en-GB"/>
        </w:rPr>
        <w:t xml:space="preserve"> see </w:t>
      </w:r>
      <w:r w:rsidR="00260B7E" w:rsidRPr="008F5D78">
        <w:rPr>
          <w:lang w:val="en-GB"/>
        </w:rPr>
        <w:t>Boner [</w:t>
      </w:r>
      <w:r w:rsidR="00183239">
        <w:rPr>
          <w:lang w:val="en-GB"/>
        </w:rPr>
        <w:t>17</w:t>
      </w:r>
      <w:r w:rsidR="00260B7E" w:rsidRPr="008F5D78">
        <w:rPr>
          <w:lang w:val="en-GB"/>
        </w:rPr>
        <w:t>]</w:t>
      </w:r>
      <w:r>
        <w:rPr>
          <w:lang w:val="en-GB"/>
        </w:rPr>
        <w:t>)</w:t>
      </w:r>
      <w:r w:rsidR="00001F94">
        <w:rPr>
          <w:lang w:val="en-GB"/>
        </w:rPr>
        <w:t xml:space="preserve">, using </w:t>
      </w:r>
      <w:r w:rsidR="00FC2624">
        <w:rPr>
          <w:lang w:val="en-GB"/>
        </w:rPr>
        <w:t>Na</w:t>
      </w:r>
      <w:r w:rsidR="00FC2624" w:rsidRPr="00E841A0">
        <w:rPr>
          <w:vertAlign w:val="subscript"/>
          <w:lang w:val="en-GB"/>
        </w:rPr>
        <w:t>2</w:t>
      </w:r>
      <w:r w:rsidR="00FC2624">
        <w:rPr>
          <w:lang w:val="en-GB"/>
        </w:rPr>
        <w:t>WO</w:t>
      </w:r>
      <w:r w:rsidR="00FC2624" w:rsidRPr="00E841A0">
        <w:rPr>
          <w:vertAlign w:val="subscript"/>
          <w:lang w:val="en-GB"/>
        </w:rPr>
        <w:t>4</w:t>
      </w:r>
      <w:r w:rsidR="00FC2624">
        <w:rPr>
          <w:lang w:val="en-GB"/>
        </w:rPr>
        <w:t xml:space="preserve"> and </w:t>
      </w:r>
      <w:r w:rsidR="00001F94">
        <w:rPr>
          <w:lang w:val="en-GB"/>
        </w:rPr>
        <w:t xml:space="preserve">the </w:t>
      </w:r>
      <w:r w:rsidR="00FC2624">
        <w:rPr>
          <w:lang w:val="en-GB"/>
        </w:rPr>
        <w:t>acidification</w:t>
      </w:r>
      <w:r w:rsidR="003D3681">
        <w:rPr>
          <w:lang w:val="en-GB"/>
        </w:rPr>
        <w:t xml:space="preserve"> </w:t>
      </w:r>
      <w:r w:rsidR="00001F94">
        <w:rPr>
          <w:lang w:val="en-GB"/>
        </w:rPr>
        <w:t>protocol</w:t>
      </w:r>
      <w:r w:rsidR="00B12803">
        <w:rPr>
          <w:lang w:val="en-GB"/>
        </w:rPr>
        <w:t xml:space="preserve">, following the </w:t>
      </w:r>
      <w:r w:rsidR="00FC2624">
        <w:rPr>
          <w:lang w:val="en-GB"/>
        </w:rPr>
        <w:t xml:space="preserve">AOAC 988.12 </w:t>
      </w:r>
      <w:r w:rsidR="003D3681">
        <w:rPr>
          <w:lang w:val="en-GB"/>
        </w:rPr>
        <w:t xml:space="preserve">method </w:t>
      </w:r>
      <w:r>
        <w:rPr>
          <w:lang w:val="en-GB"/>
        </w:rPr>
        <w:t>[</w:t>
      </w:r>
      <w:r w:rsidR="00183239">
        <w:rPr>
          <w:lang w:val="en-GB"/>
        </w:rPr>
        <w:t>36</w:t>
      </w:r>
      <w:r w:rsidR="00183239" w:rsidRPr="008F5D78">
        <w:rPr>
          <w:lang w:val="en-GB"/>
        </w:rPr>
        <w:t>]</w:t>
      </w:r>
      <w:r w:rsidR="006B5192">
        <w:rPr>
          <w:lang w:val="en-GB"/>
        </w:rPr>
        <w:t>.</w:t>
      </w:r>
      <w:r w:rsidRPr="0050280E">
        <w:rPr>
          <w:lang w:val="en-GB"/>
        </w:rPr>
        <w:t xml:space="preserve"> </w:t>
      </w:r>
    </w:p>
    <w:p w14:paraId="1942C942" w14:textId="10EBA3EE" w:rsidR="00C8463F" w:rsidRPr="00B60066" w:rsidRDefault="00456198" w:rsidP="00F90EF4">
      <w:pPr>
        <w:rPr>
          <w:lang w:val="en-GB"/>
        </w:rPr>
      </w:pPr>
      <w:r>
        <w:rPr>
          <w:lang w:val="en-GB"/>
        </w:rPr>
        <w:t>W</w:t>
      </w:r>
      <w:r w:rsidR="00FB0636">
        <w:rPr>
          <w:lang w:val="en-GB"/>
        </w:rPr>
        <w:t>e used w</w:t>
      </w:r>
      <w:r>
        <w:rPr>
          <w:lang w:val="en-GB"/>
        </w:rPr>
        <w:t>hole</w:t>
      </w:r>
      <w:r w:rsidR="00EE7D5B">
        <w:rPr>
          <w:lang w:val="en-GB"/>
        </w:rPr>
        <w:t xml:space="preserve"> </w:t>
      </w:r>
      <w:r w:rsidR="00C8463F">
        <w:rPr>
          <w:lang w:val="en-GB"/>
        </w:rPr>
        <w:t>egg</w:t>
      </w:r>
      <w:r>
        <w:rPr>
          <w:lang w:val="en-GB"/>
        </w:rPr>
        <w:t>s</w:t>
      </w:r>
      <w:r w:rsidR="00C8463F" w:rsidRPr="00C8463F">
        <w:rPr>
          <w:lang w:val="en-GB"/>
        </w:rPr>
        <w:t xml:space="preserve"> for processing. </w:t>
      </w:r>
      <w:r w:rsidR="009F7EDD">
        <w:rPr>
          <w:lang w:val="en-GB"/>
        </w:rPr>
        <w:t>T</w:t>
      </w:r>
      <w:r w:rsidR="00C8463F" w:rsidRPr="00C8463F">
        <w:rPr>
          <w:lang w:val="en-GB"/>
        </w:rPr>
        <w:t>he shells were cleaned with water and isopropanol</w:t>
      </w:r>
      <w:r w:rsidR="00870062">
        <w:rPr>
          <w:lang w:val="en-GB"/>
        </w:rPr>
        <w:t>,</w:t>
      </w:r>
      <w:r w:rsidR="00C8463F" w:rsidRPr="00C8463F">
        <w:rPr>
          <w:lang w:val="en-GB"/>
        </w:rPr>
        <w:t xml:space="preserve"> and dried </w:t>
      </w:r>
      <w:r w:rsidR="00853611">
        <w:rPr>
          <w:lang w:val="en-GB"/>
        </w:rPr>
        <w:t>to</w:t>
      </w:r>
      <w:r w:rsidR="00C8463F" w:rsidRPr="00C8463F">
        <w:rPr>
          <w:lang w:val="en-GB"/>
        </w:rPr>
        <w:t xml:space="preserve"> determine the</w:t>
      </w:r>
      <w:r w:rsidR="00C8463F">
        <w:rPr>
          <w:lang w:val="en-GB"/>
        </w:rPr>
        <w:t xml:space="preserve"> </w:t>
      </w:r>
      <w:r w:rsidR="00C8463F" w:rsidRPr="00C558B1">
        <w:rPr>
          <w:vertAlign w:val="superscript"/>
          <w:lang w:val="en-GB"/>
        </w:rPr>
        <w:t>18</w:t>
      </w:r>
      <w:r w:rsidR="00C8463F" w:rsidRPr="00C8463F">
        <w:rPr>
          <w:lang w:val="en-GB"/>
        </w:rPr>
        <w:t>O/</w:t>
      </w:r>
      <w:r w:rsidR="00C8463F" w:rsidRPr="00C558B1">
        <w:rPr>
          <w:vertAlign w:val="superscript"/>
          <w:lang w:val="en-GB"/>
        </w:rPr>
        <w:t>16</w:t>
      </w:r>
      <w:r w:rsidR="00C8463F" w:rsidRPr="00C8463F">
        <w:rPr>
          <w:lang w:val="en-GB"/>
        </w:rPr>
        <w:t xml:space="preserve">O and </w:t>
      </w:r>
      <w:r w:rsidR="00C8463F" w:rsidRPr="00C558B1">
        <w:rPr>
          <w:vertAlign w:val="superscript"/>
          <w:lang w:val="en-GB"/>
        </w:rPr>
        <w:t>13</w:t>
      </w:r>
      <w:r w:rsidR="00C8463F" w:rsidRPr="00C8463F">
        <w:rPr>
          <w:lang w:val="en-GB"/>
        </w:rPr>
        <w:t>C/</w:t>
      </w:r>
      <w:r w:rsidR="00C8463F" w:rsidRPr="00C558B1">
        <w:rPr>
          <w:vertAlign w:val="superscript"/>
          <w:lang w:val="en-GB"/>
        </w:rPr>
        <w:t>12</w:t>
      </w:r>
      <w:r w:rsidR="00C8463F" w:rsidRPr="00C8463F">
        <w:rPr>
          <w:lang w:val="en-GB"/>
        </w:rPr>
        <w:t>C isotope ratios.</w:t>
      </w:r>
      <w:r w:rsidR="00C8463F">
        <w:rPr>
          <w:lang w:val="en-GB"/>
        </w:rPr>
        <w:t xml:space="preserve"> </w:t>
      </w:r>
      <w:r w:rsidR="00C8463F" w:rsidRPr="00C8463F">
        <w:rPr>
          <w:lang w:val="en-GB"/>
        </w:rPr>
        <w:t xml:space="preserve">Extracts from the </w:t>
      </w:r>
      <w:r w:rsidR="00870062">
        <w:rPr>
          <w:lang w:val="en-GB"/>
        </w:rPr>
        <w:t xml:space="preserve">eggs’ </w:t>
      </w:r>
      <w:r w:rsidR="00C8463F" w:rsidRPr="00C8463F">
        <w:rPr>
          <w:lang w:val="en-GB"/>
        </w:rPr>
        <w:t xml:space="preserve">lipid fraction </w:t>
      </w:r>
      <w:r w:rsidR="00104231">
        <w:rPr>
          <w:lang w:val="en-GB"/>
        </w:rPr>
        <w:t>were</w:t>
      </w:r>
      <w:r w:rsidR="00C8463F" w:rsidRPr="00C8463F">
        <w:rPr>
          <w:lang w:val="en-GB"/>
        </w:rPr>
        <w:t xml:space="preserve"> </w:t>
      </w:r>
      <w:r w:rsidR="00870062">
        <w:rPr>
          <w:lang w:val="en-GB"/>
        </w:rPr>
        <w:t>analysed</w:t>
      </w:r>
      <w:r w:rsidR="00C8463F" w:rsidRPr="00C8463F">
        <w:rPr>
          <w:lang w:val="en-GB"/>
        </w:rPr>
        <w:t xml:space="preserve"> and </w:t>
      </w:r>
      <w:r w:rsidR="00104231">
        <w:rPr>
          <w:lang w:val="en-GB"/>
        </w:rPr>
        <w:t>might be</w:t>
      </w:r>
      <w:r w:rsidR="00C8463F" w:rsidRPr="00C8463F">
        <w:rPr>
          <w:lang w:val="en-GB"/>
        </w:rPr>
        <w:t xml:space="preserve"> used in future </w:t>
      </w:r>
      <w:r w:rsidR="00DA394E">
        <w:rPr>
          <w:lang w:val="en-GB"/>
        </w:rPr>
        <w:t xml:space="preserve">studies </w:t>
      </w:r>
      <w:r w:rsidR="00C8463F" w:rsidRPr="00C8463F">
        <w:rPr>
          <w:lang w:val="en-GB"/>
        </w:rPr>
        <w:t xml:space="preserve">to determine the </w:t>
      </w:r>
      <w:r w:rsidR="00C8463F" w:rsidRPr="00C558B1">
        <w:rPr>
          <w:vertAlign w:val="superscript"/>
          <w:lang w:val="en-GB"/>
        </w:rPr>
        <w:t>13</w:t>
      </w:r>
      <w:r w:rsidR="00C8463F" w:rsidRPr="00C8463F">
        <w:rPr>
          <w:lang w:val="en-GB"/>
        </w:rPr>
        <w:t>C/</w:t>
      </w:r>
      <w:r w:rsidR="00C8463F" w:rsidRPr="00C558B1">
        <w:rPr>
          <w:vertAlign w:val="superscript"/>
          <w:lang w:val="en-GB"/>
        </w:rPr>
        <w:t>12</w:t>
      </w:r>
      <w:r w:rsidR="00C8463F" w:rsidRPr="00C8463F">
        <w:rPr>
          <w:lang w:val="en-GB"/>
        </w:rPr>
        <w:t>C isotope ratios.</w:t>
      </w:r>
      <w:r w:rsidR="00F90EF4">
        <w:rPr>
          <w:lang w:val="en-GB"/>
        </w:rPr>
        <w:t xml:space="preserve"> F</w:t>
      </w:r>
      <w:r w:rsidR="00C8463F" w:rsidRPr="00C8463F">
        <w:rPr>
          <w:lang w:val="en-GB"/>
        </w:rPr>
        <w:t>or separation of the water fraction</w:t>
      </w:r>
      <w:r w:rsidR="00870062">
        <w:rPr>
          <w:lang w:val="en-GB"/>
        </w:rPr>
        <w:t>,</w:t>
      </w:r>
      <w:r w:rsidR="00C8463F" w:rsidRPr="00C8463F">
        <w:rPr>
          <w:lang w:val="en-GB"/>
        </w:rPr>
        <w:t xml:space="preserve"> the</w:t>
      </w:r>
      <w:r w:rsidR="00F90EF4">
        <w:rPr>
          <w:lang w:val="en-GB"/>
        </w:rPr>
        <w:t xml:space="preserve"> </w:t>
      </w:r>
      <w:r w:rsidR="00C8463F" w:rsidRPr="00C8463F">
        <w:rPr>
          <w:lang w:val="en-GB"/>
        </w:rPr>
        <w:t xml:space="preserve">apparatus </w:t>
      </w:r>
      <w:r w:rsidR="00F90EF4">
        <w:rPr>
          <w:lang w:val="en-GB"/>
        </w:rPr>
        <w:t xml:space="preserve">and process described above </w:t>
      </w:r>
      <w:r w:rsidR="00C8463F" w:rsidRPr="00C8463F">
        <w:rPr>
          <w:lang w:val="en-GB"/>
        </w:rPr>
        <w:t xml:space="preserve">was </w:t>
      </w:r>
      <w:r w:rsidR="00F90EF4">
        <w:rPr>
          <w:lang w:val="en-GB"/>
        </w:rPr>
        <w:t>used.</w:t>
      </w:r>
    </w:p>
    <w:p w14:paraId="1D9076F3" w14:textId="21C4FD7B" w:rsidR="00103C45" w:rsidRPr="00600EEF" w:rsidRDefault="00103C45" w:rsidP="00103C45">
      <w:pPr>
        <w:rPr>
          <w:lang w:val="en-GB"/>
        </w:rPr>
      </w:pPr>
      <w:r w:rsidRPr="00B60066">
        <w:rPr>
          <w:lang w:val="en-GB"/>
        </w:rPr>
        <w:t>The three fractions</w:t>
      </w:r>
      <w:r w:rsidR="004936BB">
        <w:rPr>
          <w:lang w:val="en-GB"/>
        </w:rPr>
        <w:t xml:space="preserve"> </w:t>
      </w:r>
      <w:r w:rsidR="007D56A5">
        <w:rPr>
          <w:lang w:val="en-GB"/>
        </w:rPr>
        <w:t>(</w:t>
      </w:r>
      <w:bookmarkStart w:id="8" w:name="_Hlk141704265"/>
      <w:r w:rsidR="003D3681">
        <w:rPr>
          <w:lang w:val="en-GB"/>
        </w:rPr>
        <w:t>raw protein</w:t>
      </w:r>
      <w:r w:rsidR="007D56A5">
        <w:rPr>
          <w:lang w:val="en-GB"/>
        </w:rPr>
        <w:t>, fat</w:t>
      </w:r>
      <w:r w:rsidR="0031683A">
        <w:rPr>
          <w:lang w:val="en-GB"/>
        </w:rPr>
        <w:t>,</w:t>
      </w:r>
      <w:r w:rsidR="007D56A5">
        <w:rPr>
          <w:lang w:val="en-GB"/>
        </w:rPr>
        <w:t xml:space="preserve"> and water</w:t>
      </w:r>
      <w:bookmarkEnd w:id="8"/>
      <w:r w:rsidR="007D56A5">
        <w:rPr>
          <w:lang w:val="en-GB"/>
        </w:rPr>
        <w:t xml:space="preserve">) </w:t>
      </w:r>
      <w:r w:rsidRPr="008F5D78">
        <w:rPr>
          <w:lang w:val="en-GB"/>
        </w:rPr>
        <w:t xml:space="preserve">were </w:t>
      </w:r>
      <w:proofErr w:type="spellStart"/>
      <w:r w:rsidRPr="008F5D78">
        <w:rPr>
          <w:lang w:val="en-GB"/>
        </w:rPr>
        <w:t>analy</w:t>
      </w:r>
      <w:r w:rsidR="00F77F14">
        <w:rPr>
          <w:lang w:val="en-GB"/>
        </w:rPr>
        <w:t>z</w:t>
      </w:r>
      <w:r w:rsidRPr="008F5D78">
        <w:rPr>
          <w:lang w:val="en-GB"/>
        </w:rPr>
        <w:t>ed</w:t>
      </w:r>
      <w:proofErr w:type="spellEnd"/>
      <w:r w:rsidRPr="008F5D78">
        <w:rPr>
          <w:lang w:val="en-GB"/>
        </w:rPr>
        <w:t xml:space="preserve"> with different isotopic </w:t>
      </w:r>
      <w:r w:rsidR="00E017E4">
        <w:rPr>
          <w:lang w:val="en-GB"/>
        </w:rPr>
        <w:t>analytical</w:t>
      </w:r>
      <w:r w:rsidR="00E017E4" w:rsidRPr="008F5D78">
        <w:rPr>
          <w:lang w:val="en-GB"/>
        </w:rPr>
        <w:t xml:space="preserve"> </w:t>
      </w:r>
      <w:r w:rsidR="0031683A">
        <w:rPr>
          <w:lang w:val="en-GB"/>
        </w:rPr>
        <w:t xml:space="preserve">tools </w:t>
      </w:r>
      <w:r w:rsidR="00495F10">
        <w:rPr>
          <w:lang w:val="en-GB"/>
        </w:rPr>
        <w:t>(</w:t>
      </w:r>
      <w:r w:rsidR="00E017E4">
        <w:rPr>
          <w:lang w:val="en-GB"/>
        </w:rPr>
        <w:t xml:space="preserve">see </w:t>
      </w:r>
      <w:r w:rsidR="00615131" w:rsidRPr="00B60066">
        <w:rPr>
          <w:lang w:val="en-GB"/>
        </w:rPr>
        <w:t xml:space="preserve">Supplementary </w:t>
      </w:r>
      <w:r w:rsidR="00CC75F8">
        <w:rPr>
          <w:lang w:val="en-GB"/>
        </w:rPr>
        <w:t>Information</w:t>
      </w:r>
      <w:r w:rsidR="004F26EA">
        <w:rPr>
          <w:lang w:val="en-GB"/>
        </w:rPr>
        <w:t xml:space="preserve"> </w:t>
      </w:r>
      <w:r w:rsidR="00E936E5">
        <w:rPr>
          <w:lang w:val="en-GB"/>
        </w:rPr>
        <w:t>2 and 3</w:t>
      </w:r>
      <w:r w:rsidR="00495F10">
        <w:rPr>
          <w:lang w:val="en-GB"/>
        </w:rPr>
        <w:t>)</w:t>
      </w:r>
      <w:r w:rsidR="00615131" w:rsidRPr="00B60066">
        <w:rPr>
          <w:lang w:val="en-GB"/>
        </w:rPr>
        <w:t>.</w:t>
      </w:r>
      <w:r w:rsidR="00E017E4">
        <w:rPr>
          <w:lang w:val="en-GB"/>
        </w:rPr>
        <w:t xml:space="preserve"> </w:t>
      </w:r>
      <w:r w:rsidRPr="00B60066">
        <w:rPr>
          <w:lang w:val="en-GB"/>
        </w:rPr>
        <w:t>Each set of samples included repeated analyses</w:t>
      </w:r>
      <w:r w:rsidR="00615131" w:rsidRPr="00B60066">
        <w:rPr>
          <w:lang w:val="en-GB"/>
        </w:rPr>
        <w:t xml:space="preserve"> of</w:t>
      </w:r>
      <w:r w:rsidR="00342DEE" w:rsidRPr="00B60066">
        <w:rPr>
          <w:lang w:val="en-GB"/>
        </w:rPr>
        <w:t xml:space="preserve"> </w:t>
      </w:r>
      <w:r w:rsidRPr="00B60066">
        <w:rPr>
          <w:lang w:val="en-GB"/>
        </w:rPr>
        <w:t>in-house standard</w:t>
      </w:r>
      <w:r w:rsidR="00615131" w:rsidRPr="00B60066">
        <w:rPr>
          <w:lang w:val="en-GB"/>
        </w:rPr>
        <w:t>s</w:t>
      </w:r>
      <w:r w:rsidRPr="00B60066">
        <w:rPr>
          <w:lang w:val="en-GB"/>
        </w:rPr>
        <w:t>.</w:t>
      </w:r>
      <w:r w:rsidR="001F46BF" w:rsidRPr="00B60066">
        <w:rPr>
          <w:lang w:val="en-GB"/>
        </w:rPr>
        <w:t xml:space="preserve"> </w:t>
      </w:r>
      <w:r w:rsidRPr="00B60066">
        <w:rPr>
          <w:lang w:val="en-GB"/>
        </w:rPr>
        <w:t xml:space="preserve">Samples were analysed </w:t>
      </w:r>
      <w:r w:rsidR="001D69F9">
        <w:rPr>
          <w:lang w:val="en-GB"/>
        </w:rPr>
        <w:t>with</w:t>
      </w:r>
      <w:r w:rsidR="00AD7418">
        <w:rPr>
          <w:lang w:val="en-GB"/>
        </w:rPr>
        <w:t xml:space="preserve"> two lab</w:t>
      </w:r>
      <w:r w:rsidR="00222124">
        <w:rPr>
          <w:lang w:val="en-GB"/>
        </w:rPr>
        <w:t>oratory</w:t>
      </w:r>
      <w:r w:rsidR="00AD7418">
        <w:rPr>
          <w:lang w:val="en-GB"/>
        </w:rPr>
        <w:t xml:space="preserve"> replicates</w:t>
      </w:r>
      <w:r w:rsidR="00495F10" w:rsidRPr="00B60066">
        <w:rPr>
          <w:lang w:val="en-GB"/>
        </w:rPr>
        <w:t xml:space="preserve"> </w:t>
      </w:r>
      <w:r w:rsidRPr="00B60066">
        <w:rPr>
          <w:lang w:val="en-GB"/>
        </w:rPr>
        <w:t xml:space="preserve">and </w:t>
      </w:r>
      <w:r w:rsidR="00E33DD1">
        <w:rPr>
          <w:lang w:val="en-GB"/>
        </w:rPr>
        <w:t xml:space="preserve">the </w:t>
      </w:r>
      <w:r w:rsidRPr="00B60066">
        <w:rPr>
          <w:lang w:val="en-GB"/>
        </w:rPr>
        <w:t xml:space="preserve">results were accepted when the absolute difference between </w:t>
      </w:r>
      <w:r w:rsidR="00615131" w:rsidRPr="00B60066">
        <w:rPr>
          <w:lang w:val="en-GB"/>
        </w:rPr>
        <w:t xml:space="preserve">the </w:t>
      </w:r>
      <w:r w:rsidRPr="00B60066">
        <w:rPr>
          <w:lang w:val="en-GB"/>
        </w:rPr>
        <w:t>measurements was</w:t>
      </w:r>
      <w:r w:rsidR="002D4FC5">
        <w:rPr>
          <w:lang w:val="en-GB"/>
        </w:rPr>
        <w:t xml:space="preserve"> </w:t>
      </w:r>
      <w:r w:rsidR="00342DEE" w:rsidRPr="00D11B6D">
        <w:rPr>
          <w:lang w:val="en-GB"/>
        </w:rPr>
        <w:t>≤</w:t>
      </w:r>
      <w:r w:rsidR="00744342">
        <w:rPr>
          <w:lang w:val="en-GB"/>
        </w:rPr>
        <w:t xml:space="preserve"> </w:t>
      </w:r>
      <w:r w:rsidRPr="008F5D78">
        <w:rPr>
          <w:lang w:val="en-GB"/>
        </w:rPr>
        <w:t>0.3</w:t>
      </w:r>
      <w:r w:rsidR="007C691F">
        <w:rPr>
          <w:lang w:val="en-GB"/>
        </w:rPr>
        <w:t xml:space="preserve"> </w:t>
      </w:r>
      <w:r w:rsidRPr="008F5D78">
        <w:rPr>
          <w:lang w:val="en-GB"/>
        </w:rPr>
        <w:t>‰</w:t>
      </w:r>
      <w:r w:rsidR="00E33DD1">
        <w:rPr>
          <w:lang w:val="en-GB"/>
        </w:rPr>
        <w:t xml:space="preserve"> (</w:t>
      </w:r>
      <w:r w:rsidR="002D4FC5">
        <w:rPr>
          <w:lang w:val="en-GB"/>
        </w:rPr>
        <w:t xml:space="preserve">we used the </w:t>
      </w:r>
      <w:r w:rsidR="00E33DD1">
        <w:rPr>
          <w:lang w:val="en-GB"/>
        </w:rPr>
        <w:t xml:space="preserve">arithmetic </w:t>
      </w:r>
      <w:r w:rsidR="00E33DD1" w:rsidRPr="008F5D78">
        <w:rPr>
          <w:lang w:val="en-GB"/>
        </w:rPr>
        <w:t>mean</w:t>
      </w:r>
      <w:r w:rsidR="00E33DD1">
        <w:rPr>
          <w:lang w:val="en-GB"/>
        </w:rPr>
        <w:t xml:space="preserve"> for statistical </w:t>
      </w:r>
      <w:r w:rsidR="00E33DD1" w:rsidRPr="00600EEF">
        <w:rPr>
          <w:lang w:val="en-GB"/>
        </w:rPr>
        <w:t>analyses</w:t>
      </w:r>
      <w:r w:rsidR="00E33DD1">
        <w:rPr>
          <w:lang w:val="en-GB"/>
        </w:rPr>
        <w:t xml:space="preserve">). </w:t>
      </w:r>
      <w:r w:rsidR="00D80A52">
        <w:rPr>
          <w:lang w:val="en-GB"/>
        </w:rPr>
        <w:t xml:space="preserve">If </w:t>
      </w:r>
      <w:r w:rsidR="00EA49A5">
        <w:rPr>
          <w:lang w:val="en-GB"/>
        </w:rPr>
        <w:t>the</w:t>
      </w:r>
      <w:r w:rsidR="00D80A52">
        <w:rPr>
          <w:lang w:val="en-GB"/>
        </w:rPr>
        <w:t xml:space="preserve"> difference</w:t>
      </w:r>
      <w:r w:rsidR="00A25A9B">
        <w:rPr>
          <w:lang w:val="en-GB"/>
        </w:rPr>
        <w:t>s</w:t>
      </w:r>
      <w:r w:rsidR="00D80A52">
        <w:rPr>
          <w:lang w:val="en-GB"/>
        </w:rPr>
        <w:t xml:space="preserve"> between </w:t>
      </w:r>
      <w:r w:rsidR="00783F3E">
        <w:rPr>
          <w:lang w:val="en-GB"/>
        </w:rPr>
        <w:t xml:space="preserve">two </w:t>
      </w:r>
      <w:r w:rsidR="00D80A52">
        <w:rPr>
          <w:lang w:val="en-GB"/>
        </w:rPr>
        <w:t>measurements</w:t>
      </w:r>
      <w:r w:rsidR="00EA49A5">
        <w:rPr>
          <w:lang w:val="en-GB"/>
        </w:rPr>
        <w:t xml:space="preserve"> </w:t>
      </w:r>
      <w:r w:rsidR="00A25A9B">
        <w:rPr>
          <w:lang w:val="en-GB"/>
        </w:rPr>
        <w:t>were</w:t>
      </w:r>
      <w:r w:rsidR="00EA49A5">
        <w:rPr>
          <w:lang w:val="en-GB"/>
        </w:rPr>
        <w:t xml:space="preserve"> higher than the </w:t>
      </w:r>
      <w:r w:rsidR="00DA4D8D">
        <w:rPr>
          <w:lang w:val="en-GB"/>
        </w:rPr>
        <w:t>limit</w:t>
      </w:r>
      <w:r w:rsidR="002D4FC5">
        <w:rPr>
          <w:lang w:val="en-GB"/>
        </w:rPr>
        <w:t xml:space="preserve"> (</w:t>
      </w:r>
      <w:r w:rsidR="002D4FC5" w:rsidRPr="008F5D78">
        <w:rPr>
          <w:lang w:val="en-GB"/>
        </w:rPr>
        <w:t>0.3</w:t>
      </w:r>
      <w:r w:rsidR="002D4FC5">
        <w:rPr>
          <w:lang w:val="en-GB"/>
        </w:rPr>
        <w:t xml:space="preserve"> </w:t>
      </w:r>
      <w:r w:rsidR="002D4FC5" w:rsidRPr="008F5D78">
        <w:rPr>
          <w:lang w:val="en-GB"/>
        </w:rPr>
        <w:t>‰</w:t>
      </w:r>
      <w:r w:rsidR="002D4FC5">
        <w:rPr>
          <w:lang w:val="en-GB"/>
        </w:rPr>
        <w:t>)</w:t>
      </w:r>
      <w:r w:rsidR="00D80A52">
        <w:rPr>
          <w:lang w:val="en-GB"/>
        </w:rPr>
        <w:t xml:space="preserve">, the samples </w:t>
      </w:r>
      <w:r w:rsidR="006B1C82">
        <w:rPr>
          <w:lang w:val="en-GB"/>
        </w:rPr>
        <w:t>were</w:t>
      </w:r>
      <w:r w:rsidR="00D80A52">
        <w:rPr>
          <w:lang w:val="en-GB"/>
        </w:rPr>
        <w:t xml:space="preserve"> </w:t>
      </w:r>
      <w:proofErr w:type="spellStart"/>
      <w:r w:rsidR="00A5179D">
        <w:rPr>
          <w:lang w:val="en-GB"/>
        </w:rPr>
        <w:t>reanaly</w:t>
      </w:r>
      <w:r w:rsidR="005E60FD">
        <w:rPr>
          <w:lang w:val="en-GB"/>
        </w:rPr>
        <w:t>z</w:t>
      </w:r>
      <w:r w:rsidR="00A5179D">
        <w:rPr>
          <w:lang w:val="en-GB"/>
        </w:rPr>
        <w:t>ed</w:t>
      </w:r>
      <w:proofErr w:type="spellEnd"/>
      <w:r w:rsidR="00D80A52">
        <w:rPr>
          <w:lang w:val="en-GB"/>
        </w:rPr>
        <w:t xml:space="preserve">. </w:t>
      </w:r>
      <w:r w:rsidRPr="008F5D78">
        <w:rPr>
          <w:lang w:val="en-GB"/>
        </w:rPr>
        <w:t xml:space="preserve">The results were reported with respect to </w:t>
      </w:r>
      <w:r w:rsidR="006D3E95">
        <w:rPr>
          <w:lang w:val="en-GB"/>
        </w:rPr>
        <w:t>accepted</w:t>
      </w:r>
      <w:r w:rsidR="006D3E95" w:rsidRPr="008F5D78">
        <w:rPr>
          <w:lang w:val="en-GB"/>
        </w:rPr>
        <w:t xml:space="preserve"> </w:t>
      </w:r>
      <w:r w:rsidR="0008021A">
        <w:rPr>
          <w:lang w:val="en-GB"/>
        </w:rPr>
        <w:t xml:space="preserve">international </w:t>
      </w:r>
      <w:r w:rsidRPr="008F5D78">
        <w:rPr>
          <w:lang w:val="en-GB"/>
        </w:rPr>
        <w:t xml:space="preserve">standards </w:t>
      </w:r>
      <w:r w:rsidR="00495F10">
        <w:rPr>
          <w:lang w:val="en-GB"/>
        </w:rPr>
        <w:t>(see Table 2 in the Supplementary Information)</w:t>
      </w:r>
      <w:r w:rsidR="00A42ABC">
        <w:rPr>
          <w:lang w:val="en-GB"/>
        </w:rPr>
        <w:t>,</w:t>
      </w:r>
      <w:r w:rsidRPr="008F5D78">
        <w:rPr>
          <w:lang w:val="en-GB"/>
        </w:rPr>
        <w:t xml:space="preserve"> according to </w:t>
      </w:r>
      <w:r w:rsidR="00E017E4">
        <w:rPr>
          <w:lang w:val="en-GB"/>
        </w:rPr>
        <w:t>equation 1</w:t>
      </w:r>
      <w:r w:rsidRPr="00600EEF">
        <w:rPr>
          <w:lang w:val="en-GB"/>
        </w:rPr>
        <w:t xml:space="preserve">: </w:t>
      </w:r>
    </w:p>
    <w:p w14:paraId="4A300139" w14:textId="2723FF28" w:rsidR="00103C45" w:rsidRPr="00600EEF" w:rsidRDefault="00103C45" w:rsidP="00103C45">
      <w:pPr>
        <w:rPr>
          <w:lang w:val="en-GB"/>
        </w:rPr>
      </w:pPr>
      <w:r w:rsidRPr="0050280E">
        <w:rPr>
          <w:lang w:val="en-GB"/>
        </w:rPr>
        <w:t>δ</w:t>
      </w:r>
      <w:r w:rsidRPr="008F5D78">
        <w:rPr>
          <w:lang w:val="en-GB"/>
        </w:rPr>
        <w:t xml:space="preserve"> value = </w:t>
      </w:r>
      <m:oMath>
        <m:d>
          <m:dPr>
            <m:ctrlPr>
              <w:rPr>
                <w:rFonts w:ascii="Cambria Math" w:hAnsi="Cambria Math"/>
                <w:i/>
                <w:lang w:val="en-GB"/>
              </w:rPr>
            </m:ctrlPr>
          </m:dPr>
          <m:e>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sample</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standard</m:t>
                    </m:r>
                  </m:sub>
                </m:sSub>
              </m:num>
              <m:den>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standard</m:t>
                    </m:r>
                  </m:sub>
                </m:sSub>
              </m:den>
            </m:f>
          </m:e>
        </m:d>
        <m:r>
          <w:rPr>
            <w:rFonts w:ascii="Cambria Math" w:hAnsi="Cambria Math"/>
            <w:lang w:val="en-GB"/>
          </w:rPr>
          <m:t xml:space="preserve">* </m:t>
        </m:r>
      </m:oMath>
      <w:r w:rsidRPr="008F5D78">
        <w:rPr>
          <w:lang w:val="en-GB"/>
        </w:rPr>
        <w:t>1000</w:t>
      </w:r>
      <w:r w:rsidR="00342DEE" w:rsidRPr="008F5D78">
        <w:rPr>
          <w:lang w:val="en-GB"/>
        </w:rPr>
        <w:tab/>
      </w:r>
      <w:r w:rsidR="00C25B67">
        <w:rPr>
          <w:lang w:val="en-GB"/>
        </w:rPr>
        <w:t>(</w:t>
      </w:r>
      <w:r w:rsidR="00C25B67" w:rsidRPr="008F5D78">
        <w:rPr>
          <w:lang w:val="en-GB"/>
        </w:rPr>
        <w:t>in ‰)</w:t>
      </w:r>
      <w:r w:rsidR="00342DEE" w:rsidRPr="008F5D78">
        <w:rPr>
          <w:lang w:val="en-GB"/>
        </w:rPr>
        <w:tab/>
      </w:r>
      <w:r w:rsidR="00342DEE" w:rsidRPr="008F5D78">
        <w:rPr>
          <w:lang w:val="en-GB"/>
        </w:rPr>
        <w:tab/>
      </w:r>
      <w:r w:rsidR="00342DEE" w:rsidRPr="008F5D78">
        <w:rPr>
          <w:lang w:val="en-GB"/>
        </w:rPr>
        <w:tab/>
      </w:r>
      <w:r w:rsidR="00342DEE" w:rsidRPr="008F5D78">
        <w:rPr>
          <w:lang w:val="en-GB"/>
        </w:rPr>
        <w:tab/>
      </w:r>
      <w:r w:rsidR="00342DEE" w:rsidRPr="008F5D78">
        <w:rPr>
          <w:lang w:val="en-GB"/>
        </w:rPr>
        <w:tab/>
      </w:r>
      <w:r w:rsidR="00342DEE" w:rsidRPr="008F5D78">
        <w:rPr>
          <w:lang w:val="en-GB"/>
        </w:rPr>
        <w:tab/>
        <w:t>Eq. 1</w:t>
      </w:r>
    </w:p>
    <w:p w14:paraId="0E71E66E" w14:textId="28CED901" w:rsidR="00B72292" w:rsidRPr="0050280E" w:rsidRDefault="00EC2CC9" w:rsidP="00C558B1">
      <w:pPr>
        <w:autoSpaceDE w:val="0"/>
        <w:autoSpaceDN w:val="0"/>
        <w:adjustRightInd w:val="0"/>
        <w:spacing w:after="240"/>
        <w:rPr>
          <w:lang w:val="en-GB"/>
        </w:rPr>
      </w:pPr>
      <w:r>
        <w:rPr>
          <w:lang w:val="en-GB"/>
        </w:rPr>
        <w:t>F</w:t>
      </w:r>
      <w:r w:rsidR="00103C45" w:rsidRPr="00600EEF">
        <w:rPr>
          <w:lang w:val="en-GB"/>
        </w:rPr>
        <w:t>or oxygen and hydrogen</w:t>
      </w:r>
      <w:r>
        <w:rPr>
          <w:lang w:val="en-GB"/>
        </w:rPr>
        <w:t>, we used</w:t>
      </w:r>
      <w:r w:rsidR="00103C45" w:rsidRPr="00600EEF">
        <w:rPr>
          <w:lang w:val="en-GB"/>
        </w:rPr>
        <w:t xml:space="preserve"> the Vienna Standard Mean Ocean Water</w:t>
      </w:r>
      <w:r w:rsidR="00E017E4">
        <w:rPr>
          <w:lang w:val="en-GB"/>
        </w:rPr>
        <w:t xml:space="preserve"> (</w:t>
      </w:r>
      <w:r w:rsidR="00E017E4" w:rsidRPr="00600EEF">
        <w:rPr>
          <w:lang w:val="en-GB"/>
        </w:rPr>
        <w:t>V-SMOW2</w:t>
      </w:r>
      <w:r w:rsidR="00E017E4">
        <w:rPr>
          <w:lang w:val="en-GB"/>
        </w:rPr>
        <w:t>)</w:t>
      </w:r>
      <w:r w:rsidR="00103C45" w:rsidRPr="00600EEF">
        <w:rPr>
          <w:lang w:val="en-GB"/>
        </w:rPr>
        <w:t xml:space="preserve"> [‰] </w:t>
      </w:r>
      <w:r w:rsidR="00743DDD">
        <w:rPr>
          <w:lang w:val="en-GB"/>
        </w:rPr>
        <w:t>[</w:t>
      </w:r>
      <w:r w:rsidR="00183239">
        <w:rPr>
          <w:lang w:val="en-GB"/>
        </w:rPr>
        <w:t>37</w:t>
      </w:r>
      <w:r w:rsidR="00AA605A">
        <w:rPr>
          <w:lang w:val="en-GB"/>
        </w:rPr>
        <w:t>]</w:t>
      </w:r>
      <w:r w:rsidR="00A27D37">
        <w:rPr>
          <w:lang w:val="en-GB"/>
        </w:rPr>
        <w:t xml:space="preserve"> </w:t>
      </w:r>
      <w:r w:rsidR="000A5772">
        <w:rPr>
          <w:lang w:val="en-GB"/>
        </w:rPr>
        <w:t xml:space="preserve">as </w:t>
      </w:r>
      <w:r w:rsidR="00A27D37">
        <w:rPr>
          <w:lang w:val="en-GB"/>
        </w:rPr>
        <w:t>reference material.</w:t>
      </w:r>
      <w:r w:rsidR="00103C45" w:rsidRPr="00B60066">
        <w:rPr>
          <w:lang w:val="en-GB"/>
        </w:rPr>
        <w:t xml:space="preserve"> </w:t>
      </w:r>
      <w:r w:rsidR="00A27D37">
        <w:rPr>
          <w:lang w:val="en-GB"/>
        </w:rPr>
        <w:t>F</w:t>
      </w:r>
      <w:r w:rsidR="00103C45" w:rsidRPr="00B60066">
        <w:rPr>
          <w:lang w:val="en-GB"/>
        </w:rPr>
        <w:t>or carbon</w:t>
      </w:r>
      <w:r w:rsidR="002C394F">
        <w:rPr>
          <w:lang w:val="en-GB"/>
        </w:rPr>
        <w:t>, we used</w:t>
      </w:r>
      <w:r w:rsidR="00103C45" w:rsidRPr="00B60066">
        <w:rPr>
          <w:lang w:val="en-GB"/>
        </w:rPr>
        <w:t xml:space="preserve"> the Vienna Pee Dee Belemnite</w:t>
      </w:r>
      <w:r w:rsidR="00E017E4">
        <w:rPr>
          <w:lang w:val="en-GB"/>
        </w:rPr>
        <w:t xml:space="preserve"> standard (</w:t>
      </w:r>
      <w:r w:rsidR="00E017E4" w:rsidRPr="00B60066">
        <w:rPr>
          <w:lang w:val="en-GB"/>
        </w:rPr>
        <w:t>V-PDB</w:t>
      </w:r>
      <w:r w:rsidR="00103C45" w:rsidRPr="00B60066">
        <w:rPr>
          <w:lang w:val="en-GB"/>
        </w:rPr>
        <w:t>)</w:t>
      </w:r>
      <w:r w:rsidR="00283D8D">
        <w:rPr>
          <w:lang w:val="en-GB"/>
        </w:rPr>
        <w:t>.</w:t>
      </w:r>
      <w:r w:rsidR="00E017E4">
        <w:rPr>
          <w:lang w:val="en-GB"/>
        </w:rPr>
        <w:t xml:space="preserve"> </w:t>
      </w:r>
      <w:r w:rsidR="00283D8D">
        <w:rPr>
          <w:lang w:val="en-GB"/>
        </w:rPr>
        <w:t>For</w:t>
      </w:r>
      <w:r w:rsidR="00283D8D" w:rsidRPr="00B60066">
        <w:rPr>
          <w:lang w:val="en-GB"/>
        </w:rPr>
        <w:t xml:space="preserve"> </w:t>
      </w:r>
      <w:r w:rsidR="00342684">
        <w:rPr>
          <w:lang w:val="en-GB"/>
        </w:rPr>
        <w:t>n</w:t>
      </w:r>
      <w:r w:rsidR="00342684" w:rsidRPr="00B60066">
        <w:rPr>
          <w:lang w:val="en-GB"/>
        </w:rPr>
        <w:t>itrogen</w:t>
      </w:r>
      <w:r w:rsidR="00283D8D">
        <w:rPr>
          <w:lang w:val="en-GB"/>
        </w:rPr>
        <w:t>, we used</w:t>
      </w:r>
      <w:r w:rsidR="00342684" w:rsidRPr="00B60066">
        <w:rPr>
          <w:lang w:val="en-GB"/>
        </w:rPr>
        <w:t xml:space="preserve"> </w:t>
      </w:r>
      <w:r w:rsidR="00342684">
        <w:rPr>
          <w:lang w:val="en-GB"/>
        </w:rPr>
        <w:t>the</w:t>
      </w:r>
      <w:r w:rsidR="00E017E4">
        <w:rPr>
          <w:lang w:val="en-GB"/>
        </w:rPr>
        <w:t xml:space="preserve"> </w:t>
      </w:r>
      <w:r w:rsidR="00103C45" w:rsidRPr="00B60066">
        <w:rPr>
          <w:lang w:val="en-GB"/>
        </w:rPr>
        <w:t>atmospheric air</w:t>
      </w:r>
      <w:r w:rsidR="00E017E4">
        <w:rPr>
          <w:lang w:val="en-GB"/>
        </w:rPr>
        <w:t xml:space="preserve"> standard (AIR</w:t>
      </w:r>
      <w:r w:rsidR="00103C45" w:rsidRPr="00B60066">
        <w:rPr>
          <w:lang w:val="en-GB"/>
        </w:rPr>
        <w:t>)</w:t>
      </w:r>
      <w:r w:rsidR="00E017E4">
        <w:rPr>
          <w:lang w:val="en-GB"/>
        </w:rPr>
        <w:t xml:space="preserve">, </w:t>
      </w:r>
      <w:r w:rsidR="00C25B67">
        <w:rPr>
          <w:lang w:val="en-GB"/>
        </w:rPr>
        <w:t xml:space="preserve">and </w:t>
      </w:r>
      <w:r w:rsidR="00E017E4">
        <w:rPr>
          <w:lang w:val="en-GB"/>
        </w:rPr>
        <w:t>for s</w:t>
      </w:r>
      <w:r w:rsidR="00103C45" w:rsidRPr="00B60066">
        <w:rPr>
          <w:lang w:val="en-GB"/>
        </w:rPr>
        <w:t>ulphur</w:t>
      </w:r>
      <w:r w:rsidR="0028656F">
        <w:rPr>
          <w:lang w:val="en-GB"/>
        </w:rPr>
        <w:t>, we used</w:t>
      </w:r>
      <w:r w:rsidR="00103C45" w:rsidRPr="00B60066">
        <w:rPr>
          <w:lang w:val="en-GB"/>
        </w:rPr>
        <w:t xml:space="preserve"> </w:t>
      </w:r>
      <w:r w:rsidR="00C25B67">
        <w:rPr>
          <w:lang w:val="en-GB"/>
        </w:rPr>
        <w:t xml:space="preserve">the </w:t>
      </w:r>
      <w:r w:rsidR="00103C45" w:rsidRPr="00B60066">
        <w:rPr>
          <w:lang w:val="en-GB"/>
        </w:rPr>
        <w:t xml:space="preserve">Vienna Canyon Diablo </w:t>
      </w:r>
      <w:proofErr w:type="spellStart"/>
      <w:r w:rsidR="00103C45" w:rsidRPr="00B60066">
        <w:rPr>
          <w:lang w:val="en-GB"/>
        </w:rPr>
        <w:t>Tri</w:t>
      </w:r>
      <w:r w:rsidR="006B1C82">
        <w:rPr>
          <w:lang w:val="en-GB"/>
        </w:rPr>
        <w:t>o</w:t>
      </w:r>
      <w:r w:rsidR="00103C45" w:rsidRPr="00B60066">
        <w:rPr>
          <w:lang w:val="en-GB"/>
        </w:rPr>
        <w:t>lite</w:t>
      </w:r>
      <w:proofErr w:type="spellEnd"/>
      <w:r w:rsidR="00E017E4">
        <w:rPr>
          <w:lang w:val="en-GB"/>
        </w:rPr>
        <w:t xml:space="preserve"> standar</w:t>
      </w:r>
      <w:r w:rsidR="00FA4D99">
        <w:rPr>
          <w:lang w:val="en-GB"/>
        </w:rPr>
        <w:t>d</w:t>
      </w:r>
      <w:r w:rsidR="00E017E4">
        <w:rPr>
          <w:lang w:val="en-GB"/>
        </w:rPr>
        <w:t xml:space="preserve"> (V-CDT</w:t>
      </w:r>
      <w:r w:rsidR="00103C45" w:rsidRPr="00B60066">
        <w:rPr>
          <w:lang w:val="en-GB"/>
        </w:rPr>
        <w:t xml:space="preserve">) </w:t>
      </w:r>
      <w:r w:rsidR="00743DDD">
        <w:rPr>
          <w:lang w:val="en-GB"/>
        </w:rPr>
        <w:t>[</w:t>
      </w:r>
      <w:r w:rsidR="00183239">
        <w:rPr>
          <w:lang w:val="en-GB"/>
        </w:rPr>
        <w:t>38,39</w:t>
      </w:r>
      <w:r w:rsidR="00AA605A">
        <w:rPr>
          <w:lang w:val="en-GB"/>
        </w:rPr>
        <w:t>]</w:t>
      </w:r>
      <w:r w:rsidR="00103C45" w:rsidRPr="00B60066">
        <w:rPr>
          <w:lang w:val="en-GB"/>
        </w:rPr>
        <w:t xml:space="preserve">. The results </w:t>
      </w:r>
      <w:r w:rsidR="00225C32">
        <w:rPr>
          <w:lang w:val="en-GB"/>
        </w:rPr>
        <w:t>were</w:t>
      </w:r>
      <w:r w:rsidR="00225C32" w:rsidRPr="00B60066">
        <w:rPr>
          <w:lang w:val="en-GB"/>
        </w:rPr>
        <w:t xml:space="preserve"> </w:t>
      </w:r>
      <w:r w:rsidR="00103C45" w:rsidRPr="00B60066">
        <w:rPr>
          <w:lang w:val="en-GB"/>
        </w:rPr>
        <w:t xml:space="preserve">described as </w:t>
      </w:r>
      <w:r w:rsidR="00103C45" w:rsidRPr="0050280E">
        <w:rPr>
          <w:lang w:val="en-GB"/>
        </w:rPr>
        <w:t>δ</w:t>
      </w:r>
      <w:r w:rsidR="00103C45" w:rsidRPr="008F5D78">
        <w:rPr>
          <w:vertAlign w:val="superscript"/>
          <w:lang w:val="en-GB"/>
        </w:rPr>
        <w:t>2</w:t>
      </w:r>
      <w:r w:rsidR="00103C45" w:rsidRPr="008F5D78">
        <w:rPr>
          <w:lang w:val="en-GB"/>
        </w:rPr>
        <w:t>H</w:t>
      </w:r>
      <w:r w:rsidR="006B1C82">
        <w:rPr>
          <w:lang w:val="en-GB"/>
        </w:rPr>
        <w:t xml:space="preserve"> </w:t>
      </w:r>
      <w:r w:rsidR="00103C45" w:rsidRPr="008F5D78">
        <w:rPr>
          <w:lang w:val="en-GB"/>
        </w:rPr>
        <w:t xml:space="preserve">, </w:t>
      </w:r>
      <w:r w:rsidR="00103C45" w:rsidRPr="0050280E">
        <w:rPr>
          <w:lang w:val="en-GB"/>
        </w:rPr>
        <w:t>δ</w:t>
      </w:r>
      <w:r w:rsidR="00103C45" w:rsidRPr="008F5D78">
        <w:rPr>
          <w:vertAlign w:val="superscript"/>
          <w:lang w:val="en-GB"/>
        </w:rPr>
        <w:t>18</w:t>
      </w:r>
      <w:r w:rsidR="00103C45" w:rsidRPr="008F5D78">
        <w:rPr>
          <w:lang w:val="en-GB"/>
        </w:rPr>
        <w:t xml:space="preserve">O-, </w:t>
      </w:r>
      <w:r w:rsidR="00103C45" w:rsidRPr="0050280E">
        <w:rPr>
          <w:lang w:val="en-GB"/>
        </w:rPr>
        <w:t>δ</w:t>
      </w:r>
      <w:r w:rsidR="00103C45" w:rsidRPr="008F5D78">
        <w:rPr>
          <w:vertAlign w:val="superscript"/>
          <w:lang w:val="en-GB"/>
        </w:rPr>
        <w:t>15</w:t>
      </w:r>
      <w:r w:rsidR="00103C45" w:rsidRPr="008F5D78">
        <w:rPr>
          <w:lang w:val="en-GB"/>
        </w:rPr>
        <w:t>N</w:t>
      </w:r>
      <w:r w:rsidR="006B1C82">
        <w:rPr>
          <w:lang w:val="en-GB"/>
        </w:rPr>
        <w:t xml:space="preserve"> </w:t>
      </w:r>
      <w:r w:rsidR="00103C45" w:rsidRPr="008F5D78">
        <w:rPr>
          <w:lang w:val="en-GB"/>
        </w:rPr>
        <w:t xml:space="preserve">, </w:t>
      </w:r>
      <w:r w:rsidR="00103C45" w:rsidRPr="0050280E">
        <w:rPr>
          <w:lang w:val="en-GB"/>
        </w:rPr>
        <w:t>δ</w:t>
      </w:r>
      <w:r w:rsidR="00103C45" w:rsidRPr="008F5D78">
        <w:rPr>
          <w:vertAlign w:val="superscript"/>
          <w:lang w:val="en-GB"/>
        </w:rPr>
        <w:t>13</w:t>
      </w:r>
      <w:r w:rsidR="00103C45" w:rsidRPr="008F5D78">
        <w:rPr>
          <w:lang w:val="en-GB"/>
        </w:rPr>
        <w:t xml:space="preserve">C and </w:t>
      </w:r>
      <w:r w:rsidR="00103C45" w:rsidRPr="0050280E">
        <w:rPr>
          <w:lang w:val="en-GB"/>
        </w:rPr>
        <w:t>δ</w:t>
      </w:r>
      <w:r w:rsidR="00103C45" w:rsidRPr="008F5D78">
        <w:rPr>
          <w:vertAlign w:val="superscript"/>
          <w:lang w:val="en-GB"/>
        </w:rPr>
        <w:t>34</w:t>
      </w:r>
      <w:r w:rsidR="00103C45" w:rsidRPr="008F5D78">
        <w:rPr>
          <w:lang w:val="en-GB"/>
        </w:rPr>
        <w:t>S</w:t>
      </w:r>
      <w:r w:rsidR="00324A02">
        <w:rPr>
          <w:lang w:val="en-GB"/>
        </w:rPr>
        <w:t xml:space="preserve"> values</w:t>
      </w:r>
      <w:r w:rsidR="00103C45" w:rsidRPr="008F5D78">
        <w:rPr>
          <w:lang w:val="en-GB"/>
        </w:rPr>
        <w:t>.</w:t>
      </w:r>
      <w:r w:rsidR="00D2281F">
        <w:rPr>
          <w:lang w:val="en-GB"/>
        </w:rPr>
        <w:t xml:space="preserve"> For beef and pork </w:t>
      </w:r>
      <w:r w:rsidR="00C416A8">
        <w:rPr>
          <w:lang w:val="en-GB"/>
        </w:rPr>
        <w:t xml:space="preserve">meat </w:t>
      </w:r>
      <w:r w:rsidR="00D2281F">
        <w:rPr>
          <w:lang w:val="en-GB"/>
        </w:rPr>
        <w:t>samples</w:t>
      </w:r>
      <w:r w:rsidR="00AB4E4E">
        <w:rPr>
          <w:lang w:val="en-GB"/>
        </w:rPr>
        <w:t>,</w:t>
      </w:r>
      <w:r w:rsidR="00D2281F">
        <w:rPr>
          <w:lang w:val="en-GB"/>
        </w:rPr>
        <w:t xml:space="preserve"> </w:t>
      </w:r>
      <w:r w:rsidR="000B4085">
        <w:rPr>
          <w:lang w:val="en-GB"/>
        </w:rPr>
        <w:t>hydrogen</w:t>
      </w:r>
      <w:r w:rsidR="00D2281F">
        <w:rPr>
          <w:lang w:val="en-GB"/>
        </w:rPr>
        <w:t xml:space="preserve"> and </w:t>
      </w:r>
      <w:r w:rsidR="000B4085">
        <w:rPr>
          <w:lang w:val="en-GB"/>
        </w:rPr>
        <w:t>carbon</w:t>
      </w:r>
      <w:r w:rsidR="00D2281F">
        <w:rPr>
          <w:lang w:val="en-GB"/>
        </w:rPr>
        <w:t xml:space="preserve"> </w:t>
      </w:r>
      <w:r w:rsidR="00AB4E4E">
        <w:rPr>
          <w:lang w:val="en-GB"/>
        </w:rPr>
        <w:t>were</w:t>
      </w:r>
      <w:r w:rsidR="00D2281F">
        <w:rPr>
          <w:lang w:val="en-GB"/>
        </w:rPr>
        <w:t xml:space="preserve"> measured from </w:t>
      </w:r>
      <w:r w:rsidR="00064403">
        <w:rPr>
          <w:lang w:val="en-GB"/>
        </w:rPr>
        <w:t xml:space="preserve">the </w:t>
      </w:r>
      <w:r w:rsidR="00D2281F">
        <w:rPr>
          <w:lang w:val="en-GB"/>
        </w:rPr>
        <w:t>lipid fraction (</w:t>
      </w:r>
      <w:r w:rsidR="00064403">
        <w:rPr>
          <w:lang w:val="en-GB"/>
        </w:rPr>
        <w:t>S</w:t>
      </w:r>
      <w:r w:rsidR="00D2281F">
        <w:rPr>
          <w:lang w:val="en-GB"/>
        </w:rPr>
        <w:t xml:space="preserve">upplementary </w:t>
      </w:r>
      <w:r w:rsidR="00064403">
        <w:rPr>
          <w:lang w:val="en-GB"/>
        </w:rPr>
        <w:t>I</w:t>
      </w:r>
      <w:r w:rsidR="00D2281F">
        <w:rPr>
          <w:lang w:val="en-GB"/>
        </w:rPr>
        <w:t xml:space="preserve">nformation Part 1). </w:t>
      </w:r>
      <w:r w:rsidR="00F23B08">
        <w:rPr>
          <w:lang w:val="en-GB"/>
        </w:rPr>
        <w:t xml:space="preserve">The </w:t>
      </w:r>
      <w:r w:rsidR="00F23B08" w:rsidRPr="00F23B08">
        <w:rPr>
          <w:lang w:val="en-GB"/>
        </w:rPr>
        <w:t xml:space="preserve">working and calibration standards for different matrices </w:t>
      </w:r>
      <w:r w:rsidR="00225C32">
        <w:rPr>
          <w:lang w:val="en-GB"/>
        </w:rPr>
        <w:t>are given</w:t>
      </w:r>
      <w:r w:rsidR="00F23B08">
        <w:rPr>
          <w:lang w:val="en-GB"/>
        </w:rPr>
        <w:t xml:space="preserve"> in the </w:t>
      </w:r>
      <w:r w:rsidR="00225C32">
        <w:rPr>
          <w:lang w:val="en-GB"/>
        </w:rPr>
        <w:t>S</w:t>
      </w:r>
      <w:r w:rsidR="00F23B08">
        <w:rPr>
          <w:lang w:val="en-GB"/>
        </w:rPr>
        <w:t xml:space="preserve">upplementary </w:t>
      </w:r>
      <w:r w:rsidR="00225C32">
        <w:rPr>
          <w:lang w:val="en-GB"/>
        </w:rPr>
        <w:t>I</w:t>
      </w:r>
      <w:r w:rsidR="00F23B08">
        <w:rPr>
          <w:lang w:val="en-GB"/>
        </w:rPr>
        <w:t xml:space="preserve">nformation Part 2. </w:t>
      </w:r>
      <w:r w:rsidR="00BC70F7">
        <w:rPr>
          <w:lang w:val="en-GB"/>
        </w:rPr>
        <w:lastRenderedPageBreak/>
        <w:t xml:space="preserve">The criteria for </w:t>
      </w:r>
      <w:r w:rsidR="00E017E4">
        <w:rPr>
          <w:lang w:val="en-GB"/>
        </w:rPr>
        <w:t>quality assurance and quality control</w:t>
      </w:r>
      <w:r w:rsidR="002F4636">
        <w:rPr>
          <w:lang w:val="en-GB"/>
        </w:rPr>
        <w:t xml:space="preserve"> were </w:t>
      </w:r>
      <w:r w:rsidR="004D6D21">
        <w:rPr>
          <w:lang w:val="en-GB"/>
        </w:rPr>
        <w:t>fulfilled</w:t>
      </w:r>
      <w:r w:rsidR="002F4636">
        <w:rPr>
          <w:lang w:val="en-GB"/>
        </w:rPr>
        <w:t xml:space="preserve"> by</w:t>
      </w:r>
      <w:r w:rsidR="00E017E4">
        <w:rPr>
          <w:lang w:val="en-GB"/>
        </w:rPr>
        <w:t xml:space="preserve"> </w:t>
      </w:r>
      <w:proofErr w:type="spellStart"/>
      <w:r w:rsidR="00103C45" w:rsidRPr="0050280E">
        <w:rPr>
          <w:lang w:val="en-GB"/>
        </w:rPr>
        <w:t>Agroisolab</w:t>
      </w:r>
      <w:proofErr w:type="spellEnd"/>
      <w:r w:rsidR="002F4636">
        <w:rPr>
          <w:lang w:val="en-GB"/>
        </w:rPr>
        <w:t xml:space="preserve">, which </w:t>
      </w:r>
      <w:r w:rsidR="00225C32">
        <w:rPr>
          <w:lang w:val="en-GB"/>
        </w:rPr>
        <w:t xml:space="preserve">takes part in </w:t>
      </w:r>
      <w:r w:rsidR="00BC70F7">
        <w:rPr>
          <w:lang w:val="en-GB"/>
        </w:rPr>
        <w:t>annual</w:t>
      </w:r>
      <w:r w:rsidR="00103C45" w:rsidRPr="0050280E">
        <w:rPr>
          <w:lang w:val="en-GB"/>
        </w:rPr>
        <w:t xml:space="preserve"> international ring tests of the IAEA </w:t>
      </w:r>
      <w:r w:rsidR="009D0DE0">
        <w:rPr>
          <w:lang w:val="en-GB"/>
        </w:rPr>
        <w:t>and</w:t>
      </w:r>
      <w:r w:rsidR="00103C45" w:rsidRPr="0050280E">
        <w:rPr>
          <w:lang w:val="en-GB"/>
        </w:rPr>
        <w:t xml:space="preserve"> the European Proficiency test</w:t>
      </w:r>
      <w:r w:rsidR="00225C32">
        <w:rPr>
          <w:lang w:val="en-GB"/>
        </w:rPr>
        <w:t>ing</w:t>
      </w:r>
      <w:r w:rsidR="00103C45" w:rsidRPr="0050280E">
        <w:rPr>
          <w:lang w:val="en-GB"/>
        </w:rPr>
        <w:t xml:space="preserve"> </w:t>
      </w:r>
      <w:r w:rsidR="004764F8">
        <w:rPr>
          <w:lang w:val="en-GB"/>
        </w:rPr>
        <w:t>[</w:t>
      </w:r>
      <w:r w:rsidR="00183239">
        <w:rPr>
          <w:lang w:val="en-GB"/>
        </w:rPr>
        <w:t>35</w:t>
      </w:r>
      <w:r w:rsidR="004764F8">
        <w:rPr>
          <w:lang w:val="en-GB"/>
        </w:rPr>
        <w:t>]</w:t>
      </w:r>
      <w:r w:rsidR="00103C45" w:rsidRPr="0050280E">
        <w:rPr>
          <w:lang w:val="en-GB"/>
        </w:rPr>
        <w:t xml:space="preserve">. </w:t>
      </w:r>
      <w:r w:rsidR="00581E48">
        <w:rPr>
          <w:lang w:val="en-GB"/>
        </w:rPr>
        <w:t>T</w:t>
      </w:r>
      <w:r w:rsidR="00581E48" w:rsidRPr="00C558B1">
        <w:rPr>
          <w:lang w:val="en-GB"/>
        </w:rPr>
        <w:t>he following reproducibility (1</w:t>
      </w:r>
      <w:r w:rsidR="00581E48">
        <w:t>σ</w:t>
      </w:r>
      <w:r w:rsidR="00581E48" w:rsidRPr="00C558B1">
        <w:rPr>
          <w:lang w:val="en-GB"/>
        </w:rPr>
        <w:t xml:space="preserve">) of the isotope measurement </w:t>
      </w:r>
      <w:r w:rsidR="00581E48">
        <w:rPr>
          <w:lang w:val="en-GB"/>
        </w:rPr>
        <w:t>was</w:t>
      </w:r>
      <w:r w:rsidR="00581E48" w:rsidRPr="00C558B1">
        <w:rPr>
          <w:lang w:val="en-GB"/>
        </w:rPr>
        <w:t xml:space="preserve"> achieved in routine</w:t>
      </w:r>
      <w:r w:rsidR="00A60F2C">
        <w:rPr>
          <w:lang w:val="en-GB"/>
        </w:rPr>
        <w:t xml:space="preserve"> testing</w:t>
      </w:r>
      <w:r w:rsidR="00581E48" w:rsidRPr="00C558B1">
        <w:rPr>
          <w:lang w:val="en-GB"/>
        </w:rPr>
        <w:t xml:space="preserve">: </w:t>
      </w:r>
      <w:r w:rsidR="00581E48">
        <w:rPr>
          <w:i/>
          <w:iCs/>
        </w:rPr>
        <w:t>δ</w:t>
      </w:r>
      <w:r w:rsidR="00581E48" w:rsidRPr="00C558B1">
        <w:rPr>
          <w:vertAlign w:val="superscript"/>
          <w:lang w:val="en-GB"/>
        </w:rPr>
        <w:t>18</w:t>
      </w:r>
      <w:r w:rsidR="00581E48" w:rsidRPr="00C558B1">
        <w:rPr>
          <w:lang w:val="en-GB"/>
        </w:rPr>
        <w:t>O</w:t>
      </w:r>
      <w:r w:rsidR="00581E48" w:rsidRPr="00C558B1">
        <w:rPr>
          <w:vertAlign w:val="subscript"/>
          <w:lang w:val="en-GB"/>
        </w:rPr>
        <w:t>(water)</w:t>
      </w:r>
      <w:r w:rsidR="00581E48" w:rsidRPr="00C558B1">
        <w:rPr>
          <w:lang w:val="en-GB"/>
        </w:rPr>
        <w:t xml:space="preserve"> ≤ 0.2 ‰, </w:t>
      </w:r>
      <w:r w:rsidR="00581E48">
        <w:rPr>
          <w:i/>
          <w:iCs/>
        </w:rPr>
        <w:t>δ</w:t>
      </w:r>
      <w:r w:rsidR="00581E48" w:rsidRPr="00C558B1">
        <w:rPr>
          <w:vertAlign w:val="superscript"/>
          <w:lang w:val="en-GB"/>
        </w:rPr>
        <w:t>2</w:t>
      </w:r>
      <w:r w:rsidR="00581E48" w:rsidRPr="00C558B1">
        <w:rPr>
          <w:lang w:val="en-GB"/>
        </w:rPr>
        <w:t>H</w:t>
      </w:r>
      <w:r w:rsidR="00581E48" w:rsidRPr="00C558B1">
        <w:rPr>
          <w:vertAlign w:val="subscript"/>
          <w:lang w:val="en-GB"/>
        </w:rPr>
        <w:t>(water)</w:t>
      </w:r>
      <w:r w:rsidR="00581E48" w:rsidRPr="00C558B1">
        <w:rPr>
          <w:lang w:val="en-GB"/>
        </w:rPr>
        <w:t xml:space="preserve"> ≤1.5 ‰, </w:t>
      </w:r>
      <w:r w:rsidR="00581E48">
        <w:t>δ</w:t>
      </w:r>
      <w:r w:rsidR="00581E48" w:rsidRPr="00C558B1">
        <w:rPr>
          <w:vertAlign w:val="superscript"/>
          <w:lang w:val="en-GB"/>
        </w:rPr>
        <w:t>15</w:t>
      </w:r>
      <w:r w:rsidR="00581E48" w:rsidRPr="00C558B1">
        <w:rPr>
          <w:lang w:val="en-GB"/>
        </w:rPr>
        <w:t xml:space="preserve">N ≤ 0.2 ‰, </w:t>
      </w:r>
      <w:r w:rsidR="00581E48">
        <w:rPr>
          <w:i/>
          <w:iCs/>
        </w:rPr>
        <w:t>δ</w:t>
      </w:r>
      <w:r w:rsidR="00581E48" w:rsidRPr="00C558B1">
        <w:rPr>
          <w:vertAlign w:val="superscript"/>
          <w:lang w:val="en-GB"/>
        </w:rPr>
        <w:t>13</w:t>
      </w:r>
      <w:r w:rsidR="00581E48" w:rsidRPr="00C558B1">
        <w:rPr>
          <w:lang w:val="en-GB"/>
        </w:rPr>
        <w:t xml:space="preserve">C ≤ 0.2 ‰, </w:t>
      </w:r>
      <w:r w:rsidR="00581E48">
        <w:rPr>
          <w:i/>
          <w:iCs/>
        </w:rPr>
        <w:t>δ</w:t>
      </w:r>
      <w:r w:rsidR="00581E48" w:rsidRPr="00C558B1">
        <w:rPr>
          <w:vertAlign w:val="superscript"/>
          <w:lang w:val="en-GB"/>
        </w:rPr>
        <w:t>34</w:t>
      </w:r>
      <w:r w:rsidR="00581E48" w:rsidRPr="00C558B1">
        <w:rPr>
          <w:lang w:val="en-GB"/>
        </w:rPr>
        <w:t xml:space="preserve">S ≤ 0.3 ‰, </w:t>
      </w:r>
      <w:r w:rsidR="00581E48">
        <w:rPr>
          <w:i/>
          <w:iCs/>
        </w:rPr>
        <w:t>δ</w:t>
      </w:r>
      <w:r w:rsidR="00581E48" w:rsidRPr="00C558B1">
        <w:rPr>
          <w:vertAlign w:val="superscript"/>
          <w:lang w:val="en-GB"/>
        </w:rPr>
        <w:t>18</w:t>
      </w:r>
      <w:r w:rsidR="00581E48" w:rsidRPr="00C558B1">
        <w:rPr>
          <w:lang w:val="en-GB"/>
        </w:rPr>
        <w:t>O</w:t>
      </w:r>
      <w:r w:rsidR="00581E48" w:rsidRPr="00C558B1">
        <w:rPr>
          <w:vertAlign w:val="subscript"/>
          <w:lang w:val="en-GB"/>
        </w:rPr>
        <w:t>(organic)</w:t>
      </w:r>
      <w:r w:rsidR="00581E48" w:rsidRPr="00C558B1">
        <w:rPr>
          <w:lang w:val="en-GB"/>
        </w:rPr>
        <w:t xml:space="preserve"> ≤ 0.3 ‰, </w:t>
      </w:r>
      <w:r w:rsidR="00581E48">
        <w:rPr>
          <w:i/>
          <w:iCs/>
        </w:rPr>
        <w:t>δ</w:t>
      </w:r>
      <w:r w:rsidR="00581E48" w:rsidRPr="00C558B1">
        <w:rPr>
          <w:vertAlign w:val="superscript"/>
          <w:lang w:val="en-GB"/>
        </w:rPr>
        <w:t>2</w:t>
      </w:r>
      <w:r w:rsidR="00581E48" w:rsidRPr="00C558B1">
        <w:rPr>
          <w:lang w:val="en-GB"/>
        </w:rPr>
        <w:t>H</w:t>
      </w:r>
      <w:r w:rsidR="00581E48" w:rsidRPr="00C558B1">
        <w:rPr>
          <w:vertAlign w:val="subscript"/>
          <w:lang w:val="en-GB"/>
        </w:rPr>
        <w:t>(organic)</w:t>
      </w:r>
      <w:r w:rsidR="00581E48" w:rsidRPr="00C558B1">
        <w:rPr>
          <w:lang w:val="en-GB"/>
        </w:rPr>
        <w:t xml:space="preserve"> ≤ 2.0 ‰.</w:t>
      </w:r>
    </w:p>
    <w:p w14:paraId="511AB5FB" w14:textId="77777777" w:rsidR="00C00372" w:rsidRPr="00CA05FD" w:rsidRDefault="00FF3B66">
      <w:pPr>
        <w:pStyle w:val="Heading2"/>
        <w:numPr>
          <w:ilvl w:val="0"/>
          <w:numId w:val="0"/>
        </w:numPr>
        <w:spacing w:before="0" w:after="0"/>
        <w:ind w:left="576" w:hanging="576"/>
        <w:rPr>
          <w:rFonts w:ascii="Times New Roman" w:hAnsi="Times New Roman" w:cs="Times New Roman"/>
          <w:szCs w:val="24"/>
          <w:lang w:val="en-GB"/>
        </w:rPr>
      </w:pPr>
      <w:r w:rsidRPr="00CA05FD">
        <w:rPr>
          <w:rFonts w:ascii="Times New Roman" w:hAnsi="Times New Roman" w:cs="Times New Roman"/>
          <w:szCs w:val="24"/>
          <w:lang w:val="en-GB"/>
        </w:rPr>
        <w:t xml:space="preserve">2.3 Data </w:t>
      </w:r>
      <w:r w:rsidR="00F424DE" w:rsidRPr="00CA05FD">
        <w:rPr>
          <w:rFonts w:ascii="Times New Roman" w:hAnsi="Times New Roman" w:cs="Times New Roman"/>
          <w:szCs w:val="24"/>
          <w:lang w:val="en-GB"/>
        </w:rPr>
        <w:t xml:space="preserve">and statistical </w:t>
      </w:r>
      <w:r w:rsidRPr="00CA05FD">
        <w:rPr>
          <w:rFonts w:ascii="Times New Roman" w:hAnsi="Times New Roman" w:cs="Times New Roman"/>
          <w:szCs w:val="24"/>
          <w:lang w:val="en-GB"/>
        </w:rPr>
        <w:t>analyses</w:t>
      </w:r>
    </w:p>
    <w:p w14:paraId="36FF66C4" w14:textId="20933014" w:rsidR="004936BB" w:rsidRPr="004936BB" w:rsidRDefault="004936BB" w:rsidP="00C00372">
      <w:pPr>
        <w:autoSpaceDE w:val="0"/>
        <w:autoSpaceDN w:val="0"/>
        <w:adjustRightInd w:val="0"/>
        <w:rPr>
          <w:u w:val="single"/>
          <w:lang w:val="en-GB"/>
        </w:rPr>
      </w:pPr>
      <w:r w:rsidRPr="004936BB">
        <w:rPr>
          <w:u w:val="single"/>
          <w:lang w:val="en-GB"/>
        </w:rPr>
        <w:t>Sample preparation</w:t>
      </w:r>
      <w:r>
        <w:rPr>
          <w:u w:val="single"/>
          <w:lang w:val="en-GB"/>
        </w:rPr>
        <w:t xml:space="preserve"> and pooling</w:t>
      </w:r>
      <w:r w:rsidRPr="004936BB">
        <w:rPr>
          <w:u w:val="single"/>
          <w:lang w:val="en-GB"/>
        </w:rPr>
        <w:t xml:space="preserve">: </w:t>
      </w:r>
    </w:p>
    <w:p w14:paraId="1EDDC339" w14:textId="08E43F2E" w:rsidR="00FB6FDD" w:rsidRDefault="004936BB" w:rsidP="00BB2AB6">
      <w:pPr>
        <w:autoSpaceDE w:val="0"/>
        <w:autoSpaceDN w:val="0"/>
        <w:adjustRightInd w:val="0"/>
        <w:rPr>
          <w:lang w:val="en-GB"/>
        </w:rPr>
      </w:pPr>
      <w:r>
        <w:rPr>
          <w:lang w:val="en-GB"/>
        </w:rPr>
        <w:t>T</w:t>
      </w:r>
      <w:r w:rsidR="00C00372" w:rsidRPr="00C00372">
        <w:rPr>
          <w:lang w:val="en-GB"/>
        </w:rPr>
        <w:t xml:space="preserve">he samples were </w:t>
      </w:r>
      <w:r w:rsidR="00C00372">
        <w:rPr>
          <w:lang w:val="en-GB"/>
        </w:rPr>
        <w:t xml:space="preserve">pooled </w:t>
      </w:r>
      <w:r>
        <w:rPr>
          <w:lang w:val="en-GB"/>
        </w:rPr>
        <w:t>in</w:t>
      </w:r>
      <w:r w:rsidR="00A83401">
        <w:rPr>
          <w:lang w:val="en-GB"/>
        </w:rPr>
        <w:t>to</w:t>
      </w:r>
      <w:r>
        <w:rPr>
          <w:lang w:val="en-GB"/>
        </w:rPr>
        <w:t xml:space="preserve"> different groups </w:t>
      </w:r>
      <w:r w:rsidR="007B667F">
        <w:rPr>
          <w:lang w:val="en-GB"/>
        </w:rPr>
        <w:t xml:space="preserve">to allow for </w:t>
      </w:r>
      <w:r w:rsidR="00144F56">
        <w:rPr>
          <w:lang w:val="en-GB"/>
        </w:rPr>
        <w:t>multiple</w:t>
      </w:r>
      <w:r w:rsidR="007B667F">
        <w:rPr>
          <w:lang w:val="en-GB"/>
        </w:rPr>
        <w:t xml:space="preserve"> </w:t>
      </w:r>
      <w:r w:rsidR="00EA60DB">
        <w:rPr>
          <w:lang w:val="en-GB"/>
        </w:rPr>
        <w:t xml:space="preserve">group </w:t>
      </w:r>
      <w:r w:rsidR="007B667F">
        <w:rPr>
          <w:lang w:val="en-GB"/>
        </w:rPr>
        <w:t>comparisons.</w:t>
      </w:r>
      <w:r w:rsidR="007B667F">
        <w:rPr>
          <w:color w:val="auto"/>
          <w:lang w:val="en-GB"/>
        </w:rPr>
        <w:t xml:space="preserve"> </w:t>
      </w:r>
      <w:r w:rsidR="00144F56">
        <w:rPr>
          <w:color w:val="auto"/>
          <w:lang w:val="en-GB"/>
        </w:rPr>
        <w:t xml:space="preserve">For </w:t>
      </w:r>
      <w:r w:rsidR="00B02800">
        <w:rPr>
          <w:color w:val="auto"/>
          <w:lang w:val="en-GB"/>
        </w:rPr>
        <w:t>the</w:t>
      </w:r>
      <w:r w:rsidR="00D138F2">
        <w:rPr>
          <w:color w:val="auto"/>
          <w:lang w:val="en-GB"/>
        </w:rPr>
        <w:t xml:space="preserve"> </w:t>
      </w:r>
      <w:r w:rsidR="00B02800">
        <w:rPr>
          <w:color w:val="auto"/>
          <w:lang w:val="en-GB"/>
        </w:rPr>
        <w:t>production method</w:t>
      </w:r>
      <w:r w:rsidR="00144F56">
        <w:rPr>
          <w:color w:val="auto"/>
          <w:lang w:val="en-GB"/>
        </w:rPr>
        <w:t xml:space="preserve"> comparison, we grouped </w:t>
      </w:r>
      <w:r w:rsidR="006671E9" w:rsidRPr="0058403D">
        <w:rPr>
          <w:color w:val="auto"/>
          <w:lang w:val="en-GB"/>
        </w:rPr>
        <w:t>samples</w:t>
      </w:r>
      <w:r w:rsidR="006671E9" w:rsidDel="00CD4E3B">
        <w:rPr>
          <w:color w:val="auto"/>
          <w:lang w:val="en-GB"/>
        </w:rPr>
        <w:t xml:space="preserve"> </w:t>
      </w:r>
      <w:r w:rsidR="00144F56">
        <w:rPr>
          <w:color w:val="auto"/>
          <w:lang w:val="en-GB"/>
        </w:rPr>
        <w:t xml:space="preserve">as </w:t>
      </w:r>
      <w:r w:rsidR="006671E9">
        <w:rPr>
          <w:color w:val="auto"/>
          <w:lang w:val="en-GB"/>
        </w:rPr>
        <w:t>o</w:t>
      </w:r>
      <w:r w:rsidR="006671E9" w:rsidRPr="0058403D">
        <w:rPr>
          <w:color w:val="auto"/>
          <w:lang w:val="en-GB"/>
        </w:rPr>
        <w:t>rganic</w:t>
      </w:r>
      <w:r w:rsidR="006671E9">
        <w:rPr>
          <w:color w:val="auto"/>
          <w:lang w:val="en-GB"/>
        </w:rPr>
        <w:t xml:space="preserve"> and conventional</w:t>
      </w:r>
      <w:r w:rsidR="006671E9" w:rsidRPr="0058403D">
        <w:rPr>
          <w:color w:val="auto"/>
          <w:lang w:val="en-GB"/>
        </w:rPr>
        <w:t xml:space="preserve"> </w:t>
      </w:r>
      <w:r w:rsidR="00D33FF3">
        <w:rPr>
          <w:color w:val="auto"/>
          <w:lang w:val="en-GB"/>
        </w:rPr>
        <w:t xml:space="preserve">and </w:t>
      </w:r>
      <w:r w:rsidR="006671E9" w:rsidRPr="0058403D">
        <w:rPr>
          <w:color w:val="auto"/>
          <w:lang w:val="en-GB"/>
        </w:rPr>
        <w:t xml:space="preserve">with regard to </w:t>
      </w:r>
      <w:r w:rsidR="006671E9">
        <w:rPr>
          <w:color w:val="auto"/>
          <w:lang w:val="en-GB"/>
        </w:rPr>
        <w:t xml:space="preserve">their </w:t>
      </w:r>
      <w:r w:rsidR="00CF6056">
        <w:rPr>
          <w:color w:val="auto"/>
          <w:lang w:val="en-GB"/>
        </w:rPr>
        <w:t>region</w:t>
      </w:r>
      <w:r w:rsidR="00D138F2">
        <w:rPr>
          <w:color w:val="auto"/>
          <w:lang w:val="en-GB"/>
        </w:rPr>
        <w:t xml:space="preserve"> of </w:t>
      </w:r>
      <w:r w:rsidR="00654CDF">
        <w:rPr>
          <w:color w:val="auto"/>
          <w:lang w:val="en-GB"/>
        </w:rPr>
        <w:t>origin</w:t>
      </w:r>
      <w:r w:rsidR="006671E9">
        <w:rPr>
          <w:color w:val="auto"/>
          <w:lang w:val="en-GB"/>
        </w:rPr>
        <w:t xml:space="preserve"> </w:t>
      </w:r>
      <w:r w:rsidR="00D138F2">
        <w:rPr>
          <w:color w:val="auto"/>
          <w:lang w:val="en-GB"/>
        </w:rPr>
        <w:t xml:space="preserve">i.e., </w:t>
      </w:r>
      <w:r w:rsidR="009A47A0">
        <w:rPr>
          <w:color w:val="auto"/>
          <w:lang w:val="en-GB"/>
        </w:rPr>
        <w:t xml:space="preserve">from the state Hesse </w:t>
      </w:r>
      <w:r w:rsidR="003E1BB6">
        <w:rPr>
          <w:color w:val="auto"/>
          <w:lang w:val="en-GB"/>
        </w:rPr>
        <w:t xml:space="preserve">(in-state) </w:t>
      </w:r>
      <w:r w:rsidR="009A47A0">
        <w:rPr>
          <w:color w:val="auto"/>
          <w:lang w:val="en-GB"/>
        </w:rPr>
        <w:t>and outside of the state of Hesse</w:t>
      </w:r>
      <w:r w:rsidR="003E1BB6">
        <w:rPr>
          <w:color w:val="auto"/>
          <w:lang w:val="en-GB"/>
        </w:rPr>
        <w:t xml:space="preserve"> (out-of-state)</w:t>
      </w:r>
      <w:r w:rsidR="00D138F2">
        <w:rPr>
          <w:color w:val="auto"/>
          <w:lang w:val="en-GB"/>
        </w:rPr>
        <w:t xml:space="preserve">. </w:t>
      </w:r>
      <w:r w:rsidR="00C00372" w:rsidRPr="00516E75">
        <w:rPr>
          <w:lang w:val="en-GB"/>
        </w:rPr>
        <w:t xml:space="preserve">For </w:t>
      </w:r>
      <w:r w:rsidR="00E2741D">
        <w:rPr>
          <w:lang w:val="en-GB"/>
        </w:rPr>
        <w:t>comparisons of</w:t>
      </w:r>
      <w:r w:rsidR="00E2741D" w:rsidRPr="00516E75">
        <w:rPr>
          <w:lang w:val="en-GB"/>
        </w:rPr>
        <w:t xml:space="preserve"> </w:t>
      </w:r>
      <w:r w:rsidR="00A85D3B">
        <w:rPr>
          <w:lang w:val="en-GB"/>
        </w:rPr>
        <w:t xml:space="preserve">the </w:t>
      </w:r>
      <w:r w:rsidR="00BB2AB6" w:rsidRPr="00516E75">
        <w:rPr>
          <w:lang w:val="en-GB"/>
        </w:rPr>
        <w:t>regions</w:t>
      </w:r>
      <w:r w:rsidR="00FD05C9" w:rsidRPr="00516E75">
        <w:rPr>
          <w:lang w:val="en-GB"/>
        </w:rPr>
        <w:t xml:space="preserve"> </w:t>
      </w:r>
      <w:r w:rsidR="00A85D3B">
        <w:rPr>
          <w:lang w:val="en-GB"/>
        </w:rPr>
        <w:t xml:space="preserve">of origin </w:t>
      </w:r>
      <w:r w:rsidR="00FD05C9" w:rsidRPr="00516E75">
        <w:rPr>
          <w:lang w:val="en-GB"/>
        </w:rPr>
        <w:t>(</w:t>
      </w:r>
      <w:r w:rsidR="00A85D3B">
        <w:rPr>
          <w:lang w:val="en-GB"/>
        </w:rPr>
        <w:t xml:space="preserve">at </w:t>
      </w:r>
      <w:r w:rsidR="002D260C">
        <w:rPr>
          <w:lang w:val="en-GB"/>
        </w:rPr>
        <w:t xml:space="preserve">the </w:t>
      </w:r>
      <w:r w:rsidR="004E2097">
        <w:rPr>
          <w:lang w:val="en-GB"/>
        </w:rPr>
        <w:t>post code</w:t>
      </w:r>
      <w:r w:rsidR="00FD05C9" w:rsidRPr="00516E75">
        <w:rPr>
          <w:lang w:val="en-GB"/>
        </w:rPr>
        <w:t xml:space="preserve"> level and </w:t>
      </w:r>
      <w:r w:rsidR="002D260C">
        <w:rPr>
          <w:lang w:val="en-GB"/>
        </w:rPr>
        <w:t xml:space="preserve">the </w:t>
      </w:r>
      <w:r w:rsidR="00710924">
        <w:rPr>
          <w:lang w:val="en-GB"/>
        </w:rPr>
        <w:t>state level</w:t>
      </w:r>
      <w:r w:rsidR="00FD05C9" w:rsidRPr="00516E75">
        <w:rPr>
          <w:lang w:val="en-GB"/>
        </w:rPr>
        <w:t>)</w:t>
      </w:r>
      <w:r w:rsidR="00516E75" w:rsidRPr="00516E75">
        <w:rPr>
          <w:lang w:val="en-GB"/>
        </w:rPr>
        <w:t xml:space="preserve">, </w:t>
      </w:r>
      <w:r w:rsidR="00BB2AB6" w:rsidRPr="008F5D78">
        <w:rPr>
          <w:lang w:val="en-GB"/>
        </w:rPr>
        <w:t xml:space="preserve">the stable isotope </w:t>
      </w:r>
      <w:r w:rsidR="00CF7602">
        <w:rPr>
          <w:lang w:val="en-GB"/>
        </w:rPr>
        <w:t>data</w:t>
      </w:r>
      <w:r w:rsidR="00CF7602" w:rsidRPr="008F5D78">
        <w:rPr>
          <w:lang w:val="en-GB"/>
        </w:rPr>
        <w:t xml:space="preserve"> </w:t>
      </w:r>
      <w:r w:rsidR="00BB2AB6" w:rsidRPr="008F5D78">
        <w:rPr>
          <w:lang w:val="en-GB"/>
        </w:rPr>
        <w:t>of each product w</w:t>
      </w:r>
      <w:r w:rsidR="00DC4D9C" w:rsidRPr="00600EEF">
        <w:rPr>
          <w:lang w:val="en-GB"/>
        </w:rPr>
        <w:t>ere</w:t>
      </w:r>
      <w:r w:rsidR="00AD2C0B">
        <w:rPr>
          <w:lang w:val="en-GB"/>
        </w:rPr>
        <w:t xml:space="preserve"> </w:t>
      </w:r>
      <w:r w:rsidR="008036D8">
        <w:rPr>
          <w:lang w:val="en-GB"/>
        </w:rPr>
        <w:t xml:space="preserve">allocated to </w:t>
      </w:r>
      <w:r w:rsidR="001E49CF">
        <w:rPr>
          <w:lang w:val="en-GB"/>
        </w:rPr>
        <w:t xml:space="preserve">the </w:t>
      </w:r>
      <w:r w:rsidR="004E2097">
        <w:rPr>
          <w:lang w:val="en-GB"/>
        </w:rPr>
        <w:t>post code</w:t>
      </w:r>
      <w:r w:rsidR="00D46B44">
        <w:rPr>
          <w:lang w:val="en-GB"/>
        </w:rPr>
        <w:t xml:space="preserve"> regions</w:t>
      </w:r>
      <w:r w:rsidR="00FD05C9">
        <w:rPr>
          <w:lang w:val="en-GB"/>
        </w:rPr>
        <w:t xml:space="preserve">. </w:t>
      </w:r>
      <w:r w:rsidR="00756607">
        <w:rPr>
          <w:lang w:val="en-GB"/>
        </w:rPr>
        <w:t>Beef, pork</w:t>
      </w:r>
      <w:r w:rsidR="00AD2C0B">
        <w:rPr>
          <w:lang w:val="en-GB"/>
        </w:rPr>
        <w:t>,</w:t>
      </w:r>
      <w:r w:rsidR="00756607">
        <w:rPr>
          <w:lang w:val="en-GB"/>
        </w:rPr>
        <w:t xml:space="preserve"> and egg </w:t>
      </w:r>
      <w:r w:rsidR="006854A4">
        <w:rPr>
          <w:lang w:val="en-GB"/>
        </w:rPr>
        <w:t>samples w</w:t>
      </w:r>
      <w:r w:rsidR="00BB2AB6" w:rsidRPr="008F5D78">
        <w:rPr>
          <w:lang w:val="en-GB"/>
        </w:rPr>
        <w:t xml:space="preserve">ere </w:t>
      </w:r>
      <w:r w:rsidR="00726DFB">
        <w:rPr>
          <w:lang w:val="en-GB"/>
        </w:rPr>
        <w:t>only allocated</w:t>
      </w:r>
      <w:r w:rsidR="00BB2AB6" w:rsidRPr="008F5D78">
        <w:rPr>
          <w:lang w:val="en-GB"/>
        </w:rPr>
        <w:t xml:space="preserve"> </w:t>
      </w:r>
      <w:r w:rsidR="00726DFB">
        <w:rPr>
          <w:lang w:val="en-GB"/>
        </w:rPr>
        <w:t>to</w:t>
      </w:r>
      <w:r w:rsidR="00726DFB" w:rsidRPr="008F5D78">
        <w:rPr>
          <w:lang w:val="en-GB"/>
        </w:rPr>
        <w:t xml:space="preserve"> </w:t>
      </w:r>
      <w:r w:rsidR="004E2097">
        <w:rPr>
          <w:lang w:val="en-GB"/>
        </w:rPr>
        <w:t>post code</w:t>
      </w:r>
      <w:r w:rsidR="00BB2AB6" w:rsidRPr="008F5D78">
        <w:rPr>
          <w:lang w:val="en-GB"/>
        </w:rPr>
        <w:t xml:space="preserve"> region</w:t>
      </w:r>
      <w:r w:rsidR="00726DFB">
        <w:rPr>
          <w:lang w:val="en-GB"/>
        </w:rPr>
        <w:t>s</w:t>
      </w:r>
      <w:r w:rsidR="00BB2AB6" w:rsidRPr="008F5D78">
        <w:rPr>
          <w:lang w:val="en-GB"/>
        </w:rPr>
        <w:t xml:space="preserve"> 3 and 6</w:t>
      </w:r>
      <w:r w:rsidR="0039431C">
        <w:rPr>
          <w:lang w:val="en-GB"/>
        </w:rPr>
        <w:t>.</w:t>
      </w:r>
      <w:r w:rsidR="00BB2AB6" w:rsidRPr="008F5D78">
        <w:rPr>
          <w:lang w:val="en-GB"/>
        </w:rPr>
        <w:t xml:space="preserve"> </w:t>
      </w:r>
      <w:r w:rsidR="0039431C">
        <w:rPr>
          <w:lang w:val="en-GB"/>
        </w:rPr>
        <w:t>M</w:t>
      </w:r>
      <w:r w:rsidR="00756607">
        <w:rPr>
          <w:lang w:val="en-GB"/>
        </w:rPr>
        <w:t xml:space="preserve">ilk </w:t>
      </w:r>
      <w:r w:rsidR="006854A4">
        <w:rPr>
          <w:lang w:val="en-GB"/>
        </w:rPr>
        <w:t xml:space="preserve">samples </w:t>
      </w:r>
      <w:r w:rsidR="00FB6FDD">
        <w:rPr>
          <w:lang w:val="en-GB"/>
        </w:rPr>
        <w:t xml:space="preserve">had </w:t>
      </w:r>
      <w:r w:rsidR="00FB6FDD" w:rsidRPr="00C558B1">
        <w:rPr>
          <w:lang w:val="en-GB"/>
        </w:rPr>
        <w:t xml:space="preserve">a </w:t>
      </w:r>
      <w:r w:rsidR="00AB4A53">
        <w:rPr>
          <w:lang w:val="en-GB"/>
        </w:rPr>
        <w:t>higher</w:t>
      </w:r>
      <w:r w:rsidR="00FB6FDD" w:rsidRPr="00C558B1">
        <w:rPr>
          <w:lang w:val="en-GB"/>
        </w:rPr>
        <w:t xml:space="preserve"> </w:t>
      </w:r>
      <w:r w:rsidR="00756BAE">
        <w:rPr>
          <w:lang w:val="en-GB"/>
        </w:rPr>
        <w:t xml:space="preserve">total </w:t>
      </w:r>
      <w:r w:rsidR="00FB6FDD" w:rsidRPr="00C558B1">
        <w:rPr>
          <w:lang w:val="en-GB"/>
        </w:rPr>
        <w:t xml:space="preserve">number of samples </w:t>
      </w:r>
      <w:r w:rsidR="00FB6FDD">
        <w:rPr>
          <w:lang w:val="en-GB"/>
        </w:rPr>
        <w:t xml:space="preserve">and </w:t>
      </w:r>
      <w:r w:rsidR="00FB6FDD" w:rsidRPr="00C558B1">
        <w:rPr>
          <w:lang w:val="en-GB"/>
        </w:rPr>
        <w:t xml:space="preserve">were </w:t>
      </w:r>
      <w:r w:rsidR="00DB1500">
        <w:rPr>
          <w:lang w:val="en-GB"/>
        </w:rPr>
        <w:t>allocated</w:t>
      </w:r>
      <w:r w:rsidR="00DB1500" w:rsidRPr="008F5D78">
        <w:rPr>
          <w:lang w:val="en-GB"/>
        </w:rPr>
        <w:t xml:space="preserve"> </w:t>
      </w:r>
      <w:r w:rsidR="00DB1500">
        <w:rPr>
          <w:lang w:val="en-GB"/>
        </w:rPr>
        <w:t>to</w:t>
      </w:r>
      <w:r w:rsidR="00DB1500" w:rsidRPr="008F5D78">
        <w:rPr>
          <w:lang w:val="en-GB"/>
        </w:rPr>
        <w:t xml:space="preserve"> </w:t>
      </w:r>
      <w:r w:rsidR="00FB6FDD" w:rsidRPr="00C558B1">
        <w:rPr>
          <w:lang w:val="en-GB"/>
        </w:rPr>
        <w:t xml:space="preserve">four </w:t>
      </w:r>
      <w:r w:rsidR="00DB1500">
        <w:rPr>
          <w:lang w:val="en-GB"/>
        </w:rPr>
        <w:t xml:space="preserve">post code </w:t>
      </w:r>
      <w:r w:rsidR="00FB6FDD" w:rsidRPr="00C558B1">
        <w:rPr>
          <w:lang w:val="en-GB"/>
        </w:rPr>
        <w:t>regions</w:t>
      </w:r>
      <w:r w:rsidR="00DB1500">
        <w:rPr>
          <w:lang w:val="en-GB"/>
        </w:rPr>
        <w:t>.</w:t>
      </w:r>
    </w:p>
    <w:p w14:paraId="62E8725E" w14:textId="72B57BF8" w:rsidR="004936BB" w:rsidRPr="004936BB" w:rsidRDefault="00C25B67" w:rsidP="00BB2AB6">
      <w:pPr>
        <w:autoSpaceDE w:val="0"/>
        <w:autoSpaceDN w:val="0"/>
        <w:adjustRightInd w:val="0"/>
        <w:rPr>
          <w:u w:val="single"/>
          <w:lang w:val="en-GB"/>
        </w:rPr>
      </w:pPr>
      <w:r>
        <w:rPr>
          <w:u w:val="single"/>
          <w:lang w:val="en-GB"/>
        </w:rPr>
        <w:t xml:space="preserve">Statistical </w:t>
      </w:r>
      <w:r w:rsidR="00DE3C41">
        <w:rPr>
          <w:u w:val="single"/>
          <w:lang w:val="en-GB"/>
        </w:rPr>
        <w:t>D</w:t>
      </w:r>
      <w:r w:rsidR="004936BB" w:rsidRPr="004936BB">
        <w:rPr>
          <w:u w:val="single"/>
          <w:lang w:val="en-GB"/>
        </w:rPr>
        <w:t xml:space="preserve">ata analysis: </w:t>
      </w:r>
    </w:p>
    <w:p w14:paraId="59A8C2C0" w14:textId="005E0425" w:rsidR="00661A24" w:rsidRDefault="00854E0F" w:rsidP="00C558B1">
      <w:pPr>
        <w:autoSpaceDE w:val="0"/>
        <w:autoSpaceDN w:val="0"/>
        <w:adjustRightInd w:val="0"/>
        <w:rPr>
          <w:lang w:val="en-GB"/>
        </w:rPr>
      </w:pPr>
      <w:r>
        <w:rPr>
          <w:lang w:val="en-GB"/>
        </w:rPr>
        <w:t>Data was analysed in</w:t>
      </w:r>
      <w:r w:rsidR="004936BB" w:rsidRPr="00B60066">
        <w:rPr>
          <w:lang w:val="en-GB"/>
        </w:rPr>
        <w:t xml:space="preserve"> SPSS (IBM SPSS Statistics for Windows, Version 24.0. Armonk, NY: IBM Corp.).</w:t>
      </w:r>
      <w:r w:rsidR="00327B06">
        <w:rPr>
          <w:lang w:val="en-GB"/>
        </w:rPr>
        <w:t xml:space="preserve"> </w:t>
      </w:r>
      <w:r w:rsidR="0031274D">
        <w:rPr>
          <w:lang w:val="en-GB"/>
        </w:rPr>
        <w:t>F</w:t>
      </w:r>
      <w:r w:rsidR="00BB2AB6" w:rsidRPr="00600EEF">
        <w:rPr>
          <w:lang w:val="en-GB"/>
        </w:rPr>
        <w:t>or each group</w:t>
      </w:r>
      <w:r w:rsidR="005365FB">
        <w:rPr>
          <w:lang w:val="en-GB"/>
        </w:rPr>
        <w:t>,</w:t>
      </w:r>
      <w:r w:rsidR="00BB2AB6" w:rsidRPr="00600EEF">
        <w:rPr>
          <w:lang w:val="en-GB"/>
        </w:rPr>
        <w:t xml:space="preserve"> </w:t>
      </w:r>
      <w:r w:rsidR="00BB2AB6" w:rsidRPr="00B60066">
        <w:rPr>
          <w:lang w:val="en-GB"/>
        </w:rPr>
        <w:t xml:space="preserve">descriptive </w:t>
      </w:r>
      <w:r w:rsidR="005365FB">
        <w:rPr>
          <w:lang w:val="en-GB"/>
        </w:rPr>
        <w:t>statistics was</w:t>
      </w:r>
      <w:r w:rsidR="005365FB" w:rsidRPr="00B60066">
        <w:rPr>
          <w:lang w:val="en-GB"/>
        </w:rPr>
        <w:t xml:space="preserve"> </w:t>
      </w:r>
      <w:r w:rsidR="005365FB">
        <w:rPr>
          <w:lang w:val="en-GB"/>
        </w:rPr>
        <w:t>compiled</w:t>
      </w:r>
      <w:r w:rsidR="00BB2AB6" w:rsidRPr="00B60066">
        <w:rPr>
          <w:lang w:val="en-GB"/>
        </w:rPr>
        <w:t xml:space="preserve">, </w:t>
      </w:r>
      <w:r w:rsidR="005365FB">
        <w:rPr>
          <w:lang w:val="en-GB"/>
        </w:rPr>
        <w:t xml:space="preserve">followed by an </w:t>
      </w:r>
      <w:r w:rsidR="00BB2AB6" w:rsidRPr="00B60066">
        <w:rPr>
          <w:lang w:val="en-GB"/>
        </w:rPr>
        <w:t>Analysis of Variance (ANOVA)</w:t>
      </w:r>
      <w:r w:rsidR="00696B08">
        <w:rPr>
          <w:bCs/>
          <w:lang w:val="en-GB"/>
        </w:rPr>
        <w:t>.</w:t>
      </w:r>
      <w:r w:rsidR="00327B06">
        <w:rPr>
          <w:bCs/>
          <w:lang w:val="en-GB"/>
        </w:rPr>
        <w:t xml:space="preserve"> </w:t>
      </w:r>
      <w:r w:rsidR="00A508CE" w:rsidRPr="008F5D78">
        <w:rPr>
          <w:lang w:val="en-GB"/>
        </w:rPr>
        <w:t xml:space="preserve">For groups of more </w:t>
      </w:r>
      <w:r w:rsidR="00BB2AB6" w:rsidRPr="00600EEF">
        <w:rPr>
          <w:lang w:val="en-GB"/>
        </w:rPr>
        <w:t xml:space="preserve">than two regions, a post hoc test was computed to </w:t>
      </w:r>
      <w:r w:rsidR="00E67066">
        <w:rPr>
          <w:lang w:val="en-GB"/>
        </w:rPr>
        <w:t>determine</w:t>
      </w:r>
      <w:r w:rsidR="00BB2AB6" w:rsidRPr="00600EEF">
        <w:rPr>
          <w:lang w:val="en-GB"/>
        </w:rPr>
        <w:t xml:space="preserve"> which regions differ</w:t>
      </w:r>
      <w:r w:rsidR="00E51374">
        <w:rPr>
          <w:lang w:val="en-GB"/>
        </w:rPr>
        <w:t>ed</w:t>
      </w:r>
      <w:r w:rsidR="00BB2AB6" w:rsidRPr="00600EEF">
        <w:rPr>
          <w:lang w:val="en-GB"/>
        </w:rPr>
        <w:t xml:space="preserve"> significantly from each other</w:t>
      </w:r>
      <w:r w:rsidR="00C25B67">
        <w:rPr>
          <w:lang w:val="en-GB"/>
        </w:rPr>
        <w:t xml:space="preserve"> (α=</w:t>
      </w:r>
      <w:r w:rsidR="00A3494D">
        <w:rPr>
          <w:lang w:val="en-GB"/>
        </w:rPr>
        <w:t>0.05</w:t>
      </w:r>
      <w:r w:rsidR="00C25B67">
        <w:rPr>
          <w:lang w:val="en-GB"/>
        </w:rPr>
        <w:t>)</w:t>
      </w:r>
      <w:r w:rsidR="002772EE">
        <w:rPr>
          <w:lang w:val="en-GB"/>
        </w:rPr>
        <w:t xml:space="preserve">. We selected </w:t>
      </w:r>
      <w:r w:rsidR="00EA6F75">
        <w:rPr>
          <w:lang w:val="en-GB"/>
        </w:rPr>
        <w:t xml:space="preserve">the </w:t>
      </w:r>
      <w:r w:rsidR="00BB2AB6" w:rsidRPr="00B60066">
        <w:rPr>
          <w:lang w:val="en-GB"/>
        </w:rPr>
        <w:t xml:space="preserve">Dunnett T3 </w:t>
      </w:r>
      <w:r w:rsidR="00EA6F75" w:rsidRPr="00600EEF">
        <w:rPr>
          <w:lang w:val="en-GB"/>
        </w:rPr>
        <w:t>a</w:t>
      </w:r>
      <w:r w:rsidR="002311FC">
        <w:rPr>
          <w:lang w:val="en-GB"/>
        </w:rPr>
        <w:t>s a suitable</w:t>
      </w:r>
      <w:r w:rsidR="00EA6F75" w:rsidRPr="00600EEF">
        <w:rPr>
          <w:lang w:val="en-GB"/>
        </w:rPr>
        <w:t xml:space="preserve"> post hoc test</w:t>
      </w:r>
      <w:r w:rsidR="00EA6F75" w:rsidRPr="00B60066">
        <w:rPr>
          <w:lang w:val="en-GB"/>
        </w:rPr>
        <w:t xml:space="preserve"> </w:t>
      </w:r>
      <w:r w:rsidR="00BB2AB6" w:rsidRPr="00B60066">
        <w:rPr>
          <w:lang w:val="en-GB"/>
        </w:rPr>
        <w:t xml:space="preserve">due to its robustness </w:t>
      </w:r>
      <w:r w:rsidR="00743DDD">
        <w:rPr>
          <w:lang w:val="en-GB"/>
        </w:rPr>
        <w:t>[</w:t>
      </w:r>
      <w:r w:rsidR="00183239">
        <w:rPr>
          <w:lang w:val="en-GB"/>
        </w:rPr>
        <w:t>40</w:t>
      </w:r>
      <w:r w:rsidR="007E54C9" w:rsidRPr="007E54C9">
        <w:rPr>
          <w:lang w:val="en-GB"/>
        </w:rPr>
        <w:t>]</w:t>
      </w:r>
      <w:r w:rsidR="00BB2AB6" w:rsidRPr="00B60066">
        <w:rPr>
          <w:lang w:val="en-GB"/>
        </w:rPr>
        <w:t xml:space="preserve">. </w:t>
      </w:r>
      <w:r w:rsidR="008A68E1">
        <w:rPr>
          <w:bCs/>
          <w:lang w:val="en-GB"/>
        </w:rPr>
        <w:t xml:space="preserve">When </w:t>
      </w:r>
      <w:r w:rsidR="00D66A16">
        <w:rPr>
          <w:bCs/>
          <w:lang w:val="en-GB"/>
        </w:rPr>
        <w:t>results</w:t>
      </w:r>
      <w:r w:rsidR="00E9279A">
        <w:rPr>
          <w:bCs/>
          <w:lang w:val="en-GB"/>
        </w:rPr>
        <w:t xml:space="preserve"> were</w:t>
      </w:r>
      <w:r w:rsidR="00BB2AB6" w:rsidRPr="00B60066">
        <w:rPr>
          <w:bCs/>
          <w:lang w:val="en-GB"/>
        </w:rPr>
        <w:t xml:space="preserve"> not normally distributed or had </w:t>
      </w:r>
      <w:r w:rsidR="00A508CE" w:rsidRPr="00B60066">
        <w:rPr>
          <w:bCs/>
          <w:lang w:val="en-GB"/>
        </w:rPr>
        <w:t>heterogeneous</w:t>
      </w:r>
      <w:r w:rsidR="00BB2AB6" w:rsidRPr="00B60066">
        <w:rPr>
          <w:bCs/>
          <w:lang w:val="en-GB"/>
        </w:rPr>
        <w:t xml:space="preserve"> variances, a non-parametric test was performed (</w:t>
      </w:r>
      <w:r w:rsidR="005C6F00">
        <w:rPr>
          <w:bCs/>
          <w:lang w:val="en-GB"/>
        </w:rPr>
        <w:t>e.g.</w:t>
      </w:r>
      <w:r w:rsidR="00495F10">
        <w:rPr>
          <w:bCs/>
          <w:lang w:val="en-GB"/>
        </w:rPr>
        <w:t>,</w:t>
      </w:r>
      <w:r w:rsidR="005C6F00">
        <w:rPr>
          <w:bCs/>
          <w:lang w:val="en-GB"/>
        </w:rPr>
        <w:t xml:space="preserve"> </w:t>
      </w:r>
      <w:r w:rsidR="00BB2AB6" w:rsidRPr="00B60066">
        <w:rPr>
          <w:bCs/>
          <w:lang w:val="en-GB"/>
        </w:rPr>
        <w:t>Kruskal-Wallis-Test).</w:t>
      </w:r>
      <w:r w:rsidR="00661A24">
        <w:rPr>
          <w:lang w:val="en-GB"/>
        </w:rPr>
        <w:t xml:space="preserve"> </w:t>
      </w:r>
      <w:r w:rsidR="00DE74D1">
        <w:rPr>
          <w:lang w:val="en-GB"/>
        </w:rPr>
        <w:t>B</w:t>
      </w:r>
      <w:r w:rsidR="00E7637F" w:rsidRPr="0050280E">
        <w:rPr>
          <w:lang w:val="en-GB"/>
        </w:rPr>
        <w:t xml:space="preserve">ox-and-whisker plots </w:t>
      </w:r>
      <w:r w:rsidR="008B0A6A" w:rsidRPr="008F5D78">
        <w:rPr>
          <w:lang w:val="en-GB"/>
        </w:rPr>
        <w:t>we</w:t>
      </w:r>
      <w:r w:rsidR="00E7637F" w:rsidRPr="0050280E">
        <w:rPr>
          <w:lang w:val="en-GB"/>
        </w:rPr>
        <w:t xml:space="preserve">re used </w:t>
      </w:r>
      <w:r w:rsidR="009402E3">
        <w:rPr>
          <w:lang w:val="en-GB"/>
        </w:rPr>
        <w:t>for visualisation of</w:t>
      </w:r>
      <w:r w:rsidR="00E7637F" w:rsidRPr="0050280E">
        <w:rPr>
          <w:lang w:val="en-GB"/>
        </w:rPr>
        <w:t xml:space="preserve"> descriptive statistics. </w:t>
      </w:r>
      <w:r w:rsidR="00B6485C">
        <w:rPr>
          <w:lang w:val="en-GB"/>
        </w:rPr>
        <w:t>Data distribution determined whether a</w:t>
      </w:r>
      <w:r w:rsidR="00E7637F" w:rsidRPr="0050280E">
        <w:rPr>
          <w:lang w:val="en-GB"/>
        </w:rPr>
        <w:t xml:space="preserve"> parametric </w:t>
      </w:r>
      <w:r w:rsidR="00734C0D">
        <w:rPr>
          <w:lang w:val="en-GB"/>
        </w:rPr>
        <w:t>(</w:t>
      </w:r>
      <w:r w:rsidR="00B66CF1">
        <w:rPr>
          <w:lang w:val="en-GB"/>
        </w:rPr>
        <w:t xml:space="preserve">Student’s </w:t>
      </w:r>
      <w:r w:rsidR="00AF4B8A">
        <w:rPr>
          <w:lang w:val="en-GB"/>
        </w:rPr>
        <w:t>t</w:t>
      </w:r>
      <w:r w:rsidR="00734C0D">
        <w:rPr>
          <w:lang w:val="en-GB"/>
        </w:rPr>
        <w:t>-</w:t>
      </w:r>
      <w:r w:rsidR="007E1024">
        <w:rPr>
          <w:lang w:val="en-GB"/>
        </w:rPr>
        <w:t>t</w:t>
      </w:r>
      <w:r w:rsidR="00734C0D">
        <w:rPr>
          <w:lang w:val="en-GB"/>
        </w:rPr>
        <w:t xml:space="preserve">est) </w:t>
      </w:r>
      <w:r w:rsidR="00AF4B8A">
        <w:rPr>
          <w:lang w:val="en-GB"/>
        </w:rPr>
        <w:t>or</w:t>
      </w:r>
      <w:r w:rsidR="00AF4B8A" w:rsidRPr="0050280E">
        <w:rPr>
          <w:lang w:val="en-GB"/>
        </w:rPr>
        <w:t xml:space="preserve"> </w:t>
      </w:r>
      <w:r w:rsidR="00E7637F" w:rsidRPr="0050280E">
        <w:rPr>
          <w:lang w:val="en-GB"/>
        </w:rPr>
        <w:t xml:space="preserve">nonparametric </w:t>
      </w:r>
      <w:r w:rsidR="00734C0D">
        <w:rPr>
          <w:lang w:val="en-GB"/>
        </w:rPr>
        <w:t xml:space="preserve">(Mann-Whitney-U-test) </w:t>
      </w:r>
      <w:r w:rsidR="001A7191">
        <w:rPr>
          <w:lang w:val="en-GB"/>
        </w:rPr>
        <w:t xml:space="preserve">statistical test </w:t>
      </w:r>
      <w:r w:rsidR="00AF4B8A">
        <w:rPr>
          <w:lang w:val="en-GB"/>
        </w:rPr>
        <w:t>was</w:t>
      </w:r>
      <w:r w:rsidR="00AF4B8A" w:rsidRPr="0050280E">
        <w:rPr>
          <w:lang w:val="en-GB"/>
        </w:rPr>
        <w:t xml:space="preserve"> </w:t>
      </w:r>
      <w:r w:rsidR="00E7637F" w:rsidRPr="0050280E">
        <w:rPr>
          <w:lang w:val="en-GB"/>
        </w:rPr>
        <w:t xml:space="preserve">used to compare two sample means </w:t>
      </w:r>
      <w:r w:rsidR="006E1FCE" w:rsidRPr="0050280E">
        <w:rPr>
          <w:lang w:val="en-GB"/>
        </w:rPr>
        <w:t>e</w:t>
      </w:r>
      <w:r w:rsidR="00E7637F" w:rsidRPr="0050280E">
        <w:rPr>
          <w:lang w:val="en-GB"/>
        </w:rPr>
        <w:t>.</w:t>
      </w:r>
      <w:r w:rsidR="008B0A6A" w:rsidRPr="0050280E">
        <w:rPr>
          <w:lang w:val="en-GB"/>
        </w:rPr>
        <w:t>g.</w:t>
      </w:r>
      <w:r w:rsidR="00734C0D">
        <w:rPr>
          <w:lang w:val="en-GB"/>
        </w:rPr>
        <w:t>,</w:t>
      </w:r>
      <w:r w:rsidR="00661A24">
        <w:rPr>
          <w:lang w:val="en-GB"/>
        </w:rPr>
        <w:t xml:space="preserve"> for</w:t>
      </w:r>
      <w:r w:rsidR="00E7637F" w:rsidRPr="0050280E">
        <w:rPr>
          <w:lang w:val="en-GB"/>
        </w:rPr>
        <w:t xml:space="preserve"> a comparison between organic and conventional products. </w:t>
      </w:r>
    </w:p>
    <w:p w14:paraId="79FB230D" w14:textId="68AA94E2" w:rsidR="00B72292" w:rsidRPr="008F5D78" w:rsidRDefault="00006250">
      <w:pPr>
        <w:rPr>
          <w:lang w:val="en-GB"/>
        </w:rPr>
      </w:pPr>
      <w:r>
        <w:rPr>
          <w:lang w:val="en-GB"/>
        </w:rPr>
        <w:t xml:space="preserve">Beef samples could not be analysed with an ANOVA and </w:t>
      </w:r>
      <w:r w:rsidRPr="0050280E">
        <w:rPr>
          <w:lang w:val="en-GB"/>
        </w:rPr>
        <w:t>box-and-whisker plots</w:t>
      </w:r>
      <w:r>
        <w:rPr>
          <w:lang w:val="en-GB"/>
        </w:rPr>
        <w:t xml:space="preserve"> and </w:t>
      </w:r>
      <w:r w:rsidR="00A04718">
        <w:rPr>
          <w:lang w:val="en-GB"/>
        </w:rPr>
        <w:t>required</w:t>
      </w:r>
      <w:r>
        <w:rPr>
          <w:lang w:val="en-GB"/>
        </w:rPr>
        <w:t xml:space="preserve"> </w:t>
      </w:r>
      <w:r w:rsidR="00203E7E" w:rsidRPr="00B60066">
        <w:rPr>
          <w:lang w:val="en-GB"/>
        </w:rPr>
        <w:t>a polar transformation</w:t>
      </w:r>
      <w:r w:rsidR="00203E7E">
        <w:rPr>
          <w:lang w:val="en-GB"/>
        </w:rPr>
        <w:t xml:space="preserve"> </w:t>
      </w:r>
      <w:r w:rsidR="007870EF">
        <w:rPr>
          <w:lang w:val="en-GB"/>
        </w:rPr>
        <w:t>of the</w:t>
      </w:r>
      <w:r w:rsidR="00C20A03">
        <w:rPr>
          <w:lang w:val="en-GB"/>
        </w:rPr>
        <w:t xml:space="preserve"> </w:t>
      </w:r>
      <w:r w:rsidR="00C20A03" w:rsidRPr="00E51510">
        <w:rPr>
          <w:szCs w:val="24"/>
          <w:lang w:val="en-GB"/>
        </w:rPr>
        <w:t xml:space="preserve">sulphur and nitrogen </w:t>
      </w:r>
      <w:r w:rsidR="007870EF">
        <w:rPr>
          <w:szCs w:val="24"/>
          <w:lang w:val="en-GB"/>
        </w:rPr>
        <w:t>data</w:t>
      </w:r>
      <w:r w:rsidR="00C20A03">
        <w:rPr>
          <w:lang w:val="en-GB"/>
        </w:rPr>
        <w:t xml:space="preserve"> to allow for</w:t>
      </w:r>
      <w:r w:rsidR="008F2CB6">
        <w:rPr>
          <w:lang w:val="en-GB"/>
        </w:rPr>
        <w:t xml:space="preserve"> </w:t>
      </w:r>
      <w:r w:rsidR="00FF3B66" w:rsidRPr="00B60066">
        <w:rPr>
          <w:lang w:val="en-GB"/>
        </w:rPr>
        <w:t xml:space="preserve">discrimination </w:t>
      </w:r>
      <w:r w:rsidR="00A14292">
        <w:rPr>
          <w:lang w:val="en-GB"/>
        </w:rPr>
        <w:t xml:space="preserve">between </w:t>
      </w:r>
      <w:r w:rsidR="000B2101">
        <w:rPr>
          <w:lang w:val="en-GB"/>
        </w:rPr>
        <w:t>beef</w:t>
      </w:r>
      <w:r w:rsidR="00FF3B66" w:rsidRPr="00B60066">
        <w:rPr>
          <w:lang w:val="en-GB"/>
        </w:rPr>
        <w:t xml:space="preserve"> samples</w:t>
      </w:r>
      <w:r w:rsidR="00A14292">
        <w:rPr>
          <w:lang w:val="en-GB"/>
        </w:rPr>
        <w:t xml:space="preserve"> obtained from </w:t>
      </w:r>
      <w:r w:rsidR="00A14292" w:rsidRPr="00B60066">
        <w:rPr>
          <w:lang w:val="en-GB"/>
        </w:rPr>
        <w:t>organic and conventional</w:t>
      </w:r>
      <w:r w:rsidR="00A14292">
        <w:rPr>
          <w:lang w:val="en-GB"/>
        </w:rPr>
        <w:t xml:space="preserve"> farms</w:t>
      </w:r>
      <w:r w:rsidR="00553C44" w:rsidRPr="00B60066">
        <w:rPr>
          <w:lang w:val="en-GB"/>
        </w:rPr>
        <w:t>.</w:t>
      </w:r>
      <w:r w:rsidR="006E4CAE">
        <w:rPr>
          <w:lang w:val="en-GB"/>
        </w:rPr>
        <w:t xml:space="preserve"> </w:t>
      </w:r>
      <w:r w:rsidR="00627AC5">
        <w:rPr>
          <w:lang w:val="en-GB"/>
        </w:rPr>
        <w:t xml:space="preserve">Polar </w:t>
      </w:r>
      <w:r w:rsidR="000525D8">
        <w:rPr>
          <w:lang w:val="en-GB"/>
        </w:rPr>
        <w:t>transformation</w:t>
      </w:r>
      <w:r w:rsidR="006E4CAE">
        <w:rPr>
          <w:lang w:val="en-GB"/>
        </w:rPr>
        <w:t xml:space="preserve"> </w:t>
      </w:r>
      <w:r w:rsidR="00627AC5">
        <w:rPr>
          <w:lang w:val="en-GB"/>
        </w:rPr>
        <w:t>results in a</w:t>
      </w:r>
      <w:r w:rsidR="006E4CAE">
        <w:rPr>
          <w:lang w:val="en-GB"/>
        </w:rPr>
        <w:t xml:space="preserve"> </w:t>
      </w:r>
      <w:r w:rsidR="00553C44" w:rsidRPr="008F5D78">
        <w:rPr>
          <w:lang w:val="en-GB"/>
        </w:rPr>
        <w:t>higher discrimination power</w:t>
      </w:r>
      <w:r w:rsidR="00FD05C9">
        <w:rPr>
          <w:lang w:val="en-GB"/>
        </w:rPr>
        <w:t xml:space="preserve"> </w:t>
      </w:r>
      <w:r w:rsidR="00872068">
        <w:rPr>
          <w:lang w:val="en-GB"/>
        </w:rPr>
        <w:t>in comparison to</w:t>
      </w:r>
      <w:r w:rsidR="00872068" w:rsidRPr="008F5D78">
        <w:rPr>
          <w:lang w:val="en-GB"/>
        </w:rPr>
        <w:t xml:space="preserve"> </w:t>
      </w:r>
      <w:r w:rsidR="00553C44" w:rsidRPr="008F5D78">
        <w:rPr>
          <w:lang w:val="en-GB"/>
        </w:rPr>
        <w:t xml:space="preserve">a </w:t>
      </w:r>
      <w:r w:rsidR="008B6899" w:rsidRPr="008F5D78">
        <w:rPr>
          <w:lang w:val="en-GB"/>
        </w:rPr>
        <w:t xml:space="preserve">traditional </w:t>
      </w:r>
      <w:r w:rsidR="00553C44" w:rsidRPr="00600EEF">
        <w:rPr>
          <w:lang w:val="en-GB"/>
        </w:rPr>
        <w:t>Principal Component Analysis (PCA)</w:t>
      </w:r>
      <w:r w:rsidR="00FD05C9">
        <w:rPr>
          <w:lang w:val="en-GB"/>
        </w:rPr>
        <w:t>.</w:t>
      </w:r>
      <w:r w:rsidR="008B6899" w:rsidRPr="008F5D78">
        <w:rPr>
          <w:lang w:val="en-GB"/>
        </w:rPr>
        <w:t xml:space="preserve"> </w:t>
      </w:r>
      <w:r w:rsidR="00793112">
        <w:rPr>
          <w:lang w:val="en-GB"/>
        </w:rPr>
        <w:t xml:space="preserve">In </w:t>
      </w:r>
      <w:r w:rsidR="00FA3664">
        <w:rPr>
          <w:lang w:val="en-GB"/>
        </w:rPr>
        <w:lastRenderedPageBreak/>
        <w:t xml:space="preserve">this </w:t>
      </w:r>
      <w:r w:rsidR="00793112">
        <w:rPr>
          <w:lang w:val="en-GB"/>
        </w:rPr>
        <w:t xml:space="preserve">coordinate transformation, the </w:t>
      </w:r>
      <w:r w:rsidR="00F316A0">
        <w:rPr>
          <w:lang w:val="en-GB"/>
        </w:rPr>
        <w:t>C</w:t>
      </w:r>
      <w:r w:rsidR="00FF3B66" w:rsidRPr="00B60066">
        <w:rPr>
          <w:lang w:val="en-GB"/>
        </w:rPr>
        <w:t>artesian coordinates (x,</w:t>
      </w:r>
      <w:r w:rsidR="004963AC">
        <w:rPr>
          <w:lang w:val="en-GB"/>
        </w:rPr>
        <w:t xml:space="preserve"> </w:t>
      </w:r>
      <w:r w:rsidR="00FF3B66" w:rsidRPr="00B60066">
        <w:rPr>
          <w:lang w:val="en-GB"/>
        </w:rPr>
        <w:t xml:space="preserve">y) </w:t>
      </w:r>
      <w:r w:rsidR="00F316A0">
        <w:rPr>
          <w:lang w:val="en-GB"/>
        </w:rPr>
        <w:t xml:space="preserve">were transformed </w:t>
      </w:r>
      <w:r w:rsidR="00FF3B66" w:rsidRPr="00B60066">
        <w:rPr>
          <w:lang w:val="en-GB"/>
        </w:rPr>
        <w:t>to the polar coordinates (r,</w:t>
      </w:r>
      <w:r w:rsidR="004963AC">
        <w:rPr>
          <w:lang w:val="en-GB"/>
        </w:rPr>
        <w:t xml:space="preserve"> </w:t>
      </w:r>
      <w:r w:rsidR="00FF3B66" w:rsidRPr="0050280E">
        <w:rPr>
          <w:rFonts w:ascii="Cambria Math" w:hAnsi="Cambria Math"/>
          <w:lang w:val="en-GB"/>
        </w:rPr>
        <w:t>θ</w:t>
      </w:r>
      <w:r w:rsidR="00FF3B66" w:rsidRPr="008F5D78">
        <w:rPr>
          <w:lang w:val="en-GB"/>
        </w:rPr>
        <w:t>)</w:t>
      </w:r>
      <w:r w:rsidR="00EB54F2">
        <w:rPr>
          <w:lang w:val="en-GB"/>
        </w:rPr>
        <w:t>,</w:t>
      </w:r>
      <w:r w:rsidR="00F316A0">
        <w:rPr>
          <w:lang w:val="en-GB"/>
        </w:rPr>
        <w:t xml:space="preserve"> </w:t>
      </w:r>
      <w:r w:rsidR="00793112">
        <w:rPr>
          <w:lang w:val="en-GB"/>
        </w:rPr>
        <w:t xml:space="preserve">using the following relationship between </w:t>
      </w:r>
      <w:r w:rsidR="00EB54F2">
        <w:rPr>
          <w:lang w:val="en-GB"/>
        </w:rPr>
        <w:t xml:space="preserve">the </w:t>
      </w:r>
      <w:r w:rsidR="00004A6E">
        <w:rPr>
          <w:lang w:val="en-GB"/>
        </w:rPr>
        <w:t>two</w:t>
      </w:r>
      <w:r w:rsidR="00553C44" w:rsidRPr="008F5D78">
        <w:rPr>
          <w:lang w:val="en-GB"/>
        </w:rPr>
        <w:t>:</w:t>
      </w:r>
    </w:p>
    <w:p w14:paraId="327CAEF2" w14:textId="6F4388AB" w:rsidR="00B72292" w:rsidRPr="0050280E" w:rsidRDefault="00000000">
      <w:pPr>
        <w:rPr>
          <w:lang w:val="en-GB"/>
        </w:rPr>
      </w:pPr>
      <m:oMath>
        <m:sSup>
          <m:sSupPr>
            <m:ctrlPr>
              <w:rPr>
                <w:rFonts w:ascii="Cambria Math" w:hAnsi="Cambria Math"/>
                <w:lang w:val="en-GB"/>
              </w:rPr>
            </m:ctrlPr>
          </m:sSupPr>
          <m:e>
            <m:r>
              <w:rPr>
                <w:rFonts w:ascii="Cambria Math" w:hAnsi="Cambria Math"/>
                <w:lang w:val="en-GB"/>
              </w:rPr>
              <m:t>r</m:t>
            </m:r>
          </m:e>
          <m:sup>
            <m:r>
              <w:rPr>
                <w:rFonts w:ascii="Cambria Math" w:hAnsi="Cambria Math"/>
                <w:lang w:val="en-GB"/>
              </w:rPr>
              <m:t>2</m:t>
            </m:r>
          </m:sup>
        </m:sSup>
        <m:r>
          <w:rPr>
            <w:rFonts w:ascii="Cambria Math" w:hAnsi="Cambria Math"/>
            <w:lang w:val="en-GB"/>
          </w:rPr>
          <m:t>=</m:t>
        </m:r>
        <m:sSup>
          <m:sSupPr>
            <m:ctrlPr>
              <w:rPr>
                <w:rFonts w:ascii="Cambria Math" w:hAnsi="Cambria Math"/>
                <w:lang w:val="en-GB"/>
              </w:rPr>
            </m:ctrlPr>
          </m:sSupPr>
          <m:e>
            <m:r>
              <w:rPr>
                <w:rFonts w:ascii="Cambria Math" w:hAnsi="Cambria Math"/>
                <w:lang w:val="en-GB"/>
              </w:rPr>
              <m:t>x</m:t>
            </m:r>
          </m:e>
          <m:sup>
            <m:r>
              <w:rPr>
                <w:rFonts w:ascii="Cambria Math" w:hAnsi="Cambria Math"/>
                <w:lang w:val="en-GB"/>
              </w:rPr>
              <m:t>2</m:t>
            </m:r>
          </m:sup>
        </m:sSup>
        <m:r>
          <w:rPr>
            <w:rFonts w:ascii="Cambria Math" w:hAnsi="Cambria Math"/>
            <w:lang w:val="en-GB"/>
          </w:rPr>
          <m:t>+</m:t>
        </m:r>
        <m:sSup>
          <m:sSupPr>
            <m:ctrlPr>
              <w:rPr>
                <w:rFonts w:ascii="Cambria Math" w:hAnsi="Cambria Math"/>
                <w:lang w:val="en-GB"/>
              </w:rPr>
            </m:ctrlPr>
          </m:sSupPr>
          <m:e>
            <m:r>
              <w:rPr>
                <w:rFonts w:ascii="Cambria Math" w:hAnsi="Cambria Math"/>
                <w:lang w:val="en-GB"/>
              </w:rPr>
              <m:t>y</m:t>
            </m:r>
          </m:e>
          <m:sup>
            <m:r>
              <w:rPr>
                <w:rFonts w:ascii="Cambria Math" w:hAnsi="Cambria Math"/>
                <w:lang w:val="en-GB"/>
              </w:rPr>
              <m:t>2</m:t>
            </m:r>
          </m:sup>
        </m:sSup>
      </m:oMath>
      <w:r w:rsidR="00B945FA">
        <w:rPr>
          <w:lang w:val="en-GB"/>
        </w:rPr>
        <w:tab/>
      </w:r>
      <w:r w:rsidR="00B945FA">
        <w:rPr>
          <w:lang w:val="en-GB"/>
        </w:rPr>
        <w:tab/>
      </w:r>
      <w:r w:rsidR="00B945FA">
        <w:rPr>
          <w:lang w:val="en-GB"/>
        </w:rPr>
        <w:tab/>
      </w:r>
      <w:r w:rsidR="00B945FA">
        <w:rPr>
          <w:lang w:val="en-GB"/>
        </w:rPr>
        <w:tab/>
      </w:r>
      <w:r w:rsidR="00B945FA">
        <w:rPr>
          <w:lang w:val="en-GB"/>
        </w:rPr>
        <w:tab/>
      </w:r>
      <w:r w:rsidR="00B945FA">
        <w:rPr>
          <w:lang w:val="en-GB"/>
        </w:rPr>
        <w:tab/>
      </w:r>
      <w:r w:rsidR="00B945FA">
        <w:rPr>
          <w:lang w:val="en-GB"/>
        </w:rPr>
        <w:tab/>
      </w:r>
      <w:r w:rsidR="00F316A0">
        <w:rPr>
          <w:lang w:val="en-GB"/>
        </w:rPr>
        <w:tab/>
      </w:r>
      <w:r w:rsidR="00B945FA">
        <w:rPr>
          <w:lang w:val="en-GB"/>
        </w:rPr>
        <w:tab/>
      </w:r>
      <w:r w:rsidR="00B945FA">
        <w:rPr>
          <w:lang w:val="en-GB"/>
        </w:rPr>
        <w:tab/>
        <w:t xml:space="preserve">Eq. </w:t>
      </w:r>
      <w:r w:rsidR="00CB33AA">
        <w:rPr>
          <w:lang w:val="en-GB"/>
        </w:rPr>
        <w:t>2</w:t>
      </w:r>
    </w:p>
    <w:p w14:paraId="74505240" w14:textId="28334BD5" w:rsidR="00B72292" w:rsidRPr="0050280E" w:rsidRDefault="00FF3B66">
      <w:pPr>
        <w:rPr>
          <w:lang w:val="en-GB"/>
        </w:rPr>
      </w:pPr>
      <m:oMath>
        <m:r>
          <w:rPr>
            <w:rFonts w:ascii="Cambria Math" w:hAnsi="Cambria Math"/>
            <w:lang w:val="en-GB"/>
          </w:rPr>
          <m:t>θ=</m:t>
        </m:r>
        <m:sSup>
          <m:sSupPr>
            <m:ctrlPr>
              <w:rPr>
                <w:rFonts w:ascii="Cambria Math" w:hAnsi="Cambria Math"/>
                <w:lang w:val="en-GB"/>
              </w:rPr>
            </m:ctrlPr>
          </m:sSupPr>
          <m:e>
            <m:r>
              <w:rPr>
                <w:rFonts w:ascii="Cambria Math" w:hAnsi="Cambria Math"/>
                <w:lang w:val="en-GB"/>
              </w:rPr>
              <m:t>tan</m:t>
            </m:r>
          </m:e>
          <m:sup>
            <m:r>
              <w:rPr>
                <w:rFonts w:ascii="Cambria Math" w:hAnsi="Cambria Math"/>
                <w:lang w:val="en-GB"/>
              </w:rPr>
              <m:t>-1</m:t>
            </m:r>
          </m:sup>
        </m:sSup>
        <m:d>
          <m:dPr>
            <m:ctrlPr>
              <w:rPr>
                <w:rFonts w:ascii="Cambria Math" w:hAnsi="Cambria Math"/>
                <w:lang w:val="en-GB"/>
              </w:rPr>
            </m:ctrlPr>
          </m:dPr>
          <m:e>
            <m:f>
              <m:fPr>
                <m:ctrlPr>
                  <w:rPr>
                    <w:rFonts w:ascii="Cambria Math" w:hAnsi="Cambria Math"/>
                    <w:lang w:val="en-GB"/>
                  </w:rPr>
                </m:ctrlPr>
              </m:fPr>
              <m:num>
                <m:r>
                  <w:rPr>
                    <w:rFonts w:ascii="Cambria Math" w:hAnsi="Cambria Math"/>
                    <w:lang w:val="en-GB"/>
                  </w:rPr>
                  <m:t>y</m:t>
                </m:r>
              </m:num>
              <m:den>
                <m:r>
                  <w:rPr>
                    <w:rFonts w:ascii="Cambria Math" w:hAnsi="Cambria Math"/>
                    <w:lang w:val="en-GB"/>
                  </w:rPr>
                  <m:t>x</m:t>
                </m:r>
              </m:den>
            </m:f>
          </m:e>
        </m:d>
      </m:oMath>
      <w:r w:rsidR="00B945FA">
        <w:rPr>
          <w:lang w:val="en-GB"/>
        </w:rPr>
        <w:tab/>
      </w:r>
      <w:r w:rsidR="00B945FA">
        <w:rPr>
          <w:lang w:val="en-GB"/>
        </w:rPr>
        <w:tab/>
      </w:r>
      <w:r w:rsidR="00B945FA">
        <w:rPr>
          <w:lang w:val="en-GB"/>
        </w:rPr>
        <w:tab/>
      </w:r>
      <w:r w:rsidR="00B945FA">
        <w:rPr>
          <w:lang w:val="en-GB"/>
        </w:rPr>
        <w:tab/>
      </w:r>
      <w:r w:rsidR="00B945FA">
        <w:rPr>
          <w:lang w:val="en-GB"/>
        </w:rPr>
        <w:tab/>
      </w:r>
      <w:r w:rsidR="00B945FA">
        <w:rPr>
          <w:lang w:val="en-GB"/>
        </w:rPr>
        <w:tab/>
      </w:r>
      <w:r w:rsidR="00F316A0">
        <w:rPr>
          <w:lang w:val="en-GB"/>
        </w:rPr>
        <w:tab/>
      </w:r>
      <w:r w:rsidR="00B945FA">
        <w:rPr>
          <w:lang w:val="en-GB"/>
        </w:rPr>
        <w:tab/>
      </w:r>
      <w:r w:rsidR="00B945FA">
        <w:rPr>
          <w:lang w:val="en-GB"/>
        </w:rPr>
        <w:tab/>
        <w:t xml:space="preserve">Eq. </w:t>
      </w:r>
      <w:r w:rsidR="00CB33AA">
        <w:rPr>
          <w:lang w:val="en-GB"/>
        </w:rPr>
        <w:t>3</w:t>
      </w:r>
    </w:p>
    <w:p w14:paraId="4870675F" w14:textId="2B1CC32E" w:rsidR="00B72292" w:rsidRPr="008F5D78" w:rsidRDefault="00793112">
      <w:pPr>
        <w:rPr>
          <w:lang w:val="en-GB"/>
        </w:rPr>
      </w:pPr>
      <w:r>
        <w:rPr>
          <w:lang w:val="en-GB"/>
        </w:rPr>
        <w:t>T</w:t>
      </w:r>
      <w:r w:rsidRPr="008F5D78">
        <w:rPr>
          <w:lang w:val="en-GB"/>
        </w:rPr>
        <w:t xml:space="preserve">he rotation matrix </w:t>
      </w:r>
      <w:r>
        <w:rPr>
          <w:lang w:val="en-GB"/>
        </w:rPr>
        <w:t xml:space="preserve">with an angle </w:t>
      </w:r>
      <m:oMath>
        <m:r>
          <w:rPr>
            <w:rFonts w:ascii="Cambria Math" w:hAnsi="Cambria Math"/>
            <w:lang w:val="en-GB"/>
          </w:rPr>
          <m:t>∅</m:t>
        </m:r>
      </m:oMath>
      <w:r>
        <w:rPr>
          <w:lang w:val="en-GB"/>
        </w:rPr>
        <w:t xml:space="preserve"> </w:t>
      </w:r>
      <w:r w:rsidR="00A36204">
        <w:rPr>
          <w:lang w:val="en-GB"/>
        </w:rPr>
        <w:t xml:space="preserve">was </w:t>
      </w:r>
      <w:r>
        <w:rPr>
          <w:lang w:val="en-GB"/>
        </w:rPr>
        <w:t xml:space="preserve">used to orientate </w:t>
      </w:r>
      <w:r w:rsidR="00FF3B66" w:rsidRPr="008F5D78">
        <w:rPr>
          <w:lang w:val="en-GB"/>
        </w:rPr>
        <w:t>the polar coordinates (r,</w:t>
      </w:r>
      <w:r w:rsidR="00BE477E">
        <w:rPr>
          <w:lang w:val="en-GB"/>
        </w:rPr>
        <w:t xml:space="preserve"> </w:t>
      </w:r>
      <w:r w:rsidR="00FF3B66" w:rsidRPr="0050280E">
        <w:rPr>
          <w:rFonts w:ascii="Cambria Math" w:hAnsi="Cambria Math"/>
          <w:lang w:val="en-GB"/>
        </w:rPr>
        <w:t>θ</w:t>
      </w:r>
      <w:r w:rsidR="00FF3B66" w:rsidRPr="008F5D78">
        <w:rPr>
          <w:lang w:val="en-GB"/>
        </w:rPr>
        <w:t xml:space="preserve">) </w:t>
      </w:r>
      <w:r>
        <w:rPr>
          <w:lang w:val="en-GB"/>
        </w:rPr>
        <w:t xml:space="preserve">to have </w:t>
      </w:r>
      <w:r w:rsidR="00BE477E">
        <w:rPr>
          <w:lang w:val="en-GB"/>
        </w:rPr>
        <w:t xml:space="preserve">the </w:t>
      </w:r>
      <w:r>
        <w:rPr>
          <w:lang w:val="en-GB"/>
        </w:rPr>
        <w:t xml:space="preserve">maximum variance of the beef samples on one axis </w:t>
      </w:r>
      <w:r w:rsidR="0020367D">
        <w:rPr>
          <w:lang w:val="en-GB"/>
        </w:rPr>
        <w:t>(</w:t>
      </w:r>
      <w:r w:rsidR="00FF3B66" w:rsidRPr="008F5D78">
        <w:rPr>
          <w:lang w:val="en-GB"/>
        </w:rPr>
        <w:t xml:space="preserve">similar to the </w:t>
      </w:r>
      <w:r>
        <w:rPr>
          <w:lang w:val="en-GB"/>
        </w:rPr>
        <w:t xml:space="preserve">rotated </w:t>
      </w:r>
      <w:r w:rsidR="00FF3B66" w:rsidRPr="008F5D78">
        <w:rPr>
          <w:lang w:val="en-GB"/>
        </w:rPr>
        <w:t>PCA method</w:t>
      </w:r>
      <w:r w:rsidR="0020367D">
        <w:rPr>
          <w:lang w:val="en-GB"/>
        </w:rPr>
        <w:t>)</w:t>
      </w:r>
      <w:r w:rsidR="00553C44" w:rsidRPr="008F5D78">
        <w:rPr>
          <w:lang w:val="en-GB"/>
        </w:rPr>
        <w:t>:</w:t>
      </w:r>
      <w:r w:rsidR="00FF3B66" w:rsidRPr="008F5D78">
        <w:rPr>
          <w:lang w:val="en-GB"/>
        </w:rPr>
        <w:t xml:space="preserve"> </w:t>
      </w:r>
    </w:p>
    <w:p w14:paraId="1B3A86C0" w14:textId="6200BE9C" w:rsidR="00B72292" w:rsidRDefault="00000000">
      <w:pPr>
        <w:rPr>
          <w:lang w:val="en-GB"/>
        </w:rPr>
      </w:pPr>
      <m:oMath>
        <m:d>
          <m:dPr>
            <m:ctrlPr>
              <w:rPr>
                <w:rFonts w:ascii="Cambria Math" w:hAnsi="Cambria Math"/>
                <w:lang w:val="en-GB"/>
              </w:rPr>
            </m:ctrlPr>
          </m:dPr>
          <m:e>
            <m:m>
              <m:mPr>
                <m:mcs>
                  <m:mc>
                    <m:mcPr>
                      <m:count m:val="2"/>
                      <m:mcJc m:val="center"/>
                    </m:mcPr>
                  </m:mc>
                </m:mcs>
                <m:ctrlPr>
                  <w:rPr>
                    <w:rFonts w:ascii="Cambria Math" w:hAnsi="Cambria Math"/>
                    <w:lang w:val="en-GB"/>
                  </w:rPr>
                </m:ctrlPr>
              </m:mPr>
              <m:mr>
                <m:e>
                  <m:r>
                    <w:rPr>
                      <w:rFonts w:ascii="Cambria Math" w:hAnsi="Cambria Math"/>
                      <w:lang w:val="en-GB"/>
                    </w:rPr>
                    <m:t>cos⁡</m:t>
                  </m:r>
                  <m:d>
                    <m:dPr>
                      <m:ctrlPr>
                        <w:rPr>
                          <w:rFonts w:ascii="Cambria Math" w:hAnsi="Cambria Math"/>
                          <w:lang w:val="en-GB"/>
                        </w:rPr>
                      </m:ctrlPr>
                    </m:dPr>
                    <m:e>
                      <m:r>
                        <w:rPr>
                          <w:rFonts w:ascii="Cambria Math" w:hAnsi="Cambria Math"/>
                          <w:lang w:val="en-GB"/>
                        </w:rPr>
                        <m:t>∅</m:t>
                      </m:r>
                    </m:e>
                  </m:d>
                </m:e>
                <m:e>
                  <m:r>
                    <w:rPr>
                      <w:rFonts w:ascii="Cambria Math" w:hAnsi="Cambria Math"/>
                      <w:lang w:val="en-GB"/>
                    </w:rPr>
                    <m:t>-sin</m:t>
                  </m:r>
                  <m:d>
                    <m:dPr>
                      <m:ctrlPr>
                        <w:rPr>
                          <w:rFonts w:ascii="Cambria Math" w:hAnsi="Cambria Math"/>
                          <w:lang w:val="en-GB"/>
                        </w:rPr>
                      </m:ctrlPr>
                    </m:dPr>
                    <m:e>
                      <m:r>
                        <w:rPr>
                          <w:rFonts w:ascii="Cambria Math" w:hAnsi="Cambria Math"/>
                          <w:lang w:val="en-GB"/>
                        </w:rPr>
                        <m:t>∅</m:t>
                      </m:r>
                    </m:e>
                  </m:d>
                </m:e>
              </m:mr>
              <m:mr>
                <m:e>
                  <m:r>
                    <w:rPr>
                      <w:rFonts w:ascii="Cambria Math" w:hAnsi="Cambria Math"/>
                      <w:lang w:val="en-GB"/>
                    </w:rPr>
                    <m:t>sin</m:t>
                  </m:r>
                  <m:d>
                    <m:dPr>
                      <m:ctrlPr>
                        <w:rPr>
                          <w:rFonts w:ascii="Cambria Math" w:hAnsi="Cambria Math"/>
                          <w:lang w:val="en-GB"/>
                        </w:rPr>
                      </m:ctrlPr>
                    </m:dPr>
                    <m:e>
                      <m:r>
                        <w:rPr>
                          <w:rFonts w:ascii="Cambria Math" w:hAnsi="Cambria Math"/>
                          <w:lang w:val="en-GB"/>
                        </w:rPr>
                        <m:t>∅</m:t>
                      </m:r>
                    </m:e>
                  </m:d>
                </m:e>
                <m:e>
                  <m:r>
                    <w:rPr>
                      <w:rFonts w:ascii="Cambria Math" w:hAnsi="Cambria Math"/>
                      <w:lang w:val="en-GB"/>
                    </w:rPr>
                    <m:t>cos</m:t>
                  </m:r>
                  <m:d>
                    <m:dPr>
                      <m:ctrlPr>
                        <w:rPr>
                          <w:rFonts w:ascii="Cambria Math" w:hAnsi="Cambria Math"/>
                          <w:lang w:val="en-GB"/>
                        </w:rPr>
                      </m:ctrlPr>
                    </m:dPr>
                    <m:e>
                      <m:r>
                        <w:rPr>
                          <w:rFonts w:ascii="Cambria Math" w:hAnsi="Cambria Math"/>
                          <w:lang w:val="en-GB"/>
                        </w:rPr>
                        <m:t>∅</m:t>
                      </m:r>
                    </m:e>
                  </m:d>
                </m:e>
              </m:mr>
            </m:m>
          </m:e>
        </m:d>
      </m:oMath>
      <w:r w:rsidR="00B945FA">
        <w:rPr>
          <w:lang w:val="en-GB"/>
        </w:rPr>
        <w:tab/>
      </w:r>
      <w:r w:rsidR="00B945FA">
        <w:rPr>
          <w:lang w:val="en-GB"/>
        </w:rPr>
        <w:tab/>
      </w:r>
      <w:r w:rsidR="00B945FA">
        <w:rPr>
          <w:lang w:val="en-GB"/>
        </w:rPr>
        <w:tab/>
      </w:r>
      <w:r w:rsidR="00B945FA">
        <w:rPr>
          <w:lang w:val="en-GB"/>
        </w:rPr>
        <w:tab/>
      </w:r>
      <w:r w:rsidR="00B945FA">
        <w:rPr>
          <w:lang w:val="en-GB"/>
        </w:rPr>
        <w:tab/>
      </w:r>
      <w:r w:rsidR="00B945FA">
        <w:rPr>
          <w:lang w:val="en-GB"/>
        </w:rPr>
        <w:tab/>
      </w:r>
      <w:r w:rsidR="00B945FA">
        <w:rPr>
          <w:lang w:val="en-GB"/>
        </w:rPr>
        <w:tab/>
      </w:r>
      <w:r w:rsidR="00B945FA">
        <w:rPr>
          <w:lang w:val="en-GB"/>
        </w:rPr>
        <w:tab/>
        <w:t xml:space="preserve">Eq. </w:t>
      </w:r>
      <w:r w:rsidR="00CB33AA">
        <w:rPr>
          <w:lang w:val="en-GB"/>
        </w:rPr>
        <w:t>4</w:t>
      </w:r>
    </w:p>
    <w:p w14:paraId="0018AE9A" w14:textId="4DBA1AD7" w:rsidR="004C5E54" w:rsidRPr="008F5D78" w:rsidRDefault="00DE3C41">
      <w:pPr>
        <w:rPr>
          <w:lang w:val="en-GB"/>
        </w:rPr>
      </w:pPr>
      <w:r w:rsidRPr="00DE3C41">
        <w:rPr>
          <w:lang w:val="en-GB"/>
        </w:rPr>
        <w:t xml:space="preserve">After the </w:t>
      </w:r>
      <w:r w:rsidR="00544C4D">
        <w:rPr>
          <w:lang w:val="en-GB"/>
        </w:rPr>
        <w:t xml:space="preserve">application of </w:t>
      </w:r>
      <w:r w:rsidR="00223E66">
        <w:rPr>
          <w:lang w:val="en-GB"/>
        </w:rPr>
        <w:t xml:space="preserve">the </w:t>
      </w:r>
      <w:r w:rsidRPr="00DE3C41">
        <w:rPr>
          <w:lang w:val="en-GB"/>
        </w:rPr>
        <w:t xml:space="preserve">rotated polar transformation, </w:t>
      </w:r>
      <w:r w:rsidR="00592DC7">
        <w:rPr>
          <w:lang w:val="en-GB"/>
        </w:rPr>
        <w:t xml:space="preserve">we </w:t>
      </w:r>
      <w:r w:rsidR="00AA2A85">
        <w:rPr>
          <w:lang w:val="en-GB"/>
        </w:rPr>
        <w:t>could</w:t>
      </w:r>
      <w:r w:rsidRPr="00DE3C41">
        <w:rPr>
          <w:lang w:val="en-GB"/>
        </w:rPr>
        <w:t xml:space="preserve"> discriminate between </w:t>
      </w:r>
      <w:r w:rsidR="00223E66">
        <w:rPr>
          <w:lang w:val="en-GB"/>
        </w:rPr>
        <w:t xml:space="preserve">the </w:t>
      </w:r>
      <w:r w:rsidRPr="00DE3C41">
        <w:rPr>
          <w:lang w:val="en-GB"/>
        </w:rPr>
        <w:t>conventional and organic production method</w:t>
      </w:r>
      <w:r w:rsidR="00592DC7">
        <w:rPr>
          <w:lang w:val="en-GB"/>
        </w:rPr>
        <w:t xml:space="preserve"> for beef samples </w:t>
      </w:r>
      <w:r w:rsidR="00AA2A85">
        <w:rPr>
          <w:lang w:val="en-GB"/>
        </w:rPr>
        <w:t>with an</w:t>
      </w:r>
      <w:r w:rsidR="00592DC7">
        <w:rPr>
          <w:lang w:val="en-GB"/>
        </w:rPr>
        <w:t xml:space="preserve"> 85% accuracy</w:t>
      </w:r>
      <w:r w:rsidRPr="00DE3C41">
        <w:rPr>
          <w:lang w:val="en-GB"/>
        </w:rPr>
        <w:t xml:space="preserve">. </w:t>
      </w:r>
    </w:p>
    <w:p w14:paraId="303756AB" w14:textId="77777777" w:rsidR="00B72292" w:rsidRDefault="00FF3B66" w:rsidP="00C558B1">
      <w:pPr>
        <w:pStyle w:val="Heading1"/>
        <w:numPr>
          <w:ilvl w:val="0"/>
          <w:numId w:val="0"/>
        </w:numPr>
        <w:rPr>
          <w:rFonts w:ascii="Times New Roman" w:hAnsi="Times New Roman"/>
          <w:lang w:val="en-GB"/>
        </w:rPr>
      </w:pPr>
      <w:r w:rsidRPr="0050280E">
        <w:rPr>
          <w:rFonts w:ascii="Times New Roman" w:hAnsi="Times New Roman"/>
          <w:lang w:val="en-GB"/>
        </w:rPr>
        <w:t>3 Results and Discussion</w:t>
      </w:r>
    </w:p>
    <w:p w14:paraId="5604A0F5" w14:textId="77D6A1FC" w:rsidR="006B7AA2" w:rsidRPr="00E51510" w:rsidRDefault="006B7AA2" w:rsidP="00C558B1">
      <w:pPr>
        <w:spacing w:after="120"/>
        <w:rPr>
          <w:szCs w:val="24"/>
          <w:lang w:val="en-GB"/>
        </w:rPr>
      </w:pPr>
      <w:r w:rsidRPr="00A77B2D">
        <w:rPr>
          <w:lang w:val="en-GB"/>
        </w:rPr>
        <w:t xml:space="preserve">The aim of our study was to </w:t>
      </w:r>
      <w:r w:rsidR="00CB40C6">
        <w:rPr>
          <w:lang w:val="en-GB"/>
        </w:rPr>
        <w:t>test the</w:t>
      </w:r>
      <w:r w:rsidR="00A3195B">
        <w:rPr>
          <w:lang w:val="en-GB"/>
        </w:rPr>
        <w:t xml:space="preserve"> authenticity</w:t>
      </w:r>
      <w:r w:rsidR="000B5769">
        <w:rPr>
          <w:lang w:val="en-GB"/>
        </w:rPr>
        <w:t xml:space="preserve"> and </w:t>
      </w:r>
      <w:r w:rsidR="000B5769" w:rsidRPr="000B5769">
        <w:rPr>
          <w:lang w:val="en-GB"/>
        </w:rPr>
        <w:t>credibility</w:t>
      </w:r>
      <w:r w:rsidR="00266574">
        <w:rPr>
          <w:lang w:val="en-GB"/>
        </w:rPr>
        <w:t xml:space="preserve"> </w:t>
      </w:r>
      <w:r w:rsidR="00E67526">
        <w:rPr>
          <w:lang w:val="en-GB"/>
        </w:rPr>
        <w:t>of animal-derived products</w:t>
      </w:r>
      <w:r w:rsidR="00A3195B">
        <w:rPr>
          <w:lang w:val="en-GB"/>
        </w:rPr>
        <w:t xml:space="preserve"> by </w:t>
      </w:r>
      <w:r w:rsidRPr="00A77B2D">
        <w:rPr>
          <w:lang w:val="en-GB"/>
        </w:rPr>
        <w:t xml:space="preserve">means of stable isotopes of </w:t>
      </w:r>
      <w:r w:rsidR="00855774">
        <w:rPr>
          <w:lang w:val="en-GB"/>
        </w:rPr>
        <w:t>hydrogen</w:t>
      </w:r>
      <w:r w:rsidRPr="00A77B2D">
        <w:rPr>
          <w:lang w:val="en-GB"/>
        </w:rPr>
        <w:t xml:space="preserve">, </w:t>
      </w:r>
      <w:r w:rsidR="00855774">
        <w:rPr>
          <w:lang w:val="en-GB"/>
        </w:rPr>
        <w:t>oxygen</w:t>
      </w:r>
      <w:r w:rsidRPr="00A77B2D">
        <w:rPr>
          <w:lang w:val="en-GB"/>
        </w:rPr>
        <w:t xml:space="preserve">, </w:t>
      </w:r>
      <w:r w:rsidR="00855774">
        <w:rPr>
          <w:lang w:val="en-GB"/>
        </w:rPr>
        <w:t>nitrogen</w:t>
      </w:r>
      <w:r w:rsidRPr="00A77B2D">
        <w:rPr>
          <w:lang w:val="en-GB"/>
        </w:rPr>
        <w:t xml:space="preserve">, </w:t>
      </w:r>
      <w:r w:rsidR="00855774">
        <w:rPr>
          <w:lang w:val="en-GB"/>
        </w:rPr>
        <w:t>carbon</w:t>
      </w:r>
      <w:r w:rsidR="00864939" w:rsidRPr="00A77B2D">
        <w:rPr>
          <w:lang w:val="en-GB"/>
        </w:rPr>
        <w:t xml:space="preserve"> </w:t>
      </w:r>
      <w:r w:rsidRPr="00A77B2D">
        <w:rPr>
          <w:lang w:val="en-GB"/>
        </w:rPr>
        <w:t xml:space="preserve">and </w:t>
      </w:r>
      <w:r w:rsidR="00855774">
        <w:rPr>
          <w:lang w:val="en-GB"/>
        </w:rPr>
        <w:t>sulphur</w:t>
      </w:r>
      <w:r w:rsidR="00A3195B">
        <w:rPr>
          <w:lang w:val="en-GB"/>
        </w:rPr>
        <w:t>. We analysed whether their isotopic composition</w:t>
      </w:r>
      <w:r w:rsidRPr="00A77B2D">
        <w:rPr>
          <w:lang w:val="en-GB"/>
        </w:rPr>
        <w:t xml:space="preserve"> differ</w:t>
      </w:r>
      <w:r w:rsidR="00A3195B">
        <w:rPr>
          <w:lang w:val="en-GB"/>
        </w:rPr>
        <w:t>ed</w:t>
      </w:r>
      <w:r w:rsidRPr="00A77B2D">
        <w:rPr>
          <w:lang w:val="en-GB"/>
        </w:rPr>
        <w:t xml:space="preserve"> significantly with regard to their </w:t>
      </w:r>
      <w:r w:rsidR="00864939">
        <w:rPr>
          <w:lang w:val="en-GB"/>
        </w:rPr>
        <w:t xml:space="preserve">region of </w:t>
      </w:r>
      <w:r w:rsidRPr="00A77B2D">
        <w:rPr>
          <w:lang w:val="en-GB"/>
        </w:rPr>
        <w:t>origin (</w:t>
      </w:r>
      <w:r w:rsidR="002348A8">
        <w:rPr>
          <w:lang w:val="en-GB"/>
        </w:rPr>
        <w:t xml:space="preserve">at </w:t>
      </w:r>
      <w:r w:rsidRPr="00A77B2D">
        <w:rPr>
          <w:lang w:val="en-GB"/>
        </w:rPr>
        <w:t xml:space="preserve">post code </w:t>
      </w:r>
      <w:r w:rsidR="002348A8">
        <w:rPr>
          <w:lang w:val="en-GB"/>
        </w:rPr>
        <w:t>and state levels</w:t>
      </w:r>
      <w:r w:rsidRPr="00A77B2D">
        <w:rPr>
          <w:lang w:val="en-GB"/>
        </w:rPr>
        <w:t xml:space="preserve">) and production method (organic </w:t>
      </w:r>
      <w:r w:rsidR="00883FC9" w:rsidRPr="00C558B1">
        <w:rPr>
          <w:i/>
          <w:iCs/>
          <w:lang w:val="en-GB"/>
        </w:rPr>
        <w:t>vs</w:t>
      </w:r>
      <w:r w:rsidR="00883FC9">
        <w:rPr>
          <w:i/>
          <w:iCs/>
          <w:lang w:val="en-GB"/>
        </w:rPr>
        <w:t>.</w:t>
      </w:r>
      <w:r w:rsidR="00883FC9" w:rsidRPr="00A77B2D">
        <w:rPr>
          <w:lang w:val="en-GB"/>
        </w:rPr>
        <w:t xml:space="preserve"> </w:t>
      </w:r>
      <w:r w:rsidRPr="00A77B2D">
        <w:rPr>
          <w:lang w:val="en-GB"/>
        </w:rPr>
        <w:t xml:space="preserve">conventional). </w:t>
      </w:r>
      <w:r w:rsidR="00EE2B52">
        <w:rPr>
          <w:lang w:val="en-GB"/>
        </w:rPr>
        <w:t xml:space="preserve">The </w:t>
      </w:r>
      <w:r w:rsidR="00A3195B">
        <w:rPr>
          <w:szCs w:val="24"/>
          <w:lang w:val="en-GB"/>
        </w:rPr>
        <w:t>results</w:t>
      </w:r>
      <w:r w:rsidRPr="00E51510">
        <w:rPr>
          <w:szCs w:val="24"/>
          <w:lang w:val="en-GB"/>
        </w:rPr>
        <w:t xml:space="preserve"> </w:t>
      </w:r>
      <w:r w:rsidR="00EE2B52">
        <w:rPr>
          <w:szCs w:val="24"/>
          <w:lang w:val="en-GB"/>
        </w:rPr>
        <w:t>(with standard deviations)</w:t>
      </w:r>
      <w:r w:rsidR="00854670">
        <w:rPr>
          <w:szCs w:val="24"/>
          <w:lang w:val="en-GB"/>
        </w:rPr>
        <w:t xml:space="preserve"> </w:t>
      </w:r>
      <w:r w:rsidRPr="00E51510">
        <w:rPr>
          <w:szCs w:val="24"/>
          <w:lang w:val="en-GB"/>
        </w:rPr>
        <w:t xml:space="preserve">of the </w:t>
      </w:r>
      <w:r w:rsidR="00521278" w:rsidRPr="00E51510">
        <w:rPr>
          <w:szCs w:val="24"/>
          <w:lang w:val="en-GB"/>
        </w:rPr>
        <w:t>isotop</w:t>
      </w:r>
      <w:r w:rsidR="00521278">
        <w:rPr>
          <w:szCs w:val="24"/>
          <w:lang w:val="en-GB"/>
        </w:rPr>
        <w:t>ic</w:t>
      </w:r>
      <w:r w:rsidR="00521278" w:rsidRPr="00E51510">
        <w:rPr>
          <w:szCs w:val="24"/>
          <w:lang w:val="en-GB"/>
        </w:rPr>
        <w:t xml:space="preserve"> composition</w:t>
      </w:r>
      <w:r w:rsidR="00521278">
        <w:rPr>
          <w:szCs w:val="24"/>
          <w:lang w:val="en-GB"/>
        </w:rPr>
        <w:t xml:space="preserve"> of </w:t>
      </w:r>
      <w:r w:rsidR="00854670">
        <w:rPr>
          <w:szCs w:val="24"/>
          <w:lang w:val="en-GB"/>
        </w:rPr>
        <w:t xml:space="preserve">animal-derived </w:t>
      </w:r>
      <w:r w:rsidRPr="00E51510">
        <w:rPr>
          <w:szCs w:val="24"/>
          <w:lang w:val="en-GB"/>
        </w:rPr>
        <w:t>products</w:t>
      </w:r>
      <w:r w:rsidR="00521278">
        <w:rPr>
          <w:szCs w:val="24"/>
          <w:lang w:val="en-GB"/>
        </w:rPr>
        <w:t xml:space="preserve"> </w:t>
      </w:r>
      <w:r w:rsidR="003F7AB5">
        <w:rPr>
          <w:szCs w:val="24"/>
          <w:lang w:val="en-GB"/>
        </w:rPr>
        <w:t>were</w:t>
      </w:r>
      <w:r w:rsidR="00883FC9">
        <w:rPr>
          <w:szCs w:val="24"/>
          <w:lang w:val="en-GB"/>
        </w:rPr>
        <w:t xml:space="preserve"> provided in </w:t>
      </w:r>
      <w:r w:rsidR="00883FC9" w:rsidRPr="00A77B2D">
        <w:rPr>
          <w:lang w:val="en-GB"/>
        </w:rPr>
        <w:t xml:space="preserve">Table 1 </w:t>
      </w:r>
      <w:r w:rsidR="00883FC9">
        <w:rPr>
          <w:lang w:val="en-GB"/>
        </w:rPr>
        <w:t xml:space="preserve">in the </w:t>
      </w:r>
      <w:r w:rsidR="00883FC9" w:rsidRPr="00A77B2D">
        <w:rPr>
          <w:lang w:val="en-GB"/>
        </w:rPr>
        <w:t>Supplementary Informatio</w:t>
      </w:r>
      <w:r w:rsidR="00883FC9">
        <w:rPr>
          <w:lang w:val="en-GB"/>
        </w:rPr>
        <w:t>n</w:t>
      </w:r>
      <w:r w:rsidR="00D8386C">
        <w:rPr>
          <w:lang w:val="en-GB"/>
        </w:rPr>
        <w:t>.</w:t>
      </w:r>
    </w:p>
    <w:p w14:paraId="381697BB" w14:textId="218516C4" w:rsidR="00161638" w:rsidRPr="00C558B1" w:rsidRDefault="00B55B52" w:rsidP="00C558B1">
      <w:pPr>
        <w:pStyle w:val="Heading2"/>
        <w:numPr>
          <w:ilvl w:val="0"/>
          <w:numId w:val="0"/>
        </w:numPr>
        <w:spacing w:before="0"/>
        <w:ind w:left="576" w:hanging="576"/>
        <w:rPr>
          <w:szCs w:val="24"/>
          <w:lang w:val="en-GB"/>
        </w:rPr>
      </w:pPr>
      <w:r w:rsidRPr="00C558B1">
        <w:rPr>
          <w:rFonts w:ascii="Times New Roman" w:hAnsi="Times New Roman" w:cs="Times New Roman"/>
          <w:szCs w:val="24"/>
          <w:lang w:val="en-GB"/>
        </w:rPr>
        <w:t xml:space="preserve">3.1 </w:t>
      </w:r>
      <w:r w:rsidR="00161638" w:rsidRPr="00C558B1">
        <w:rPr>
          <w:rFonts w:ascii="Times New Roman" w:hAnsi="Times New Roman" w:cs="Times New Roman"/>
          <w:szCs w:val="24"/>
          <w:lang w:val="en-GB"/>
        </w:rPr>
        <w:t>Geographic</w:t>
      </w:r>
      <w:r w:rsidR="001A0D15">
        <w:rPr>
          <w:rFonts w:ascii="Times New Roman" w:hAnsi="Times New Roman" w:cs="Times New Roman"/>
          <w:szCs w:val="24"/>
          <w:lang w:val="en-GB"/>
        </w:rPr>
        <w:t>al</w:t>
      </w:r>
      <w:r w:rsidR="00161638" w:rsidRPr="00C558B1">
        <w:rPr>
          <w:rFonts w:ascii="Times New Roman" w:hAnsi="Times New Roman" w:cs="Times New Roman"/>
          <w:szCs w:val="24"/>
          <w:lang w:val="en-GB"/>
        </w:rPr>
        <w:t xml:space="preserve"> origin</w:t>
      </w:r>
    </w:p>
    <w:p w14:paraId="54B890C7" w14:textId="7DE8DB6C" w:rsidR="00B55B52" w:rsidRPr="00C558B1" w:rsidRDefault="00B55B52">
      <w:pPr>
        <w:rPr>
          <w:b/>
          <w:bCs/>
          <w:szCs w:val="24"/>
          <w:u w:val="single"/>
          <w:lang w:val="en-GB"/>
        </w:rPr>
      </w:pPr>
      <w:r w:rsidRPr="00C558B1">
        <w:rPr>
          <w:b/>
          <w:bCs/>
          <w:szCs w:val="24"/>
          <w:u w:val="single"/>
          <w:lang w:val="en-GB"/>
        </w:rPr>
        <w:t>Beef</w:t>
      </w:r>
    </w:p>
    <w:p w14:paraId="673AD527" w14:textId="64CE0318" w:rsidR="00B72292" w:rsidRPr="00E51510" w:rsidRDefault="00893608">
      <w:pPr>
        <w:rPr>
          <w:szCs w:val="24"/>
          <w:lang w:val="en-GB"/>
        </w:rPr>
      </w:pPr>
      <w:r w:rsidRPr="00E51510">
        <w:rPr>
          <w:szCs w:val="24"/>
          <w:lang w:val="en-GB"/>
        </w:rPr>
        <w:t xml:space="preserve">Previous studies </w:t>
      </w:r>
      <w:r w:rsidR="008E3E5D">
        <w:rPr>
          <w:szCs w:val="24"/>
          <w:lang w:val="en-GB"/>
        </w:rPr>
        <w:t>showed</w:t>
      </w:r>
      <w:r w:rsidRPr="00E51510">
        <w:rPr>
          <w:szCs w:val="24"/>
          <w:lang w:val="en-GB"/>
        </w:rPr>
        <w:t xml:space="preserve"> that δ</w:t>
      </w:r>
      <w:r w:rsidRPr="00E51510">
        <w:rPr>
          <w:szCs w:val="24"/>
          <w:vertAlign w:val="superscript"/>
          <w:lang w:val="en-GB"/>
        </w:rPr>
        <w:t>2</w:t>
      </w:r>
      <w:r w:rsidRPr="00E51510">
        <w:rPr>
          <w:szCs w:val="24"/>
          <w:lang w:val="en-GB"/>
        </w:rPr>
        <w:t>H and δ</w:t>
      </w:r>
      <w:r w:rsidRPr="00E51510">
        <w:rPr>
          <w:szCs w:val="24"/>
          <w:vertAlign w:val="superscript"/>
          <w:lang w:val="en-GB"/>
        </w:rPr>
        <w:t>18</w:t>
      </w:r>
      <w:r w:rsidRPr="00E51510">
        <w:rPr>
          <w:szCs w:val="24"/>
          <w:lang w:val="en-GB"/>
        </w:rPr>
        <w:t xml:space="preserve">O </w:t>
      </w:r>
      <w:r w:rsidR="006C2DFD">
        <w:rPr>
          <w:szCs w:val="24"/>
          <w:lang w:val="en-GB"/>
        </w:rPr>
        <w:t>tracers</w:t>
      </w:r>
      <w:r w:rsidR="006C2DFD" w:rsidRPr="00E51510">
        <w:rPr>
          <w:szCs w:val="24"/>
          <w:lang w:val="en-GB"/>
        </w:rPr>
        <w:t xml:space="preserve"> </w:t>
      </w:r>
      <w:r w:rsidR="002F7820">
        <w:rPr>
          <w:szCs w:val="24"/>
          <w:lang w:val="en-GB"/>
        </w:rPr>
        <w:t>could be successfully used</w:t>
      </w:r>
      <w:r w:rsidRPr="00E51510">
        <w:rPr>
          <w:szCs w:val="24"/>
          <w:lang w:val="en-GB"/>
        </w:rPr>
        <w:t xml:space="preserve"> for </w:t>
      </w:r>
      <w:r w:rsidR="00C178C3">
        <w:rPr>
          <w:szCs w:val="24"/>
          <w:lang w:val="en-GB"/>
        </w:rPr>
        <w:t>distinguishing</w:t>
      </w:r>
      <w:r w:rsidR="00027B31" w:rsidRPr="00E51510">
        <w:rPr>
          <w:szCs w:val="24"/>
          <w:lang w:val="en-GB"/>
        </w:rPr>
        <w:t xml:space="preserve"> </w:t>
      </w:r>
      <w:r w:rsidRPr="00E51510">
        <w:rPr>
          <w:szCs w:val="24"/>
          <w:lang w:val="en-GB"/>
        </w:rPr>
        <w:t xml:space="preserve">between regions </w:t>
      </w:r>
      <w:r w:rsidR="00C178C3">
        <w:rPr>
          <w:szCs w:val="24"/>
          <w:lang w:val="en-GB"/>
        </w:rPr>
        <w:t>that</w:t>
      </w:r>
      <w:r w:rsidR="004B182A" w:rsidRPr="00E51510">
        <w:rPr>
          <w:szCs w:val="24"/>
          <w:lang w:val="en-GB"/>
        </w:rPr>
        <w:t xml:space="preserve"> </w:t>
      </w:r>
      <w:r w:rsidRPr="00E51510">
        <w:rPr>
          <w:szCs w:val="24"/>
          <w:lang w:val="en-GB"/>
        </w:rPr>
        <w:t>are further apart</w:t>
      </w:r>
      <w:r w:rsidR="002354A6" w:rsidRPr="00E51510">
        <w:rPr>
          <w:szCs w:val="24"/>
          <w:lang w:val="en-GB"/>
        </w:rPr>
        <w:t xml:space="preserve">, </w:t>
      </w:r>
      <w:r w:rsidR="00DA61BB" w:rsidRPr="00E51510">
        <w:rPr>
          <w:szCs w:val="24"/>
          <w:lang w:val="en-GB"/>
        </w:rPr>
        <w:t>e.g.</w:t>
      </w:r>
      <w:r w:rsidR="00F316A0">
        <w:rPr>
          <w:szCs w:val="24"/>
          <w:lang w:val="en-GB"/>
        </w:rPr>
        <w:t>,</w:t>
      </w:r>
      <w:r w:rsidR="00DA61BB" w:rsidRPr="00E51510">
        <w:rPr>
          <w:szCs w:val="24"/>
          <w:lang w:val="en-GB"/>
        </w:rPr>
        <w:t xml:space="preserve"> </w:t>
      </w:r>
      <w:r w:rsidR="00D150C4">
        <w:rPr>
          <w:szCs w:val="24"/>
          <w:lang w:val="en-GB"/>
        </w:rPr>
        <w:t xml:space="preserve">at </w:t>
      </w:r>
      <w:r w:rsidR="00E51510" w:rsidRPr="00E51510">
        <w:rPr>
          <w:szCs w:val="24"/>
          <w:lang w:val="en-GB"/>
        </w:rPr>
        <w:t>country</w:t>
      </w:r>
      <w:r w:rsidR="001B3E16">
        <w:rPr>
          <w:szCs w:val="24"/>
          <w:lang w:val="en-GB"/>
        </w:rPr>
        <w:t>-level</w:t>
      </w:r>
      <w:r w:rsidR="00262595">
        <w:rPr>
          <w:szCs w:val="24"/>
          <w:lang w:val="en-GB"/>
        </w:rPr>
        <w:t xml:space="preserve">, because </w:t>
      </w:r>
      <w:r w:rsidR="00271C33">
        <w:rPr>
          <w:szCs w:val="24"/>
          <w:lang w:val="en-GB"/>
        </w:rPr>
        <w:t>hydrogen</w:t>
      </w:r>
      <w:r w:rsidR="00262595" w:rsidRPr="00262595">
        <w:rPr>
          <w:szCs w:val="24"/>
          <w:lang w:val="en-GB"/>
        </w:rPr>
        <w:t xml:space="preserve"> and </w:t>
      </w:r>
      <w:r w:rsidR="00271C33">
        <w:rPr>
          <w:szCs w:val="24"/>
          <w:lang w:val="en-GB"/>
        </w:rPr>
        <w:t>oxygen</w:t>
      </w:r>
      <w:r w:rsidR="00262595" w:rsidRPr="00262595">
        <w:rPr>
          <w:szCs w:val="24"/>
          <w:lang w:val="en-GB"/>
        </w:rPr>
        <w:t xml:space="preserve"> isotope</w:t>
      </w:r>
      <w:r w:rsidR="00FA5FA3">
        <w:rPr>
          <w:szCs w:val="24"/>
          <w:lang w:val="en-GB"/>
        </w:rPr>
        <w:t xml:space="preserve">s </w:t>
      </w:r>
      <w:r w:rsidR="00262595" w:rsidRPr="00262595">
        <w:rPr>
          <w:szCs w:val="24"/>
          <w:lang w:val="en-GB"/>
        </w:rPr>
        <w:t xml:space="preserve">are likely to </w:t>
      </w:r>
      <w:r w:rsidR="00FA5FA3">
        <w:rPr>
          <w:szCs w:val="24"/>
          <w:lang w:val="en-GB"/>
        </w:rPr>
        <w:t>be affected by</w:t>
      </w:r>
      <w:r w:rsidR="00443768">
        <w:rPr>
          <w:szCs w:val="24"/>
          <w:lang w:val="en-GB"/>
        </w:rPr>
        <w:t xml:space="preserve"> </w:t>
      </w:r>
      <w:r w:rsidR="00EB303E" w:rsidRPr="00262595">
        <w:rPr>
          <w:szCs w:val="24"/>
          <w:lang w:val="en-GB"/>
        </w:rPr>
        <w:t xml:space="preserve">variations </w:t>
      </w:r>
      <w:r w:rsidR="00EB303E">
        <w:rPr>
          <w:szCs w:val="24"/>
          <w:lang w:val="en-GB"/>
        </w:rPr>
        <w:t xml:space="preserve">in </w:t>
      </w:r>
      <w:r w:rsidR="00262595" w:rsidRPr="00262595">
        <w:rPr>
          <w:szCs w:val="24"/>
          <w:lang w:val="en-GB"/>
        </w:rPr>
        <w:t xml:space="preserve">precipitation, </w:t>
      </w:r>
      <w:r w:rsidR="00A06E30">
        <w:rPr>
          <w:szCs w:val="24"/>
          <w:lang w:val="en-GB"/>
        </w:rPr>
        <w:t xml:space="preserve">wind </w:t>
      </w:r>
      <w:r w:rsidR="00262595" w:rsidRPr="00262595">
        <w:rPr>
          <w:szCs w:val="24"/>
          <w:lang w:val="en-GB"/>
        </w:rPr>
        <w:t>direction, altitude</w:t>
      </w:r>
      <w:r w:rsidR="0076731D">
        <w:rPr>
          <w:szCs w:val="24"/>
          <w:lang w:val="en-GB"/>
        </w:rPr>
        <w:t>,</w:t>
      </w:r>
      <w:r w:rsidR="00262595" w:rsidRPr="00262595">
        <w:rPr>
          <w:szCs w:val="24"/>
          <w:lang w:val="en-GB"/>
        </w:rPr>
        <w:t xml:space="preserve"> and topography </w:t>
      </w:r>
      <w:r w:rsidR="002843AA" w:rsidRPr="00E51510">
        <w:rPr>
          <w:szCs w:val="24"/>
          <w:lang w:val="en-GB"/>
        </w:rPr>
        <w:t>[</w:t>
      </w:r>
      <w:r w:rsidR="002843AA">
        <w:rPr>
          <w:szCs w:val="24"/>
          <w:lang w:val="en-GB"/>
        </w:rPr>
        <w:t>16</w:t>
      </w:r>
      <w:r w:rsidR="002843AA" w:rsidRPr="00E51510">
        <w:rPr>
          <w:szCs w:val="24"/>
          <w:lang w:val="en-GB"/>
        </w:rPr>
        <w:t>]</w:t>
      </w:r>
      <w:r w:rsidR="00262595">
        <w:rPr>
          <w:szCs w:val="24"/>
          <w:lang w:val="en-GB"/>
        </w:rPr>
        <w:t xml:space="preserve">. </w:t>
      </w:r>
      <w:r w:rsidR="005A462C">
        <w:rPr>
          <w:szCs w:val="24"/>
          <w:lang w:val="en-GB"/>
        </w:rPr>
        <w:t>Over</w:t>
      </w:r>
      <w:r w:rsidR="000B46CA">
        <w:rPr>
          <w:szCs w:val="24"/>
          <w:lang w:val="en-GB"/>
        </w:rPr>
        <w:t xml:space="preserve"> smaller distances</w:t>
      </w:r>
      <w:r w:rsidR="00443768">
        <w:rPr>
          <w:szCs w:val="24"/>
          <w:lang w:val="en-GB"/>
        </w:rPr>
        <w:t>,</w:t>
      </w:r>
      <w:r w:rsidR="00262595">
        <w:rPr>
          <w:szCs w:val="24"/>
          <w:lang w:val="en-GB"/>
        </w:rPr>
        <w:t xml:space="preserve"> precipitation, </w:t>
      </w:r>
      <w:r w:rsidR="00443768">
        <w:rPr>
          <w:szCs w:val="24"/>
          <w:lang w:val="en-GB"/>
        </w:rPr>
        <w:t>altitude,</w:t>
      </w:r>
      <w:r w:rsidR="00262595">
        <w:rPr>
          <w:szCs w:val="24"/>
          <w:lang w:val="en-GB"/>
        </w:rPr>
        <w:t xml:space="preserve"> or topography </w:t>
      </w:r>
      <w:r w:rsidR="002F47CF">
        <w:rPr>
          <w:szCs w:val="24"/>
          <w:lang w:val="en-GB"/>
        </w:rPr>
        <w:t>would</w:t>
      </w:r>
      <w:r w:rsidR="00262595">
        <w:rPr>
          <w:szCs w:val="24"/>
          <w:lang w:val="en-GB"/>
        </w:rPr>
        <w:t xml:space="preserve"> not be </w:t>
      </w:r>
      <w:r w:rsidR="00443768">
        <w:rPr>
          <w:szCs w:val="24"/>
          <w:lang w:val="en-GB"/>
        </w:rPr>
        <w:t>sufficiently different</w:t>
      </w:r>
      <w:r w:rsidR="001B3E16">
        <w:rPr>
          <w:szCs w:val="24"/>
          <w:lang w:val="en-GB"/>
        </w:rPr>
        <w:t xml:space="preserve"> </w:t>
      </w:r>
      <w:r w:rsidR="000B46CA">
        <w:rPr>
          <w:szCs w:val="24"/>
          <w:lang w:val="en-GB"/>
        </w:rPr>
        <w:t xml:space="preserve">to allow for individual </w:t>
      </w:r>
      <w:r w:rsidR="00400EDC">
        <w:rPr>
          <w:szCs w:val="24"/>
          <w:lang w:val="en-GB"/>
        </w:rPr>
        <w:t>regions</w:t>
      </w:r>
      <w:r w:rsidR="000B46CA" w:rsidRPr="000B46CA">
        <w:rPr>
          <w:szCs w:val="24"/>
          <w:lang w:val="en-GB"/>
        </w:rPr>
        <w:t xml:space="preserve"> </w:t>
      </w:r>
      <w:r w:rsidR="000B46CA">
        <w:rPr>
          <w:szCs w:val="24"/>
          <w:lang w:val="en-GB"/>
        </w:rPr>
        <w:t xml:space="preserve">to be </w:t>
      </w:r>
      <w:r w:rsidR="009D4AA0">
        <w:rPr>
          <w:szCs w:val="24"/>
          <w:lang w:val="en-GB"/>
        </w:rPr>
        <w:t>differentiated</w:t>
      </w:r>
      <w:r w:rsidR="000B46CA">
        <w:rPr>
          <w:szCs w:val="24"/>
          <w:lang w:val="en-GB"/>
        </w:rPr>
        <w:t xml:space="preserve"> </w:t>
      </w:r>
      <w:r w:rsidR="00743DDD" w:rsidRPr="00E51510">
        <w:rPr>
          <w:szCs w:val="24"/>
          <w:lang w:val="en-GB"/>
        </w:rPr>
        <w:t>[</w:t>
      </w:r>
      <w:r w:rsidR="004D7E69">
        <w:rPr>
          <w:szCs w:val="24"/>
          <w:lang w:val="en-GB"/>
        </w:rPr>
        <w:t>17</w:t>
      </w:r>
      <w:r w:rsidR="00A32644" w:rsidRPr="00E51510">
        <w:rPr>
          <w:szCs w:val="24"/>
          <w:lang w:val="en-GB"/>
        </w:rPr>
        <w:t>,</w:t>
      </w:r>
      <w:r w:rsidR="00763271">
        <w:rPr>
          <w:szCs w:val="24"/>
          <w:lang w:val="en-GB"/>
        </w:rPr>
        <w:t>2</w:t>
      </w:r>
      <w:r w:rsidR="004D7E69">
        <w:rPr>
          <w:szCs w:val="24"/>
          <w:lang w:val="en-GB"/>
        </w:rPr>
        <w:t>0</w:t>
      </w:r>
      <w:r w:rsidR="00A32644" w:rsidRPr="00E51510">
        <w:rPr>
          <w:szCs w:val="24"/>
          <w:lang w:val="en-GB"/>
        </w:rPr>
        <w:t>,</w:t>
      </w:r>
      <w:r w:rsidR="004764F8">
        <w:rPr>
          <w:szCs w:val="24"/>
          <w:lang w:val="en-GB"/>
        </w:rPr>
        <w:t>4</w:t>
      </w:r>
      <w:r w:rsidR="004D7E69">
        <w:rPr>
          <w:szCs w:val="24"/>
          <w:lang w:val="en-GB"/>
        </w:rPr>
        <w:t>1</w:t>
      </w:r>
      <w:r w:rsidR="004E1055">
        <w:rPr>
          <w:szCs w:val="24"/>
          <w:lang w:val="en-GB"/>
        </w:rPr>
        <w:t>-</w:t>
      </w:r>
      <w:r w:rsidR="004764F8">
        <w:rPr>
          <w:szCs w:val="24"/>
          <w:lang w:val="en-GB"/>
        </w:rPr>
        <w:t>4</w:t>
      </w:r>
      <w:r w:rsidR="004D7E69">
        <w:rPr>
          <w:szCs w:val="24"/>
          <w:lang w:val="en-GB"/>
        </w:rPr>
        <w:t>3</w:t>
      </w:r>
      <w:r w:rsidR="00AA605A" w:rsidRPr="00E51510">
        <w:rPr>
          <w:szCs w:val="24"/>
          <w:lang w:val="en-GB"/>
        </w:rPr>
        <w:t>]</w:t>
      </w:r>
      <w:r w:rsidRPr="00E51510">
        <w:rPr>
          <w:szCs w:val="24"/>
          <w:lang w:val="en-GB"/>
        </w:rPr>
        <w:t xml:space="preserve">. </w:t>
      </w:r>
      <w:r w:rsidR="00FF3B66" w:rsidRPr="00E51510">
        <w:rPr>
          <w:szCs w:val="24"/>
          <w:lang w:val="en-GB"/>
        </w:rPr>
        <w:t xml:space="preserve">In </w:t>
      </w:r>
      <w:r w:rsidR="001B3E16">
        <w:rPr>
          <w:szCs w:val="24"/>
          <w:lang w:val="en-GB"/>
        </w:rPr>
        <w:t>our</w:t>
      </w:r>
      <w:r w:rsidR="001B3E16" w:rsidRPr="00E51510">
        <w:rPr>
          <w:szCs w:val="24"/>
          <w:lang w:val="en-GB"/>
        </w:rPr>
        <w:t xml:space="preserve"> </w:t>
      </w:r>
      <w:r w:rsidR="00FF3B66" w:rsidRPr="00E51510">
        <w:rPr>
          <w:szCs w:val="24"/>
          <w:lang w:val="en-GB"/>
        </w:rPr>
        <w:t>study, neither δ</w:t>
      </w:r>
      <w:r w:rsidR="00FF3B66" w:rsidRPr="00E51510">
        <w:rPr>
          <w:szCs w:val="24"/>
          <w:vertAlign w:val="superscript"/>
          <w:lang w:val="en-GB"/>
        </w:rPr>
        <w:t>18</w:t>
      </w:r>
      <w:r w:rsidR="00FF3B66" w:rsidRPr="00E51510">
        <w:rPr>
          <w:szCs w:val="24"/>
          <w:lang w:val="en-GB"/>
        </w:rPr>
        <w:t>O nor δ</w:t>
      </w:r>
      <w:r w:rsidR="00FF3B66" w:rsidRPr="00E51510">
        <w:rPr>
          <w:szCs w:val="24"/>
          <w:vertAlign w:val="superscript"/>
          <w:lang w:val="en-GB"/>
        </w:rPr>
        <w:t>2</w:t>
      </w:r>
      <w:r w:rsidR="00FF3B66" w:rsidRPr="00E51510">
        <w:rPr>
          <w:szCs w:val="24"/>
          <w:lang w:val="en-GB"/>
        </w:rPr>
        <w:t>H</w:t>
      </w:r>
      <w:r w:rsidR="00F2710A" w:rsidRPr="00E51510">
        <w:rPr>
          <w:szCs w:val="24"/>
          <w:lang w:val="en-GB"/>
        </w:rPr>
        <w:t xml:space="preserve"> </w:t>
      </w:r>
      <w:r w:rsidR="00FF3B66" w:rsidRPr="00E51510">
        <w:rPr>
          <w:szCs w:val="24"/>
          <w:lang w:val="en-GB"/>
        </w:rPr>
        <w:t xml:space="preserve">values </w:t>
      </w:r>
      <w:r w:rsidR="008B26AD">
        <w:rPr>
          <w:szCs w:val="24"/>
          <w:lang w:val="en-GB"/>
        </w:rPr>
        <w:t>could be used to</w:t>
      </w:r>
      <w:r w:rsidR="00FF3B66" w:rsidRPr="00E51510">
        <w:rPr>
          <w:szCs w:val="24"/>
          <w:lang w:val="en-GB"/>
        </w:rPr>
        <w:t xml:space="preserve"> distinguish between </w:t>
      </w:r>
      <w:r w:rsidR="004E2097">
        <w:rPr>
          <w:szCs w:val="24"/>
          <w:lang w:val="en-GB"/>
        </w:rPr>
        <w:t>post code</w:t>
      </w:r>
      <w:r w:rsidR="00FF3B66" w:rsidRPr="00E51510">
        <w:rPr>
          <w:szCs w:val="24"/>
          <w:lang w:val="en-GB"/>
        </w:rPr>
        <w:t xml:space="preserve"> regions (</w:t>
      </w:r>
      <w:r w:rsidR="00E1717C" w:rsidRPr="00E51510">
        <w:rPr>
          <w:szCs w:val="24"/>
          <w:lang w:val="en-GB"/>
        </w:rPr>
        <w:t>δ</w:t>
      </w:r>
      <w:r w:rsidR="00E1717C" w:rsidRPr="00E51510">
        <w:rPr>
          <w:szCs w:val="24"/>
          <w:vertAlign w:val="superscript"/>
          <w:lang w:val="en-GB"/>
        </w:rPr>
        <w:t>18</w:t>
      </w:r>
      <w:r w:rsidR="00E1717C" w:rsidRPr="00E51510">
        <w:rPr>
          <w:szCs w:val="24"/>
          <w:lang w:val="en-GB"/>
        </w:rPr>
        <w:t xml:space="preserve">O: </w:t>
      </w:r>
      <w:r w:rsidR="00FF3B66" w:rsidRPr="00E51510">
        <w:rPr>
          <w:szCs w:val="24"/>
          <w:lang w:val="en-GB"/>
        </w:rPr>
        <w:t>region 3= -6.2</w:t>
      </w:r>
      <w:r w:rsidR="007C691F">
        <w:rPr>
          <w:szCs w:val="24"/>
          <w:lang w:val="en-GB"/>
        </w:rPr>
        <w:t xml:space="preserve"> </w:t>
      </w:r>
      <w:r w:rsidR="00FF3B66" w:rsidRPr="00E51510">
        <w:rPr>
          <w:szCs w:val="24"/>
          <w:lang w:val="en-GB"/>
        </w:rPr>
        <w:t>‰</w:t>
      </w:r>
      <w:r w:rsidR="00E1717C" w:rsidRPr="00E51510">
        <w:rPr>
          <w:szCs w:val="24"/>
          <w:lang w:val="en-GB"/>
        </w:rPr>
        <w:t xml:space="preserve"> </w:t>
      </w:r>
      <w:r w:rsidR="00E1717C" w:rsidRPr="004319F7">
        <w:rPr>
          <w:b/>
          <w:bCs/>
          <w:szCs w:val="24"/>
          <w:lang w:val="en-US"/>
        </w:rPr>
        <w:t>±</w:t>
      </w:r>
      <w:r w:rsidR="00E1717C" w:rsidRPr="004319F7">
        <w:rPr>
          <w:bCs/>
          <w:szCs w:val="24"/>
          <w:lang w:val="en-US"/>
        </w:rPr>
        <w:t>0.8</w:t>
      </w:r>
      <w:r w:rsidR="00FF3B66" w:rsidRPr="00E51510">
        <w:rPr>
          <w:szCs w:val="24"/>
          <w:lang w:val="en-GB"/>
        </w:rPr>
        <w:t>; region 6= -6.1</w:t>
      </w:r>
      <w:r w:rsidR="007C691F">
        <w:rPr>
          <w:szCs w:val="24"/>
          <w:lang w:val="en-GB"/>
        </w:rPr>
        <w:t xml:space="preserve"> </w:t>
      </w:r>
      <w:r w:rsidR="00FF3B66" w:rsidRPr="00E51510">
        <w:rPr>
          <w:szCs w:val="24"/>
          <w:lang w:val="en-GB"/>
        </w:rPr>
        <w:t>‰</w:t>
      </w:r>
      <w:r w:rsidR="00E1717C" w:rsidRPr="00E51510">
        <w:rPr>
          <w:szCs w:val="24"/>
          <w:lang w:val="en-GB"/>
        </w:rPr>
        <w:t xml:space="preserve"> </w:t>
      </w:r>
      <w:r w:rsidR="00E1717C" w:rsidRPr="004319F7">
        <w:rPr>
          <w:b/>
          <w:bCs/>
          <w:szCs w:val="24"/>
          <w:lang w:val="en-US"/>
        </w:rPr>
        <w:t>±</w:t>
      </w:r>
      <w:r w:rsidR="00E1717C" w:rsidRPr="004319F7">
        <w:rPr>
          <w:bCs/>
          <w:szCs w:val="24"/>
          <w:lang w:val="en-US"/>
        </w:rPr>
        <w:t>1.0</w:t>
      </w:r>
      <w:r w:rsidR="00FF3B66" w:rsidRPr="00E51510">
        <w:rPr>
          <w:szCs w:val="24"/>
          <w:lang w:val="en-GB"/>
        </w:rPr>
        <w:t>)</w:t>
      </w:r>
      <w:r w:rsidRPr="00E51510">
        <w:rPr>
          <w:szCs w:val="24"/>
          <w:lang w:val="en-GB"/>
        </w:rPr>
        <w:t xml:space="preserve"> for beef</w:t>
      </w:r>
      <w:r w:rsidR="00FF3B66" w:rsidRPr="00E51510">
        <w:rPr>
          <w:szCs w:val="24"/>
          <w:lang w:val="en-GB"/>
        </w:rPr>
        <w:t xml:space="preserve">. </w:t>
      </w:r>
      <w:r w:rsidR="009A510E">
        <w:rPr>
          <w:szCs w:val="24"/>
          <w:lang w:val="en-GB"/>
        </w:rPr>
        <w:t xml:space="preserve">This might be </w:t>
      </w:r>
      <w:r w:rsidR="004C0A49">
        <w:rPr>
          <w:szCs w:val="24"/>
          <w:lang w:val="en-GB"/>
        </w:rPr>
        <w:t>due to</w:t>
      </w:r>
      <w:r w:rsidR="009A510E">
        <w:rPr>
          <w:szCs w:val="24"/>
          <w:lang w:val="en-GB"/>
        </w:rPr>
        <w:t xml:space="preserve"> </w:t>
      </w:r>
      <w:r w:rsidR="004C0A49">
        <w:rPr>
          <w:szCs w:val="24"/>
          <w:lang w:val="en-GB"/>
        </w:rPr>
        <w:t xml:space="preserve">the </w:t>
      </w:r>
      <w:r w:rsidR="00FF3B66" w:rsidRPr="00E51510">
        <w:rPr>
          <w:szCs w:val="24"/>
          <w:lang w:val="en-GB"/>
        </w:rPr>
        <w:t xml:space="preserve">feed </w:t>
      </w:r>
      <w:r w:rsidR="0065152D">
        <w:rPr>
          <w:szCs w:val="24"/>
          <w:lang w:val="en-GB"/>
        </w:rPr>
        <w:t>outweighing the</w:t>
      </w:r>
      <w:r w:rsidR="00E0731A">
        <w:rPr>
          <w:szCs w:val="24"/>
          <w:lang w:val="en-GB"/>
        </w:rPr>
        <w:t xml:space="preserve"> effects of drinking water, especially </w:t>
      </w:r>
      <w:r w:rsidR="005C0A46">
        <w:rPr>
          <w:szCs w:val="24"/>
          <w:lang w:val="en-GB"/>
        </w:rPr>
        <w:t xml:space="preserve">in our study, which </w:t>
      </w:r>
      <w:r w:rsidR="00E0731A">
        <w:rPr>
          <w:szCs w:val="24"/>
          <w:lang w:val="en-GB"/>
        </w:rPr>
        <w:t xml:space="preserve">in contrast to other investigations, </w:t>
      </w:r>
      <w:r w:rsidR="007A5FD2">
        <w:rPr>
          <w:szCs w:val="24"/>
          <w:lang w:val="en-GB"/>
        </w:rPr>
        <w:t>examined</w:t>
      </w:r>
      <w:r w:rsidR="00E0731A">
        <w:rPr>
          <w:szCs w:val="24"/>
          <w:lang w:val="en-GB"/>
        </w:rPr>
        <w:t xml:space="preserve"> </w:t>
      </w:r>
      <w:r w:rsidR="001F6811">
        <w:rPr>
          <w:szCs w:val="24"/>
          <w:lang w:val="en-GB"/>
        </w:rPr>
        <w:t xml:space="preserve">nearby </w:t>
      </w:r>
      <w:r w:rsidR="00FF3B66" w:rsidRPr="00E51510">
        <w:rPr>
          <w:szCs w:val="24"/>
          <w:lang w:val="en-GB"/>
        </w:rPr>
        <w:t>regions</w:t>
      </w:r>
      <w:r w:rsidR="00E0731A">
        <w:rPr>
          <w:szCs w:val="24"/>
          <w:lang w:val="en-GB"/>
        </w:rPr>
        <w:t xml:space="preserve">. </w:t>
      </w:r>
      <w:r w:rsidR="00FA6513">
        <w:rPr>
          <w:szCs w:val="24"/>
          <w:lang w:val="en-GB"/>
        </w:rPr>
        <w:t>In addition</w:t>
      </w:r>
      <w:r w:rsidR="00AF6E67">
        <w:rPr>
          <w:szCs w:val="24"/>
          <w:lang w:val="en-GB"/>
        </w:rPr>
        <w:t xml:space="preserve">, </w:t>
      </w:r>
      <w:r w:rsidR="00AF6E67" w:rsidRPr="00E51510">
        <w:rPr>
          <w:szCs w:val="24"/>
          <w:lang w:val="en-GB"/>
        </w:rPr>
        <w:t>the sampl</w:t>
      </w:r>
      <w:r w:rsidR="00745FB8">
        <w:rPr>
          <w:szCs w:val="24"/>
          <w:lang w:val="en-GB"/>
        </w:rPr>
        <w:t>ing</w:t>
      </w:r>
      <w:r w:rsidR="00AF6E67" w:rsidRPr="00E51510">
        <w:rPr>
          <w:szCs w:val="24"/>
          <w:lang w:val="en-GB"/>
        </w:rPr>
        <w:t xml:space="preserve"> size </w:t>
      </w:r>
      <w:r w:rsidR="004D0EE5">
        <w:rPr>
          <w:szCs w:val="24"/>
          <w:lang w:val="en-GB"/>
        </w:rPr>
        <w:t>of</w:t>
      </w:r>
      <w:r w:rsidR="00AF6E67" w:rsidRPr="00E51510">
        <w:rPr>
          <w:szCs w:val="24"/>
          <w:lang w:val="en-GB"/>
        </w:rPr>
        <w:t xml:space="preserve"> </w:t>
      </w:r>
      <w:r w:rsidR="004D0EE5">
        <w:rPr>
          <w:szCs w:val="24"/>
          <w:lang w:val="en-GB"/>
        </w:rPr>
        <w:t xml:space="preserve">animal-derived </w:t>
      </w:r>
      <w:r w:rsidR="004D0EE5">
        <w:rPr>
          <w:szCs w:val="24"/>
          <w:lang w:val="en-GB"/>
        </w:rPr>
        <w:lastRenderedPageBreak/>
        <w:t>products from outside of the state of Hesse</w:t>
      </w:r>
      <w:r w:rsidR="00AF6E67" w:rsidRPr="00E51510">
        <w:rPr>
          <w:szCs w:val="24"/>
          <w:lang w:val="en-GB"/>
        </w:rPr>
        <w:t xml:space="preserve"> was </w:t>
      </w:r>
      <w:r w:rsidR="004D0EE5">
        <w:rPr>
          <w:szCs w:val="24"/>
          <w:lang w:val="en-GB"/>
        </w:rPr>
        <w:t>low</w:t>
      </w:r>
      <w:r w:rsidR="00AF6E67">
        <w:rPr>
          <w:szCs w:val="24"/>
          <w:lang w:val="en-GB"/>
        </w:rPr>
        <w:t xml:space="preserve"> </w:t>
      </w:r>
      <w:r w:rsidR="002A6A0E">
        <w:rPr>
          <w:szCs w:val="24"/>
          <w:lang w:val="en-GB"/>
        </w:rPr>
        <w:t>and</w:t>
      </w:r>
      <w:r w:rsidR="00AF6E67" w:rsidRPr="00E51510">
        <w:rPr>
          <w:szCs w:val="24"/>
          <w:lang w:val="en-GB"/>
        </w:rPr>
        <w:t xml:space="preserve"> </w:t>
      </w:r>
      <w:r w:rsidR="003D119D">
        <w:rPr>
          <w:szCs w:val="24"/>
          <w:lang w:val="en-GB"/>
        </w:rPr>
        <w:t xml:space="preserve">the </w:t>
      </w:r>
      <w:r w:rsidR="00F9068C">
        <w:rPr>
          <w:szCs w:val="24"/>
          <w:lang w:val="en-GB"/>
        </w:rPr>
        <w:t>samples</w:t>
      </w:r>
      <w:r w:rsidR="00AF6E67" w:rsidRPr="00E51510">
        <w:rPr>
          <w:szCs w:val="24"/>
          <w:lang w:val="en-GB"/>
        </w:rPr>
        <w:t xml:space="preserve"> </w:t>
      </w:r>
      <w:r w:rsidR="002A6A0E">
        <w:rPr>
          <w:szCs w:val="24"/>
          <w:lang w:val="en-GB"/>
        </w:rPr>
        <w:t xml:space="preserve">were </w:t>
      </w:r>
      <w:r w:rsidR="00F9068C">
        <w:rPr>
          <w:szCs w:val="24"/>
          <w:lang w:val="en-GB"/>
        </w:rPr>
        <w:t>collected</w:t>
      </w:r>
      <w:r w:rsidR="00BA4883">
        <w:rPr>
          <w:szCs w:val="24"/>
          <w:lang w:val="en-GB"/>
        </w:rPr>
        <w:t xml:space="preserve"> in </w:t>
      </w:r>
      <w:r w:rsidR="00AF6E67" w:rsidRPr="00E51510">
        <w:rPr>
          <w:szCs w:val="24"/>
          <w:lang w:val="en-GB"/>
        </w:rPr>
        <w:t>winter</w:t>
      </w:r>
      <w:r w:rsidR="00AF6E67">
        <w:rPr>
          <w:szCs w:val="24"/>
          <w:lang w:val="en-GB"/>
        </w:rPr>
        <w:t xml:space="preserve"> and summer </w:t>
      </w:r>
      <w:r w:rsidR="00AF6E67" w:rsidRPr="00E51510">
        <w:rPr>
          <w:szCs w:val="24"/>
          <w:lang w:val="en-GB"/>
        </w:rPr>
        <w:t>(</w:t>
      </w:r>
      <w:r w:rsidR="00AC6E7C">
        <w:rPr>
          <w:szCs w:val="24"/>
          <w:lang w:val="en-GB"/>
        </w:rPr>
        <w:t>for</w:t>
      </w:r>
      <w:r w:rsidR="00AF6E67" w:rsidRPr="00E51510">
        <w:rPr>
          <w:szCs w:val="24"/>
          <w:lang w:val="en-GB"/>
        </w:rPr>
        <w:t xml:space="preserve"> </w:t>
      </w:r>
      <w:r w:rsidR="00AC6E7C">
        <w:rPr>
          <w:szCs w:val="24"/>
          <w:lang w:val="en-GB"/>
        </w:rPr>
        <w:t xml:space="preserve">comparisons </w:t>
      </w:r>
      <w:r w:rsidR="00D7054A">
        <w:rPr>
          <w:szCs w:val="24"/>
          <w:lang w:val="en-GB"/>
        </w:rPr>
        <w:t>of</w:t>
      </w:r>
      <w:r w:rsidR="00AF6E67" w:rsidRPr="00E51510">
        <w:rPr>
          <w:szCs w:val="24"/>
          <w:lang w:val="en-GB"/>
        </w:rPr>
        <w:t xml:space="preserve"> </w:t>
      </w:r>
      <w:r w:rsidR="00981C71">
        <w:rPr>
          <w:szCs w:val="24"/>
          <w:lang w:val="en-GB"/>
        </w:rPr>
        <w:t>in-state and out-of-state</w:t>
      </w:r>
      <w:r w:rsidR="00AF6E67">
        <w:rPr>
          <w:szCs w:val="24"/>
          <w:lang w:val="en-GB"/>
        </w:rPr>
        <w:t xml:space="preserve"> </w:t>
      </w:r>
      <w:r w:rsidR="00ED329B">
        <w:rPr>
          <w:szCs w:val="24"/>
          <w:lang w:val="en-GB"/>
        </w:rPr>
        <w:t>meat</w:t>
      </w:r>
      <w:r w:rsidR="00AF6E67" w:rsidRPr="00E51510">
        <w:rPr>
          <w:szCs w:val="24"/>
          <w:lang w:val="en-GB"/>
        </w:rPr>
        <w:t>)</w:t>
      </w:r>
      <w:r w:rsidR="000D59E0">
        <w:rPr>
          <w:szCs w:val="24"/>
          <w:lang w:val="en-GB"/>
        </w:rPr>
        <w:t>,</w:t>
      </w:r>
      <w:r w:rsidR="00AF6E67" w:rsidRPr="00E51510">
        <w:rPr>
          <w:szCs w:val="24"/>
          <w:lang w:val="en-GB"/>
        </w:rPr>
        <w:t xml:space="preserve"> </w:t>
      </w:r>
      <w:r w:rsidR="00BA4883">
        <w:rPr>
          <w:szCs w:val="24"/>
          <w:lang w:val="en-GB"/>
        </w:rPr>
        <w:t>resulting in</w:t>
      </w:r>
      <w:r w:rsidR="00AF6E67" w:rsidRPr="00E51510">
        <w:rPr>
          <w:szCs w:val="24"/>
          <w:lang w:val="en-GB"/>
        </w:rPr>
        <w:t xml:space="preserve"> </w:t>
      </w:r>
      <w:r w:rsidR="00AF6E67">
        <w:rPr>
          <w:szCs w:val="24"/>
          <w:lang w:val="en-GB"/>
        </w:rPr>
        <w:t xml:space="preserve">a </w:t>
      </w:r>
      <w:r w:rsidR="00BA4883">
        <w:rPr>
          <w:szCs w:val="24"/>
          <w:lang w:val="en-GB"/>
        </w:rPr>
        <w:t xml:space="preserve">possible </w:t>
      </w:r>
      <w:r w:rsidR="00AF6E67" w:rsidRPr="00E51510">
        <w:rPr>
          <w:szCs w:val="24"/>
          <w:lang w:val="en-GB"/>
        </w:rPr>
        <w:t>bias.</w:t>
      </w:r>
      <w:r w:rsidR="00F22E59">
        <w:rPr>
          <w:szCs w:val="24"/>
          <w:lang w:val="en-GB"/>
        </w:rPr>
        <w:t xml:space="preserve"> </w:t>
      </w:r>
      <w:r w:rsidR="00FF3B66" w:rsidRPr="00E51510">
        <w:rPr>
          <w:szCs w:val="24"/>
          <w:lang w:val="en-GB"/>
        </w:rPr>
        <w:t xml:space="preserve">There were no </w:t>
      </w:r>
      <w:r w:rsidR="00F2710A" w:rsidRPr="00E51510">
        <w:rPr>
          <w:szCs w:val="24"/>
          <w:lang w:val="en-GB"/>
        </w:rPr>
        <w:t xml:space="preserve">statistically significant </w:t>
      </w:r>
      <w:r w:rsidR="00FF3B66" w:rsidRPr="00E51510">
        <w:rPr>
          <w:szCs w:val="24"/>
          <w:lang w:val="en-GB"/>
        </w:rPr>
        <w:t>differences for</w:t>
      </w:r>
      <w:r w:rsidR="002937E3">
        <w:rPr>
          <w:szCs w:val="24"/>
          <w:lang w:val="en-GB"/>
        </w:rPr>
        <w:t xml:space="preserve"> the values of</w:t>
      </w:r>
      <w:r w:rsidR="00FF3B66" w:rsidRPr="00E51510">
        <w:rPr>
          <w:szCs w:val="24"/>
          <w:lang w:val="en-GB"/>
        </w:rPr>
        <w:t xml:space="preserve"> δ</w:t>
      </w:r>
      <w:r w:rsidR="00FF3B66" w:rsidRPr="00E51510">
        <w:rPr>
          <w:szCs w:val="24"/>
          <w:vertAlign w:val="superscript"/>
          <w:lang w:val="en-GB"/>
        </w:rPr>
        <w:t xml:space="preserve"> 13</w:t>
      </w:r>
      <w:r w:rsidR="00FF3B66" w:rsidRPr="00E51510">
        <w:rPr>
          <w:szCs w:val="24"/>
          <w:lang w:val="en-GB"/>
        </w:rPr>
        <w:t xml:space="preserve">C </w:t>
      </w:r>
      <w:r w:rsidR="00D562E8">
        <w:rPr>
          <w:szCs w:val="24"/>
          <w:lang w:val="en-GB"/>
        </w:rPr>
        <w:t>in respect to the</w:t>
      </w:r>
      <w:r w:rsidR="00F17A03">
        <w:rPr>
          <w:szCs w:val="24"/>
          <w:lang w:val="en-GB"/>
        </w:rPr>
        <w:t xml:space="preserve"> region of origin and</w:t>
      </w:r>
      <w:r w:rsidR="00FA2C26">
        <w:rPr>
          <w:szCs w:val="24"/>
          <w:lang w:val="en-GB"/>
        </w:rPr>
        <w:t xml:space="preserve"> the</w:t>
      </w:r>
      <w:r w:rsidR="007636DD">
        <w:rPr>
          <w:szCs w:val="24"/>
          <w:lang w:val="en-GB"/>
        </w:rPr>
        <w:t xml:space="preserve"> production method</w:t>
      </w:r>
      <w:r w:rsidR="00FF3B66" w:rsidRPr="00E51510">
        <w:rPr>
          <w:szCs w:val="24"/>
          <w:lang w:val="en-GB"/>
        </w:rPr>
        <w:t xml:space="preserve">. This could be due to </w:t>
      </w:r>
      <w:r w:rsidR="00E41B8D">
        <w:rPr>
          <w:szCs w:val="24"/>
          <w:lang w:val="en-GB"/>
        </w:rPr>
        <w:t xml:space="preserve">the </w:t>
      </w:r>
      <w:r w:rsidR="00780E54">
        <w:rPr>
          <w:szCs w:val="24"/>
          <w:lang w:val="en-GB"/>
        </w:rPr>
        <w:t>mixing</w:t>
      </w:r>
      <w:r w:rsidR="00A470FD">
        <w:rPr>
          <w:szCs w:val="24"/>
          <w:lang w:val="en-GB"/>
        </w:rPr>
        <w:t xml:space="preserve"> </w:t>
      </w:r>
      <w:r w:rsidR="007F63C0">
        <w:rPr>
          <w:szCs w:val="24"/>
          <w:lang w:val="en-GB"/>
        </w:rPr>
        <w:t xml:space="preserve">of </w:t>
      </w:r>
      <w:r w:rsidR="00FF3B66" w:rsidRPr="00E51510">
        <w:rPr>
          <w:szCs w:val="24"/>
          <w:lang w:val="en-GB"/>
        </w:rPr>
        <w:t xml:space="preserve">local coarse </w:t>
      </w:r>
      <w:r w:rsidR="00036473">
        <w:rPr>
          <w:szCs w:val="24"/>
          <w:lang w:val="en-GB"/>
        </w:rPr>
        <w:t xml:space="preserve">cattle </w:t>
      </w:r>
      <w:r w:rsidR="007F63C0">
        <w:rPr>
          <w:szCs w:val="24"/>
          <w:lang w:val="en-GB"/>
        </w:rPr>
        <w:t xml:space="preserve">feed and </w:t>
      </w:r>
      <w:r w:rsidR="00FF3B66" w:rsidRPr="00E51510">
        <w:rPr>
          <w:szCs w:val="24"/>
          <w:lang w:val="en-GB"/>
        </w:rPr>
        <w:t xml:space="preserve">imported concentrated </w:t>
      </w:r>
      <w:r w:rsidR="00036473">
        <w:rPr>
          <w:szCs w:val="24"/>
          <w:lang w:val="en-GB"/>
        </w:rPr>
        <w:t xml:space="preserve">cattle </w:t>
      </w:r>
      <w:r w:rsidR="00FF3B66" w:rsidRPr="00E51510">
        <w:rPr>
          <w:szCs w:val="24"/>
          <w:lang w:val="en-GB"/>
        </w:rPr>
        <w:t>feed</w:t>
      </w:r>
      <w:r w:rsidR="00A470FD">
        <w:rPr>
          <w:szCs w:val="24"/>
          <w:lang w:val="en-GB"/>
        </w:rPr>
        <w:t xml:space="preserve"> and its impact</w:t>
      </w:r>
      <w:r w:rsidR="00E41B8D">
        <w:rPr>
          <w:szCs w:val="24"/>
          <w:lang w:val="en-GB"/>
        </w:rPr>
        <w:t>s</w:t>
      </w:r>
      <w:r w:rsidR="00A470FD">
        <w:rPr>
          <w:szCs w:val="24"/>
          <w:lang w:val="en-GB"/>
        </w:rPr>
        <w:t xml:space="preserve"> on the isotopic</w:t>
      </w:r>
      <w:r w:rsidR="00A470FD" w:rsidRPr="00E51510">
        <w:rPr>
          <w:szCs w:val="24"/>
          <w:lang w:val="en-GB"/>
        </w:rPr>
        <w:t xml:space="preserve"> signatures</w:t>
      </w:r>
      <w:r w:rsidR="007F63C0">
        <w:rPr>
          <w:szCs w:val="24"/>
          <w:lang w:val="en-GB"/>
        </w:rPr>
        <w:t xml:space="preserve">. </w:t>
      </w:r>
      <w:r w:rsidR="00B9624F">
        <w:rPr>
          <w:szCs w:val="24"/>
          <w:lang w:val="en-GB"/>
        </w:rPr>
        <w:t>Additional variability might be a result of</w:t>
      </w:r>
      <w:r w:rsidR="00FF3B66" w:rsidRPr="00E51510">
        <w:rPr>
          <w:szCs w:val="24"/>
          <w:lang w:val="en-GB"/>
        </w:rPr>
        <w:t xml:space="preserve"> homogenous feed ratios of C</w:t>
      </w:r>
      <w:r w:rsidR="00FF3B66" w:rsidRPr="00E51510">
        <w:rPr>
          <w:szCs w:val="24"/>
          <w:vertAlign w:val="subscript"/>
          <w:lang w:val="en-GB"/>
        </w:rPr>
        <w:t>3</w:t>
      </w:r>
      <w:r w:rsidR="00FF3B66" w:rsidRPr="00E51510">
        <w:rPr>
          <w:szCs w:val="24"/>
          <w:lang w:val="en-GB"/>
        </w:rPr>
        <w:t xml:space="preserve"> and C</w:t>
      </w:r>
      <w:r w:rsidR="00FF3B66" w:rsidRPr="00E51510">
        <w:rPr>
          <w:szCs w:val="24"/>
          <w:vertAlign w:val="subscript"/>
          <w:lang w:val="en-GB"/>
        </w:rPr>
        <w:t>4</w:t>
      </w:r>
      <w:r w:rsidR="00FF3B66" w:rsidRPr="00E51510">
        <w:rPr>
          <w:szCs w:val="24"/>
          <w:lang w:val="en-GB"/>
        </w:rPr>
        <w:t xml:space="preserve"> plants</w:t>
      </w:r>
      <w:r w:rsidR="00132EDE">
        <w:rPr>
          <w:szCs w:val="24"/>
          <w:lang w:val="en-GB"/>
        </w:rPr>
        <w:t>, which are know</w:t>
      </w:r>
      <w:r w:rsidR="00C4626D">
        <w:rPr>
          <w:szCs w:val="24"/>
          <w:lang w:val="en-GB"/>
        </w:rPr>
        <w:t>n</w:t>
      </w:r>
      <w:r w:rsidR="00132EDE">
        <w:rPr>
          <w:szCs w:val="24"/>
          <w:lang w:val="en-GB"/>
        </w:rPr>
        <w:t xml:space="preserve"> to differ in their isotopic composition</w:t>
      </w:r>
      <w:r w:rsidR="000F7CDB">
        <w:rPr>
          <w:szCs w:val="24"/>
          <w:lang w:val="en-GB"/>
        </w:rPr>
        <w:t xml:space="preserve"> </w:t>
      </w:r>
      <w:r w:rsidR="000F7CDB" w:rsidRPr="00E51510">
        <w:rPr>
          <w:szCs w:val="24"/>
          <w:lang w:val="en-GB"/>
        </w:rPr>
        <w:t>[</w:t>
      </w:r>
      <w:r w:rsidR="00763271">
        <w:rPr>
          <w:szCs w:val="24"/>
          <w:lang w:val="en-GB"/>
        </w:rPr>
        <w:t>4</w:t>
      </w:r>
      <w:r w:rsidR="004D7E69">
        <w:rPr>
          <w:szCs w:val="24"/>
          <w:lang w:val="en-GB"/>
        </w:rPr>
        <w:t>1</w:t>
      </w:r>
      <w:r w:rsidR="000F7CDB" w:rsidRPr="00E51510">
        <w:rPr>
          <w:szCs w:val="24"/>
          <w:lang w:val="en-GB"/>
        </w:rPr>
        <w:t>].</w:t>
      </w:r>
    </w:p>
    <w:p w14:paraId="57103240" w14:textId="6D7648F4" w:rsidR="00B72292" w:rsidRPr="00E51510" w:rsidRDefault="00F22E59">
      <w:pPr>
        <w:rPr>
          <w:szCs w:val="24"/>
          <w:lang w:val="en-GB"/>
        </w:rPr>
      </w:pPr>
      <w:r>
        <w:rPr>
          <w:szCs w:val="24"/>
          <w:lang w:val="en-GB"/>
        </w:rPr>
        <w:t xml:space="preserve">In contrast, the </w:t>
      </w:r>
      <w:r w:rsidR="00FF3B66" w:rsidRPr="00E51510">
        <w:rPr>
          <w:szCs w:val="24"/>
          <w:lang w:val="en-GB"/>
        </w:rPr>
        <w:t>δ</w:t>
      </w:r>
      <w:r w:rsidR="00FF3B66" w:rsidRPr="00E51510">
        <w:rPr>
          <w:szCs w:val="24"/>
          <w:vertAlign w:val="superscript"/>
          <w:lang w:val="en-GB"/>
        </w:rPr>
        <w:t>15</w:t>
      </w:r>
      <w:r w:rsidR="00FF3B66" w:rsidRPr="00E51510">
        <w:rPr>
          <w:szCs w:val="24"/>
          <w:lang w:val="en-GB"/>
        </w:rPr>
        <w:t>N</w:t>
      </w:r>
      <w:r w:rsidR="00F2710A" w:rsidRPr="00E51510">
        <w:rPr>
          <w:szCs w:val="24"/>
          <w:lang w:val="en-GB"/>
        </w:rPr>
        <w:t xml:space="preserve"> </w:t>
      </w:r>
      <w:r w:rsidR="00FF3B66" w:rsidRPr="00E51510">
        <w:rPr>
          <w:szCs w:val="24"/>
          <w:lang w:val="en-GB"/>
        </w:rPr>
        <w:t xml:space="preserve">values were </w:t>
      </w:r>
      <w:r w:rsidR="00F2710A" w:rsidRPr="00E51510">
        <w:rPr>
          <w:szCs w:val="24"/>
          <w:lang w:val="en-GB"/>
        </w:rPr>
        <w:t xml:space="preserve">useful </w:t>
      </w:r>
      <w:r w:rsidR="00D2687F">
        <w:rPr>
          <w:szCs w:val="24"/>
          <w:lang w:val="en-GB"/>
        </w:rPr>
        <w:t>for</w:t>
      </w:r>
      <w:r w:rsidR="00D2687F" w:rsidRPr="00E51510">
        <w:rPr>
          <w:szCs w:val="24"/>
          <w:lang w:val="en-GB"/>
        </w:rPr>
        <w:t xml:space="preserve"> </w:t>
      </w:r>
      <w:r w:rsidR="00FF3B66" w:rsidRPr="00E51510">
        <w:rPr>
          <w:szCs w:val="24"/>
          <w:lang w:val="en-GB"/>
        </w:rPr>
        <w:t>discriminat</w:t>
      </w:r>
      <w:r w:rsidR="00D2687F">
        <w:rPr>
          <w:szCs w:val="24"/>
          <w:lang w:val="en-GB"/>
        </w:rPr>
        <w:t>ion</w:t>
      </w:r>
      <w:r w:rsidR="00FF3B66" w:rsidRPr="00E51510">
        <w:rPr>
          <w:szCs w:val="24"/>
          <w:lang w:val="en-GB"/>
        </w:rPr>
        <w:t xml:space="preserve"> </w:t>
      </w:r>
      <w:r w:rsidR="00F2710A" w:rsidRPr="00E51510">
        <w:rPr>
          <w:szCs w:val="24"/>
          <w:lang w:val="en-GB"/>
        </w:rPr>
        <w:t xml:space="preserve">between </w:t>
      </w:r>
      <w:r w:rsidR="004E2097">
        <w:rPr>
          <w:szCs w:val="24"/>
          <w:lang w:val="en-GB"/>
        </w:rPr>
        <w:t>post code</w:t>
      </w:r>
      <w:r w:rsidR="00FF3B66" w:rsidRPr="00E51510">
        <w:rPr>
          <w:szCs w:val="24"/>
          <w:lang w:val="en-GB"/>
        </w:rPr>
        <w:t xml:space="preserve"> region</w:t>
      </w:r>
      <w:r w:rsidR="007D2596">
        <w:rPr>
          <w:szCs w:val="24"/>
          <w:lang w:val="en-GB"/>
        </w:rPr>
        <w:t>s</w:t>
      </w:r>
      <w:r w:rsidR="00FF3B66" w:rsidRPr="00E51510">
        <w:rPr>
          <w:szCs w:val="24"/>
          <w:lang w:val="en-GB"/>
        </w:rPr>
        <w:t xml:space="preserve"> 3 (+5.1</w:t>
      </w:r>
      <w:r w:rsidR="007C691F">
        <w:rPr>
          <w:szCs w:val="24"/>
          <w:lang w:val="en-GB"/>
        </w:rPr>
        <w:t xml:space="preserve"> </w:t>
      </w:r>
      <w:r w:rsidR="00FF3B66" w:rsidRPr="00E51510">
        <w:rPr>
          <w:szCs w:val="24"/>
          <w:lang w:val="en-GB"/>
        </w:rPr>
        <w:t>‰</w:t>
      </w:r>
      <w:r w:rsidR="00F73F02" w:rsidRPr="00E51510">
        <w:rPr>
          <w:szCs w:val="24"/>
          <w:lang w:val="en-GB"/>
        </w:rPr>
        <w:t xml:space="preserve"> </w:t>
      </w:r>
      <w:r w:rsidR="00F73F02" w:rsidRPr="004319F7">
        <w:rPr>
          <w:b/>
          <w:bCs/>
          <w:szCs w:val="24"/>
          <w:lang w:val="en-US"/>
        </w:rPr>
        <w:t>±</w:t>
      </w:r>
      <w:r w:rsidR="00F73F02" w:rsidRPr="004319F7">
        <w:rPr>
          <w:bCs/>
          <w:szCs w:val="24"/>
          <w:lang w:val="en-US"/>
        </w:rPr>
        <w:t>1.1</w:t>
      </w:r>
      <w:r w:rsidR="00FF3B66" w:rsidRPr="00E51510">
        <w:rPr>
          <w:szCs w:val="24"/>
          <w:lang w:val="en-GB"/>
        </w:rPr>
        <w:t>) and 6 (+5.9</w:t>
      </w:r>
      <w:r w:rsidR="007C691F">
        <w:rPr>
          <w:szCs w:val="24"/>
          <w:lang w:val="en-GB"/>
        </w:rPr>
        <w:t xml:space="preserve"> </w:t>
      </w:r>
      <w:r w:rsidR="00FF3B66" w:rsidRPr="004647EA">
        <w:rPr>
          <w:szCs w:val="24"/>
          <w:lang w:val="en-GB"/>
        </w:rPr>
        <w:t>‰</w:t>
      </w:r>
      <w:r w:rsidR="00F73F02" w:rsidRPr="004647EA">
        <w:rPr>
          <w:szCs w:val="24"/>
          <w:lang w:val="en-GB"/>
        </w:rPr>
        <w:t xml:space="preserve"> </w:t>
      </w:r>
      <w:r w:rsidR="00F73F02" w:rsidRPr="004647EA">
        <w:rPr>
          <w:b/>
          <w:bCs/>
          <w:szCs w:val="24"/>
          <w:lang w:val="en-US"/>
        </w:rPr>
        <w:t>±</w:t>
      </w:r>
      <w:r w:rsidR="00F73F02" w:rsidRPr="004647EA">
        <w:rPr>
          <w:bCs/>
          <w:szCs w:val="24"/>
          <w:lang w:val="en-US"/>
        </w:rPr>
        <w:t>1.2</w:t>
      </w:r>
      <w:r w:rsidR="00E95CF6" w:rsidRPr="004647EA">
        <w:rPr>
          <w:szCs w:val="24"/>
          <w:lang w:val="en-GB"/>
        </w:rPr>
        <w:t xml:space="preserve">) </w:t>
      </w:r>
      <w:r w:rsidR="00B6225D" w:rsidRPr="004647EA">
        <w:rPr>
          <w:szCs w:val="24"/>
          <w:lang w:val="en-GB"/>
        </w:rPr>
        <w:t>(p=</w:t>
      </w:r>
      <w:r w:rsidR="00F73F02" w:rsidRPr="004647EA">
        <w:rPr>
          <w:szCs w:val="24"/>
          <w:lang w:val="en-GB"/>
        </w:rPr>
        <w:t>0.05</w:t>
      </w:r>
      <w:r w:rsidR="00B6225D" w:rsidRPr="004647EA">
        <w:rPr>
          <w:szCs w:val="24"/>
          <w:lang w:val="en-GB"/>
        </w:rPr>
        <w:t>)</w:t>
      </w:r>
      <w:r w:rsidR="00FF3B66" w:rsidRPr="004647EA">
        <w:rPr>
          <w:szCs w:val="24"/>
          <w:lang w:val="en-GB"/>
        </w:rPr>
        <w:t>. This could</w:t>
      </w:r>
      <w:r w:rsidR="00FF3B66" w:rsidRPr="00E51510">
        <w:rPr>
          <w:szCs w:val="24"/>
          <w:lang w:val="en-GB"/>
        </w:rPr>
        <w:t xml:space="preserve"> be due to regional differences in the feed but </w:t>
      </w:r>
      <w:r w:rsidR="0007110B" w:rsidRPr="00E51510">
        <w:rPr>
          <w:szCs w:val="24"/>
          <w:lang w:val="en-GB"/>
        </w:rPr>
        <w:t>also</w:t>
      </w:r>
      <w:r w:rsidR="00F2710A" w:rsidRPr="00E51510">
        <w:rPr>
          <w:szCs w:val="24"/>
          <w:lang w:val="en-GB"/>
        </w:rPr>
        <w:t xml:space="preserve"> </w:t>
      </w:r>
      <w:r w:rsidR="00C54189">
        <w:rPr>
          <w:lang w:val="en-GB"/>
        </w:rPr>
        <w:t>resulting</w:t>
      </w:r>
      <w:r w:rsidR="00841B91">
        <w:rPr>
          <w:lang w:val="en-GB"/>
        </w:rPr>
        <w:t xml:space="preserve"> from</w:t>
      </w:r>
      <w:r w:rsidR="00696B08" w:rsidRPr="006469E8">
        <w:rPr>
          <w:lang w:val="en-GB"/>
        </w:rPr>
        <w:t xml:space="preserve"> different underlying physiological processes</w:t>
      </w:r>
      <w:r w:rsidR="00FF3B66" w:rsidRPr="00E51510">
        <w:rPr>
          <w:szCs w:val="24"/>
          <w:lang w:val="en-GB"/>
        </w:rPr>
        <w:t xml:space="preserve">. </w:t>
      </w:r>
      <w:r w:rsidR="0043361F">
        <w:rPr>
          <w:szCs w:val="24"/>
          <w:lang w:val="en-GB"/>
        </w:rPr>
        <w:t>Ten</w:t>
      </w:r>
      <w:r w:rsidR="00FF3B66" w:rsidRPr="00E51510">
        <w:rPr>
          <w:szCs w:val="24"/>
          <w:lang w:val="en-GB"/>
        </w:rPr>
        <w:t xml:space="preserve"> amino acids are essential and </w:t>
      </w:r>
      <w:r w:rsidR="0043361F">
        <w:rPr>
          <w:szCs w:val="24"/>
          <w:lang w:val="en-GB"/>
        </w:rPr>
        <w:t xml:space="preserve">thus, must be provided </w:t>
      </w:r>
      <w:r w:rsidR="00F11894">
        <w:rPr>
          <w:szCs w:val="24"/>
          <w:lang w:val="en-GB"/>
        </w:rPr>
        <w:t xml:space="preserve">to cattle </w:t>
      </w:r>
      <w:r w:rsidR="0043361F">
        <w:rPr>
          <w:szCs w:val="24"/>
          <w:lang w:val="en-GB"/>
        </w:rPr>
        <w:t>via</w:t>
      </w:r>
      <w:r w:rsidR="00FF3B66" w:rsidRPr="00E51510">
        <w:rPr>
          <w:szCs w:val="24"/>
          <w:lang w:val="en-GB"/>
        </w:rPr>
        <w:t xml:space="preserve"> feed</w:t>
      </w:r>
      <w:r w:rsidR="00A0007E">
        <w:rPr>
          <w:szCs w:val="24"/>
          <w:lang w:val="en-GB"/>
        </w:rPr>
        <w:t>. The remaining</w:t>
      </w:r>
      <w:r w:rsidR="00FF3B66" w:rsidRPr="00E51510">
        <w:rPr>
          <w:szCs w:val="24"/>
          <w:lang w:val="en-GB"/>
        </w:rPr>
        <w:t xml:space="preserve"> 10 </w:t>
      </w:r>
      <w:r w:rsidR="00AA38AB" w:rsidRPr="00E51510">
        <w:rPr>
          <w:szCs w:val="24"/>
          <w:lang w:val="en-GB"/>
        </w:rPr>
        <w:t xml:space="preserve">amino acids </w:t>
      </w:r>
      <w:r w:rsidR="00FF3B66" w:rsidRPr="00E51510">
        <w:rPr>
          <w:szCs w:val="24"/>
          <w:lang w:val="en-GB"/>
        </w:rPr>
        <w:t xml:space="preserve">can be </w:t>
      </w:r>
      <w:r w:rsidR="00543A61">
        <w:rPr>
          <w:szCs w:val="24"/>
          <w:lang w:val="en-GB"/>
        </w:rPr>
        <w:t>produced</w:t>
      </w:r>
      <w:r w:rsidR="002847EA" w:rsidRPr="00E51510">
        <w:rPr>
          <w:szCs w:val="24"/>
          <w:lang w:val="en-GB"/>
        </w:rPr>
        <w:t xml:space="preserve"> </w:t>
      </w:r>
      <w:r w:rsidR="00FF3B66" w:rsidRPr="00E51510">
        <w:rPr>
          <w:szCs w:val="24"/>
          <w:lang w:val="en-GB"/>
        </w:rPr>
        <w:t xml:space="preserve">by cattle themselves. </w:t>
      </w:r>
      <w:bookmarkStart w:id="9" w:name="_Hlk141724325"/>
      <w:r w:rsidR="00FF3B66" w:rsidRPr="00E51510">
        <w:rPr>
          <w:szCs w:val="24"/>
          <w:lang w:val="en-GB"/>
        </w:rPr>
        <w:t xml:space="preserve">Therefore, </w:t>
      </w:r>
      <w:r w:rsidR="00500F83">
        <w:rPr>
          <w:szCs w:val="24"/>
          <w:lang w:val="en-GB"/>
        </w:rPr>
        <w:t xml:space="preserve">the </w:t>
      </w:r>
      <w:r w:rsidR="00FF3B66" w:rsidRPr="00E51510">
        <w:rPr>
          <w:szCs w:val="24"/>
          <w:lang w:val="en-GB"/>
        </w:rPr>
        <w:t>δ</w:t>
      </w:r>
      <w:r w:rsidR="00FF3B66" w:rsidRPr="00E51510">
        <w:rPr>
          <w:szCs w:val="24"/>
          <w:vertAlign w:val="superscript"/>
          <w:lang w:val="en-GB"/>
        </w:rPr>
        <w:t>15</w:t>
      </w:r>
      <w:r w:rsidR="00FF3B66" w:rsidRPr="00E51510">
        <w:rPr>
          <w:szCs w:val="24"/>
          <w:lang w:val="en-GB"/>
        </w:rPr>
        <w:t>N</w:t>
      </w:r>
      <w:r w:rsidR="00324A02">
        <w:rPr>
          <w:szCs w:val="24"/>
          <w:lang w:val="en-GB"/>
        </w:rPr>
        <w:t xml:space="preserve"> values</w:t>
      </w:r>
      <w:r w:rsidR="00FF3B66" w:rsidRPr="00E51510">
        <w:rPr>
          <w:szCs w:val="24"/>
          <w:lang w:val="en-GB"/>
        </w:rPr>
        <w:t xml:space="preserve"> can vary between amino acids </w:t>
      </w:r>
      <w:r w:rsidR="00D30AC5">
        <w:rPr>
          <w:szCs w:val="24"/>
          <w:lang w:val="en-GB"/>
        </w:rPr>
        <w:t xml:space="preserve">by </w:t>
      </w:r>
      <w:r w:rsidR="00FF3B66" w:rsidRPr="00E51510">
        <w:rPr>
          <w:szCs w:val="24"/>
          <w:lang w:val="en-GB"/>
        </w:rPr>
        <w:t xml:space="preserve">up to 25% </w:t>
      </w:r>
      <w:bookmarkEnd w:id="9"/>
      <w:r w:rsidR="00743DDD" w:rsidRPr="00E51510">
        <w:rPr>
          <w:szCs w:val="24"/>
          <w:lang w:val="en-GB"/>
        </w:rPr>
        <w:t>[</w:t>
      </w:r>
      <w:r w:rsidR="004D7E69">
        <w:rPr>
          <w:szCs w:val="24"/>
          <w:lang w:val="en-GB"/>
        </w:rPr>
        <w:t>17</w:t>
      </w:r>
      <w:r w:rsidR="00AA605A" w:rsidRPr="00E51510">
        <w:rPr>
          <w:szCs w:val="24"/>
          <w:lang w:val="en-GB"/>
        </w:rPr>
        <w:t>]</w:t>
      </w:r>
      <w:r w:rsidR="00FF3B66" w:rsidRPr="00E51510">
        <w:rPr>
          <w:szCs w:val="24"/>
          <w:lang w:val="en-GB"/>
        </w:rPr>
        <w:t xml:space="preserve">. In the present </w:t>
      </w:r>
      <w:r w:rsidR="009100DE">
        <w:rPr>
          <w:szCs w:val="24"/>
          <w:lang w:val="en-GB"/>
        </w:rPr>
        <w:t>study</w:t>
      </w:r>
      <w:r w:rsidR="00FF3B66" w:rsidRPr="00E51510">
        <w:rPr>
          <w:szCs w:val="24"/>
          <w:lang w:val="en-GB"/>
        </w:rPr>
        <w:t>, the δ</w:t>
      </w:r>
      <w:r w:rsidR="00FF3B66" w:rsidRPr="00E51510">
        <w:rPr>
          <w:szCs w:val="24"/>
          <w:vertAlign w:val="superscript"/>
          <w:lang w:val="en-GB"/>
        </w:rPr>
        <w:t>15</w:t>
      </w:r>
      <w:r w:rsidR="00FF3B66" w:rsidRPr="00E51510">
        <w:rPr>
          <w:szCs w:val="24"/>
          <w:lang w:val="en-GB"/>
        </w:rPr>
        <w:t>N</w:t>
      </w:r>
      <w:r w:rsidR="00F2710A" w:rsidRPr="00E51510">
        <w:rPr>
          <w:szCs w:val="24"/>
          <w:lang w:val="en-GB"/>
        </w:rPr>
        <w:t xml:space="preserve"> </w:t>
      </w:r>
      <w:r w:rsidR="00FF3B66" w:rsidRPr="00E51510">
        <w:rPr>
          <w:szCs w:val="24"/>
          <w:lang w:val="en-GB"/>
        </w:rPr>
        <w:t xml:space="preserve">values were between </w:t>
      </w:r>
      <w:r w:rsidR="00463506">
        <w:rPr>
          <w:szCs w:val="24"/>
          <w:lang w:val="en-GB"/>
        </w:rPr>
        <w:t>+</w:t>
      </w:r>
      <w:r w:rsidR="00FF3B66" w:rsidRPr="00E51510">
        <w:rPr>
          <w:szCs w:val="24"/>
          <w:lang w:val="en-GB"/>
        </w:rPr>
        <w:t>4.2</w:t>
      </w:r>
      <w:r w:rsidR="007C691F">
        <w:rPr>
          <w:szCs w:val="24"/>
          <w:lang w:val="en-GB"/>
        </w:rPr>
        <w:t xml:space="preserve"> </w:t>
      </w:r>
      <w:r w:rsidR="00FF3B66" w:rsidRPr="00E51510">
        <w:rPr>
          <w:szCs w:val="24"/>
          <w:lang w:val="en-GB"/>
        </w:rPr>
        <w:t xml:space="preserve">‰ and </w:t>
      </w:r>
      <w:r w:rsidR="00463506">
        <w:rPr>
          <w:szCs w:val="24"/>
          <w:lang w:val="en-GB"/>
        </w:rPr>
        <w:t>+</w:t>
      </w:r>
      <w:r w:rsidR="00FF3B66" w:rsidRPr="00E51510">
        <w:rPr>
          <w:szCs w:val="24"/>
          <w:lang w:val="en-GB"/>
        </w:rPr>
        <w:t>6.6</w:t>
      </w:r>
      <w:r w:rsidR="007C691F">
        <w:rPr>
          <w:szCs w:val="24"/>
          <w:lang w:val="en-GB"/>
        </w:rPr>
        <w:t xml:space="preserve"> </w:t>
      </w:r>
      <w:r w:rsidR="00FF3B66" w:rsidRPr="00E51510">
        <w:rPr>
          <w:szCs w:val="24"/>
          <w:lang w:val="en-GB"/>
        </w:rPr>
        <w:t>‰</w:t>
      </w:r>
      <w:r w:rsidR="00E46A20">
        <w:rPr>
          <w:szCs w:val="24"/>
          <w:lang w:val="en-GB"/>
        </w:rPr>
        <w:t xml:space="preserve"> i.e.,</w:t>
      </w:r>
      <w:r w:rsidR="00FF3B66" w:rsidRPr="00E51510">
        <w:rPr>
          <w:szCs w:val="24"/>
          <w:lang w:val="en-GB"/>
        </w:rPr>
        <w:t xml:space="preserve"> within the expected range</w:t>
      </w:r>
      <w:r w:rsidR="00F3274F">
        <w:rPr>
          <w:szCs w:val="24"/>
          <w:lang w:val="en-GB"/>
        </w:rPr>
        <w:t xml:space="preserve"> described in studies of </w:t>
      </w:r>
      <w:r w:rsidR="00FF3B66" w:rsidRPr="00E51510">
        <w:rPr>
          <w:szCs w:val="24"/>
          <w:lang w:val="en-GB"/>
        </w:rPr>
        <w:t>beef in Japan (</w:t>
      </w:r>
      <w:r w:rsidR="00463506">
        <w:rPr>
          <w:szCs w:val="24"/>
          <w:lang w:val="en-GB"/>
        </w:rPr>
        <w:t>+</w:t>
      </w:r>
      <w:r w:rsidR="00FF3B66" w:rsidRPr="00E51510">
        <w:rPr>
          <w:szCs w:val="24"/>
          <w:lang w:val="en-GB"/>
        </w:rPr>
        <w:t>7.2</w:t>
      </w:r>
      <w:r w:rsidR="007C691F">
        <w:rPr>
          <w:szCs w:val="24"/>
          <w:lang w:val="en-GB"/>
        </w:rPr>
        <w:t xml:space="preserve"> </w:t>
      </w:r>
      <w:r w:rsidR="00FF3B66" w:rsidRPr="00E51510">
        <w:rPr>
          <w:szCs w:val="24"/>
          <w:lang w:val="en-GB"/>
        </w:rPr>
        <w:t xml:space="preserve">‰ to </w:t>
      </w:r>
      <w:r w:rsidR="00463506">
        <w:rPr>
          <w:szCs w:val="24"/>
          <w:lang w:val="en-GB"/>
        </w:rPr>
        <w:t>+</w:t>
      </w:r>
      <w:r w:rsidR="00FF3B66" w:rsidRPr="00E51510">
        <w:rPr>
          <w:szCs w:val="24"/>
          <w:lang w:val="en-GB"/>
        </w:rPr>
        <w:t>8.1</w:t>
      </w:r>
      <w:r w:rsidR="007C691F">
        <w:rPr>
          <w:szCs w:val="24"/>
          <w:lang w:val="en-GB"/>
        </w:rPr>
        <w:t xml:space="preserve"> </w:t>
      </w:r>
      <w:r w:rsidR="00FF3B66" w:rsidRPr="00E51510">
        <w:rPr>
          <w:szCs w:val="24"/>
          <w:lang w:val="en-GB"/>
        </w:rPr>
        <w:t xml:space="preserve">‰), </w:t>
      </w:r>
      <w:r w:rsidR="00386D78">
        <w:rPr>
          <w:szCs w:val="24"/>
          <w:lang w:val="en-GB"/>
        </w:rPr>
        <w:t xml:space="preserve">the </w:t>
      </w:r>
      <w:r w:rsidR="00FF3B66" w:rsidRPr="00E51510">
        <w:rPr>
          <w:szCs w:val="24"/>
          <w:lang w:val="en-GB"/>
        </w:rPr>
        <w:t>U</w:t>
      </w:r>
      <w:r w:rsidR="00386D78">
        <w:rPr>
          <w:szCs w:val="24"/>
          <w:lang w:val="en-GB"/>
        </w:rPr>
        <w:t>.</w:t>
      </w:r>
      <w:r w:rsidR="00FF3B66" w:rsidRPr="00E51510">
        <w:rPr>
          <w:szCs w:val="24"/>
          <w:lang w:val="en-GB"/>
        </w:rPr>
        <w:t>S</w:t>
      </w:r>
      <w:r w:rsidR="00386D78">
        <w:rPr>
          <w:szCs w:val="24"/>
          <w:lang w:val="en-GB"/>
        </w:rPr>
        <w:t>.</w:t>
      </w:r>
      <w:r w:rsidR="00FF3B66" w:rsidRPr="00E51510">
        <w:rPr>
          <w:szCs w:val="24"/>
          <w:lang w:val="en-GB"/>
        </w:rPr>
        <w:t xml:space="preserve"> (</w:t>
      </w:r>
      <w:r w:rsidR="00463506">
        <w:rPr>
          <w:szCs w:val="24"/>
          <w:lang w:val="en-GB"/>
        </w:rPr>
        <w:t>+</w:t>
      </w:r>
      <w:r w:rsidR="00FF3B66" w:rsidRPr="00E51510">
        <w:rPr>
          <w:szCs w:val="24"/>
          <w:lang w:val="en-GB"/>
        </w:rPr>
        <w:t>5.1</w:t>
      </w:r>
      <w:r w:rsidR="007C691F">
        <w:rPr>
          <w:szCs w:val="24"/>
          <w:lang w:val="en-GB"/>
        </w:rPr>
        <w:t xml:space="preserve"> </w:t>
      </w:r>
      <w:r w:rsidR="00FF3B66" w:rsidRPr="00E51510">
        <w:rPr>
          <w:szCs w:val="24"/>
          <w:lang w:val="en-GB"/>
        </w:rPr>
        <w:t xml:space="preserve">‰ to </w:t>
      </w:r>
      <w:r w:rsidR="00463506">
        <w:rPr>
          <w:szCs w:val="24"/>
          <w:lang w:val="en-GB"/>
        </w:rPr>
        <w:t>+</w:t>
      </w:r>
      <w:r w:rsidR="00FF3B66" w:rsidRPr="00E51510">
        <w:rPr>
          <w:szCs w:val="24"/>
          <w:lang w:val="en-GB"/>
        </w:rPr>
        <w:t>7.8</w:t>
      </w:r>
      <w:r w:rsidR="007C691F">
        <w:rPr>
          <w:szCs w:val="24"/>
          <w:lang w:val="en-GB"/>
        </w:rPr>
        <w:t xml:space="preserve"> </w:t>
      </w:r>
      <w:r w:rsidR="00FF3B66" w:rsidRPr="00E51510">
        <w:rPr>
          <w:szCs w:val="24"/>
          <w:lang w:val="en-GB"/>
        </w:rPr>
        <w:t>‰) and Australia (</w:t>
      </w:r>
      <w:r w:rsidR="00463506">
        <w:rPr>
          <w:szCs w:val="24"/>
          <w:lang w:val="en-GB"/>
        </w:rPr>
        <w:t>+</w:t>
      </w:r>
      <w:r w:rsidR="00FF3B66" w:rsidRPr="00E51510">
        <w:rPr>
          <w:szCs w:val="24"/>
          <w:lang w:val="en-GB"/>
        </w:rPr>
        <w:t>5.7</w:t>
      </w:r>
      <w:r w:rsidR="007C691F">
        <w:rPr>
          <w:szCs w:val="24"/>
          <w:lang w:val="en-GB"/>
        </w:rPr>
        <w:t xml:space="preserve"> </w:t>
      </w:r>
      <w:r w:rsidR="00FF3B66" w:rsidRPr="00E51510">
        <w:rPr>
          <w:szCs w:val="24"/>
          <w:lang w:val="en-GB"/>
        </w:rPr>
        <w:t xml:space="preserve">‰ to </w:t>
      </w:r>
      <w:r w:rsidR="00463506">
        <w:rPr>
          <w:szCs w:val="24"/>
          <w:lang w:val="en-GB"/>
        </w:rPr>
        <w:t>+</w:t>
      </w:r>
      <w:r w:rsidR="00FF3B66" w:rsidRPr="00E51510">
        <w:rPr>
          <w:szCs w:val="24"/>
          <w:lang w:val="en-GB"/>
        </w:rPr>
        <w:t>9.3</w:t>
      </w:r>
      <w:r w:rsidR="007C691F">
        <w:rPr>
          <w:szCs w:val="24"/>
          <w:lang w:val="en-GB"/>
        </w:rPr>
        <w:t xml:space="preserve"> </w:t>
      </w:r>
      <w:r w:rsidR="00FF3B66" w:rsidRPr="00E51510">
        <w:rPr>
          <w:szCs w:val="24"/>
          <w:lang w:val="en-GB"/>
        </w:rPr>
        <w:t xml:space="preserve">‰) </w:t>
      </w:r>
      <w:r w:rsidR="00743DDD" w:rsidRPr="00E51510">
        <w:rPr>
          <w:szCs w:val="24"/>
          <w:lang w:val="en-GB"/>
        </w:rPr>
        <w:t>[</w:t>
      </w:r>
      <w:r w:rsidR="004D7E69">
        <w:rPr>
          <w:szCs w:val="24"/>
          <w:lang w:val="en-GB"/>
        </w:rPr>
        <w:t>44</w:t>
      </w:r>
      <w:r w:rsidR="00AA605A" w:rsidRPr="00E51510">
        <w:rPr>
          <w:szCs w:val="24"/>
          <w:lang w:val="en-GB"/>
        </w:rPr>
        <w:t>]</w:t>
      </w:r>
      <w:r w:rsidR="00FF3B66" w:rsidRPr="00E51510">
        <w:rPr>
          <w:szCs w:val="24"/>
          <w:lang w:val="en-GB"/>
        </w:rPr>
        <w:t>.</w:t>
      </w:r>
    </w:p>
    <w:p w14:paraId="2364AF79" w14:textId="48027C8B" w:rsidR="00B72292" w:rsidRDefault="00B16FF2" w:rsidP="00286F1B">
      <w:pPr>
        <w:rPr>
          <w:rFonts w:eastAsia="Calibri"/>
          <w:color w:val="auto"/>
          <w:szCs w:val="24"/>
          <w:lang w:val="en-GB" w:eastAsia="en-US"/>
        </w:rPr>
      </w:pPr>
      <w:r>
        <w:rPr>
          <w:rFonts w:eastAsia="Calibri"/>
          <w:color w:val="auto"/>
          <w:szCs w:val="24"/>
          <w:lang w:val="en-GB" w:eastAsia="en-US"/>
        </w:rPr>
        <w:t>M</w:t>
      </w:r>
      <w:r w:rsidRPr="00E51510">
        <w:rPr>
          <w:rFonts w:eastAsia="Calibri"/>
          <w:color w:val="auto"/>
          <w:szCs w:val="24"/>
          <w:lang w:val="en-GB" w:eastAsia="en-US"/>
        </w:rPr>
        <w:t xml:space="preserve">uscle </w:t>
      </w:r>
      <w:r>
        <w:rPr>
          <w:rFonts w:eastAsia="Calibri"/>
          <w:color w:val="auto"/>
          <w:szCs w:val="24"/>
          <w:lang w:val="en-GB" w:eastAsia="en-US"/>
        </w:rPr>
        <w:t>tissues have a</w:t>
      </w:r>
      <w:r w:rsidRPr="00E51510">
        <w:rPr>
          <w:rFonts w:eastAsia="Calibri"/>
          <w:color w:val="auto"/>
          <w:szCs w:val="24"/>
          <w:lang w:val="en-GB" w:eastAsia="en-US"/>
        </w:rPr>
        <w:t xml:space="preserve"> </w:t>
      </w:r>
      <w:r w:rsidRPr="00B52116">
        <w:rPr>
          <w:rFonts w:eastAsia="Calibri"/>
          <w:color w:val="auto"/>
          <w:szCs w:val="24"/>
          <w:lang w:val="en-GB" w:eastAsia="en-US"/>
        </w:rPr>
        <w:t>high S content with 2 g kg</w:t>
      </w:r>
      <w:r w:rsidRPr="00B52116">
        <w:rPr>
          <w:rFonts w:eastAsia="Calibri"/>
          <w:color w:val="auto"/>
          <w:szCs w:val="24"/>
          <w:vertAlign w:val="superscript"/>
          <w:lang w:val="en-GB" w:eastAsia="en-US"/>
        </w:rPr>
        <w:t>-1</w:t>
      </w:r>
      <w:r w:rsidRPr="00B52116">
        <w:rPr>
          <w:rFonts w:eastAsia="Calibri"/>
          <w:color w:val="auto"/>
          <w:szCs w:val="24"/>
          <w:lang w:val="en-GB" w:eastAsia="en-US"/>
        </w:rPr>
        <w:t xml:space="preserve"> fresh mass compared to 0.2 g kg</w:t>
      </w:r>
      <w:r w:rsidRPr="00B52116">
        <w:rPr>
          <w:rFonts w:eastAsia="Calibri"/>
          <w:color w:val="auto"/>
          <w:szCs w:val="24"/>
          <w:vertAlign w:val="superscript"/>
          <w:lang w:val="en-GB" w:eastAsia="en-US"/>
        </w:rPr>
        <w:t xml:space="preserve">-1 </w:t>
      </w:r>
      <w:r w:rsidRPr="00B52116">
        <w:rPr>
          <w:rFonts w:eastAsia="Calibri"/>
          <w:color w:val="auto"/>
          <w:szCs w:val="24"/>
          <w:lang w:val="en-GB" w:eastAsia="en-US"/>
        </w:rPr>
        <w:t>for bones and 0.3 g kg</w:t>
      </w:r>
      <w:r w:rsidRPr="00B52116">
        <w:rPr>
          <w:rFonts w:eastAsia="Calibri"/>
          <w:color w:val="auto"/>
          <w:szCs w:val="24"/>
          <w:vertAlign w:val="superscript"/>
          <w:lang w:val="en-GB" w:eastAsia="en-US"/>
        </w:rPr>
        <w:t>-1</w:t>
      </w:r>
      <w:r w:rsidRPr="00B52116">
        <w:rPr>
          <w:rFonts w:eastAsia="Calibri"/>
          <w:color w:val="auto"/>
          <w:szCs w:val="24"/>
          <w:lang w:val="en-GB" w:eastAsia="en-US"/>
        </w:rPr>
        <w:t xml:space="preserve"> for milk [4</w:t>
      </w:r>
      <w:r w:rsidR="00B52116" w:rsidRPr="00C558B1">
        <w:rPr>
          <w:rFonts w:eastAsia="Calibri"/>
          <w:color w:val="auto"/>
          <w:szCs w:val="24"/>
          <w:lang w:val="en-GB" w:eastAsia="en-US"/>
        </w:rPr>
        <w:t>5</w:t>
      </w:r>
      <w:r w:rsidRPr="00B52116">
        <w:rPr>
          <w:rFonts w:eastAsia="Calibri"/>
          <w:color w:val="auto"/>
          <w:szCs w:val="24"/>
          <w:lang w:val="en-GB" w:eastAsia="en-US"/>
        </w:rPr>
        <w:t xml:space="preserve">]. </w:t>
      </w:r>
      <w:r w:rsidRPr="00B52116">
        <w:rPr>
          <w:szCs w:val="24"/>
          <w:lang w:val="en-GB"/>
        </w:rPr>
        <w:t xml:space="preserve">However, </w:t>
      </w:r>
      <w:r w:rsidR="002315BC" w:rsidRPr="00B52116">
        <w:rPr>
          <w:szCs w:val="24"/>
          <w:lang w:val="en-GB"/>
        </w:rPr>
        <w:t xml:space="preserve">there </w:t>
      </w:r>
      <w:r w:rsidR="00AB5DD4" w:rsidRPr="00B52116">
        <w:rPr>
          <w:szCs w:val="24"/>
          <w:lang w:val="en-GB"/>
        </w:rPr>
        <w:t>i</w:t>
      </w:r>
      <w:r w:rsidR="00782D30" w:rsidRPr="00B52116">
        <w:rPr>
          <w:szCs w:val="24"/>
          <w:lang w:val="en-GB"/>
        </w:rPr>
        <w:t>s limited information on</w:t>
      </w:r>
      <w:r w:rsidR="00AB5DD4" w:rsidRPr="00B52116">
        <w:rPr>
          <w:szCs w:val="24"/>
          <w:lang w:val="en-GB"/>
        </w:rPr>
        <w:t xml:space="preserve"> the </w:t>
      </w:r>
      <w:r w:rsidR="006A4B1D" w:rsidRPr="00B52116">
        <w:rPr>
          <w:szCs w:val="24"/>
          <w:lang w:val="en-GB"/>
        </w:rPr>
        <w:t>effect</w:t>
      </w:r>
      <w:r w:rsidR="00AB5DD4" w:rsidRPr="00B52116">
        <w:rPr>
          <w:szCs w:val="24"/>
          <w:lang w:val="en-GB"/>
        </w:rPr>
        <w:t xml:space="preserve"> of </w:t>
      </w:r>
      <w:r w:rsidR="0071786A" w:rsidRPr="00B52116">
        <w:rPr>
          <w:szCs w:val="24"/>
          <w:lang w:val="en-GB"/>
        </w:rPr>
        <w:t>sulphur</w:t>
      </w:r>
      <w:r w:rsidR="00782D30" w:rsidRPr="00B52116">
        <w:rPr>
          <w:szCs w:val="24"/>
          <w:lang w:val="en-GB"/>
        </w:rPr>
        <w:t xml:space="preserve"> </w:t>
      </w:r>
      <w:r w:rsidR="00AB5DD4" w:rsidRPr="00B52116">
        <w:rPr>
          <w:szCs w:val="24"/>
          <w:lang w:val="en-GB"/>
        </w:rPr>
        <w:t xml:space="preserve">isotopic composition </w:t>
      </w:r>
      <w:r w:rsidR="003307C5" w:rsidRPr="00B52116">
        <w:rPr>
          <w:szCs w:val="24"/>
          <w:lang w:val="en-GB"/>
        </w:rPr>
        <w:t>on</w:t>
      </w:r>
      <w:r w:rsidR="00402904" w:rsidRPr="00B52116">
        <w:rPr>
          <w:szCs w:val="24"/>
          <w:lang w:val="en-GB"/>
        </w:rPr>
        <w:t xml:space="preserve"> </w:t>
      </w:r>
      <w:r w:rsidR="00F93395" w:rsidRPr="00B52116">
        <w:rPr>
          <w:szCs w:val="24"/>
          <w:lang w:val="en-GB"/>
        </w:rPr>
        <w:t>the</w:t>
      </w:r>
      <w:r w:rsidR="00AB5DD4" w:rsidRPr="00B52116">
        <w:rPr>
          <w:szCs w:val="24"/>
          <w:lang w:val="en-GB"/>
        </w:rPr>
        <w:t xml:space="preserve"> metabolism </w:t>
      </w:r>
      <w:r w:rsidR="00F93395" w:rsidRPr="00B52116">
        <w:rPr>
          <w:szCs w:val="24"/>
          <w:lang w:val="en-GB"/>
        </w:rPr>
        <w:t>of cattle</w:t>
      </w:r>
      <w:r w:rsidR="00E523E6" w:rsidRPr="00B52116">
        <w:rPr>
          <w:szCs w:val="24"/>
          <w:lang w:val="en-GB"/>
        </w:rPr>
        <w:t xml:space="preserve"> with p</w:t>
      </w:r>
      <w:r w:rsidR="00E701E9" w:rsidRPr="00B52116">
        <w:rPr>
          <w:szCs w:val="24"/>
          <w:lang w:val="en-GB"/>
        </w:rPr>
        <w:t>revious studies</w:t>
      </w:r>
      <w:r w:rsidR="00E701E9" w:rsidRPr="00B52116" w:rsidDel="003B0205">
        <w:rPr>
          <w:szCs w:val="24"/>
          <w:lang w:val="en-GB"/>
        </w:rPr>
        <w:t xml:space="preserve"> </w:t>
      </w:r>
      <w:r w:rsidR="00E523E6" w:rsidRPr="00B52116">
        <w:rPr>
          <w:szCs w:val="24"/>
          <w:lang w:val="en-GB"/>
        </w:rPr>
        <w:t>using</w:t>
      </w:r>
      <w:r w:rsidR="00E701E9" w:rsidRPr="00B52116">
        <w:rPr>
          <w:szCs w:val="24"/>
          <w:lang w:val="en-GB"/>
        </w:rPr>
        <w:t xml:space="preserve"> </w:t>
      </w:r>
      <w:r w:rsidR="00AF7744" w:rsidRPr="00B52116">
        <w:rPr>
          <w:szCs w:val="24"/>
          <w:lang w:val="en-GB"/>
        </w:rPr>
        <w:t xml:space="preserve">sulphur </w:t>
      </w:r>
      <w:r w:rsidR="00E34A05" w:rsidRPr="00B52116">
        <w:rPr>
          <w:szCs w:val="24"/>
          <w:lang w:val="en-GB"/>
        </w:rPr>
        <w:t xml:space="preserve">isotopic composition </w:t>
      </w:r>
      <w:r w:rsidR="00244730" w:rsidRPr="00B52116">
        <w:rPr>
          <w:szCs w:val="24"/>
          <w:lang w:val="en-GB"/>
        </w:rPr>
        <w:t>to investigate the origin of animal feed</w:t>
      </w:r>
      <w:r w:rsidR="00E701E9" w:rsidRPr="00B52116">
        <w:rPr>
          <w:szCs w:val="24"/>
          <w:lang w:val="en-GB"/>
        </w:rPr>
        <w:t xml:space="preserve"> </w:t>
      </w:r>
      <w:r w:rsidR="00743DDD" w:rsidRPr="00B52116">
        <w:rPr>
          <w:szCs w:val="24"/>
          <w:lang w:val="en-GB"/>
        </w:rPr>
        <w:t>[</w:t>
      </w:r>
      <w:r w:rsidR="007A1802" w:rsidRPr="00B52116">
        <w:rPr>
          <w:szCs w:val="24"/>
          <w:lang w:val="en-GB"/>
        </w:rPr>
        <w:t>2</w:t>
      </w:r>
      <w:r w:rsidR="004D7E69" w:rsidRPr="00B52116">
        <w:rPr>
          <w:szCs w:val="24"/>
          <w:lang w:val="en-GB"/>
        </w:rPr>
        <w:t>3</w:t>
      </w:r>
      <w:r w:rsidR="007A1802" w:rsidRPr="00B52116">
        <w:rPr>
          <w:szCs w:val="24"/>
          <w:lang w:val="en-GB"/>
        </w:rPr>
        <w:t>,</w:t>
      </w:r>
      <w:r w:rsidR="004D7E69" w:rsidRPr="00B52116">
        <w:rPr>
          <w:szCs w:val="24"/>
          <w:lang w:val="en-GB"/>
        </w:rPr>
        <w:t>4</w:t>
      </w:r>
      <w:r w:rsidR="00B52116" w:rsidRPr="00B52116">
        <w:rPr>
          <w:szCs w:val="24"/>
          <w:lang w:val="en-GB"/>
        </w:rPr>
        <w:t>6</w:t>
      </w:r>
      <w:r w:rsidR="00AA605A" w:rsidRPr="00B52116">
        <w:rPr>
          <w:szCs w:val="24"/>
          <w:lang w:val="en-GB"/>
        </w:rPr>
        <w:t>]</w:t>
      </w:r>
      <w:r w:rsidR="00AB5DD4" w:rsidRPr="00B52116">
        <w:rPr>
          <w:szCs w:val="24"/>
          <w:lang w:val="en-GB"/>
        </w:rPr>
        <w:t xml:space="preserve">. </w:t>
      </w:r>
      <w:r w:rsidR="00893608" w:rsidRPr="00B52116">
        <w:rPr>
          <w:rFonts w:eastAsia="Calibri"/>
          <w:color w:val="auto"/>
          <w:szCs w:val="24"/>
          <w:lang w:val="en-GB" w:eastAsia="en-US"/>
        </w:rPr>
        <w:t xml:space="preserve">In this </w:t>
      </w:r>
      <w:r w:rsidR="00431DEB" w:rsidRPr="00B52116">
        <w:rPr>
          <w:rFonts w:eastAsia="Calibri"/>
          <w:color w:val="auto"/>
          <w:szCs w:val="24"/>
          <w:lang w:val="en-GB" w:eastAsia="en-US"/>
        </w:rPr>
        <w:t>work</w:t>
      </w:r>
      <w:r w:rsidR="00893608" w:rsidRPr="00B52116">
        <w:rPr>
          <w:rFonts w:eastAsia="Calibri"/>
          <w:color w:val="auto"/>
          <w:szCs w:val="24"/>
          <w:lang w:val="en-GB" w:eastAsia="en-US"/>
        </w:rPr>
        <w:t>,</w:t>
      </w:r>
      <w:r w:rsidR="00B02BB4" w:rsidRPr="00B52116">
        <w:rPr>
          <w:rFonts w:eastAsia="Calibri"/>
          <w:color w:val="auto"/>
          <w:szCs w:val="24"/>
          <w:lang w:val="en-GB" w:eastAsia="en-US"/>
        </w:rPr>
        <w:t xml:space="preserve"> the</w:t>
      </w:r>
      <w:r w:rsidR="00893608" w:rsidRPr="00B52116">
        <w:rPr>
          <w:rFonts w:eastAsia="Calibri"/>
          <w:color w:val="auto"/>
          <w:szCs w:val="24"/>
          <w:lang w:val="en-GB" w:eastAsia="en-US"/>
        </w:rPr>
        <w:t xml:space="preserve"> </w:t>
      </w:r>
      <w:r w:rsidR="00FF3B66" w:rsidRPr="00B52116">
        <w:rPr>
          <w:rFonts w:eastAsia="Calibri"/>
          <w:color w:val="auto"/>
          <w:szCs w:val="24"/>
          <w:lang w:val="en-GB" w:eastAsia="en-US"/>
        </w:rPr>
        <w:t>δ</w:t>
      </w:r>
      <w:r w:rsidR="00FF3B66" w:rsidRPr="00B52116">
        <w:rPr>
          <w:rFonts w:eastAsia="Calibri"/>
          <w:color w:val="auto"/>
          <w:szCs w:val="24"/>
          <w:vertAlign w:val="superscript"/>
          <w:lang w:val="en-GB" w:eastAsia="en-US"/>
        </w:rPr>
        <w:t>34</w:t>
      </w:r>
      <w:r w:rsidR="00FF3B66" w:rsidRPr="00B52116">
        <w:rPr>
          <w:rFonts w:eastAsia="Calibri"/>
          <w:color w:val="auto"/>
          <w:szCs w:val="24"/>
          <w:lang w:val="en-GB" w:eastAsia="en-US"/>
        </w:rPr>
        <w:t>S</w:t>
      </w:r>
      <w:r w:rsidR="00324A02" w:rsidRPr="00B52116">
        <w:rPr>
          <w:rFonts w:eastAsia="Calibri"/>
          <w:color w:val="auto"/>
          <w:szCs w:val="24"/>
          <w:lang w:val="en-GB" w:eastAsia="en-US"/>
        </w:rPr>
        <w:t xml:space="preserve"> values</w:t>
      </w:r>
      <w:r w:rsidR="00FF3B66" w:rsidRPr="00B52116">
        <w:rPr>
          <w:rFonts w:eastAsia="Calibri"/>
          <w:color w:val="auto"/>
          <w:szCs w:val="24"/>
          <w:lang w:val="en-GB" w:eastAsia="en-US"/>
        </w:rPr>
        <w:t xml:space="preserve"> were </w:t>
      </w:r>
      <w:r w:rsidR="00BE1EA6" w:rsidRPr="00B52116">
        <w:rPr>
          <w:rFonts w:eastAsia="Calibri"/>
          <w:color w:val="auto"/>
          <w:szCs w:val="24"/>
          <w:lang w:val="en-GB" w:eastAsia="en-US"/>
        </w:rPr>
        <w:t>used to</w:t>
      </w:r>
      <w:r w:rsidR="00E94EB7" w:rsidRPr="00B52116">
        <w:rPr>
          <w:rFonts w:eastAsia="Calibri"/>
          <w:color w:val="auto"/>
          <w:szCs w:val="24"/>
          <w:lang w:val="en-GB" w:eastAsia="en-US"/>
        </w:rPr>
        <w:t xml:space="preserve"> </w:t>
      </w:r>
      <w:r w:rsidR="00FF3B66" w:rsidRPr="00B52116">
        <w:rPr>
          <w:rFonts w:eastAsia="Calibri"/>
          <w:color w:val="auto"/>
          <w:szCs w:val="24"/>
          <w:lang w:val="en-GB" w:eastAsia="en-US"/>
        </w:rPr>
        <w:t>distinguis</w:t>
      </w:r>
      <w:r w:rsidR="007C7889" w:rsidRPr="00B52116">
        <w:rPr>
          <w:rFonts w:eastAsia="Calibri"/>
          <w:color w:val="auto"/>
          <w:szCs w:val="24"/>
          <w:lang w:val="en-GB" w:eastAsia="en-US"/>
        </w:rPr>
        <w:t>h</w:t>
      </w:r>
      <w:r w:rsidR="00FF3B66" w:rsidRPr="00B52116">
        <w:rPr>
          <w:rFonts w:eastAsia="Calibri"/>
          <w:color w:val="auto"/>
          <w:szCs w:val="24"/>
          <w:lang w:val="en-GB" w:eastAsia="en-US"/>
        </w:rPr>
        <w:t xml:space="preserve"> between </w:t>
      </w:r>
      <w:r w:rsidR="00A45FCB" w:rsidRPr="00B52116">
        <w:rPr>
          <w:rFonts w:eastAsia="Calibri"/>
          <w:color w:val="auto"/>
          <w:szCs w:val="24"/>
          <w:lang w:val="en-GB" w:eastAsia="en-US"/>
        </w:rPr>
        <w:t xml:space="preserve">beef from </w:t>
      </w:r>
      <w:r w:rsidR="00FF3B66" w:rsidRPr="00B52116">
        <w:rPr>
          <w:rFonts w:eastAsia="Calibri"/>
          <w:color w:val="auto"/>
          <w:szCs w:val="24"/>
          <w:lang w:val="en-GB" w:eastAsia="en-US"/>
        </w:rPr>
        <w:t>post code regions 3 (+5.</w:t>
      </w:r>
      <w:r w:rsidR="00F73F02" w:rsidRPr="00B52116">
        <w:rPr>
          <w:rFonts w:eastAsia="Calibri"/>
          <w:color w:val="auto"/>
          <w:szCs w:val="24"/>
          <w:lang w:val="en-GB" w:eastAsia="en-US"/>
        </w:rPr>
        <w:t>8</w:t>
      </w:r>
      <w:r w:rsidR="007C691F" w:rsidRPr="00B52116">
        <w:rPr>
          <w:rFonts w:eastAsia="Calibri"/>
          <w:color w:val="auto"/>
          <w:szCs w:val="24"/>
          <w:lang w:val="en-GB" w:eastAsia="en-US"/>
        </w:rPr>
        <w:t xml:space="preserve"> </w:t>
      </w:r>
      <w:r w:rsidR="00FF3B66" w:rsidRPr="00B52116">
        <w:rPr>
          <w:rFonts w:eastAsia="Calibri"/>
          <w:color w:val="auto"/>
          <w:szCs w:val="24"/>
          <w:lang w:val="en-GB" w:eastAsia="en-US"/>
        </w:rPr>
        <w:t>‰</w:t>
      </w:r>
      <w:r w:rsidR="00F73F02" w:rsidRPr="00B52116">
        <w:rPr>
          <w:rFonts w:eastAsia="Calibri"/>
          <w:color w:val="auto"/>
          <w:szCs w:val="24"/>
          <w:lang w:val="en-GB" w:eastAsia="en-US"/>
        </w:rPr>
        <w:t xml:space="preserve"> </w:t>
      </w:r>
      <w:r w:rsidR="00F73F02" w:rsidRPr="00B52116">
        <w:rPr>
          <w:bCs/>
          <w:szCs w:val="24"/>
          <w:lang w:val="en-US"/>
        </w:rPr>
        <w:t>±0.7</w:t>
      </w:r>
      <w:r w:rsidR="00FF3B66" w:rsidRPr="00B52116">
        <w:rPr>
          <w:rFonts w:eastAsia="Calibri"/>
          <w:color w:val="auto"/>
          <w:szCs w:val="24"/>
          <w:lang w:val="en-GB" w:eastAsia="en-US"/>
        </w:rPr>
        <w:t>) and 6</w:t>
      </w:r>
      <w:r w:rsidR="00FF3B66" w:rsidRPr="004647EA">
        <w:rPr>
          <w:rFonts w:eastAsia="Calibri"/>
          <w:color w:val="auto"/>
          <w:szCs w:val="24"/>
          <w:lang w:val="en-GB" w:eastAsia="en-US"/>
        </w:rPr>
        <w:t xml:space="preserve"> (+4.9</w:t>
      </w:r>
      <w:r w:rsidR="007C691F" w:rsidRPr="004647EA">
        <w:rPr>
          <w:rFonts w:eastAsia="Calibri"/>
          <w:color w:val="auto"/>
          <w:szCs w:val="24"/>
          <w:lang w:val="en-GB" w:eastAsia="en-US"/>
        </w:rPr>
        <w:t xml:space="preserve"> </w:t>
      </w:r>
      <w:r w:rsidR="00FF3B66" w:rsidRPr="004647EA">
        <w:rPr>
          <w:rFonts w:eastAsia="Calibri"/>
          <w:color w:val="auto"/>
          <w:szCs w:val="24"/>
          <w:lang w:val="en-GB" w:eastAsia="en-US"/>
        </w:rPr>
        <w:t>‰</w:t>
      </w:r>
      <w:r w:rsidR="00F73F02" w:rsidRPr="004647EA">
        <w:rPr>
          <w:rFonts w:eastAsia="Calibri"/>
          <w:color w:val="auto"/>
          <w:szCs w:val="24"/>
          <w:lang w:val="en-GB" w:eastAsia="en-US"/>
        </w:rPr>
        <w:t xml:space="preserve"> </w:t>
      </w:r>
      <w:r w:rsidR="00F73F02" w:rsidRPr="004647EA">
        <w:rPr>
          <w:bCs/>
          <w:szCs w:val="24"/>
          <w:lang w:val="en-US"/>
        </w:rPr>
        <w:t>±0.5</w:t>
      </w:r>
      <w:r w:rsidR="00FF3B66" w:rsidRPr="004647EA">
        <w:rPr>
          <w:rFonts w:eastAsia="Calibri"/>
          <w:color w:val="auto"/>
          <w:szCs w:val="24"/>
          <w:lang w:val="en-GB" w:eastAsia="en-US"/>
        </w:rPr>
        <w:t xml:space="preserve">) (p = </w:t>
      </w:r>
      <w:r w:rsidR="00140618" w:rsidRPr="004647EA">
        <w:rPr>
          <w:rFonts w:eastAsia="Calibri"/>
          <w:color w:val="auto"/>
          <w:szCs w:val="24"/>
          <w:lang w:val="en-GB" w:eastAsia="en-US"/>
        </w:rPr>
        <w:t>0</w:t>
      </w:r>
      <w:r w:rsidR="00FF3B66" w:rsidRPr="004647EA">
        <w:rPr>
          <w:rFonts w:eastAsia="Calibri"/>
          <w:color w:val="auto"/>
          <w:szCs w:val="24"/>
          <w:lang w:val="en-GB" w:eastAsia="en-US"/>
        </w:rPr>
        <w:t xml:space="preserve">.001) and for </w:t>
      </w:r>
      <w:r w:rsidR="00D24495" w:rsidRPr="004647EA">
        <w:rPr>
          <w:rFonts w:eastAsia="Calibri"/>
          <w:color w:val="auto"/>
          <w:szCs w:val="24"/>
          <w:lang w:val="en-GB" w:eastAsia="en-US"/>
        </w:rPr>
        <w:t xml:space="preserve">in-state </w:t>
      </w:r>
      <w:r w:rsidR="00FF3B66" w:rsidRPr="004647EA">
        <w:rPr>
          <w:rFonts w:eastAsia="Calibri"/>
          <w:color w:val="auto"/>
          <w:szCs w:val="24"/>
          <w:lang w:val="en-GB" w:eastAsia="en-US"/>
        </w:rPr>
        <w:t>(+5.</w:t>
      </w:r>
      <w:r w:rsidR="00F73F02" w:rsidRPr="004647EA">
        <w:rPr>
          <w:rFonts w:eastAsia="Calibri"/>
          <w:color w:val="auto"/>
          <w:szCs w:val="24"/>
          <w:lang w:val="en-GB" w:eastAsia="en-US"/>
        </w:rPr>
        <w:t>5</w:t>
      </w:r>
      <w:r w:rsidR="007C691F" w:rsidRPr="004647EA">
        <w:rPr>
          <w:rFonts w:eastAsia="Calibri"/>
          <w:color w:val="auto"/>
          <w:szCs w:val="24"/>
          <w:lang w:val="en-GB" w:eastAsia="en-US"/>
        </w:rPr>
        <w:t xml:space="preserve"> </w:t>
      </w:r>
      <w:r w:rsidR="00FF3B66" w:rsidRPr="004647EA">
        <w:rPr>
          <w:rFonts w:eastAsia="Calibri"/>
          <w:color w:val="auto"/>
          <w:szCs w:val="24"/>
          <w:lang w:val="en-GB" w:eastAsia="en-US"/>
        </w:rPr>
        <w:t>‰</w:t>
      </w:r>
      <w:r w:rsidR="00F73F02" w:rsidRPr="004647EA">
        <w:rPr>
          <w:rFonts w:eastAsia="Calibri"/>
          <w:color w:val="auto"/>
          <w:szCs w:val="24"/>
          <w:lang w:val="en-GB" w:eastAsia="en-US"/>
        </w:rPr>
        <w:t xml:space="preserve"> </w:t>
      </w:r>
      <w:r w:rsidR="00F73F02" w:rsidRPr="004647EA">
        <w:rPr>
          <w:bCs/>
          <w:szCs w:val="24"/>
          <w:lang w:val="en-US"/>
        </w:rPr>
        <w:t>±0.7</w:t>
      </w:r>
      <w:r w:rsidR="00FF3B66" w:rsidRPr="004647EA">
        <w:rPr>
          <w:rFonts w:eastAsia="Calibri"/>
          <w:color w:val="auto"/>
          <w:szCs w:val="24"/>
          <w:lang w:val="en-GB" w:eastAsia="en-US"/>
        </w:rPr>
        <w:t xml:space="preserve">) </w:t>
      </w:r>
      <w:r w:rsidR="00D24495" w:rsidRPr="004647EA">
        <w:rPr>
          <w:rFonts w:eastAsia="Calibri"/>
          <w:color w:val="auto"/>
          <w:szCs w:val="24"/>
          <w:lang w:val="en-GB" w:eastAsia="en-US"/>
        </w:rPr>
        <w:t xml:space="preserve">and out-of-state </w:t>
      </w:r>
      <w:r w:rsidR="007636DD" w:rsidRPr="004647EA">
        <w:rPr>
          <w:rFonts w:eastAsia="Calibri"/>
          <w:color w:val="auto"/>
          <w:szCs w:val="24"/>
          <w:lang w:val="en-GB" w:eastAsia="en-US"/>
        </w:rPr>
        <w:t>samples</w:t>
      </w:r>
      <w:r w:rsidR="00E938D0" w:rsidRPr="004647EA">
        <w:rPr>
          <w:rFonts w:eastAsia="Calibri"/>
          <w:color w:val="auto"/>
          <w:szCs w:val="24"/>
          <w:lang w:val="en-GB" w:eastAsia="en-US"/>
        </w:rPr>
        <w:t xml:space="preserve"> </w:t>
      </w:r>
      <w:r w:rsidR="00FF3B66" w:rsidRPr="004647EA">
        <w:rPr>
          <w:rFonts w:eastAsia="Calibri"/>
          <w:color w:val="auto"/>
          <w:szCs w:val="24"/>
          <w:lang w:val="en-GB" w:eastAsia="en-US"/>
        </w:rPr>
        <w:t>(+3.</w:t>
      </w:r>
      <w:r w:rsidR="00F73F02" w:rsidRPr="004647EA">
        <w:rPr>
          <w:rFonts w:eastAsia="Calibri"/>
          <w:color w:val="auto"/>
          <w:szCs w:val="24"/>
          <w:lang w:val="en-GB" w:eastAsia="en-US"/>
        </w:rPr>
        <w:t>5</w:t>
      </w:r>
      <w:r w:rsidR="007C691F" w:rsidRPr="004647EA">
        <w:rPr>
          <w:rFonts w:eastAsia="Calibri"/>
          <w:color w:val="auto"/>
          <w:szCs w:val="24"/>
          <w:lang w:val="en-GB" w:eastAsia="en-US"/>
        </w:rPr>
        <w:t xml:space="preserve"> </w:t>
      </w:r>
      <w:r w:rsidR="00FF3B66" w:rsidRPr="004647EA">
        <w:rPr>
          <w:rFonts w:eastAsia="Calibri"/>
          <w:color w:val="auto"/>
          <w:szCs w:val="24"/>
          <w:lang w:val="en-GB" w:eastAsia="en-US"/>
        </w:rPr>
        <w:t>‰</w:t>
      </w:r>
      <w:r w:rsidR="00F73F02" w:rsidRPr="004647EA">
        <w:rPr>
          <w:rFonts w:eastAsia="Calibri"/>
          <w:color w:val="auto"/>
          <w:szCs w:val="24"/>
          <w:lang w:val="en-GB" w:eastAsia="en-US"/>
        </w:rPr>
        <w:t xml:space="preserve"> </w:t>
      </w:r>
      <w:r w:rsidR="00F73F02" w:rsidRPr="004647EA">
        <w:rPr>
          <w:bCs/>
          <w:szCs w:val="24"/>
          <w:lang w:val="en-US"/>
        </w:rPr>
        <w:t>±1.4</w:t>
      </w:r>
      <w:r w:rsidR="00FF3B66" w:rsidRPr="004647EA">
        <w:rPr>
          <w:rFonts w:eastAsia="Calibri"/>
          <w:color w:val="auto"/>
          <w:szCs w:val="24"/>
          <w:lang w:val="en-GB" w:eastAsia="en-US"/>
        </w:rPr>
        <w:t xml:space="preserve">) (p = </w:t>
      </w:r>
      <w:r w:rsidR="00F2710A" w:rsidRPr="004647EA">
        <w:rPr>
          <w:rFonts w:eastAsia="Calibri"/>
          <w:color w:val="auto"/>
          <w:szCs w:val="24"/>
          <w:lang w:val="en-GB" w:eastAsia="en-US"/>
        </w:rPr>
        <w:t>0</w:t>
      </w:r>
      <w:r w:rsidR="00FF3B66" w:rsidRPr="004647EA">
        <w:rPr>
          <w:rFonts w:eastAsia="Calibri"/>
          <w:color w:val="auto"/>
          <w:szCs w:val="24"/>
          <w:lang w:val="en-GB" w:eastAsia="en-US"/>
        </w:rPr>
        <w:t>.0</w:t>
      </w:r>
      <w:r w:rsidR="00F73F02" w:rsidRPr="004647EA">
        <w:rPr>
          <w:rFonts w:eastAsia="Calibri"/>
          <w:color w:val="auto"/>
          <w:szCs w:val="24"/>
          <w:lang w:val="en-GB" w:eastAsia="en-US"/>
        </w:rPr>
        <w:t>5</w:t>
      </w:r>
      <w:r w:rsidR="00FF3B66" w:rsidRPr="004647EA">
        <w:rPr>
          <w:rFonts w:eastAsia="Calibri"/>
          <w:color w:val="auto"/>
          <w:szCs w:val="24"/>
          <w:lang w:val="en-GB" w:eastAsia="en-US"/>
        </w:rPr>
        <w:t>).</w:t>
      </w:r>
      <w:r w:rsidR="00140618" w:rsidRPr="004647EA">
        <w:rPr>
          <w:rFonts w:eastAsia="Calibri"/>
          <w:color w:val="auto"/>
          <w:szCs w:val="24"/>
          <w:lang w:val="en-GB" w:eastAsia="en-US"/>
        </w:rPr>
        <w:t xml:space="preserve"> </w:t>
      </w:r>
      <w:r w:rsidR="00FF3B66" w:rsidRPr="004647EA">
        <w:rPr>
          <w:rFonts w:eastAsia="Calibri"/>
          <w:color w:val="auto"/>
          <w:szCs w:val="24"/>
          <w:lang w:val="en-GB" w:eastAsia="en-US"/>
        </w:rPr>
        <w:t xml:space="preserve">This </w:t>
      </w:r>
      <w:r w:rsidR="00F2710A" w:rsidRPr="004647EA">
        <w:rPr>
          <w:rFonts w:eastAsia="Calibri"/>
          <w:color w:val="auto"/>
          <w:szCs w:val="24"/>
          <w:lang w:val="en-GB" w:eastAsia="en-US"/>
        </w:rPr>
        <w:t xml:space="preserve">might </w:t>
      </w:r>
      <w:r w:rsidR="00FF3B66" w:rsidRPr="004647EA">
        <w:rPr>
          <w:rFonts w:eastAsia="Calibri"/>
          <w:color w:val="auto"/>
          <w:szCs w:val="24"/>
          <w:lang w:val="en-GB" w:eastAsia="en-US"/>
        </w:rPr>
        <w:t xml:space="preserve">be because </w:t>
      </w:r>
      <w:r w:rsidR="00813DF3" w:rsidRPr="004647EA">
        <w:rPr>
          <w:rFonts w:eastAsia="Calibri"/>
          <w:color w:val="auto"/>
          <w:szCs w:val="24"/>
          <w:lang w:val="en-GB" w:eastAsia="en-US"/>
        </w:rPr>
        <w:t>local soil conditions</w:t>
      </w:r>
      <w:r w:rsidR="00813DF3" w:rsidRPr="004647EA" w:rsidDel="00E12950">
        <w:rPr>
          <w:rFonts w:eastAsia="Calibri"/>
          <w:color w:val="auto"/>
          <w:szCs w:val="24"/>
          <w:lang w:val="en-GB" w:eastAsia="en-US"/>
        </w:rPr>
        <w:t xml:space="preserve"> </w:t>
      </w:r>
      <w:r w:rsidR="00813DF3" w:rsidRPr="004647EA">
        <w:rPr>
          <w:rFonts w:eastAsia="Calibri"/>
          <w:color w:val="auto"/>
          <w:szCs w:val="24"/>
          <w:lang w:val="en-GB" w:eastAsia="en-US"/>
        </w:rPr>
        <w:t xml:space="preserve">are reflected in </w:t>
      </w:r>
      <w:r w:rsidR="009E4050" w:rsidRPr="004647EA">
        <w:rPr>
          <w:rFonts w:eastAsia="Calibri"/>
          <w:color w:val="auto"/>
          <w:szCs w:val="24"/>
          <w:lang w:val="en-GB" w:eastAsia="en-US"/>
        </w:rPr>
        <w:t>sulphur</w:t>
      </w:r>
      <w:r w:rsidR="00E12950" w:rsidRPr="004647EA">
        <w:rPr>
          <w:rFonts w:eastAsia="Calibri"/>
          <w:color w:val="auto"/>
          <w:szCs w:val="24"/>
          <w:lang w:val="en-GB" w:eastAsia="en-US"/>
        </w:rPr>
        <w:t xml:space="preserve"> </w:t>
      </w:r>
      <w:r w:rsidR="007D2596" w:rsidRPr="004647EA">
        <w:rPr>
          <w:rFonts w:eastAsia="Calibri"/>
          <w:color w:val="auto"/>
          <w:szCs w:val="24"/>
          <w:lang w:val="en-GB" w:eastAsia="en-US"/>
        </w:rPr>
        <w:t xml:space="preserve">isotope </w:t>
      </w:r>
      <w:r w:rsidR="00FF3B66" w:rsidRPr="004647EA">
        <w:rPr>
          <w:rFonts w:eastAsia="Calibri"/>
          <w:color w:val="auto"/>
          <w:szCs w:val="24"/>
          <w:lang w:val="en-GB" w:eastAsia="en-US"/>
        </w:rPr>
        <w:t>values</w:t>
      </w:r>
      <w:r w:rsidR="00FF3B66" w:rsidRPr="00E51510">
        <w:rPr>
          <w:rFonts w:eastAsia="Calibri"/>
          <w:color w:val="auto"/>
          <w:szCs w:val="24"/>
          <w:lang w:val="en-GB" w:eastAsia="en-US"/>
        </w:rPr>
        <w:t xml:space="preserve"> of plants </w:t>
      </w:r>
      <w:r w:rsidR="00813DF3">
        <w:rPr>
          <w:rFonts w:eastAsia="Calibri"/>
          <w:color w:val="auto"/>
          <w:szCs w:val="24"/>
          <w:lang w:val="en-GB" w:eastAsia="en-US"/>
        </w:rPr>
        <w:t xml:space="preserve">which </w:t>
      </w:r>
      <w:r w:rsidR="007A2BB6">
        <w:rPr>
          <w:rFonts w:eastAsia="Calibri"/>
          <w:color w:val="auto"/>
          <w:szCs w:val="24"/>
          <w:lang w:val="en-GB" w:eastAsia="en-US"/>
        </w:rPr>
        <w:t xml:space="preserve">are, </w:t>
      </w:r>
      <w:r w:rsidR="00813DF3">
        <w:rPr>
          <w:rFonts w:eastAsia="Calibri"/>
          <w:color w:val="auto"/>
          <w:szCs w:val="24"/>
          <w:lang w:val="en-GB" w:eastAsia="en-US"/>
        </w:rPr>
        <w:t>in turn</w:t>
      </w:r>
      <w:r w:rsidR="007A2BB6">
        <w:rPr>
          <w:rFonts w:eastAsia="Calibri"/>
          <w:color w:val="auto"/>
          <w:szCs w:val="24"/>
          <w:lang w:val="en-GB" w:eastAsia="en-US"/>
        </w:rPr>
        <w:t>,</w:t>
      </w:r>
      <w:r w:rsidR="00813DF3">
        <w:rPr>
          <w:rFonts w:eastAsia="Calibri"/>
          <w:color w:val="auto"/>
          <w:szCs w:val="24"/>
          <w:lang w:val="en-GB" w:eastAsia="en-US"/>
        </w:rPr>
        <w:t xml:space="preserve"> </w:t>
      </w:r>
      <w:r w:rsidR="00313B70">
        <w:rPr>
          <w:rFonts w:eastAsia="Calibri"/>
          <w:color w:val="auto"/>
          <w:szCs w:val="24"/>
          <w:lang w:val="en-GB" w:eastAsia="en-US"/>
        </w:rPr>
        <w:t>mirrored</w:t>
      </w:r>
      <w:r w:rsidR="00FF3B66" w:rsidRPr="00E51510">
        <w:rPr>
          <w:rFonts w:eastAsia="Calibri"/>
          <w:color w:val="auto"/>
          <w:szCs w:val="24"/>
          <w:lang w:val="en-GB" w:eastAsia="en-US"/>
        </w:rPr>
        <w:t xml:space="preserve"> by </w:t>
      </w:r>
      <w:r w:rsidR="0083513F">
        <w:rPr>
          <w:rFonts w:eastAsia="Calibri"/>
          <w:color w:val="auto"/>
          <w:szCs w:val="24"/>
          <w:lang w:val="en-GB" w:eastAsia="en-US"/>
        </w:rPr>
        <w:t xml:space="preserve">the </w:t>
      </w:r>
      <w:r w:rsidR="00FF3B66" w:rsidRPr="00E51510">
        <w:rPr>
          <w:rFonts w:eastAsia="Calibri"/>
          <w:color w:val="auto"/>
          <w:szCs w:val="24"/>
          <w:lang w:val="en-GB" w:eastAsia="en-US"/>
        </w:rPr>
        <w:t xml:space="preserve">cattle that </w:t>
      </w:r>
      <w:r w:rsidR="00813DF3">
        <w:rPr>
          <w:rFonts w:eastAsia="Calibri"/>
          <w:color w:val="auto"/>
          <w:szCs w:val="24"/>
          <w:lang w:val="en-GB" w:eastAsia="en-US"/>
        </w:rPr>
        <w:t>consumes</w:t>
      </w:r>
      <w:r w:rsidR="00FF3B66" w:rsidRPr="00E51510">
        <w:rPr>
          <w:rFonts w:eastAsia="Calibri"/>
          <w:color w:val="auto"/>
          <w:szCs w:val="24"/>
          <w:lang w:val="en-GB" w:eastAsia="en-US"/>
        </w:rPr>
        <w:t xml:space="preserve"> local coarse feed.</w:t>
      </w:r>
      <w:r w:rsidR="00286F1B">
        <w:rPr>
          <w:rFonts w:eastAsia="Calibri"/>
          <w:color w:val="auto"/>
          <w:szCs w:val="24"/>
          <w:lang w:val="en-GB" w:eastAsia="en-US"/>
        </w:rPr>
        <w:t xml:space="preserve"> </w:t>
      </w:r>
      <w:r w:rsidR="00FF3B66" w:rsidRPr="00E51510">
        <w:rPr>
          <w:rFonts w:eastAsia="Calibri"/>
          <w:color w:val="auto"/>
          <w:szCs w:val="24"/>
          <w:lang w:val="en-GB" w:eastAsia="en-US"/>
        </w:rPr>
        <w:t xml:space="preserve"> </w:t>
      </w:r>
    </w:p>
    <w:p w14:paraId="7D6FD7DE" w14:textId="0B430AC6" w:rsidR="00B55B52" w:rsidRPr="00C558B1" w:rsidRDefault="00B55B52" w:rsidP="00286F1B">
      <w:pPr>
        <w:rPr>
          <w:rFonts w:eastAsia="Calibri"/>
          <w:b/>
          <w:bCs/>
          <w:color w:val="auto"/>
          <w:szCs w:val="24"/>
          <w:u w:val="single"/>
          <w:lang w:val="en-GB" w:eastAsia="en-US"/>
        </w:rPr>
      </w:pPr>
      <w:r w:rsidRPr="00C558B1">
        <w:rPr>
          <w:rFonts w:eastAsia="Calibri"/>
          <w:b/>
          <w:bCs/>
          <w:color w:val="auto"/>
          <w:szCs w:val="24"/>
          <w:u w:val="single"/>
          <w:lang w:val="en-GB" w:eastAsia="en-US"/>
        </w:rPr>
        <w:t xml:space="preserve">Pork </w:t>
      </w:r>
    </w:p>
    <w:p w14:paraId="196FD6D9" w14:textId="467C61E7" w:rsidR="00B55B52" w:rsidRPr="002E30D8" w:rsidRDefault="002B31C6" w:rsidP="00B55B52">
      <w:pPr>
        <w:rPr>
          <w:szCs w:val="24"/>
          <w:lang w:val="en-GB"/>
        </w:rPr>
      </w:pPr>
      <w:r>
        <w:rPr>
          <w:szCs w:val="24"/>
          <w:lang w:val="en-GB"/>
        </w:rPr>
        <w:t>S</w:t>
      </w:r>
      <w:r w:rsidR="00B55B52" w:rsidRPr="00E51510">
        <w:rPr>
          <w:szCs w:val="24"/>
          <w:lang w:val="en-GB"/>
        </w:rPr>
        <w:t>amples</w:t>
      </w:r>
      <w:r w:rsidR="00987361">
        <w:rPr>
          <w:szCs w:val="24"/>
          <w:lang w:val="en-GB"/>
        </w:rPr>
        <w:t xml:space="preserve"> </w:t>
      </w:r>
      <w:r w:rsidR="001E56AA">
        <w:rPr>
          <w:szCs w:val="24"/>
          <w:lang w:val="en-GB"/>
        </w:rPr>
        <w:t>collected</w:t>
      </w:r>
      <w:r w:rsidR="00987361">
        <w:rPr>
          <w:szCs w:val="24"/>
          <w:lang w:val="en-GB"/>
        </w:rPr>
        <w:t xml:space="preserve"> from </w:t>
      </w:r>
      <w:r w:rsidR="00B41729">
        <w:rPr>
          <w:szCs w:val="24"/>
          <w:lang w:val="en-GB"/>
        </w:rPr>
        <w:t>conventional farms</w:t>
      </w:r>
      <w:r w:rsidR="00B809CE">
        <w:rPr>
          <w:szCs w:val="24"/>
          <w:lang w:val="en-GB"/>
        </w:rPr>
        <w:t xml:space="preserve"> could be linked to </w:t>
      </w:r>
      <w:r w:rsidR="00B809CE" w:rsidRPr="00FD3EC7">
        <w:rPr>
          <w:szCs w:val="24"/>
          <w:lang w:val="en-GB"/>
        </w:rPr>
        <w:t>the</w:t>
      </w:r>
      <w:r w:rsidR="00B809CE">
        <w:rPr>
          <w:szCs w:val="24"/>
          <w:lang w:val="en-GB"/>
        </w:rPr>
        <w:t>ir</w:t>
      </w:r>
      <w:r w:rsidR="00B809CE" w:rsidRPr="00FD3EC7">
        <w:rPr>
          <w:szCs w:val="24"/>
          <w:lang w:val="en-GB"/>
        </w:rPr>
        <w:t xml:space="preserve"> post code regions</w:t>
      </w:r>
      <w:r w:rsidR="00B809CE">
        <w:rPr>
          <w:szCs w:val="24"/>
          <w:lang w:val="en-GB"/>
        </w:rPr>
        <w:t xml:space="preserve"> 3 and 6</w:t>
      </w:r>
      <w:r w:rsidR="00B809CE" w:rsidRPr="00FD3EC7">
        <w:rPr>
          <w:szCs w:val="24"/>
          <w:lang w:val="en-GB"/>
        </w:rPr>
        <w:t xml:space="preserve"> (p=0.025; region 3: </w:t>
      </w:r>
      <w:r w:rsidR="00B809CE" w:rsidRPr="00D3295C">
        <w:rPr>
          <w:szCs w:val="24"/>
          <w:lang w:val="en-GB"/>
        </w:rPr>
        <w:t>-</w:t>
      </w:r>
      <w:r w:rsidR="00B809CE" w:rsidRPr="00FD3EC7">
        <w:rPr>
          <w:szCs w:val="24"/>
          <w:lang w:val="en-GB"/>
        </w:rPr>
        <w:t>255.0</w:t>
      </w:r>
      <w:r w:rsidR="00B809CE">
        <w:rPr>
          <w:szCs w:val="24"/>
          <w:lang w:val="en-GB"/>
        </w:rPr>
        <w:t xml:space="preserve"> </w:t>
      </w:r>
      <w:r w:rsidR="00B809CE" w:rsidRPr="00FD3EC7">
        <w:rPr>
          <w:szCs w:val="24"/>
          <w:lang w:val="en-GB"/>
        </w:rPr>
        <w:t xml:space="preserve">‰ </w:t>
      </w:r>
      <w:r w:rsidR="00B809CE" w:rsidRPr="00FD3EC7">
        <w:rPr>
          <w:bCs/>
          <w:szCs w:val="24"/>
          <w:lang w:val="en-US"/>
        </w:rPr>
        <w:t>±7.4</w:t>
      </w:r>
      <w:r w:rsidR="00B809CE" w:rsidRPr="00FD3EC7">
        <w:rPr>
          <w:szCs w:val="24"/>
          <w:lang w:val="en-GB"/>
        </w:rPr>
        <w:t xml:space="preserve">; region 6: </w:t>
      </w:r>
      <w:r w:rsidR="00B809CE" w:rsidRPr="00D3295C">
        <w:rPr>
          <w:szCs w:val="24"/>
          <w:lang w:val="en-GB"/>
        </w:rPr>
        <w:t>-</w:t>
      </w:r>
      <w:r w:rsidR="00B809CE" w:rsidRPr="00FD3EC7">
        <w:rPr>
          <w:szCs w:val="24"/>
          <w:lang w:val="en-GB"/>
        </w:rPr>
        <w:t>260.7</w:t>
      </w:r>
      <w:r w:rsidR="00B809CE">
        <w:rPr>
          <w:szCs w:val="24"/>
          <w:lang w:val="en-GB"/>
        </w:rPr>
        <w:t xml:space="preserve"> </w:t>
      </w:r>
      <w:r w:rsidR="00B809CE" w:rsidRPr="00FD3EC7">
        <w:rPr>
          <w:szCs w:val="24"/>
          <w:lang w:val="en-GB"/>
        </w:rPr>
        <w:t xml:space="preserve">‰ </w:t>
      </w:r>
      <w:r w:rsidR="00B809CE" w:rsidRPr="00FD3EC7">
        <w:rPr>
          <w:bCs/>
          <w:szCs w:val="24"/>
          <w:lang w:val="en-US"/>
        </w:rPr>
        <w:t>±11.2</w:t>
      </w:r>
      <w:r w:rsidR="00B809CE" w:rsidRPr="00FD3EC7">
        <w:rPr>
          <w:szCs w:val="24"/>
          <w:lang w:val="en-GB"/>
        </w:rPr>
        <w:t>)</w:t>
      </w:r>
      <w:r w:rsidR="00B809CE">
        <w:rPr>
          <w:szCs w:val="24"/>
          <w:lang w:val="en-GB"/>
        </w:rPr>
        <w:t xml:space="preserve"> </w:t>
      </w:r>
      <w:r w:rsidR="00121AF0">
        <w:rPr>
          <w:szCs w:val="24"/>
          <w:lang w:val="en-GB"/>
        </w:rPr>
        <w:t>through the investigation</w:t>
      </w:r>
      <w:r w:rsidR="008F0AC1">
        <w:rPr>
          <w:szCs w:val="24"/>
          <w:lang w:val="en-GB"/>
        </w:rPr>
        <w:t xml:space="preserve"> of</w:t>
      </w:r>
      <w:r w:rsidR="004647EA">
        <w:rPr>
          <w:szCs w:val="24"/>
          <w:lang w:val="en-GB"/>
        </w:rPr>
        <w:t xml:space="preserve"> </w:t>
      </w:r>
      <w:r w:rsidR="00B55B52" w:rsidRPr="00E51510">
        <w:rPr>
          <w:szCs w:val="24"/>
          <w:lang w:val="en-GB"/>
        </w:rPr>
        <w:t>δ</w:t>
      </w:r>
      <w:r w:rsidR="00B55B52" w:rsidRPr="00E51510">
        <w:rPr>
          <w:szCs w:val="24"/>
          <w:vertAlign w:val="superscript"/>
          <w:lang w:val="en-GB"/>
        </w:rPr>
        <w:t>2</w:t>
      </w:r>
      <w:r w:rsidR="00B55B52" w:rsidRPr="00E51510">
        <w:rPr>
          <w:szCs w:val="24"/>
          <w:lang w:val="en-GB"/>
        </w:rPr>
        <w:t>H values in lipids</w:t>
      </w:r>
      <w:r w:rsidR="00B55B52" w:rsidRPr="00FD3EC7">
        <w:rPr>
          <w:szCs w:val="24"/>
          <w:lang w:val="en-GB"/>
        </w:rPr>
        <w:t xml:space="preserve">. </w:t>
      </w:r>
      <w:r w:rsidR="00B55B52">
        <w:rPr>
          <w:szCs w:val="24"/>
          <w:lang w:val="en-GB"/>
        </w:rPr>
        <w:t>However</w:t>
      </w:r>
      <w:r w:rsidR="00B55B52" w:rsidRPr="00FD3EC7">
        <w:rPr>
          <w:szCs w:val="24"/>
          <w:lang w:val="en-GB"/>
        </w:rPr>
        <w:t xml:space="preserve">, it </w:t>
      </w:r>
      <w:r w:rsidR="00D408F9">
        <w:rPr>
          <w:szCs w:val="24"/>
          <w:lang w:val="en-GB"/>
        </w:rPr>
        <w:t>was not possible to determine</w:t>
      </w:r>
      <w:r w:rsidR="005E71A8" w:rsidRPr="00FD3EC7">
        <w:rPr>
          <w:szCs w:val="24"/>
          <w:lang w:val="en-GB"/>
        </w:rPr>
        <w:t xml:space="preserve"> if</w:t>
      </w:r>
      <w:r w:rsidR="00B55B52" w:rsidRPr="00FD3EC7">
        <w:rPr>
          <w:szCs w:val="24"/>
          <w:lang w:val="en-GB"/>
        </w:rPr>
        <w:t xml:space="preserve"> the feed or the drinking water ha</w:t>
      </w:r>
      <w:r w:rsidR="00B55B52">
        <w:rPr>
          <w:szCs w:val="24"/>
          <w:lang w:val="en-GB"/>
        </w:rPr>
        <w:t>d</w:t>
      </w:r>
      <w:r w:rsidR="00B55B52" w:rsidRPr="00FD3EC7">
        <w:rPr>
          <w:szCs w:val="24"/>
          <w:lang w:val="en-GB"/>
        </w:rPr>
        <w:t xml:space="preserve"> </w:t>
      </w:r>
      <w:r w:rsidR="00362366">
        <w:rPr>
          <w:szCs w:val="24"/>
          <w:lang w:val="en-GB"/>
        </w:rPr>
        <w:t xml:space="preserve">a </w:t>
      </w:r>
      <w:r w:rsidR="002A7F53">
        <w:rPr>
          <w:szCs w:val="24"/>
          <w:lang w:val="en-GB"/>
        </w:rPr>
        <w:t>greater</w:t>
      </w:r>
      <w:r w:rsidR="00B55B52" w:rsidRPr="00FD3EC7">
        <w:rPr>
          <w:szCs w:val="24"/>
          <w:lang w:val="en-GB"/>
        </w:rPr>
        <w:t xml:space="preserve"> </w:t>
      </w:r>
      <w:r w:rsidR="000F54F1">
        <w:rPr>
          <w:szCs w:val="24"/>
          <w:lang w:val="en-GB"/>
        </w:rPr>
        <w:t>impact</w:t>
      </w:r>
      <w:r w:rsidR="00B55B52" w:rsidRPr="00FD3EC7">
        <w:rPr>
          <w:szCs w:val="24"/>
          <w:lang w:val="en-GB"/>
        </w:rPr>
        <w:t xml:space="preserve"> on the </w:t>
      </w:r>
      <w:r w:rsidR="00B55B52" w:rsidRPr="00E51510">
        <w:rPr>
          <w:szCs w:val="24"/>
          <w:lang w:val="en-GB"/>
        </w:rPr>
        <w:t>δ</w:t>
      </w:r>
      <w:r w:rsidR="00B55B52" w:rsidRPr="00E51510">
        <w:rPr>
          <w:szCs w:val="24"/>
          <w:vertAlign w:val="superscript"/>
          <w:lang w:val="en-GB"/>
        </w:rPr>
        <w:t>2</w:t>
      </w:r>
      <w:r w:rsidR="00B55B52" w:rsidRPr="00E51510">
        <w:rPr>
          <w:szCs w:val="24"/>
          <w:lang w:val="en-GB"/>
        </w:rPr>
        <w:t xml:space="preserve">H values </w:t>
      </w:r>
      <w:r w:rsidR="00B55B52" w:rsidRPr="00FD3EC7">
        <w:rPr>
          <w:szCs w:val="24"/>
          <w:lang w:val="en-GB"/>
        </w:rPr>
        <w:t xml:space="preserve">of pork. </w:t>
      </w:r>
      <w:r w:rsidR="005D263B">
        <w:rPr>
          <w:szCs w:val="24"/>
          <w:lang w:val="en-GB"/>
        </w:rPr>
        <w:t>We hypothesise</w:t>
      </w:r>
      <w:r w:rsidR="00051FB8">
        <w:rPr>
          <w:szCs w:val="24"/>
          <w:lang w:val="en-GB"/>
        </w:rPr>
        <w:t>d</w:t>
      </w:r>
      <w:r w:rsidR="005D263B">
        <w:rPr>
          <w:szCs w:val="24"/>
          <w:lang w:val="en-GB"/>
        </w:rPr>
        <w:t xml:space="preserve"> that </w:t>
      </w:r>
      <w:r w:rsidR="005D263B" w:rsidRPr="00FD3EC7">
        <w:rPr>
          <w:szCs w:val="24"/>
          <w:lang w:val="en-GB"/>
        </w:rPr>
        <w:t xml:space="preserve">drinking water </w:t>
      </w:r>
      <w:r w:rsidR="0008266B">
        <w:rPr>
          <w:szCs w:val="24"/>
          <w:lang w:val="en-GB"/>
        </w:rPr>
        <w:t>would be</w:t>
      </w:r>
      <w:r w:rsidR="00D4570A">
        <w:rPr>
          <w:szCs w:val="24"/>
          <w:lang w:val="en-GB"/>
        </w:rPr>
        <w:t xml:space="preserve"> a leading factor</w:t>
      </w:r>
      <w:r w:rsidR="005D263B" w:rsidRPr="00FD3EC7">
        <w:rPr>
          <w:szCs w:val="24"/>
          <w:lang w:val="en-GB"/>
        </w:rPr>
        <w:t xml:space="preserve"> </w:t>
      </w:r>
      <w:r w:rsidR="005D263B">
        <w:rPr>
          <w:szCs w:val="24"/>
          <w:lang w:val="en-GB"/>
        </w:rPr>
        <w:t>because</w:t>
      </w:r>
      <w:r w:rsidR="005D263B" w:rsidRPr="00FD3EC7">
        <w:rPr>
          <w:szCs w:val="24"/>
          <w:lang w:val="en-GB"/>
        </w:rPr>
        <w:t xml:space="preserve"> </w:t>
      </w:r>
      <w:r w:rsidR="0000058B">
        <w:rPr>
          <w:szCs w:val="24"/>
          <w:lang w:val="en-GB"/>
        </w:rPr>
        <w:t>the animal</w:t>
      </w:r>
      <w:r w:rsidR="005D263B" w:rsidRPr="00FD3EC7">
        <w:rPr>
          <w:szCs w:val="24"/>
          <w:lang w:val="en-GB"/>
        </w:rPr>
        <w:t xml:space="preserve"> feed </w:t>
      </w:r>
      <w:r w:rsidR="008E3ABA">
        <w:rPr>
          <w:szCs w:val="24"/>
          <w:lang w:val="en-GB"/>
        </w:rPr>
        <w:t>in</w:t>
      </w:r>
      <w:r w:rsidR="00DD1A53">
        <w:rPr>
          <w:szCs w:val="24"/>
          <w:lang w:val="en-GB"/>
        </w:rPr>
        <w:t xml:space="preserve"> conventional </w:t>
      </w:r>
      <w:r w:rsidR="008E3ABA">
        <w:rPr>
          <w:szCs w:val="24"/>
          <w:lang w:val="en-GB"/>
        </w:rPr>
        <w:t>farming</w:t>
      </w:r>
      <w:r w:rsidR="00DD1A53">
        <w:rPr>
          <w:szCs w:val="24"/>
          <w:lang w:val="en-GB"/>
        </w:rPr>
        <w:t xml:space="preserve"> </w:t>
      </w:r>
      <w:r w:rsidR="005D263B">
        <w:rPr>
          <w:szCs w:val="24"/>
          <w:lang w:val="en-GB"/>
        </w:rPr>
        <w:t xml:space="preserve">was </w:t>
      </w:r>
      <w:r w:rsidR="005D263B" w:rsidRPr="00FD3EC7">
        <w:rPr>
          <w:szCs w:val="24"/>
          <w:lang w:val="en-GB"/>
        </w:rPr>
        <w:t>imported</w:t>
      </w:r>
      <w:r w:rsidR="00DD1A53">
        <w:rPr>
          <w:szCs w:val="24"/>
          <w:lang w:val="en-GB"/>
        </w:rPr>
        <w:t xml:space="preserve">. </w:t>
      </w:r>
      <w:r w:rsidR="00372B3A">
        <w:rPr>
          <w:szCs w:val="24"/>
          <w:lang w:val="en-GB"/>
        </w:rPr>
        <w:t>F</w:t>
      </w:r>
      <w:r w:rsidR="00106C0F">
        <w:rPr>
          <w:szCs w:val="24"/>
          <w:lang w:val="en-GB"/>
        </w:rPr>
        <w:t xml:space="preserve">or samples </w:t>
      </w:r>
      <w:r w:rsidR="00106C0F">
        <w:rPr>
          <w:szCs w:val="24"/>
          <w:lang w:val="en-GB"/>
        </w:rPr>
        <w:lastRenderedPageBreak/>
        <w:t>collected from organic farms, no comparison</w:t>
      </w:r>
      <w:r w:rsidR="00BB711F">
        <w:rPr>
          <w:szCs w:val="24"/>
          <w:lang w:val="en-GB"/>
        </w:rPr>
        <w:t>s</w:t>
      </w:r>
      <w:r w:rsidR="00106C0F">
        <w:rPr>
          <w:szCs w:val="24"/>
          <w:lang w:val="en-GB"/>
        </w:rPr>
        <w:t xml:space="preserve"> </w:t>
      </w:r>
      <w:r w:rsidR="00BB711F">
        <w:rPr>
          <w:szCs w:val="24"/>
          <w:lang w:val="en-GB"/>
        </w:rPr>
        <w:t>were</w:t>
      </w:r>
      <w:r w:rsidR="00106C0F">
        <w:rPr>
          <w:szCs w:val="24"/>
          <w:lang w:val="en-GB"/>
        </w:rPr>
        <w:t xml:space="preserve"> made in</w:t>
      </w:r>
      <w:r w:rsidR="00B55B52">
        <w:rPr>
          <w:szCs w:val="24"/>
          <w:lang w:val="en-GB"/>
        </w:rPr>
        <w:t xml:space="preserve"> </w:t>
      </w:r>
      <w:r w:rsidR="00106C0F">
        <w:rPr>
          <w:szCs w:val="24"/>
          <w:lang w:val="en-GB"/>
        </w:rPr>
        <w:t>regard to</w:t>
      </w:r>
      <w:r w:rsidR="00B55B52">
        <w:rPr>
          <w:szCs w:val="24"/>
          <w:lang w:val="en-GB"/>
        </w:rPr>
        <w:t xml:space="preserve"> their </w:t>
      </w:r>
      <w:r w:rsidR="00AC6DBA">
        <w:rPr>
          <w:szCs w:val="24"/>
          <w:lang w:val="en-GB"/>
        </w:rPr>
        <w:t>region of</w:t>
      </w:r>
      <w:r w:rsidR="00B55B52">
        <w:rPr>
          <w:szCs w:val="24"/>
          <w:lang w:val="en-GB"/>
        </w:rPr>
        <w:t xml:space="preserve"> origin</w:t>
      </w:r>
      <w:r w:rsidR="00B55B52" w:rsidRPr="00E51510">
        <w:rPr>
          <w:szCs w:val="24"/>
          <w:lang w:val="en-GB"/>
        </w:rPr>
        <w:t xml:space="preserve"> because all six samples were </w:t>
      </w:r>
      <w:r w:rsidR="00744698">
        <w:rPr>
          <w:szCs w:val="24"/>
          <w:lang w:val="en-GB"/>
        </w:rPr>
        <w:t>collected</w:t>
      </w:r>
      <w:r w:rsidR="00B55B52" w:rsidRPr="00E51510">
        <w:rPr>
          <w:szCs w:val="24"/>
          <w:lang w:val="en-GB"/>
        </w:rPr>
        <w:t xml:space="preserve"> from post code region 3. </w:t>
      </w:r>
    </w:p>
    <w:p w14:paraId="729208D0" w14:textId="0FE7F1C1" w:rsidR="00B55B52" w:rsidRPr="00E51510" w:rsidRDefault="00BF5535" w:rsidP="00B55B52">
      <w:pPr>
        <w:rPr>
          <w:szCs w:val="24"/>
          <w:lang w:val="en-GB"/>
        </w:rPr>
      </w:pPr>
      <w:r>
        <w:rPr>
          <w:szCs w:val="24"/>
          <w:lang w:val="en-GB"/>
        </w:rPr>
        <w:t xml:space="preserve">Samples collected in-state </w:t>
      </w:r>
      <w:r w:rsidRPr="00C558B1">
        <w:rPr>
          <w:i/>
          <w:iCs/>
          <w:szCs w:val="24"/>
          <w:lang w:val="en-GB"/>
        </w:rPr>
        <w:t>vs</w:t>
      </w:r>
      <w:r>
        <w:rPr>
          <w:szCs w:val="24"/>
          <w:lang w:val="en-GB"/>
        </w:rPr>
        <w:t>. out-of-state were significantly different in regard to</w:t>
      </w:r>
      <w:r w:rsidR="00B9405E">
        <w:rPr>
          <w:szCs w:val="24"/>
          <w:lang w:val="en-GB"/>
        </w:rPr>
        <w:t xml:space="preserve"> the</w:t>
      </w:r>
      <w:r w:rsidR="00B55B52" w:rsidRPr="00FD3EC7">
        <w:rPr>
          <w:szCs w:val="24"/>
          <w:lang w:val="en-GB"/>
        </w:rPr>
        <w:t xml:space="preserve"> δ</w:t>
      </w:r>
      <w:r w:rsidR="00B55B52" w:rsidRPr="00FD3EC7">
        <w:rPr>
          <w:szCs w:val="24"/>
          <w:vertAlign w:val="superscript"/>
          <w:lang w:val="en-GB"/>
        </w:rPr>
        <w:t>13</w:t>
      </w:r>
      <w:r w:rsidR="00B55B52" w:rsidRPr="00FD3EC7">
        <w:rPr>
          <w:szCs w:val="24"/>
          <w:lang w:val="en-GB"/>
        </w:rPr>
        <w:t>C values</w:t>
      </w:r>
      <w:r w:rsidR="000B5769">
        <w:rPr>
          <w:szCs w:val="24"/>
          <w:lang w:val="en-GB"/>
        </w:rPr>
        <w:t xml:space="preserve"> in lipids</w:t>
      </w:r>
      <w:r>
        <w:rPr>
          <w:szCs w:val="24"/>
          <w:lang w:val="en-GB"/>
        </w:rPr>
        <w:t xml:space="preserve"> </w:t>
      </w:r>
      <w:r w:rsidR="00B55B52" w:rsidRPr="00FD3EC7">
        <w:rPr>
          <w:szCs w:val="24"/>
          <w:lang w:val="en-GB"/>
        </w:rPr>
        <w:t>(Hess</w:t>
      </w:r>
      <w:r w:rsidR="00010FE4">
        <w:rPr>
          <w:szCs w:val="24"/>
          <w:lang w:val="en-GB"/>
        </w:rPr>
        <w:t>e</w:t>
      </w:r>
      <w:r w:rsidR="00B55B52" w:rsidRPr="00FD3EC7">
        <w:rPr>
          <w:szCs w:val="24"/>
          <w:lang w:val="en-GB"/>
        </w:rPr>
        <w:t xml:space="preserve">: </w:t>
      </w:r>
      <w:r w:rsidR="00B55B52" w:rsidRPr="00D3295C">
        <w:rPr>
          <w:szCs w:val="24"/>
          <w:lang w:val="en-GB"/>
        </w:rPr>
        <w:t>-</w:t>
      </w:r>
      <w:r w:rsidR="00B55B52" w:rsidRPr="00FD3EC7">
        <w:rPr>
          <w:szCs w:val="24"/>
          <w:lang w:val="en-GB"/>
        </w:rPr>
        <w:t>25.1</w:t>
      </w:r>
      <w:r w:rsidR="00B55B52">
        <w:rPr>
          <w:szCs w:val="24"/>
          <w:lang w:val="en-GB"/>
        </w:rPr>
        <w:t xml:space="preserve"> </w:t>
      </w:r>
      <w:r w:rsidR="00B55B52" w:rsidRPr="00FD3EC7">
        <w:rPr>
          <w:szCs w:val="24"/>
          <w:lang w:val="en-GB"/>
        </w:rPr>
        <w:t xml:space="preserve">‰ </w:t>
      </w:r>
      <w:r w:rsidR="00B55B52" w:rsidRPr="00FD3EC7">
        <w:rPr>
          <w:bCs/>
          <w:szCs w:val="24"/>
          <w:lang w:val="en-US"/>
        </w:rPr>
        <w:t>±0.6</w:t>
      </w:r>
      <w:r w:rsidR="00B55B52" w:rsidRPr="00FD3EC7">
        <w:rPr>
          <w:szCs w:val="24"/>
          <w:lang w:val="en-GB"/>
        </w:rPr>
        <w:t xml:space="preserve">; </w:t>
      </w:r>
      <w:r w:rsidR="00010FE4">
        <w:rPr>
          <w:szCs w:val="24"/>
          <w:lang w:val="en-GB"/>
        </w:rPr>
        <w:t xml:space="preserve">out of </w:t>
      </w:r>
      <w:r w:rsidR="00B55B52" w:rsidRPr="00FD3EC7">
        <w:rPr>
          <w:szCs w:val="24"/>
          <w:lang w:val="en-GB"/>
        </w:rPr>
        <w:t>Hes</w:t>
      </w:r>
      <w:r w:rsidR="00010FE4">
        <w:rPr>
          <w:szCs w:val="24"/>
          <w:lang w:val="en-GB"/>
        </w:rPr>
        <w:t>se</w:t>
      </w:r>
      <w:r w:rsidR="00B55B52" w:rsidRPr="00FD3EC7">
        <w:rPr>
          <w:szCs w:val="24"/>
          <w:lang w:val="en-GB"/>
        </w:rPr>
        <w:t xml:space="preserve">: </w:t>
      </w:r>
      <w:r w:rsidR="00B55B52" w:rsidRPr="00D3295C">
        <w:rPr>
          <w:szCs w:val="24"/>
          <w:lang w:val="en-GB"/>
        </w:rPr>
        <w:t>-</w:t>
      </w:r>
      <w:r w:rsidR="00B55B52" w:rsidRPr="00FD3EC7">
        <w:rPr>
          <w:szCs w:val="24"/>
          <w:lang w:val="en-GB"/>
        </w:rPr>
        <w:t>22.2</w:t>
      </w:r>
      <w:r w:rsidR="00B55B52">
        <w:rPr>
          <w:szCs w:val="24"/>
          <w:lang w:val="en-GB"/>
        </w:rPr>
        <w:t xml:space="preserve"> </w:t>
      </w:r>
      <w:r w:rsidR="00B55B52" w:rsidRPr="00FD3EC7">
        <w:rPr>
          <w:szCs w:val="24"/>
          <w:lang w:val="en-GB"/>
        </w:rPr>
        <w:t>‰</w:t>
      </w:r>
      <w:r w:rsidR="00B55B52" w:rsidRPr="00E51510">
        <w:rPr>
          <w:szCs w:val="24"/>
          <w:lang w:val="en-GB"/>
        </w:rPr>
        <w:t xml:space="preserve"> </w:t>
      </w:r>
      <w:r w:rsidR="00B55B52" w:rsidRPr="004319F7">
        <w:rPr>
          <w:bCs/>
          <w:szCs w:val="24"/>
          <w:lang w:val="en-US"/>
        </w:rPr>
        <w:t>±0.1</w:t>
      </w:r>
      <w:r w:rsidR="00B55B52" w:rsidRPr="00E51510">
        <w:rPr>
          <w:szCs w:val="24"/>
          <w:lang w:val="en-GB"/>
        </w:rPr>
        <w:t xml:space="preserve">) (p=0.000). </w:t>
      </w:r>
      <w:r w:rsidR="009A3BDF">
        <w:rPr>
          <w:szCs w:val="24"/>
          <w:lang w:val="en-GB"/>
        </w:rPr>
        <w:t>We hypothesis</w:t>
      </w:r>
      <w:r w:rsidR="00C950EB">
        <w:rPr>
          <w:szCs w:val="24"/>
          <w:lang w:val="en-GB"/>
        </w:rPr>
        <w:t>e</w:t>
      </w:r>
      <w:r w:rsidR="004220EA">
        <w:rPr>
          <w:szCs w:val="24"/>
          <w:lang w:val="en-GB"/>
        </w:rPr>
        <w:t>d</w:t>
      </w:r>
      <w:r w:rsidR="00C950EB">
        <w:rPr>
          <w:szCs w:val="24"/>
          <w:lang w:val="en-GB"/>
        </w:rPr>
        <w:t xml:space="preserve"> that the</w:t>
      </w:r>
      <w:r w:rsidR="00B55B52" w:rsidRPr="00E51510">
        <w:rPr>
          <w:szCs w:val="24"/>
          <w:lang w:val="en-GB"/>
        </w:rPr>
        <w:t xml:space="preserve"> ratio </w:t>
      </w:r>
      <w:r w:rsidR="00CE0BB9">
        <w:rPr>
          <w:szCs w:val="24"/>
          <w:lang w:val="en-GB"/>
        </w:rPr>
        <w:t>of</w:t>
      </w:r>
      <w:r w:rsidR="00B55B52" w:rsidRPr="00E51510">
        <w:rPr>
          <w:szCs w:val="24"/>
          <w:lang w:val="en-GB"/>
        </w:rPr>
        <w:t xml:space="preserve"> maize</w:t>
      </w:r>
      <w:r w:rsidR="00A65E75">
        <w:rPr>
          <w:szCs w:val="24"/>
          <w:lang w:val="en-GB"/>
        </w:rPr>
        <w:t xml:space="preserve"> (</w:t>
      </w:r>
      <w:proofErr w:type="spellStart"/>
      <w:r w:rsidR="004647EA" w:rsidRPr="00C558B1">
        <w:rPr>
          <w:lang w:val="en-GB"/>
        </w:rPr>
        <w:t>Zea</w:t>
      </w:r>
      <w:proofErr w:type="spellEnd"/>
      <w:r w:rsidR="004647EA" w:rsidRPr="00C558B1">
        <w:rPr>
          <w:lang w:val="en-GB"/>
        </w:rPr>
        <w:t xml:space="preserve"> mays</w:t>
      </w:r>
      <w:r w:rsidR="00A65E75">
        <w:rPr>
          <w:szCs w:val="24"/>
          <w:lang w:val="en-GB"/>
        </w:rPr>
        <w:t>)</w:t>
      </w:r>
      <w:r w:rsidR="00B55B52" w:rsidRPr="00E51510">
        <w:rPr>
          <w:szCs w:val="24"/>
          <w:lang w:val="en-GB"/>
        </w:rPr>
        <w:t xml:space="preserve">, </w:t>
      </w:r>
      <w:r w:rsidR="00D32F23" w:rsidRPr="00E51510">
        <w:rPr>
          <w:szCs w:val="24"/>
          <w:lang w:val="en-GB"/>
        </w:rPr>
        <w:t>soybeans</w:t>
      </w:r>
      <w:r w:rsidR="00A65E75">
        <w:rPr>
          <w:szCs w:val="24"/>
          <w:lang w:val="en-GB"/>
        </w:rPr>
        <w:t xml:space="preserve"> (</w:t>
      </w:r>
      <w:r w:rsidR="004647EA" w:rsidRPr="00C558B1">
        <w:rPr>
          <w:lang w:val="en-GB"/>
        </w:rPr>
        <w:t>Glycine max</w:t>
      </w:r>
      <w:r w:rsidR="00A65E75">
        <w:rPr>
          <w:szCs w:val="24"/>
          <w:lang w:val="en-GB"/>
        </w:rPr>
        <w:t>)</w:t>
      </w:r>
      <w:r w:rsidR="00D32F23" w:rsidRPr="00E51510">
        <w:rPr>
          <w:szCs w:val="24"/>
          <w:lang w:val="en-GB"/>
        </w:rPr>
        <w:t>,</w:t>
      </w:r>
      <w:r w:rsidR="00B55B52" w:rsidRPr="00E51510">
        <w:rPr>
          <w:szCs w:val="24"/>
          <w:lang w:val="en-GB"/>
        </w:rPr>
        <w:t xml:space="preserve"> and wheat </w:t>
      </w:r>
      <w:r w:rsidR="00A65E75">
        <w:rPr>
          <w:szCs w:val="24"/>
          <w:lang w:val="en-GB"/>
        </w:rPr>
        <w:t>(</w:t>
      </w:r>
      <w:r w:rsidR="004647EA" w:rsidRPr="004647EA">
        <w:rPr>
          <w:szCs w:val="24"/>
          <w:lang w:val="en-GB"/>
        </w:rPr>
        <w:t xml:space="preserve">Triticum </w:t>
      </w:r>
      <w:proofErr w:type="spellStart"/>
      <w:r w:rsidR="004647EA" w:rsidRPr="004647EA">
        <w:rPr>
          <w:szCs w:val="24"/>
          <w:lang w:val="en-GB"/>
        </w:rPr>
        <w:t>aestivum</w:t>
      </w:r>
      <w:proofErr w:type="spellEnd"/>
      <w:r w:rsidR="00A65E75">
        <w:rPr>
          <w:szCs w:val="24"/>
          <w:lang w:val="en-GB"/>
        </w:rPr>
        <w:t xml:space="preserve">) </w:t>
      </w:r>
      <w:r w:rsidR="00066645">
        <w:rPr>
          <w:szCs w:val="24"/>
          <w:lang w:val="en-GB"/>
        </w:rPr>
        <w:t>in animal feed might</w:t>
      </w:r>
      <w:r w:rsidR="00B55B52" w:rsidRPr="00E51510">
        <w:rPr>
          <w:szCs w:val="24"/>
          <w:lang w:val="en-GB"/>
        </w:rPr>
        <w:t xml:space="preserve"> differ by region</w:t>
      </w:r>
      <w:r w:rsidR="00066645">
        <w:rPr>
          <w:szCs w:val="24"/>
          <w:lang w:val="en-GB"/>
        </w:rPr>
        <w:t xml:space="preserve"> and </w:t>
      </w:r>
      <w:r w:rsidR="00D32F23">
        <w:rPr>
          <w:szCs w:val="24"/>
          <w:lang w:val="en-GB"/>
        </w:rPr>
        <w:t>for individual</w:t>
      </w:r>
      <w:r w:rsidR="00066645">
        <w:rPr>
          <w:szCs w:val="24"/>
          <w:lang w:val="en-GB"/>
        </w:rPr>
        <w:t xml:space="preserve"> </w:t>
      </w:r>
      <w:r w:rsidR="00B55B52">
        <w:rPr>
          <w:szCs w:val="24"/>
          <w:lang w:val="en-GB"/>
        </w:rPr>
        <w:t>farms</w:t>
      </w:r>
      <w:r w:rsidR="00B55B52" w:rsidRPr="00E51510">
        <w:rPr>
          <w:szCs w:val="24"/>
          <w:lang w:val="en-GB"/>
        </w:rPr>
        <w:t xml:space="preserve">. </w:t>
      </w:r>
      <w:r w:rsidR="00503569">
        <w:rPr>
          <w:szCs w:val="24"/>
          <w:lang w:val="en-GB"/>
        </w:rPr>
        <w:t>Since w</w:t>
      </w:r>
      <w:r w:rsidR="00B55B52" w:rsidRPr="00E95CF6">
        <w:rPr>
          <w:szCs w:val="24"/>
          <w:lang w:val="en-GB"/>
        </w:rPr>
        <w:t xml:space="preserve">heat and maize </w:t>
      </w:r>
      <w:r w:rsidR="00B75229">
        <w:rPr>
          <w:szCs w:val="24"/>
          <w:lang w:val="en-GB"/>
        </w:rPr>
        <w:t>are</w:t>
      </w:r>
      <w:r w:rsidR="00B55B52" w:rsidRPr="00E95CF6">
        <w:rPr>
          <w:szCs w:val="24"/>
          <w:lang w:val="en-GB"/>
        </w:rPr>
        <w:t xml:space="preserve"> grown by farmers </w:t>
      </w:r>
      <w:r w:rsidR="00503569">
        <w:rPr>
          <w:szCs w:val="24"/>
          <w:lang w:val="en-GB"/>
        </w:rPr>
        <w:t>who also keep livestock</w:t>
      </w:r>
      <w:r w:rsidR="00B55B52" w:rsidRPr="00E95CF6">
        <w:rPr>
          <w:szCs w:val="24"/>
          <w:lang w:val="en-GB"/>
        </w:rPr>
        <w:t xml:space="preserve"> [</w:t>
      </w:r>
      <w:r w:rsidR="0016203C">
        <w:rPr>
          <w:szCs w:val="24"/>
          <w:lang w:val="en-GB"/>
        </w:rPr>
        <w:t>47</w:t>
      </w:r>
      <w:r w:rsidR="00B55B52" w:rsidRPr="00E51510">
        <w:rPr>
          <w:szCs w:val="24"/>
          <w:lang w:val="en-GB"/>
        </w:rPr>
        <w:t>]</w:t>
      </w:r>
      <w:r w:rsidR="00CC4E87">
        <w:rPr>
          <w:szCs w:val="24"/>
          <w:lang w:val="en-GB"/>
        </w:rPr>
        <w:t xml:space="preserve"> and are fed to pigs </w:t>
      </w:r>
      <w:r w:rsidR="0000472B">
        <w:rPr>
          <w:szCs w:val="24"/>
          <w:lang w:val="en-GB"/>
        </w:rPr>
        <w:t>in higher quantities</w:t>
      </w:r>
      <w:r w:rsidR="00CC4E87">
        <w:rPr>
          <w:szCs w:val="24"/>
          <w:lang w:val="en-GB"/>
        </w:rPr>
        <w:t xml:space="preserve"> than soybeans</w:t>
      </w:r>
      <w:r w:rsidR="00B55B52" w:rsidRPr="00E51510">
        <w:rPr>
          <w:szCs w:val="24"/>
          <w:lang w:val="en-GB"/>
        </w:rPr>
        <w:t xml:space="preserve">, the regional origin </w:t>
      </w:r>
      <w:r w:rsidR="00766CDD">
        <w:rPr>
          <w:szCs w:val="24"/>
          <w:lang w:val="en-GB"/>
        </w:rPr>
        <w:t xml:space="preserve">of feed </w:t>
      </w:r>
      <w:r w:rsidR="000C3FE8">
        <w:rPr>
          <w:szCs w:val="24"/>
          <w:lang w:val="en-GB"/>
        </w:rPr>
        <w:t>could</w:t>
      </w:r>
      <w:r w:rsidR="00A70A25">
        <w:rPr>
          <w:szCs w:val="24"/>
          <w:lang w:val="en-GB"/>
        </w:rPr>
        <w:t xml:space="preserve"> </w:t>
      </w:r>
      <w:r w:rsidR="00990F73">
        <w:rPr>
          <w:szCs w:val="24"/>
          <w:lang w:val="en-GB"/>
        </w:rPr>
        <w:t>affect</w:t>
      </w:r>
      <w:r w:rsidR="00931EC6">
        <w:rPr>
          <w:szCs w:val="24"/>
          <w:lang w:val="en-GB"/>
        </w:rPr>
        <w:t xml:space="preserve"> </w:t>
      </w:r>
      <w:r w:rsidR="00B55B52">
        <w:rPr>
          <w:szCs w:val="24"/>
          <w:lang w:val="en-GB"/>
        </w:rPr>
        <w:t xml:space="preserve">the </w:t>
      </w:r>
      <w:r w:rsidR="00E92A1B">
        <w:rPr>
          <w:szCs w:val="24"/>
          <w:lang w:val="en-GB"/>
        </w:rPr>
        <w:t xml:space="preserve">animals’ </w:t>
      </w:r>
      <w:r w:rsidR="00B55B52">
        <w:rPr>
          <w:szCs w:val="24"/>
          <w:lang w:val="en-GB"/>
        </w:rPr>
        <w:t>isotopic composition</w:t>
      </w:r>
      <w:r w:rsidR="00B55B52" w:rsidRPr="00E51510">
        <w:rPr>
          <w:szCs w:val="24"/>
          <w:lang w:val="en-GB"/>
        </w:rPr>
        <w:t xml:space="preserve">. </w:t>
      </w:r>
      <w:r w:rsidR="00804964">
        <w:rPr>
          <w:szCs w:val="24"/>
          <w:lang w:val="en-GB"/>
        </w:rPr>
        <w:t xml:space="preserve">Overall, the </w:t>
      </w:r>
      <w:r w:rsidR="00B55B52" w:rsidRPr="00E51510">
        <w:rPr>
          <w:szCs w:val="24"/>
          <w:lang w:val="en-GB"/>
        </w:rPr>
        <w:t>δ</w:t>
      </w:r>
      <w:r w:rsidR="00B55B52" w:rsidRPr="00E51510">
        <w:rPr>
          <w:szCs w:val="24"/>
          <w:vertAlign w:val="superscript"/>
          <w:lang w:val="en-GB"/>
        </w:rPr>
        <w:t>13</w:t>
      </w:r>
      <w:r w:rsidR="00B55B52" w:rsidRPr="00E51510">
        <w:rPr>
          <w:szCs w:val="24"/>
          <w:lang w:val="en-GB"/>
        </w:rPr>
        <w:t xml:space="preserve">C values in our study </w:t>
      </w:r>
      <w:r w:rsidR="001C0F07">
        <w:rPr>
          <w:szCs w:val="24"/>
          <w:lang w:val="en-GB"/>
        </w:rPr>
        <w:t>averaged</w:t>
      </w:r>
      <w:r w:rsidR="00B55B52" w:rsidRPr="00E51510">
        <w:rPr>
          <w:szCs w:val="24"/>
          <w:lang w:val="en-GB"/>
        </w:rPr>
        <w:t xml:space="preserve"> -25.1</w:t>
      </w:r>
      <w:r w:rsidR="00B55B52">
        <w:rPr>
          <w:szCs w:val="24"/>
          <w:lang w:val="en-GB"/>
        </w:rPr>
        <w:t xml:space="preserve"> </w:t>
      </w:r>
      <w:r w:rsidR="00B55B52" w:rsidRPr="00E51510">
        <w:rPr>
          <w:szCs w:val="24"/>
          <w:lang w:val="en-GB"/>
        </w:rPr>
        <w:t>‰</w:t>
      </w:r>
      <w:r w:rsidR="00B55B52">
        <w:rPr>
          <w:szCs w:val="24"/>
          <w:lang w:val="en-GB"/>
        </w:rPr>
        <w:t xml:space="preserve"> </w:t>
      </w:r>
      <w:r w:rsidR="00B55B52" w:rsidRPr="007C091B">
        <w:rPr>
          <w:szCs w:val="24"/>
          <w:lang w:val="en-GB"/>
        </w:rPr>
        <w:t>±0.</w:t>
      </w:r>
      <w:r w:rsidR="00B55B52">
        <w:rPr>
          <w:szCs w:val="24"/>
          <w:lang w:val="en-GB"/>
        </w:rPr>
        <w:t>6</w:t>
      </w:r>
      <w:r w:rsidR="00B55B52" w:rsidRPr="00E51510">
        <w:rPr>
          <w:szCs w:val="24"/>
          <w:lang w:val="en-GB"/>
        </w:rPr>
        <w:t xml:space="preserve"> </w:t>
      </w:r>
      <w:r w:rsidR="00C27324">
        <w:rPr>
          <w:szCs w:val="24"/>
          <w:lang w:val="en-GB"/>
        </w:rPr>
        <w:t>(Hesse)</w:t>
      </w:r>
      <w:r w:rsidR="00B55B52" w:rsidRPr="00E51510">
        <w:rPr>
          <w:szCs w:val="24"/>
          <w:lang w:val="en-GB"/>
        </w:rPr>
        <w:t xml:space="preserve"> </w:t>
      </w:r>
      <w:r w:rsidR="0035044F">
        <w:rPr>
          <w:szCs w:val="24"/>
          <w:lang w:val="en-GB"/>
        </w:rPr>
        <w:t xml:space="preserve">in comparison to previously reported value of </w:t>
      </w:r>
      <w:r w:rsidR="00B55B52" w:rsidRPr="00E51510">
        <w:rPr>
          <w:szCs w:val="24"/>
          <w:lang w:val="en-GB"/>
        </w:rPr>
        <w:t>-22.5</w:t>
      </w:r>
      <w:r w:rsidR="00B55B52">
        <w:rPr>
          <w:szCs w:val="24"/>
          <w:lang w:val="en-GB"/>
        </w:rPr>
        <w:t xml:space="preserve"> </w:t>
      </w:r>
      <w:r w:rsidR="00B55B52" w:rsidRPr="00E51510">
        <w:rPr>
          <w:szCs w:val="24"/>
          <w:lang w:val="en-GB"/>
        </w:rPr>
        <w:t>‰ measured for pigs on diets combining terrestrial and marine feed components [</w:t>
      </w:r>
      <w:r w:rsidR="0016203C">
        <w:rPr>
          <w:szCs w:val="24"/>
          <w:lang w:val="en-GB"/>
        </w:rPr>
        <w:t>48</w:t>
      </w:r>
      <w:r w:rsidR="00B55B52" w:rsidRPr="00E51510">
        <w:rPr>
          <w:szCs w:val="24"/>
          <w:lang w:val="en-GB"/>
        </w:rPr>
        <w:t>]. Webb et al. [</w:t>
      </w:r>
      <w:r w:rsidR="0016203C">
        <w:rPr>
          <w:szCs w:val="24"/>
          <w:lang w:val="en-GB"/>
        </w:rPr>
        <w:t>49</w:t>
      </w:r>
      <w:r w:rsidR="00B55B52" w:rsidRPr="00E51510">
        <w:rPr>
          <w:szCs w:val="24"/>
          <w:lang w:val="en-GB"/>
        </w:rPr>
        <w:t>] found that the percentage of marine feed in the pigs’ feed correlate</w:t>
      </w:r>
      <w:r w:rsidR="00B55B52">
        <w:rPr>
          <w:szCs w:val="24"/>
          <w:lang w:val="en-GB"/>
        </w:rPr>
        <w:t>d</w:t>
      </w:r>
      <w:r w:rsidR="00B55B52" w:rsidRPr="00E51510">
        <w:rPr>
          <w:szCs w:val="24"/>
          <w:lang w:val="en-GB"/>
        </w:rPr>
        <w:t xml:space="preserve"> with the δ</w:t>
      </w:r>
      <w:r w:rsidR="00B55B52" w:rsidRPr="00E51510">
        <w:rPr>
          <w:szCs w:val="24"/>
          <w:vertAlign w:val="superscript"/>
          <w:lang w:val="en-GB"/>
        </w:rPr>
        <w:t>13</w:t>
      </w:r>
      <w:r w:rsidR="00B55B52" w:rsidRPr="00E51510">
        <w:rPr>
          <w:szCs w:val="24"/>
          <w:lang w:val="en-GB"/>
        </w:rPr>
        <w:t xml:space="preserve">C values, possibly due to the increased routing of non-essential amino acids, </w:t>
      </w:r>
      <w:r w:rsidR="00B55B52">
        <w:rPr>
          <w:szCs w:val="24"/>
          <w:lang w:val="en-GB"/>
        </w:rPr>
        <w:t xml:space="preserve">e.g., </w:t>
      </w:r>
      <w:r w:rsidR="00B55B52" w:rsidRPr="00E51510">
        <w:rPr>
          <w:szCs w:val="24"/>
          <w:lang w:val="en-GB"/>
        </w:rPr>
        <w:t>glycine</w:t>
      </w:r>
      <w:r w:rsidR="00531293">
        <w:rPr>
          <w:szCs w:val="24"/>
          <w:lang w:val="en-GB"/>
        </w:rPr>
        <w:t>,</w:t>
      </w:r>
      <w:r w:rsidR="00B55B52" w:rsidRPr="00E51510">
        <w:rPr>
          <w:szCs w:val="24"/>
          <w:lang w:val="en-GB"/>
        </w:rPr>
        <w:t xml:space="preserve"> with increasing marine components [</w:t>
      </w:r>
      <w:r w:rsidR="0016203C">
        <w:rPr>
          <w:szCs w:val="24"/>
          <w:lang w:val="en-GB"/>
        </w:rPr>
        <w:t>49</w:t>
      </w:r>
      <w:r w:rsidR="00B55B52" w:rsidRPr="00E51510">
        <w:rPr>
          <w:szCs w:val="24"/>
          <w:lang w:val="en-GB"/>
        </w:rPr>
        <w:t xml:space="preserve">]. </w:t>
      </w:r>
      <w:r w:rsidR="00B55B52">
        <w:rPr>
          <w:szCs w:val="24"/>
          <w:lang w:val="en-GB"/>
        </w:rPr>
        <w:t>In a</w:t>
      </w:r>
      <w:r w:rsidR="00B55B52" w:rsidRPr="00E51510">
        <w:rPr>
          <w:szCs w:val="24"/>
          <w:lang w:val="en-GB"/>
        </w:rPr>
        <w:t xml:space="preserve"> </w:t>
      </w:r>
      <w:r w:rsidR="00D71D09">
        <w:rPr>
          <w:szCs w:val="24"/>
          <w:lang w:val="en-GB"/>
        </w:rPr>
        <w:t>Polish study</w:t>
      </w:r>
      <w:r w:rsidR="00B55B52">
        <w:rPr>
          <w:szCs w:val="24"/>
          <w:lang w:val="en-GB"/>
        </w:rPr>
        <w:t>,</w:t>
      </w:r>
      <w:r w:rsidR="008128ED">
        <w:rPr>
          <w:szCs w:val="24"/>
          <w:lang w:val="en-GB"/>
        </w:rPr>
        <w:t xml:space="preserve"> the</w:t>
      </w:r>
      <w:r w:rsidR="00B55B52" w:rsidRPr="00E51510">
        <w:rPr>
          <w:szCs w:val="24"/>
          <w:lang w:val="en-GB"/>
        </w:rPr>
        <w:t xml:space="preserve"> δ</w:t>
      </w:r>
      <w:r w:rsidR="00B55B52" w:rsidRPr="00E51510">
        <w:rPr>
          <w:szCs w:val="24"/>
          <w:vertAlign w:val="superscript"/>
          <w:lang w:val="en-GB"/>
        </w:rPr>
        <w:t xml:space="preserve"> 13</w:t>
      </w:r>
      <w:r w:rsidR="00B55B52" w:rsidRPr="00E51510">
        <w:rPr>
          <w:szCs w:val="24"/>
          <w:lang w:val="en-GB"/>
        </w:rPr>
        <w:t xml:space="preserve">C values </w:t>
      </w:r>
      <w:r w:rsidR="00B55B52">
        <w:rPr>
          <w:szCs w:val="24"/>
          <w:lang w:val="en-GB"/>
        </w:rPr>
        <w:t>were</w:t>
      </w:r>
      <w:r w:rsidR="00B55B52" w:rsidRPr="00E51510">
        <w:rPr>
          <w:szCs w:val="24"/>
          <w:lang w:val="en-GB"/>
        </w:rPr>
        <w:t xml:space="preserve"> -24.5</w:t>
      </w:r>
      <w:r w:rsidR="00B55B52">
        <w:rPr>
          <w:szCs w:val="24"/>
          <w:lang w:val="en-GB"/>
        </w:rPr>
        <w:t xml:space="preserve"> </w:t>
      </w:r>
      <w:r w:rsidR="00B55B52" w:rsidRPr="00E51510">
        <w:rPr>
          <w:szCs w:val="24"/>
          <w:lang w:val="en-GB"/>
        </w:rPr>
        <w:t>‰ for conventional and -23.6</w:t>
      </w:r>
      <w:r w:rsidR="00B55B52">
        <w:rPr>
          <w:szCs w:val="24"/>
          <w:lang w:val="en-GB"/>
        </w:rPr>
        <w:t xml:space="preserve"> </w:t>
      </w:r>
      <w:r w:rsidR="00B55B52" w:rsidRPr="00E51510">
        <w:rPr>
          <w:szCs w:val="24"/>
          <w:lang w:val="en-GB"/>
        </w:rPr>
        <w:t>‰ for organic pig</w:t>
      </w:r>
      <w:r w:rsidR="00B55B52">
        <w:rPr>
          <w:szCs w:val="24"/>
          <w:lang w:val="en-GB"/>
        </w:rPr>
        <w:t xml:space="preserve"> meat</w:t>
      </w:r>
      <w:r w:rsidR="00B55B52" w:rsidRPr="00E51510">
        <w:rPr>
          <w:szCs w:val="24"/>
          <w:lang w:val="en-GB"/>
        </w:rPr>
        <w:t xml:space="preserve"> [</w:t>
      </w:r>
      <w:r w:rsidR="0016203C">
        <w:rPr>
          <w:szCs w:val="24"/>
          <w:lang w:val="en-GB"/>
        </w:rPr>
        <w:t>50</w:t>
      </w:r>
      <w:r w:rsidR="00B55B52" w:rsidRPr="00E51510">
        <w:rPr>
          <w:szCs w:val="24"/>
          <w:lang w:val="en-GB"/>
        </w:rPr>
        <w:t xml:space="preserve">]. </w:t>
      </w:r>
    </w:p>
    <w:p w14:paraId="0C813EEB" w14:textId="6C3A2BE2" w:rsidR="0074111C" w:rsidRDefault="00B30FAA" w:rsidP="00B55B52">
      <w:pPr>
        <w:rPr>
          <w:szCs w:val="24"/>
          <w:lang w:val="en-GB"/>
        </w:rPr>
      </w:pPr>
      <w:r>
        <w:rPr>
          <w:szCs w:val="24"/>
          <w:lang w:val="en-GB"/>
        </w:rPr>
        <w:t xml:space="preserve">The </w:t>
      </w:r>
      <w:r w:rsidR="00B55B52" w:rsidRPr="00E51510">
        <w:rPr>
          <w:szCs w:val="24"/>
          <w:lang w:val="en-GB"/>
        </w:rPr>
        <w:t>δ</w:t>
      </w:r>
      <w:r w:rsidR="00B55B52" w:rsidRPr="00E51510">
        <w:rPr>
          <w:szCs w:val="24"/>
          <w:vertAlign w:val="superscript"/>
          <w:lang w:val="en-GB"/>
        </w:rPr>
        <w:t>15</w:t>
      </w:r>
      <w:r w:rsidR="00B55B52" w:rsidRPr="00E51510">
        <w:rPr>
          <w:szCs w:val="24"/>
          <w:lang w:val="en-GB"/>
        </w:rPr>
        <w:t xml:space="preserve">N </w:t>
      </w:r>
      <w:r w:rsidR="007C573F">
        <w:rPr>
          <w:szCs w:val="24"/>
          <w:lang w:val="en-GB"/>
        </w:rPr>
        <w:t xml:space="preserve">is </w:t>
      </w:r>
      <w:r w:rsidR="000A3F16">
        <w:rPr>
          <w:szCs w:val="24"/>
          <w:lang w:val="en-GB"/>
        </w:rPr>
        <w:t xml:space="preserve">considered </w:t>
      </w:r>
      <w:r w:rsidR="007C573F">
        <w:rPr>
          <w:szCs w:val="24"/>
          <w:lang w:val="en-GB"/>
        </w:rPr>
        <w:t xml:space="preserve">a </w:t>
      </w:r>
      <w:r w:rsidR="00922024">
        <w:rPr>
          <w:szCs w:val="24"/>
          <w:lang w:val="en-GB"/>
        </w:rPr>
        <w:t>poor</w:t>
      </w:r>
      <w:r w:rsidR="007C573F">
        <w:rPr>
          <w:szCs w:val="24"/>
          <w:lang w:val="en-GB"/>
        </w:rPr>
        <w:t xml:space="preserve"> quality </w:t>
      </w:r>
      <w:r w:rsidR="0034505B">
        <w:rPr>
          <w:szCs w:val="24"/>
          <w:lang w:val="en-GB"/>
        </w:rPr>
        <w:t>indicator</w:t>
      </w:r>
      <w:r w:rsidR="00B55B52" w:rsidRPr="00E51510">
        <w:rPr>
          <w:szCs w:val="24"/>
          <w:lang w:val="en-GB"/>
        </w:rPr>
        <w:t xml:space="preserve"> for animal products because the range </w:t>
      </w:r>
      <w:r w:rsidR="001E0422">
        <w:rPr>
          <w:szCs w:val="24"/>
          <w:lang w:val="en-GB"/>
        </w:rPr>
        <w:t xml:space="preserve">of values </w:t>
      </w:r>
      <w:r w:rsidR="00BE4A24">
        <w:rPr>
          <w:szCs w:val="24"/>
          <w:lang w:val="en-GB"/>
        </w:rPr>
        <w:t>is</w:t>
      </w:r>
      <w:r w:rsidR="00B55B52" w:rsidRPr="00E51510">
        <w:rPr>
          <w:szCs w:val="24"/>
          <w:lang w:val="en-GB"/>
        </w:rPr>
        <w:t xml:space="preserve"> narrower than </w:t>
      </w:r>
      <w:r w:rsidR="00B55B52">
        <w:rPr>
          <w:szCs w:val="24"/>
          <w:lang w:val="en-GB"/>
        </w:rPr>
        <w:t xml:space="preserve">for </w:t>
      </w:r>
      <w:r w:rsidR="00B55B52" w:rsidRPr="00E51510">
        <w:rPr>
          <w:szCs w:val="24"/>
          <w:lang w:val="en-GB"/>
        </w:rPr>
        <w:t>plant-based products (</w:t>
      </w:r>
      <w:r w:rsidR="00B55B52">
        <w:rPr>
          <w:szCs w:val="24"/>
          <w:lang w:val="en-GB"/>
        </w:rPr>
        <w:t>+</w:t>
      </w:r>
      <w:r w:rsidR="00B55B52" w:rsidRPr="00E51510">
        <w:rPr>
          <w:szCs w:val="24"/>
          <w:lang w:val="en-GB"/>
        </w:rPr>
        <w:t>1.2</w:t>
      </w:r>
      <w:r w:rsidR="00B55B52">
        <w:rPr>
          <w:szCs w:val="24"/>
          <w:lang w:val="en-GB"/>
        </w:rPr>
        <w:t xml:space="preserve"> </w:t>
      </w:r>
      <w:r w:rsidR="00B55B52" w:rsidRPr="00E51510">
        <w:rPr>
          <w:szCs w:val="24"/>
          <w:lang w:val="en-GB"/>
        </w:rPr>
        <w:t xml:space="preserve">‰ for leguminous plants and </w:t>
      </w:r>
      <w:r w:rsidR="00B55B52">
        <w:rPr>
          <w:szCs w:val="24"/>
          <w:lang w:val="en-GB"/>
        </w:rPr>
        <w:t>+</w:t>
      </w:r>
      <w:r w:rsidR="00B55B52" w:rsidRPr="00E51510">
        <w:rPr>
          <w:szCs w:val="24"/>
          <w:lang w:val="en-GB"/>
        </w:rPr>
        <w:t>3.3</w:t>
      </w:r>
      <w:r w:rsidR="00B55B52">
        <w:rPr>
          <w:szCs w:val="24"/>
          <w:lang w:val="en-GB"/>
        </w:rPr>
        <w:t xml:space="preserve"> </w:t>
      </w:r>
      <w:r w:rsidR="00B55B52" w:rsidRPr="00E51510">
        <w:rPr>
          <w:szCs w:val="24"/>
          <w:lang w:val="en-GB"/>
        </w:rPr>
        <w:t>‰ for commercial concentrates) [</w:t>
      </w:r>
      <w:r w:rsidR="0016203C">
        <w:rPr>
          <w:szCs w:val="24"/>
          <w:lang w:val="en-GB"/>
        </w:rPr>
        <w:t>1</w:t>
      </w:r>
      <w:r w:rsidR="00B55B52">
        <w:rPr>
          <w:szCs w:val="24"/>
          <w:lang w:val="en-GB"/>
        </w:rPr>
        <w:t>2</w:t>
      </w:r>
      <w:r w:rsidR="00B55B52" w:rsidRPr="00E51510">
        <w:rPr>
          <w:szCs w:val="24"/>
          <w:lang w:val="en-GB"/>
        </w:rPr>
        <w:t>]</w:t>
      </w:r>
      <w:bookmarkStart w:id="10" w:name="_Hlk141722770"/>
      <w:bookmarkStart w:id="11" w:name="_Hlk141722592"/>
      <w:r w:rsidR="00DD4F19">
        <w:rPr>
          <w:szCs w:val="24"/>
          <w:lang w:val="en-GB"/>
        </w:rPr>
        <w:t xml:space="preserve"> and </w:t>
      </w:r>
      <w:r w:rsidR="00B9253F">
        <w:rPr>
          <w:szCs w:val="24"/>
          <w:lang w:val="en-GB"/>
        </w:rPr>
        <w:t>might depend</w:t>
      </w:r>
      <w:r w:rsidR="00B55B52" w:rsidRPr="00E51510">
        <w:rPr>
          <w:szCs w:val="24"/>
          <w:lang w:val="en-GB"/>
        </w:rPr>
        <w:t xml:space="preserve"> on the feed </w:t>
      </w:r>
      <w:r w:rsidR="0074111C">
        <w:rPr>
          <w:szCs w:val="24"/>
          <w:lang w:val="en-GB"/>
        </w:rPr>
        <w:t>and</w:t>
      </w:r>
      <w:r w:rsidR="00B55B52" w:rsidRPr="00E51510">
        <w:rPr>
          <w:szCs w:val="24"/>
          <w:lang w:val="en-GB"/>
        </w:rPr>
        <w:t xml:space="preserve"> not the geographical origin. </w:t>
      </w:r>
      <w:bookmarkEnd w:id="10"/>
      <w:r w:rsidR="003420C1">
        <w:rPr>
          <w:szCs w:val="24"/>
          <w:lang w:val="en-GB"/>
        </w:rPr>
        <w:t>Furthermore, the</w:t>
      </w:r>
      <w:r w:rsidR="00555238">
        <w:rPr>
          <w:szCs w:val="24"/>
          <w:lang w:val="en-GB"/>
        </w:rPr>
        <w:t xml:space="preserve"> </w:t>
      </w:r>
      <w:r w:rsidR="00555238" w:rsidRPr="00E51510">
        <w:rPr>
          <w:szCs w:val="24"/>
          <w:lang w:val="en-GB"/>
        </w:rPr>
        <w:t>δ</w:t>
      </w:r>
      <w:r w:rsidR="00555238" w:rsidRPr="00E51510">
        <w:rPr>
          <w:szCs w:val="24"/>
          <w:vertAlign w:val="superscript"/>
          <w:lang w:val="en-GB"/>
        </w:rPr>
        <w:t>13</w:t>
      </w:r>
      <w:r w:rsidR="00555238" w:rsidRPr="00E51510">
        <w:rPr>
          <w:szCs w:val="24"/>
          <w:lang w:val="en-GB"/>
        </w:rPr>
        <w:t xml:space="preserve">N </w:t>
      </w:r>
      <w:r w:rsidR="00B50A56">
        <w:rPr>
          <w:szCs w:val="24"/>
          <w:lang w:val="en-GB"/>
        </w:rPr>
        <w:t>content</w:t>
      </w:r>
      <w:r w:rsidR="00555238" w:rsidRPr="00E51510">
        <w:rPr>
          <w:szCs w:val="24"/>
          <w:lang w:val="en-GB"/>
        </w:rPr>
        <w:t xml:space="preserve"> found in animal products </w:t>
      </w:r>
      <w:r w:rsidR="00555238">
        <w:rPr>
          <w:szCs w:val="24"/>
          <w:lang w:val="en-GB"/>
        </w:rPr>
        <w:t>can reflect the level of fertilisation of</w:t>
      </w:r>
      <w:r w:rsidR="00555238" w:rsidRPr="00E51510">
        <w:rPr>
          <w:szCs w:val="24"/>
          <w:lang w:val="en-GB"/>
        </w:rPr>
        <w:t xml:space="preserve"> plants which are fed to</w:t>
      </w:r>
      <w:r w:rsidR="00555238">
        <w:rPr>
          <w:szCs w:val="24"/>
          <w:lang w:val="en-GB"/>
        </w:rPr>
        <w:t xml:space="preserve"> </w:t>
      </w:r>
      <w:r w:rsidR="00555238" w:rsidRPr="00E51510">
        <w:rPr>
          <w:szCs w:val="24"/>
          <w:lang w:val="en-GB"/>
        </w:rPr>
        <w:t>animals [5</w:t>
      </w:r>
      <w:r w:rsidR="00555238">
        <w:rPr>
          <w:szCs w:val="24"/>
          <w:lang w:val="en-GB"/>
        </w:rPr>
        <w:t>1</w:t>
      </w:r>
      <w:r w:rsidR="00555238" w:rsidRPr="00E51510">
        <w:rPr>
          <w:szCs w:val="24"/>
          <w:lang w:val="en-GB"/>
        </w:rPr>
        <w:t xml:space="preserve">], with an increase of around </w:t>
      </w:r>
      <w:r w:rsidR="00555238" w:rsidRPr="00F20066">
        <w:rPr>
          <w:szCs w:val="24"/>
          <w:lang w:val="en-GB"/>
        </w:rPr>
        <w:t>+2.3</w:t>
      </w:r>
      <w:r w:rsidR="00555238">
        <w:rPr>
          <w:szCs w:val="24"/>
          <w:lang w:val="en-GB"/>
        </w:rPr>
        <w:t xml:space="preserve"> </w:t>
      </w:r>
      <w:r w:rsidR="00555238" w:rsidRPr="00F20066">
        <w:rPr>
          <w:szCs w:val="24"/>
          <w:lang w:val="en-GB"/>
        </w:rPr>
        <w:t>‰</w:t>
      </w:r>
      <w:r w:rsidR="00555238">
        <w:rPr>
          <w:szCs w:val="24"/>
          <w:lang w:val="en-GB"/>
        </w:rPr>
        <w:t xml:space="preserve"> </w:t>
      </w:r>
      <w:r w:rsidR="00555238" w:rsidRPr="00F20066">
        <w:rPr>
          <w:szCs w:val="24"/>
          <w:lang w:val="en-GB"/>
        </w:rPr>
        <w:t>±0.</w:t>
      </w:r>
      <w:r w:rsidR="00555238">
        <w:rPr>
          <w:szCs w:val="24"/>
          <w:lang w:val="en-GB"/>
        </w:rPr>
        <w:t xml:space="preserve">2 </w:t>
      </w:r>
      <w:r w:rsidR="00555238" w:rsidRPr="00E51510">
        <w:rPr>
          <w:szCs w:val="24"/>
          <w:lang w:val="en-GB"/>
        </w:rPr>
        <w:t>for each trophic level [</w:t>
      </w:r>
      <w:r w:rsidR="00555238">
        <w:rPr>
          <w:szCs w:val="24"/>
          <w:lang w:val="en-GB"/>
        </w:rPr>
        <w:t>52</w:t>
      </w:r>
      <w:r w:rsidR="00555238" w:rsidRPr="00E51510">
        <w:rPr>
          <w:szCs w:val="24"/>
          <w:lang w:val="en-GB"/>
        </w:rPr>
        <w:t xml:space="preserve">]. This enrichment </w:t>
      </w:r>
      <w:r w:rsidR="00555238">
        <w:rPr>
          <w:szCs w:val="24"/>
          <w:lang w:val="en-GB"/>
        </w:rPr>
        <w:t>(</w:t>
      </w:r>
      <w:r w:rsidR="00555238" w:rsidRPr="00E51510">
        <w:rPr>
          <w:szCs w:val="24"/>
          <w:lang w:val="en-GB"/>
        </w:rPr>
        <w:t>from one trophic level to another</w:t>
      </w:r>
      <w:r w:rsidR="00555238">
        <w:rPr>
          <w:szCs w:val="24"/>
          <w:lang w:val="en-GB"/>
        </w:rPr>
        <w:t>)</w:t>
      </w:r>
      <w:r w:rsidR="00555238" w:rsidRPr="00E51510">
        <w:rPr>
          <w:szCs w:val="24"/>
          <w:lang w:val="en-GB"/>
        </w:rPr>
        <w:t xml:space="preserve"> </w:t>
      </w:r>
      <w:r w:rsidR="00555238">
        <w:rPr>
          <w:szCs w:val="24"/>
          <w:lang w:val="en-GB"/>
        </w:rPr>
        <w:t>allows for determination whether</w:t>
      </w:r>
      <w:r w:rsidR="00555238" w:rsidRPr="00E51510">
        <w:rPr>
          <w:szCs w:val="24"/>
          <w:lang w:val="en-GB"/>
        </w:rPr>
        <w:t xml:space="preserve"> herbivores are fed with animal products such as milk or animal meal [</w:t>
      </w:r>
      <w:r w:rsidR="00555238">
        <w:rPr>
          <w:szCs w:val="24"/>
          <w:lang w:val="en-GB"/>
        </w:rPr>
        <w:t>53-57</w:t>
      </w:r>
      <w:r w:rsidR="00555238" w:rsidRPr="00E51510">
        <w:rPr>
          <w:szCs w:val="24"/>
          <w:lang w:val="en-GB"/>
        </w:rPr>
        <w:t>].</w:t>
      </w:r>
      <w:r w:rsidR="00501316">
        <w:rPr>
          <w:szCs w:val="24"/>
          <w:lang w:val="en-GB"/>
        </w:rPr>
        <w:t xml:space="preserve"> </w:t>
      </w:r>
      <w:r w:rsidR="00BB4656">
        <w:rPr>
          <w:szCs w:val="24"/>
          <w:lang w:val="en-GB"/>
        </w:rPr>
        <w:t>However</w:t>
      </w:r>
      <w:r w:rsidR="00461EB2">
        <w:rPr>
          <w:szCs w:val="24"/>
          <w:lang w:val="en-GB"/>
        </w:rPr>
        <w:t xml:space="preserve">, </w:t>
      </w:r>
      <w:r w:rsidR="00A82888">
        <w:rPr>
          <w:szCs w:val="24"/>
          <w:lang w:val="en-GB"/>
        </w:rPr>
        <w:t>p</w:t>
      </w:r>
      <w:r w:rsidR="00501316">
        <w:rPr>
          <w:szCs w:val="24"/>
          <w:lang w:val="en-GB"/>
        </w:rPr>
        <w:t xml:space="preserve">revious research indicated that </w:t>
      </w:r>
      <w:r w:rsidR="00B55B52" w:rsidRPr="00E51510">
        <w:rPr>
          <w:szCs w:val="24"/>
          <w:lang w:val="en-GB"/>
        </w:rPr>
        <w:t>δ</w:t>
      </w:r>
      <w:r w:rsidR="00B55B52" w:rsidRPr="00724036">
        <w:rPr>
          <w:szCs w:val="24"/>
          <w:vertAlign w:val="superscript"/>
          <w:lang w:val="en-GB"/>
        </w:rPr>
        <w:t>15</w:t>
      </w:r>
      <w:r w:rsidR="00B55B52">
        <w:rPr>
          <w:szCs w:val="24"/>
          <w:lang w:val="en-GB"/>
        </w:rPr>
        <w:t>N</w:t>
      </w:r>
      <w:r w:rsidR="00B55B52" w:rsidRPr="00E51510">
        <w:rPr>
          <w:szCs w:val="24"/>
          <w:lang w:val="en-GB"/>
        </w:rPr>
        <w:t xml:space="preserve"> can be used </w:t>
      </w:r>
      <w:r w:rsidR="00BB4656">
        <w:rPr>
          <w:szCs w:val="24"/>
          <w:lang w:val="en-GB"/>
        </w:rPr>
        <w:t xml:space="preserve">in some applications </w:t>
      </w:r>
      <w:r w:rsidR="00C41D9E">
        <w:rPr>
          <w:szCs w:val="24"/>
          <w:lang w:val="en-GB"/>
        </w:rPr>
        <w:t xml:space="preserve">e.g., </w:t>
      </w:r>
      <w:r w:rsidR="00B55B52" w:rsidRPr="00E51510">
        <w:rPr>
          <w:szCs w:val="24"/>
          <w:lang w:val="en-GB"/>
        </w:rPr>
        <w:t xml:space="preserve">for discrimination between local regions but </w:t>
      </w:r>
      <w:r w:rsidR="00CB143C">
        <w:rPr>
          <w:szCs w:val="24"/>
          <w:lang w:val="en-GB"/>
        </w:rPr>
        <w:t>not</w:t>
      </w:r>
      <w:r w:rsidR="005B60C7" w:rsidRPr="00E51510">
        <w:rPr>
          <w:szCs w:val="24"/>
          <w:lang w:val="en-GB"/>
        </w:rPr>
        <w:t xml:space="preserve"> </w:t>
      </w:r>
      <w:r w:rsidR="00B55B52" w:rsidRPr="00E51510">
        <w:rPr>
          <w:szCs w:val="24"/>
          <w:lang w:val="en-GB"/>
        </w:rPr>
        <w:t>between countries [</w:t>
      </w:r>
      <w:r w:rsidR="0016203C">
        <w:rPr>
          <w:szCs w:val="24"/>
          <w:lang w:val="en-GB"/>
        </w:rPr>
        <w:t>55</w:t>
      </w:r>
      <w:r w:rsidR="00B55B52" w:rsidRPr="00E51510">
        <w:rPr>
          <w:szCs w:val="24"/>
          <w:lang w:val="en-GB"/>
        </w:rPr>
        <w:t>].</w:t>
      </w:r>
      <w:r w:rsidR="003A4F93">
        <w:rPr>
          <w:szCs w:val="24"/>
          <w:lang w:val="en-GB"/>
        </w:rPr>
        <w:t xml:space="preserve"> </w:t>
      </w:r>
      <w:r w:rsidR="009C7CE1">
        <w:rPr>
          <w:szCs w:val="24"/>
          <w:lang w:val="en-GB"/>
        </w:rPr>
        <w:t>O</w:t>
      </w:r>
      <w:r w:rsidR="00B55B52" w:rsidRPr="00E51510">
        <w:rPr>
          <w:szCs w:val="24"/>
          <w:lang w:val="en-GB"/>
        </w:rPr>
        <w:t>ur study</w:t>
      </w:r>
      <w:r w:rsidR="00F075A2">
        <w:rPr>
          <w:szCs w:val="24"/>
          <w:lang w:val="en-GB"/>
        </w:rPr>
        <w:t xml:space="preserve"> found</w:t>
      </w:r>
      <w:r w:rsidR="00B55B52" w:rsidRPr="00E51510">
        <w:rPr>
          <w:szCs w:val="24"/>
          <w:lang w:val="en-GB"/>
        </w:rPr>
        <w:t xml:space="preserve"> no </w:t>
      </w:r>
      <w:r w:rsidR="00F075A2">
        <w:rPr>
          <w:szCs w:val="24"/>
          <w:lang w:val="en-GB"/>
        </w:rPr>
        <w:t xml:space="preserve">significant </w:t>
      </w:r>
      <w:r w:rsidR="00B55B52" w:rsidRPr="00E51510">
        <w:rPr>
          <w:szCs w:val="24"/>
          <w:lang w:val="en-GB"/>
        </w:rPr>
        <w:t xml:space="preserve">differences between different </w:t>
      </w:r>
      <w:r w:rsidR="00B55B52">
        <w:rPr>
          <w:szCs w:val="24"/>
          <w:lang w:val="en-GB"/>
        </w:rPr>
        <w:t>post code</w:t>
      </w:r>
      <w:r w:rsidR="00B55B52" w:rsidRPr="00E51510">
        <w:rPr>
          <w:szCs w:val="24"/>
          <w:lang w:val="en-GB"/>
        </w:rPr>
        <w:t xml:space="preserve"> regions </w:t>
      </w:r>
      <w:r w:rsidR="009B691E">
        <w:rPr>
          <w:szCs w:val="24"/>
          <w:lang w:val="en-GB"/>
        </w:rPr>
        <w:t xml:space="preserve">likely due to </w:t>
      </w:r>
      <w:bookmarkEnd w:id="11"/>
      <w:r w:rsidR="0074111C">
        <w:rPr>
          <w:szCs w:val="24"/>
          <w:lang w:val="en-GB"/>
        </w:rPr>
        <w:t>s</w:t>
      </w:r>
      <w:r w:rsidR="00B55B52" w:rsidRPr="00E51510">
        <w:rPr>
          <w:szCs w:val="24"/>
          <w:lang w:val="en-GB"/>
        </w:rPr>
        <w:t>oybean</w:t>
      </w:r>
      <w:r w:rsidR="00E86F40">
        <w:rPr>
          <w:szCs w:val="24"/>
          <w:lang w:val="en-GB"/>
        </w:rPr>
        <w:t>,</w:t>
      </w:r>
      <w:r w:rsidR="009B691E">
        <w:rPr>
          <w:szCs w:val="24"/>
          <w:lang w:val="en-GB"/>
        </w:rPr>
        <w:t xml:space="preserve"> which</w:t>
      </w:r>
      <w:r w:rsidR="00B55B52" w:rsidRPr="00E51510">
        <w:rPr>
          <w:szCs w:val="24"/>
          <w:lang w:val="en-GB"/>
        </w:rPr>
        <w:t xml:space="preserve"> </w:t>
      </w:r>
      <w:r w:rsidR="009B691E">
        <w:rPr>
          <w:szCs w:val="24"/>
          <w:lang w:val="en-GB"/>
        </w:rPr>
        <w:t>constitutes a large</w:t>
      </w:r>
      <w:r w:rsidR="00B55B52" w:rsidRPr="00E51510">
        <w:rPr>
          <w:szCs w:val="24"/>
          <w:lang w:val="en-GB"/>
        </w:rPr>
        <w:t xml:space="preserve"> component of </w:t>
      </w:r>
      <w:r w:rsidR="004647EA">
        <w:rPr>
          <w:szCs w:val="24"/>
          <w:lang w:val="en-GB"/>
        </w:rPr>
        <w:t>pig</w:t>
      </w:r>
      <w:r w:rsidR="00B55B52" w:rsidRPr="00E51510">
        <w:rPr>
          <w:szCs w:val="24"/>
          <w:lang w:val="en-GB"/>
        </w:rPr>
        <w:t xml:space="preserve"> feed</w:t>
      </w:r>
      <w:r w:rsidR="003A4F93">
        <w:rPr>
          <w:szCs w:val="24"/>
          <w:lang w:val="en-GB"/>
        </w:rPr>
        <w:t xml:space="preserve"> and </w:t>
      </w:r>
      <w:r w:rsidR="00565662">
        <w:rPr>
          <w:szCs w:val="24"/>
          <w:lang w:val="en-GB"/>
        </w:rPr>
        <w:t>is</w:t>
      </w:r>
      <w:r w:rsidR="003A4F93">
        <w:rPr>
          <w:szCs w:val="24"/>
          <w:lang w:val="en-GB"/>
        </w:rPr>
        <w:t xml:space="preserve"> </w:t>
      </w:r>
      <w:r w:rsidR="00AE6495">
        <w:rPr>
          <w:szCs w:val="24"/>
          <w:lang w:val="en-GB"/>
        </w:rPr>
        <w:t xml:space="preserve">imported from multiple countries. </w:t>
      </w:r>
    </w:p>
    <w:p w14:paraId="454F9E1E" w14:textId="447788CA" w:rsidR="00B55B52" w:rsidRDefault="000C13DD" w:rsidP="00B55B52">
      <w:pPr>
        <w:rPr>
          <w:szCs w:val="24"/>
          <w:lang w:val="en-GB"/>
        </w:rPr>
      </w:pPr>
      <w:r>
        <w:rPr>
          <w:szCs w:val="24"/>
          <w:lang w:val="en-GB"/>
        </w:rPr>
        <w:t>Non-ruminant animals</w:t>
      </w:r>
      <w:r w:rsidR="00B55B52" w:rsidRPr="00E51510">
        <w:rPr>
          <w:szCs w:val="24"/>
          <w:lang w:val="en-GB"/>
        </w:rPr>
        <w:t xml:space="preserve"> </w:t>
      </w:r>
      <w:r w:rsidR="00726495">
        <w:rPr>
          <w:szCs w:val="24"/>
          <w:lang w:val="en-GB"/>
        </w:rPr>
        <w:t>must</w:t>
      </w:r>
      <w:r w:rsidR="00B55B52" w:rsidRPr="00E51510">
        <w:rPr>
          <w:szCs w:val="24"/>
          <w:lang w:val="en-GB"/>
        </w:rPr>
        <w:t xml:space="preserve"> consume enough feed </w:t>
      </w:r>
      <w:r w:rsidR="0012539A">
        <w:rPr>
          <w:szCs w:val="24"/>
          <w:lang w:val="en-GB"/>
        </w:rPr>
        <w:t>comprising</w:t>
      </w:r>
      <w:r w:rsidR="00B55B52" w:rsidRPr="00E51510">
        <w:rPr>
          <w:szCs w:val="24"/>
          <w:lang w:val="en-GB"/>
        </w:rPr>
        <w:t xml:space="preserve"> sulphur and sulphur</w:t>
      </w:r>
      <w:r w:rsidR="00FB19EC">
        <w:rPr>
          <w:szCs w:val="24"/>
          <w:lang w:val="en-GB"/>
        </w:rPr>
        <w:t>-containing</w:t>
      </w:r>
      <w:r w:rsidR="00B55B52" w:rsidRPr="00E51510">
        <w:rPr>
          <w:szCs w:val="24"/>
          <w:lang w:val="en-GB"/>
        </w:rPr>
        <w:t xml:space="preserve"> amino acids </w:t>
      </w:r>
      <w:r w:rsidR="00726495">
        <w:rPr>
          <w:szCs w:val="24"/>
          <w:lang w:val="en-GB"/>
        </w:rPr>
        <w:t>such as</w:t>
      </w:r>
      <w:r w:rsidR="00B55B52" w:rsidRPr="00E51510">
        <w:rPr>
          <w:szCs w:val="24"/>
          <w:lang w:val="en-GB"/>
        </w:rPr>
        <w:t xml:space="preserve"> methionine </w:t>
      </w:r>
      <w:r w:rsidR="009655BC">
        <w:rPr>
          <w:szCs w:val="24"/>
          <w:lang w:val="en-GB"/>
        </w:rPr>
        <w:t>which</w:t>
      </w:r>
      <w:r w:rsidR="00B55B52" w:rsidRPr="00E51510">
        <w:rPr>
          <w:szCs w:val="24"/>
          <w:lang w:val="en-GB"/>
        </w:rPr>
        <w:t xml:space="preserve"> cannot be synthesized by pigs and chicken</w:t>
      </w:r>
      <w:r w:rsidR="00C94F91">
        <w:rPr>
          <w:szCs w:val="24"/>
          <w:lang w:val="en-GB"/>
        </w:rPr>
        <w:t>s</w:t>
      </w:r>
      <w:r w:rsidR="00B55B52" w:rsidRPr="00E51510">
        <w:rPr>
          <w:szCs w:val="24"/>
          <w:lang w:val="en-GB"/>
        </w:rPr>
        <w:t xml:space="preserve"> </w:t>
      </w:r>
      <w:r w:rsidR="00B55B52">
        <w:rPr>
          <w:szCs w:val="24"/>
          <w:lang w:val="en-GB"/>
        </w:rPr>
        <w:t>[4</w:t>
      </w:r>
      <w:r w:rsidR="007C2B5C">
        <w:rPr>
          <w:szCs w:val="24"/>
          <w:lang w:val="en-GB"/>
        </w:rPr>
        <w:t>3</w:t>
      </w:r>
      <w:r w:rsidR="00B55B52" w:rsidRPr="00E51510">
        <w:rPr>
          <w:szCs w:val="24"/>
          <w:lang w:val="en-GB"/>
        </w:rPr>
        <w:t>]</w:t>
      </w:r>
      <w:r w:rsidR="00D20CD3">
        <w:rPr>
          <w:szCs w:val="24"/>
          <w:lang w:val="en-GB"/>
        </w:rPr>
        <w:t xml:space="preserve">. Examples of animal feed </w:t>
      </w:r>
      <w:r w:rsidR="001A1BEE">
        <w:rPr>
          <w:szCs w:val="24"/>
          <w:lang w:val="en-GB"/>
        </w:rPr>
        <w:t xml:space="preserve">containing large </w:t>
      </w:r>
      <w:r w:rsidR="008A18C2">
        <w:rPr>
          <w:szCs w:val="24"/>
          <w:lang w:val="en-GB"/>
        </w:rPr>
        <w:t>quantities</w:t>
      </w:r>
      <w:r w:rsidR="001A1BEE">
        <w:rPr>
          <w:szCs w:val="24"/>
          <w:lang w:val="en-GB"/>
        </w:rPr>
        <w:t xml:space="preserve"> of</w:t>
      </w:r>
      <w:r w:rsidR="00D20CD3">
        <w:rPr>
          <w:szCs w:val="24"/>
          <w:lang w:val="en-GB"/>
        </w:rPr>
        <w:t xml:space="preserve"> </w:t>
      </w:r>
      <w:r w:rsidR="001A1BEE">
        <w:rPr>
          <w:szCs w:val="24"/>
          <w:lang w:val="en-GB"/>
        </w:rPr>
        <w:t>sulphur</w:t>
      </w:r>
      <w:r w:rsidR="00175799">
        <w:rPr>
          <w:szCs w:val="24"/>
          <w:lang w:val="en-GB"/>
        </w:rPr>
        <w:t xml:space="preserve"> </w:t>
      </w:r>
      <w:r w:rsidR="008A18C2">
        <w:rPr>
          <w:szCs w:val="24"/>
          <w:lang w:val="en-GB"/>
        </w:rPr>
        <w:t>include</w:t>
      </w:r>
      <w:r w:rsidR="00175799">
        <w:rPr>
          <w:szCs w:val="24"/>
          <w:lang w:val="en-GB"/>
        </w:rPr>
        <w:t xml:space="preserve"> </w:t>
      </w:r>
      <w:r w:rsidR="00B55B52" w:rsidRPr="00E51510">
        <w:rPr>
          <w:szCs w:val="24"/>
          <w:lang w:val="en-GB"/>
        </w:rPr>
        <w:t xml:space="preserve">fish meal </w:t>
      </w:r>
      <w:r w:rsidR="00175799" w:rsidRPr="00E51510">
        <w:rPr>
          <w:szCs w:val="24"/>
          <w:lang w:val="en-GB"/>
        </w:rPr>
        <w:t>[</w:t>
      </w:r>
      <w:r w:rsidR="00175799">
        <w:rPr>
          <w:szCs w:val="24"/>
          <w:lang w:val="en-GB"/>
        </w:rPr>
        <w:t>48</w:t>
      </w:r>
      <w:r w:rsidR="00175799" w:rsidRPr="00E51510">
        <w:rPr>
          <w:szCs w:val="24"/>
          <w:lang w:val="en-GB"/>
        </w:rPr>
        <w:t>]</w:t>
      </w:r>
      <w:r w:rsidR="00175799" w:rsidRPr="00175799">
        <w:rPr>
          <w:szCs w:val="24"/>
          <w:lang w:val="en-GB"/>
        </w:rPr>
        <w:t xml:space="preserve"> </w:t>
      </w:r>
      <w:r w:rsidR="00175799">
        <w:rPr>
          <w:szCs w:val="24"/>
          <w:lang w:val="en-GB"/>
        </w:rPr>
        <w:t xml:space="preserve">and </w:t>
      </w:r>
      <w:r w:rsidR="00175799" w:rsidRPr="00E51510">
        <w:rPr>
          <w:szCs w:val="24"/>
          <w:lang w:val="en-GB"/>
        </w:rPr>
        <w:t>seaweed</w:t>
      </w:r>
      <w:r w:rsidR="00175799">
        <w:rPr>
          <w:szCs w:val="24"/>
          <w:lang w:val="en-GB"/>
        </w:rPr>
        <w:t xml:space="preserve"> </w:t>
      </w:r>
      <w:r w:rsidR="00175799" w:rsidRPr="00E51510">
        <w:rPr>
          <w:szCs w:val="24"/>
          <w:lang w:val="en-GB"/>
        </w:rPr>
        <w:t>[</w:t>
      </w:r>
      <w:r w:rsidR="00285E72">
        <w:rPr>
          <w:szCs w:val="24"/>
          <w:lang w:val="en-GB"/>
        </w:rPr>
        <w:t>43,</w:t>
      </w:r>
      <w:r w:rsidR="00175799">
        <w:rPr>
          <w:szCs w:val="24"/>
          <w:lang w:val="en-GB"/>
        </w:rPr>
        <w:t>51</w:t>
      </w:r>
      <w:r w:rsidR="00175799" w:rsidRPr="00E51510">
        <w:rPr>
          <w:szCs w:val="24"/>
          <w:lang w:val="en-GB"/>
        </w:rPr>
        <w:t>]</w:t>
      </w:r>
      <w:r w:rsidR="00175799">
        <w:rPr>
          <w:szCs w:val="24"/>
          <w:lang w:val="en-GB"/>
        </w:rPr>
        <w:t xml:space="preserve">, </w:t>
      </w:r>
      <w:r w:rsidR="00FB54FE">
        <w:rPr>
          <w:szCs w:val="24"/>
          <w:lang w:val="en-GB"/>
        </w:rPr>
        <w:t>both of which</w:t>
      </w:r>
      <w:r w:rsidR="00175799">
        <w:rPr>
          <w:szCs w:val="24"/>
          <w:lang w:val="en-GB"/>
        </w:rPr>
        <w:t xml:space="preserve"> have an impact on </w:t>
      </w:r>
      <w:r w:rsidR="00175799" w:rsidRPr="00E51510">
        <w:rPr>
          <w:szCs w:val="24"/>
          <w:lang w:val="en-GB"/>
        </w:rPr>
        <w:t>the</w:t>
      </w:r>
      <w:r w:rsidR="00141FE3">
        <w:rPr>
          <w:szCs w:val="24"/>
          <w:lang w:val="en-GB"/>
        </w:rPr>
        <w:t xml:space="preserve"> pigs’</w:t>
      </w:r>
      <w:r w:rsidR="00175799" w:rsidRPr="00E51510">
        <w:rPr>
          <w:szCs w:val="24"/>
          <w:lang w:val="en-GB"/>
        </w:rPr>
        <w:t xml:space="preserve"> δ</w:t>
      </w:r>
      <w:r w:rsidR="00175799" w:rsidRPr="00E51510">
        <w:rPr>
          <w:szCs w:val="24"/>
          <w:vertAlign w:val="superscript"/>
          <w:lang w:val="en-GB"/>
        </w:rPr>
        <w:t>34</w:t>
      </w:r>
      <w:r w:rsidR="00175799" w:rsidRPr="00E51510">
        <w:rPr>
          <w:szCs w:val="24"/>
          <w:lang w:val="en-GB"/>
        </w:rPr>
        <w:t>S</w:t>
      </w:r>
      <w:r w:rsidR="00826C98">
        <w:rPr>
          <w:szCs w:val="24"/>
          <w:lang w:val="en-GB"/>
        </w:rPr>
        <w:t xml:space="preserve"> status</w:t>
      </w:r>
      <w:r w:rsidR="00175799">
        <w:rPr>
          <w:szCs w:val="24"/>
          <w:lang w:val="en-GB"/>
        </w:rPr>
        <w:t xml:space="preserve">. </w:t>
      </w:r>
      <w:r w:rsidR="00773E57">
        <w:rPr>
          <w:szCs w:val="24"/>
          <w:lang w:val="en-GB"/>
        </w:rPr>
        <w:t>In our study, the</w:t>
      </w:r>
      <w:r w:rsidR="00B55B52" w:rsidRPr="00E51510">
        <w:rPr>
          <w:szCs w:val="24"/>
          <w:lang w:val="en-GB"/>
        </w:rPr>
        <w:t xml:space="preserve"> discrimination on </w:t>
      </w:r>
      <w:r w:rsidR="00B55B52">
        <w:rPr>
          <w:szCs w:val="24"/>
          <w:lang w:val="en-GB"/>
        </w:rPr>
        <w:t>post code</w:t>
      </w:r>
      <w:r w:rsidR="00B55B52" w:rsidRPr="00E51510">
        <w:rPr>
          <w:szCs w:val="24"/>
          <w:lang w:val="en-GB"/>
        </w:rPr>
        <w:t xml:space="preserve"> regions for </w:t>
      </w:r>
      <w:r w:rsidR="00B55B52" w:rsidRPr="00E51510">
        <w:rPr>
          <w:szCs w:val="24"/>
          <w:vertAlign w:val="superscript"/>
          <w:lang w:val="en-GB"/>
        </w:rPr>
        <w:t>34</w:t>
      </w:r>
      <w:r w:rsidR="00B55B52" w:rsidRPr="00E51510">
        <w:rPr>
          <w:szCs w:val="24"/>
          <w:lang w:val="en-GB"/>
        </w:rPr>
        <w:t xml:space="preserve">S-ratios was not </w:t>
      </w:r>
      <w:r w:rsidR="00637450">
        <w:rPr>
          <w:szCs w:val="24"/>
          <w:lang w:val="en-GB"/>
        </w:rPr>
        <w:t>feasible</w:t>
      </w:r>
      <w:r w:rsidR="00B55B52" w:rsidRPr="00E51510">
        <w:rPr>
          <w:szCs w:val="24"/>
          <w:lang w:val="en-GB"/>
        </w:rPr>
        <w:t xml:space="preserve">. </w:t>
      </w:r>
      <w:r w:rsidR="00506771">
        <w:rPr>
          <w:szCs w:val="24"/>
          <w:lang w:val="en-GB"/>
        </w:rPr>
        <w:t>However</w:t>
      </w:r>
      <w:r w:rsidR="00B55B52">
        <w:rPr>
          <w:szCs w:val="24"/>
          <w:lang w:val="en-GB"/>
        </w:rPr>
        <w:t xml:space="preserve">, </w:t>
      </w:r>
      <w:r w:rsidR="001C62DB">
        <w:rPr>
          <w:szCs w:val="24"/>
          <w:lang w:val="en-GB"/>
        </w:rPr>
        <w:t>in-</w:t>
      </w:r>
      <w:r w:rsidR="0039410E">
        <w:rPr>
          <w:szCs w:val="24"/>
          <w:lang w:val="en-GB"/>
        </w:rPr>
        <w:t>state</w:t>
      </w:r>
      <w:r w:rsidR="001C62DB">
        <w:rPr>
          <w:szCs w:val="24"/>
          <w:lang w:val="en-GB"/>
        </w:rPr>
        <w:t xml:space="preserve"> </w:t>
      </w:r>
      <w:r w:rsidR="001B3759">
        <w:rPr>
          <w:szCs w:val="24"/>
          <w:lang w:val="en-GB"/>
        </w:rPr>
        <w:t>(</w:t>
      </w:r>
      <w:r w:rsidR="001B3759" w:rsidRPr="00E51510">
        <w:rPr>
          <w:szCs w:val="24"/>
          <w:lang w:val="en-GB"/>
        </w:rPr>
        <w:t>+5.2</w:t>
      </w:r>
      <w:r w:rsidR="001B3759">
        <w:rPr>
          <w:szCs w:val="24"/>
          <w:lang w:val="en-GB"/>
        </w:rPr>
        <w:t xml:space="preserve"> </w:t>
      </w:r>
      <w:r w:rsidR="001B3759" w:rsidRPr="00E51510">
        <w:rPr>
          <w:szCs w:val="24"/>
          <w:lang w:val="en-GB"/>
        </w:rPr>
        <w:t>‰</w:t>
      </w:r>
      <w:r w:rsidR="001B3759">
        <w:rPr>
          <w:szCs w:val="24"/>
          <w:lang w:val="en-GB"/>
        </w:rPr>
        <w:t xml:space="preserve">) </w:t>
      </w:r>
      <w:r w:rsidR="001C62DB">
        <w:rPr>
          <w:szCs w:val="24"/>
          <w:lang w:val="en-GB"/>
        </w:rPr>
        <w:lastRenderedPageBreak/>
        <w:t>and out-of-state</w:t>
      </w:r>
      <w:r w:rsidR="00B55B52" w:rsidRPr="00E51510">
        <w:rPr>
          <w:szCs w:val="24"/>
          <w:lang w:val="en-GB"/>
        </w:rPr>
        <w:t xml:space="preserve"> </w:t>
      </w:r>
      <w:r w:rsidR="001B3759">
        <w:rPr>
          <w:szCs w:val="24"/>
          <w:lang w:val="en-GB"/>
        </w:rPr>
        <w:t>(</w:t>
      </w:r>
      <w:r w:rsidR="001B3759" w:rsidRPr="00E51510">
        <w:rPr>
          <w:szCs w:val="24"/>
          <w:lang w:val="en-GB"/>
        </w:rPr>
        <w:t>+2.4</w:t>
      </w:r>
      <w:r w:rsidR="001B3759">
        <w:rPr>
          <w:szCs w:val="24"/>
          <w:lang w:val="en-GB"/>
        </w:rPr>
        <w:t xml:space="preserve"> </w:t>
      </w:r>
      <w:r w:rsidR="001B3759" w:rsidRPr="00E51510">
        <w:rPr>
          <w:szCs w:val="24"/>
          <w:lang w:val="en-GB"/>
        </w:rPr>
        <w:t>‰</w:t>
      </w:r>
      <w:r w:rsidR="001B3759">
        <w:rPr>
          <w:szCs w:val="24"/>
          <w:lang w:val="en-GB"/>
        </w:rPr>
        <w:t xml:space="preserve">, n=4) </w:t>
      </w:r>
      <w:r w:rsidR="00B55B52" w:rsidRPr="00E51510">
        <w:rPr>
          <w:szCs w:val="24"/>
          <w:lang w:val="en-GB"/>
        </w:rPr>
        <w:t>samples</w:t>
      </w:r>
      <w:r w:rsidR="00247AA2">
        <w:rPr>
          <w:szCs w:val="24"/>
          <w:lang w:val="en-GB"/>
        </w:rPr>
        <w:t xml:space="preserve"> were</w:t>
      </w:r>
      <w:r w:rsidR="00B55B52" w:rsidRPr="00E51510">
        <w:rPr>
          <w:szCs w:val="24"/>
          <w:lang w:val="en-GB"/>
        </w:rPr>
        <w:t xml:space="preserve"> </w:t>
      </w:r>
      <w:r w:rsidR="00247AA2">
        <w:rPr>
          <w:szCs w:val="24"/>
          <w:lang w:val="en-GB"/>
        </w:rPr>
        <w:t xml:space="preserve">shown to </w:t>
      </w:r>
      <w:r w:rsidR="007B04F5">
        <w:rPr>
          <w:szCs w:val="24"/>
          <w:lang w:val="en-GB"/>
        </w:rPr>
        <w:t xml:space="preserve">be </w:t>
      </w:r>
      <w:r w:rsidR="00247AA2">
        <w:rPr>
          <w:szCs w:val="24"/>
          <w:lang w:val="en-GB"/>
        </w:rPr>
        <w:t>significantly different</w:t>
      </w:r>
      <w:r w:rsidR="007B04F5">
        <w:rPr>
          <w:szCs w:val="24"/>
          <w:lang w:val="en-GB"/>
        </w:rPr>
        <w:t xml:space="preserve"> in respect to </w:t>
      </w:r>
      <w:r w:rsidR="00B55B52" w:rsidRPr="00E51510">
        <w:rPr>
          <w:szCs w:val="24"/>
          <w:lang w:val="en-GB"/>
        </w:rPr>
        <w:t>δ</w:t>
      </w:r>
      <w:r w:rsidR="00B55B52" w:rsidRPr="00E51510">
        <w:rPr>
          <w:szCs w:val="24"/>
          <w:vertAlign w:val="superscript"/>
          <w:lang w:val="en-GB"/>
        </w:rPr>
        <w:t>34</w:t>
      </w:r>
      <w:r w:rsidR="00B55B52" w:rsidRPr="00E51510">
        <w:rPr>
          <w:szCs w:val="24"/>
          <w:lang w:val="en-GB"/>
        </w:rPr>
        <w:t>S</w:t>
      </w:r>
      <w:r w:rsidR="001450F5">
        <w:rPr>
          <w:szCs w:val="24"/>
          <w:lang w:val="en-GB"/>
        </w:rPr>
        <w:t>-ratios</w:t>
      </w:r>
      <w:r w:rsidR="007B04F5">
        <w:rPr>
          <w:szCs w:val="24"/>
          <w:lang w:val="en-GB"/>
        </w:rPr>
        <w:t xml:space="preserve">. </w:t>
      </w:r>
      <w:r w:rsidR="00D166C5">
        <w:rPr>
          <w:szCs w:val="24"/>
          <w:lang w:val="en-GB"/>
        </w:rPr>
        <w:t xml:space="preserve">It is important to note that </w:t>
      </w:r>
      <w:r w:rsidR="003E6EF6" w:rsidRPr="00E51510">
        <w:rPr>
          <w:szCs w:val="24"/>
          <w:lang w:val="en-GB"/>
        </w:rPr>
        <w:t xml:space="preserve">feeding practices in different countries </w:t>
      </w:r>
      <w:r w:rsidR="003E6EF6">
        <w:rPr>
          <w:szCs w:val="24"/>
          <w:lang w:val="en-GB"/>
        </w:rPr>
        <w:t>as well as the</w:t>
      </w:r>
      <w:r w:rsidR="003E6EF6" w:rsidRPr="00E51510">
        <w:rPr>
          <w:szCs w:val="24"/>
          <w:lang w:val="en-GB"/>
        </w:rPr>
        <w:t xml:space="preserve"> distance to sea </w:t>
      </w:r>
      <w:r w:rsidR="003E6EF6">
        <w:rPr>
          <w:szCs w:val="24"/>
          <w:lang w:val="en-GB"/>
        </w:rPr>
        <w:t xml:space="preserve">(sea spray can influence background isotopic composition) </w:t>
      </w:r>
      <w:r w:rsidR="003E6EF6" w:rsidRPr="00E51510">
        <w:rPr>
          <w:szCs w:val="24"/>
          <w:lang w:val="en-GB"/>
        </w:rPr>
        <w:t xml:space="preserve">could </w:t>
      </w:r>
      <w:r w:rsidR="00D05E04">
        <w:rPr>
          <w:szCs w:val="24"/>
          <w:lang w:val="en-GB"/>
        </w:rPr>
        <w:t>impact</w:t>
      </w:r>
      <w:r w:rsidR="003E6EF6" w:rsidRPr="00E51510">
        <w:rPr>
          <w:szCs w:val="24"/>
          <w:lang w:val="en-GB"/>
        </w:rPr>
        <w:t xml:space="preserve"> values for δ</w:t>
      </w:r>
      <w:r w:rsidR="003E6EF6" w:rsidRPr="00E51510">
        <w:rPr>
          <w:szCs w:val="24"/>
          <w:vertAlign w:val="superscript"/>
          <w:lang w:val="en-GB"/>
        </w:rPr>
        <w:t>34</w:t>
      </w:r>
      <w:r w:rsidR="003E6EF6" w:rsidRPr="00E51510">
        <w:rPr>
          <w:szCs w:val="24"/>
          <w:lang w:val="en-GB"/>
        </w:rPr>
        <w:t>S</w:t>
      </w:r>
      <w:r w:rsidR="00C41AA2">
        <w:rPr>
          <w:szCs w:val="24"/>
          <w:lang w:val="en-GB"/>
        </w:rPr>
        <w:t xml:space="preserve"> e.g., </w:t>
      </w:r>
      <w:r w:rsidR="00B55B52" w:rsidRPr="00E51510">
        <w:rPr>
          <w:szCs w:val="24"/>
          <w:lang w:val="en-GB"/>
        </w:rPr>
        <w:t xml:space="preserve">values </w:t>
      </w:r>
      <w:r w:rsidR="00137CF0">
        <w:rPr>
          <w:szCs w:val="24"/>
          <w:lang w:val="en-GB"/>
        </w:rPr>
        <w:t>of</w:t>
      </w:r>
      <w:r w:rsidR="00B55B52" w:rsidRPr="00E51510">
        <w:rPr>
          <w:szCs w:val="24"/>
          <w:lang w:val="en-GB"/>
        </w:rPr>
        <w:t xml:space="preserve"> +10.9</w:t>
      </w:r>
      <w:r w:rsidR="00B55B52">
        <w:rPr>
          <w:szCs w:val="24"/>
          <w:lang w:val="en-GB"/>
        </w:rPr>
        <w:t xml:space="preserve"> </w:t>
      </w:r>
      <w:r w:rsidR="00B55B52" w:rsidRPr="00E51510">
        <w:rPr>
          <w:szCs w:val="24"/>
          <w:lang w:val="en-GB"/>
        </w:rPr>
        <w:t xml:space="preserve">‰ </w:t>
      </w:r>
      <w:r w:rsidR="00137CF0">
        <w:rPr>
          <w:szCs w:val="24"/>
          <w:lang w:val="en-GB"/>
        </w:rPr>
        <w:t>and</w:t>
      </w:r>
      <w:r w:rsidR="00B55B52" w:rsidRPr="00E51510">
        <w:rPr>
          <w:szCs w:val="24"/>
          <w:lang w:val="en-GB"/>
        </w:rPr>
        <w:t xml:space="preserve"> +20.7</w:t>
      </w:r>
      <w:r w:rsidR="00B55B52">
        <w:rPr>
          <w:szCs w:val="24"/>
          <w:lang w:val="en-GB"/>
        </w:rPr>
        <w:t xml:space="preserve"> </w:t>
      </w:r>
      <w:r w:rsidR="00B55B52" w:rsidRPr="00E51510">
        <w:rPr>
          <w:szCs w:val="24"/>
          <w:lang w:val="en-GB"/>
        </w:rPr>
        <w:t xml:space="preserve">‰ were found </w:t>
      </w:r>
      <w:r w:rsidR="00137CF0">
        <w:rPr>
          <w:szCs w:val="24"/>
          <w:lang w:val="en-GB"/>
        </w:rPr>
        <w:t xml:space="preserve">for pigs </w:t>
      </w:r>
      <w:r w:rsidR="00555628">
        <w:rPr>
          <w:szCs w:val="24"/>
          <w:lang w:val="en-GB"/>
        </w:rPr>
        <w:t xml:space="preserve">with the latter </w:t>
      </w:r>
      <w:r w:rsidR="0051688B">
        <w:rPr>
          <w:szCs w:val="24"/>
          <w:lang w:val="en-GB"/>
        </w:rPr>
        <w:t>recorded fo</w:t>
      </w:r>
      <w:r w:rsidR="00060697">
        <w:rPr>
          <w:szCs w:val="24"/>
          <w:lang w:val="en-GB"/>
        </w:rPr>
        <w:t>r</w:t>
      </w:r>
      <w:r w:rsidR="00555628">
        <w:rPr>
          <w:szCs w:val="24"/>
          <w:lang w:val="en-GB"/>
        </w:rPr>
        <w:t xml:space="preserve"> pigs </w:t>
      </w:r>
      <w:r w:rsidR="00137CF0">
        <w:rPr>
          <w:szCs w:val="24"/>
          <w:lang w:val="en-GB"/>
        </w:rPr>
        <w:t>fed with</w:t>
      </w:r>
      <w:r w:rsidR="00B55B52" w:rsidRPr="00E51510">
        <w:rPr>
          <w:szCs w:val="24"/>
          <w:lang w:val="en-GB"/>
        </w:rPr>
        <w:t xml:space="preserve"> diets </w:t>
      </w:r>
      <w:r w:rsidR="00636CF8">
        <w:rPr>
          <w:szCs w:val="24"/>
          <w:lang w:val="en-GB"/>
        </w:rPr>
        <w:t>with</w:t>
      </w:r>
      <w:r w:rsidR="00B55B52" w:rsidRPr="00E51510">
        <w:rPr>
          <w:szCs w:val="24"/>
          <w:lang w:val="en-GB"/>
        </w:rPr>
        <w:t xml:space="preserve"> marine components [</w:t>
      </w:r>
      <w:r w:rsidR="007C2B5C">
        <w:rPr>
          <w:szCs w:val="24"/>
          <w:lang w:val="en-GB"/>
        </w:rPr>
        <w:t>48</w:t>
      </w:r>
      <w:r w:rsidR="00B55B52" w:rsidRPr="00E51510">
        <w:rPr>
          <w:szCs w:val="24"/>
          <w:lang w:val="en-GB"/>
        </w:rPr>
        <w:t xml:space="preserve">]. </w:t>
      </w:r>
    </w:p>
    <w:p w14:paraId="7F006736" w14:textId="662EAC67" w:rsidR="00B55B52" w:rsidRPr="00C558B1" w:rsidRDefault="00B55B52" w:rsidP="00286F1B">
      <w:pPr>
        <w:rPr>
          <w:rFonts w:eastAsia="Calibri"/>
          <w:b/>
          <w:bCs/>
          <w:color w:val="auto"/>
          <w:szCs w:val="24"/>
          <w:u w:val="single"/>
          <w:lang w:val="en-GB" w:eastAsia="en-US"/>
        </w:rPr>
      </w:pPr>
      <w:r w:rsidRPr="00C558B1">
        <w:rPr>
          <w:rFonts w:eastAsia="Calibri"/>
          <w:b/>
          <w:bCs/>
          <w:color w:val="auto"/>
          <w:szCs w:val="24"/>
          <w:u w:val="single"/>
          <w:lang w:val="en-GB" w:eastAsia="en-US"/>
        </w:rPr>
        <w:t>Eggs</w:t>
      </w:r>
    </w:p>
    <w:p w14:paraId="4E64990C" w14:textId="76DC3E57" w:rsidR="003C6151" w:rsidRDefault="00685C3A" w:rsidP="00B55B52">
      <w:pPr>
        <w:rPr>
          <w:szCs w:val="24"/>
          <w:lang w:val="en-GB"/>
        </w:rPr>
      </w:pPr>
      <w:r>
        <w:rPr>
          <w:szCs w:val="24"/>
          <w:lang w:val="en-GB"/>
        </w:rPr>
        <w:t>For eggs, t</w:t>
      </w:r>
      <w:r w:rsidR="00D9474C">
        <w:rPr>
          <w:szCs w:val="24"/>
          <w:lang w:val="en-GB"/>
        </w:rPr>
        <w:t xml:space="preserve">he </w:t>
      </w:r>
      <w:r w:rsidR="00D9474C" w:rsidRPr="00E51510">
        <w:rPr>
          <w:szCs w:val="24"/>
          <w:lang w:val="en-GB"/>
        </w:rPr>
        <w:t>δ</w:t>
      </w:r>
      <w:r w:rsidR="00D9474C" w:rsidRPr="00E51510">
        <w:rPr>
          <w:szCs w:val="24"/>
          <w:vertAlign w:val="superscript"/>
          <w:lang w:val="en-GB"/>
        </w:rPr>
        <w:t>2</w:t>
      </w:r>
      <w:r w:rsidR="00D9474C" w:rsidRPr="00E51510">
        <w:rPr>
          <w:szCs w:val="24"/>
          <w:lang w:val="en-GB"/>
        </w:rPr>
        <w:t xml:space="preserve">H values </w:t>
      </w:r>
      <w:r w:rsidR="00D9474C">
        <w:rPr>
          <w:szCs w:val="24"/>
          <w:lang w:val="en-GB"/>
        </w:rPr>
        <w:t>tend to be considered more</w:t>
      </w:r>
      <w:r w:rsidR="00D9474C" w:rsidRPr="00E51510">
        <w:rPr>
          <w:szCs w:val="24"/>
          <w:lang w:val="en-GB"/>
        </w:rPr>
        <w:t xml:space="preserve"> reliable than the δ</w:t>
      </w:r>
      <w:r w:rsidR="00D9474C" w:rsidRPr="00E51510">
        <w:rPr>
          <w:szCs w:val="24"/>
          <w:vertAlign w:val="superscript"/>
          <w:lang w:val="en-GB"/>
        </w:rPr>
        <w:t>18</w:t>
      </w:r>
      <w:r w:rsidR="00D9474C" w:rsidRPr="00E51510">
        <w:rPr>
          <w:szCs w:val="24"/>
          <w:lang w:val="en-GB"/>
        </w:rPr>
        <w:t>O values</w:t>
      </w:r>
      <w:r w:rsidR="00D9474C">
        <w:rPr>
          <w:szCs w:val="24"/>
          <w:lang w:val="en-GB"/>
        </w:rPr>
        <w:t xml:space="preserve"> because previous research showed that storage time </w:t>
      </w:r>
      <w:r w:rsidR="00A76ECB">
        <w:rPr>
          <w:szCs w:val="24"/>
          <w:lang w:val="en-GB"/>
        </w:rPr>
        <w:t xml:space="preserve">to </w:t>
      </w:r>
      <w:r w:rsidR="00D9474C">
        <w:rPr>
          <w:szCs w:val="24"/>
          <w:lang w:val="en-GB"/>
        </w:rPr>
        <w:t>affect</w:t>
      </w:r>
      <w:r w:rsidR="004F5FD5">
        <w:rPr>
          <w:szCs w:val="24"/>
          <w:lang w:val="en-GB"/>
        </w:rPr>
        <w:t xml:space="preserve"> the</w:t>
      </w:r>
      <w:r w:rsidR="00D9474C">
        <w:rPr>
          <w:szCs w:val="24"/>
          <w:lang w:val="en-GB"/>
        </w:rPr>
        <w:t xml:space="preserve"> </w:t>
      </w:r>
      <w:r w:rsidR="00D9474C" w:rsidRPr="00E51510">
        <w:rPr>
          <w:szCs w:val="24"/>
          <w:lang w:val="en-GB"/>
        </w:rPr>
        <w:t>δ</w:t>
      </w:r>
      <w:r w:rsidR="00D9474C" w:rsidRPr="00E51510">
        <w:rPr>
          <w:szCs w:val="24"/>
          <w:vertAlign w:val="superscript"/>
          <w:lang w:val="en-GB"/>
        </w:rPr>
        <w:t>18</w:t>
      </w:r>
      <w:r w:rsidR="00D9474C" w:rsidRPr="00E51510">
        <w:rPr>
          <w:szCs w:val="24"/>
          <w:lang w:val="en-GB"/>
        </w:rPr>
        <w:t>O ratio</w:t>
      </w:r>
      <w:r w:rsidR="00D9474C">
        <w:rPr>
          <w:szCs w:val="24"/>
          <w:lang w:val="en-GB"/>
        </w:rPr>
        <w:t xml:space="preserve"> i.e., a</w:t>
      </w:r>
      <w:r w:rsidR="00D9474C" w:rsidRPr="00E51510">
        <w:rPr>
          <w:szCs w:val="24"/>
          <w:lang w:val="en-GB"/>
        </w:rPr>
        <w:t xml:space="preserve">fter </w:t>
      </w:r>
      <w:r w:rsidR="00D9474C">
        <w:rPr>
          <w:szCs w:val="24"/>
          <w:lang w:val="en-GB"/>
        </w:rPr>
        <w:t>8</w:t>
      </w:r>
      <w:r w:rsidR="00D9474C" w:rsidRPr="00E51510">
        <w:rPr>
          <w:szCs w:val="24"/>
          <w:lang w:val="en-GB"/>
        </w:rPr>
        <w:t xml:space="preserve"> weeks of storage</w:t>
      </w:r>
      <w:r w:rsidR="00D9474C">
        <w:rPr>
          <w:szCs w:val="24"/>
          <w:lang w:val="en-GB"/>
        </w:rPr>
        <w:t>,</w:t>
      </w:r>
      <w:r w:rsidR="00D9474C" w:rsidRPr="00E51510">
        <w:rPr>
          <w:szCs w:val="24"/>
          <w:lang w:val="en-GB"/>
        </w:rPr>
        <w:t xml:space="preserve"> eggs </w:t>
      </w:r>
      <w:r w:rsidR="00D9474C">
        <w:rPr>
          <w:szCs w:val="24"/>
          <w:lang w:val="en-GB"/>
        </w:rPr>
        <w:t>were</w:t>
      </w:r>
      <w:r w:rsidR="00D9474C" w:rsidRPr="00E51510">
        <w:rPr>
          <w:szCs w:val="24"/>
          <w:lang w:val="en-GB"/>
        </w:rPr>
        <w:t xml:space="preserve"> </w:t>
      </w:r>
      <w:r w:rsidR="00D9474C">
        <w:rPr>
          <w:szCs w:val="24"/>
          <w:lang w:val="en-GB"/>
        </w:rPr>
        <w:t xml:space="preserve">found to be </w:t>
      </w:r>
      <w:r w:rsidR="00D9474C" w:rsidRPr="00E51510">
        <w:rPr>
          <w:szCs w:val="24"/>
          <w:lang w:val="en-GB"/>
        </w:rPr>
        <w:t xml:space="preserve">enriched </w:t>
      </w:r>
      <w:r w:rsidR="00D9474C">
        <w:rPr>
          <w:szCs w:val="24"/>
          <w:lang w:val="en-GB"/>
        </w:rPr>
        <w:t>in</w:t>
      </w:r>
      <w:r w:rsidR="00D9474C" w:rsidRPr="00E51510">
        <w:rPr>
          <w:szCs w:val="24"/>
          <w:lang w:val="en-GB"/>
        </w:rPr>
        <w:t xml:space="preserve"> </w:t>
      </w:r>
      <w:r w:rsidR="00D9474C" w:rsidRPr="00E51510">
        <w:rPr>
          <w:szCs w:val="24"/>
          <w:vertAlign w:val="superscript"/>
          <w:lang w:val="en-GB"/>
        </w:rPr>
        <w:t>18</w:t>
      </w:r>
      <w:r w:rsidR="00D9474C" w:rsidRPr="00E51510">
        <w:rPr>
          <w:szCs w:val="24"/>
          <w:lang w:val="en-GB"/>
        </w:rPr>
        <w:t>O due to diffusion of carbon dioxide through the eggshell</w:t>
      </w:r>
      <w:r w:rsidR="00D9474C">
        <w:rPr>
          <w:szCs w:val="24"/>
          <w:lang w:val="en-GB"/>
        </w:rPr>
        <w:t xml:space="preserve"> </w:t>
      </w:r>
      <w:r w:rsidR="00D9474C" w:rsidRPr="00E51510">
        <w:rPr>
          <w:szCs w:val="24"/>
          <w:lang w:val="en-GB"/>
        </w:rPr>
        <w:t>[</w:t>
      </w:r>
      <w:r w:rsidR="00D9474C">
        <w:rPr>
          <w:szCs w:val="24"/>
          <w:lang w:val="en-GB"/>
        </w:rPr>
        <w:t>59</w:t>
      </w:r>
      <w:r w:rsidR="00D9474C" w:rsidRPr="00E51510">
        <w:rPr>
          <w:szCs w:val="24"/>
          <w:lang w:val="en-GB"/>
        </w:rPr>
        <w:t xml:space="preserve">]. </w:t>
      </w:r>
      <w:r w:rsidR="00D9474C">
        <w:rPr>
          <w:szCs w:val="24"/>
          <w:lang w:val="en-GB"/>
        </w:rPr>
        <w:t xml:space="preserve">In addition, the </w:t>
      </w:r>
      <w:r w:rsidR="00D9474C" w:rsidRPr="00E51510">
        <w:rPr>
          <w:szCs w:val="24"/>
          <w:lang w:val="en-US"/>
        </w:rPr>
        <w:t>δ</w:t>
      </w:r>
      <w:r w:rsidR="00D9474C" w:rsidRPr="00E51510">
        <w:rPr>
          <w:szCs w:val="24"/>
          <w:vertAlign w:val="superscript"/>
          <w:lang w:val="en-US"/>
        </w:rPr>
        <w:t>2</w:t>
      </w:r>
      <w:r w:rsidR="00D9474C" w:rsidRPr="00E51510">
        <w:rPr>
          <w:szCs w:val="24"/>
          <w:lang w:val="en-US"/>
        </w:rPr>
        <w:t>H</w:t>
      </w:r>
      <w:r w:rsidR="00D9474C" w:rsidRPr="00E51510" w:rsidDel="00DD0B6D">
        <w:rPr>
          <w:szCs w:val="24"/>
          <w:lang w:val="en-GB"/>
        </w:rPr>
        <w:t xml:space="preserve"> </w:t>
      </w:r>
      <w:r w:rsidR="00D9474C" w:rsidRPr="00E51510">
        <w:rPr>
          <w:szCs w:val="24"/>
          <w:lang w:val="en-GB"/>
        </w:rPr>
        <w:t xml:space="preserve">isotope </w:t>
      </w:r>
      <w:r w:rsidR="00D9474C">
        <w:rPr>
          <w:szCs w:val="24"/>
          <w:lang w:val="en-GB"/>
        </w:rPr>
        <w:t>values</w:t>
      </w:r>
      <w:r w:rsidR="00D9474C" w:rsidRPr="00E51510">
        <w:rPr>
          <w:szCs w:val="24"/>
          <w:lang w:val="en-GB"/>
        </w:rPr>
        <w:t xml:space="preserve"> are influenced </w:t>
      </w:r>
      <w:r w:rsidR="00504051">
        <w:rPr>
          <w:szCs w:val="24"/>
          <w:lang w:val="en-GB"/>
        </w:rPr>
        <w:t>primarily</w:t>
      </w:r>
      <w:r w:rsidR="001E6D47">
        <w:rPr>
          <w:szCs w:val="24"/>
          <w:lang w:val="en-GB"/>
        </w:rPr>
        <w:t xml:space="preserve"> </w:t>
      </w:r>
      <w:r w:rsidR="00D9474C" w:rsidRPr="00E51510">
        <w:rPr>
          <w:szCs w:val="24"/>
          <w:lang w:val="en-GB"/>
        </w:rPr>
        <w:t>by drinking water, while the chickens</w:t>
      </w:r>
      <w:r w:rsidR="00145168">
        <w:rPr>
          <w:szCs w:val="24"/>
          <w:lang w:val="en-GB"/>
        </w:rPr>
        <w:t>’</w:t>
      </w:r>
      <w:r w:rsidR="00D9474C" w:rsidRPr="00E51510">
        <w:rPr>
          <w:szCs w:val="24"/>
          <w:lang w:val="en-GB"/>
        </w:rPr>
        <w:t xml:space="preserve"> δ</w:t>
      </w:r>
      <w:r w:rsidR="00D9474C" w:rsidRPr="00E51510">
        <w:rPr>
          <w:szCs w:val="24"/>
          <w:vertAlign w:val="superscript"/>
          <w:lang w:val="en-GB"/>
        </w:rPr>
        <w:t>18</w:t>
      </w:r>
      <w:r w:rsidR="00D9474C" w:rsidRPr="00E51510">
        <w:rPr>
          <w:szCs w:val="24"/>
          <w:lang w:val="en-GB"/>
        </w:rPr>
        <w:t xml:space="preserve">O isotope ratio can </w:t>
      </w:r>
      <w:r w:rsidR="00D9474C">
        <w:rPr>
          <w:szCs w:val="24"/>
          <w:lang w:val="en-GB"/>
        </w:rPr>
        <w:t xml:space="preserve">be </w:t>
      </w:r>
      <w:r w:rsidR="00D9474C" w:rsidRPr="00E51510">
        <w:rPr>
          <w:szCs w:val="24"/>
          <w:lang w:val="en-GB"/>
        </w:rPr>
        <w:t>derive</w:t>
      </w:r>
      <w:r w:rsidR="00D9474C">
        <w:rPr>
          <w:szCs w:val="24"/>
          <w:lang w:val="en-GB"/>
        </w:rPr>
        <w:t>d</w:t>
      </w:r>
      <w:r w:rsidR="00D9474C" w:rsidRPr="00E51510">
        <w:rPr>
          <w:szCs w:val="24"/>
          <w:lang w:val="en-GB"/>
        </w:rPr>
        <w:t xml:space="preserve"> from atmospheric oxygen, oxygen bound in the feed and the water within the feed, each with specific δ</w:t>
      </w:r>
      <w:r w:rsidR="00D9474C" w:rsidRPr="00E51510">
        <w:rPr>
          <w:szCs w:val="24"/>
          <w:vertAlign w:val="superscript"/>
          <w:lang w:val="en-GB"/>
        </w:rPr>
        <w:t>18</w:t>
      </w:r>
      <w:r w:rsidR="00D9474C" w:rsidRPr="00E51510">
        <w:rPr>
          <w:szCs w:val="24"/>
          <w:lang w:val="en-GB"/>
        </w:rPr>
        <w:t>O values [</w:t>
      </w:r>
      <w:r w:rsidR="00D9474C">
        <w:rPr>
          <w:szCs w:val="24"/>
          <w:lang w:val="en-GB"/>
        </w:rPr>
        <w:t>60</w:t>
      </w:r>
      <w:r w:rsidR="00D9474C" w:rsidRPr="00E51510">
        <w:rPr>
          <w:szCs w:val="24"/>
          <w:lang w:val="en-GB"/>
        </w:rPr>
        <w:t>].</w:t>
      </w:r>
      <w:r w:rsidR="00D9474C" w:rsidRPr="00D9474C">
        <w:rPr>
          <w:szCs w:val="24"/>
          <w:lang w:val="en-GB"/>
        </w:rPr>
        <w:t xml:space="preserve"> </w:t>
      </w:r>
      <w:r w:rsidR="00D9474C">
        <w:rPr>
          <w:szCs w:val="24"/>
          <w:lang w:val="en-GB"/>
        </w:rPr>
        <w:t xml:space="preserve">In this study, we ensured that </w:t>
      </w:r>
      <w:r w:rsidR="00D9474C" w:rsidRPr="00E51510">
        <w:rPr>
          <w:szCs w:val="24"/>
          <w:lang w:val="en-GB"/>
        </w:rPr>
        <w:t xml:space="preserve">eggs were stored for </w:t>
      </w:r>
      <w:r w:rsidR="00D9474C">
        <w:rPr>
          <w:szCs w:val="24"/>
          <w:lang w:val="en-GB"/>
        </w:rPr>
        <w:t>a limited time</w:t>
      </w:r>
      <w:r w:rsidR="00D9474C" w:rsidRPr="00E51510">
        <w:rPr>
          <w:szCs w:val="24"/>
          <w:lang w:val="en-GB"/>
        </w:rPr>
        <w:t xml:space="preserve"> (&lt;</w:t>
      </w:r>
      <w:r w:rsidR="00002C42">
        <w:rPr>
          <w:szCs w:val="24"/>
          <w:lang w:val="en-GB"/>
        </w:rPr>
        <w:t xml:space="preserve"> </w:t>
      </w:r>
      <w:r w:rsidR="00D9474C" w:rsidRPr="00E51510">
        <w:rPr>
          <w:szCs w:val="24"/>
          <w:lang w:val="en-GB"/>
        </w:rPr>
        <w:t>2 days) so that the δ</w:t>
      </w:r>
      <w:r w:rsidR="00D9474C" w:rsidRPr="00E51510">
        <w:rPr>
          <w:szCs w:val="24"/>
          <w:vertAlign w:val="superscript"/>
          <w:lang w:val="en-GB"/>
        </w:rPr>
        <w:t>18</w:t>
      </w:r>
      <w:r w:rsidR="00D9474C" w:rsidRPr="00E51510">
        <w:rPr>
          <w:szCs w:val="24"/>
          <w:lang w:val="en-GB"/>
        </w:rPr>
        <w:t xml:space="preserve">O ratios </w:t>
      </w:r>
      <w:r w:rsidR="00D9474C">
        <w:rPr>
          <w:szCs w:val="24"/>
          <w:lang w:val="en-GB"/>
        </w:rPr>
        <w:t>could</w:t>
      </w:r>
      <w:r w:rsidR="00D9474C" w:rsidRPr="00E51510">
        <w:rPr>
          <w:szCs w:val="24"/>
          <w:lang w:val="en-GB"/>
        </w:rPr>
        <w:t xml:space="preserve"> not </w:t>
      </w:r>
      <w:r w:rsidR="00D9474C">
        <w:rPr>
          <w:szCs w:val="24"/>
          <w:lang w:val="en-GB"/>
        </w:rPr>
        <w:t xml:space="preserve">be </w:t>
      </w:r>
      <w:r w:rsidR="00D9474C" w:rsidRPr="00E51510">
        <w:rPr>
          <w:szCs w:val="24"/>
          <w:lang w:val="en-GB"/>
        </w:rPr>
        <w:t>affected by atmospheric carbon dioxide diffusion.</w:t>
      </w:r>
      <w:r w:rsidR="00D9474C">
        <w:rPr>
          <w:szCs w:val="24"/>
          <w:lang w:val="en-GB"/>
        </w:rPr>
        <w:t xml:space="preserve"> </w:t>
      </w:r>
      <w:r w:rsidR="0013214A" w:rsidRPr="00E51510">
        <w:rPr>
          <w:szCs w:val="24"/>
          <w:lang w:val="en-GB"/>
        </w:rPr>
        <w:t>The δ</w:t>
      </w:r>
      <w:r w:rsidR="0013214A" w:rsidRPr="00E51510">
        <w:rPr>
          <w:szCs w:val="24"/>
          <w:vertAlign w:val="superscript"/>
          <w:lang w:val="en-GB"/>
        </w:rPr>
        <w:t>18</w:t>
      </w:r>
      <w:r w:rsidR="0013214A" w:rsidRPr="00E51510">
        <w:rPr>
          <w:szCs w:val="24"/>
          <w:lang w:val="en-GB"/>
        </w:rPr>
        <w:t xml:space="preserve">O values </w:t>
      </w:r>
      <w:r w:rsidR="0013214A">
        <w:rPr>
          <w:szCs w:val="24"/>
          <w:lang w:val="en-GB"/>
        </w:rPr>
        <w:t xml:space="preserve">were </w:t>
      </w:r>
      <w:r w:rsidR="0013214A" w:rsidRPr="00E51510">
        <w:rPr>
          <w:szCs w:val="24"/>
          <w:lang w:val="en-GB"/>
        </w:rPr>
        <w:t xml:space="preserve">used </w:t>
      </w:r>
      <w:r w:rsidR="00D7201D">
        <w:rPr>
          <w:szCs w:val="24"/>
          <w:lang w:val="en-GB"/>
        </w:rPr>
        <w:t>to</w:t>
      </w:r>
      <w:r w:rsidR="0013214A" w:rsidRPr="00E51510">
        <w:rPr>
          <w:szCs w:val="24"/>
          <w:lang w:val="en-GB"/>
        </w:rPr>
        <w:t xml:space="preserve"> </w:t>
      </w:r>
      <w:r w:rsidR="00D7201D">
        <w:rPr>
          <w:szCs w:val="24"/>
          <w:lang w:val="en-GB"/>
        </w:rPr>
        <w:t>discriminate between</w:t>
      </w:r>
      <w:r w:rsidR="0013214A" w:rsidRPr="00E51510">
        <w:rPr>
          <w:szCs w:val="24"/>
          <w:lang w:val="en-GB"/>
        </w:rPr>
        <w:t xml:space="preserve"> </w:t>
      </w:r>
      <w:r w:rsidR="0013214A">
        <w:rPr>
          <w:szCs w:val="24"/>
          <w:lang w:val="en-GB"/>
        </w:rPr>
        <w:t>in-state</w:t>
      </w:r>
      <w:r w:rsidR="0013214A" w:rsidRPr="00E51510">
        <w:rPr>
          <w:szCs w:val="24"/>
          <w:lang w:val="en-GB"/>
        </w:rPr>
        <w:t xml:space="preserve"> (-5.4</w:t>
      </w:r>
      <w:r w:rsidR="0013214A">
        <w:rPr>
          <w:szCs w:val="24"/>
          <w:lang w:val="en-GB"/>
        </w:rPr>
        <w:t xml:space="preserve"> </w:t>
      </w:r>
      <w:r w:rsidR="0013214A" w:rsidRPr="00E51510">
        <w:rPr>
          <w:szCs w:val="24"/>
          <w:lang w:val="en-GB"/>
        </w:rPr>
        <w:t xml:space="preserve">‰ </w:t>
      </w:r>
      <w:r w:rsidR="0013214A" w:rsidRPr="004319F7">
        <w:rPr>
          <w:szCs w:val="24"/>
          <w:lang w:val="en-US"/>
        </w:rPr>
        <w:t>±0.6</w:t>
      </w:r>
      <w:r w:rsidR="0013214A" w:rsidRPr="00E51510">
        <w:rPr>
          <w:szCs w:val="24"/>
          <w:lang w:val="en-GB"/>
        </w:rPr>
        <w:t xml:space="preserve">) and </w:t>
      </w:r>
      <w:r w:rsidR="0013214A">
        <w:rPr>
          <w:szCs w:val="24"/>
          <w:lang w:val="en-GB"/>
        </w:rPr>
        <w:t>out-of-state</w:t>
      </w:r>
      <w:r w:rsidR="0013214A" w:rsidRPr="00E51510">
        <w:rPr>
          <w:szCs w:val="24"/>
          <w:lang w:val="en-GB"/>
        </w:rPr>
        <w:t xml:space="preserve"> samples (-4.2</w:t>
      </w:r>
      <w:r w:rsidR="0013214A">
        <w:rPr>
          <w:szCs w:val="24"/>
          <w:lang w:val="en-GB"/>
        </w:rPr>
        <w:t xml:space="preserve"> </w:t>
      </w:r>
      <w:r w:rsidR="0013214A" w:rsidRPr="00E51510">
        <w:rPr>
          <w:szCs w:val="24"/>
          <w:lang w:val="en-GB"/>
        </w:rPr>
        <w:t xml:space="preserve">‰ </w:t>
      </w:r>
      <w:r w:rsidR="0013214A" w:rsidRPr="004319F7">
        <w:rPr>
          <w:szCs w:val="24"/>
          <w:lang w:val="en-US"/>
        </w:rPr>
        <w:t>±0.5</w:t>
      </w:r>
      <w:r w:rsidR="0013214A" w:rsidRPr="00E51510">
        <w:rPr>
          <w:szCs w:val="24"/>
          <w:lang w:val="en-GB"/>
        </w:rPr>
        <w:t>) (p=0.000)</w:t>
      </w:r>
      <w:r w:rsidR="0013214A">
        <w:rPr>
          <w:szCs w:val="24"/>
          <w:lang w:val="en-GB"/>
        </w:rPr>
        <w:t>.</w:t>
      </w:r>
      <w:r w:rsidR="003C6151">
        <w:rPr>
          <w:szCs w:val="24"/>
          <w:lang w:val="en-GB"/>
        </w:rPr>
        <w:t xml:space="preserve"> We note that there</w:t>
      </w:r>
      <w:r w:rsidR="003C6151" w:rsidRPr="00E51510">
        <w:rPr>
          <w:szCs w:val="24"/>
          <w:lang w:val="en-GB"/>
        </w:rPr>
        <w:t xml:space="preserve"> were only seven samples from outside of Hesse</w:t>
      </w:r>
      <w:r w:rsidR="003C6151">
        <w:rPr>
          <w:szCs w:val="24"/>
          <w:lang w:val="en-GB"/>
        </w:rPr>
        <w:t xml:space="preserve"> and consider the sampling size a limitation of this study</w:t>
      </w:r>
      <w:r w:rsidR="003C6151" w:rsidRPr="00E51510">
        <w:rPr>
          <w:szCs w:val="24"/>
          <w:lang w:val="en-GB"/>
        </w:rPr>
        <w:t>.</w:t>
      </w:r>
    </w:p>
    <w:p w14:paraId="3F3979D8" w14:textId="36205DC0" w:rsidR="00B55B52" w:rsidRPr="00E51510" w:rsidRDefault="00590AEA" w:rsidP="00DB2CD9">
      <w:pPr>
        <w:rPr>
          <w:szCs w:val="24"/>
          <w:lang w:val="en-GB"/>
        </w:rPr>
      </w:pPr>
      <w:r>
        <w:rPr>
          <w:szCs w:val="24"/>
          <w:lang w:val="en-GB"/>
        </w:rPr>
        <w:t>Further s</w:t>
      </w:r>
      <w:r w:rsidR="00EF5DA1" w:rsidRPr="00E51510">
        <w:rPr>
          <w:szCs w:val="24"/>
          <w:lang w:val="en-GB"/>
        </w:rPr>
        <w:t xml:space="preserve">ignificant differences </w:t>
      </w:r>
      <w:r w:rsidR="00EF5DA1">
        <w:rPr>
          <w:szCs w:val="24"/>
          <w:lang w:val="en-GB"/>
        </w:rPr>
        <w:t>in</w:t>
      </w:r>
      <w:r w:rsidR="00EF5DA1" w:rsidRPr="00E51510">
        <w:rPr>
          <w:szCs w:val="24"/>
          <w:lang w:val="en-GB"/>
        </w:rPr>
        <w:t xml:space="preserve"> δ</w:t>
      </w:r>
      <w:r w:rsidR="00EF5DA1" w:rsidRPr="00E51510">
        <w:rPr>
          <w:szCs w:val="24"/>
          <w:vertAlign w:val="superscript"/>
          <w:lang w:val="en-GB"/>
        </w:rPr>
        <w:t>2</w:t>
      </w:r>
      <w:r w:rsidR="00EF5DA1" w:rsidRPr="00E51510">
        <w:rPr>
          <w:szCs w:val="24"/>
          <w:lang w:val="en-GB"/>
        </w:rPr>
        <w:t xml:space="preserve">H </w:t>
      </w:r>
      <w:r w:rsidR="00E56C4A" w:rsidRPr="00E51510">
        <w:rPr>
          <w:szCs w:val="24"/>
          <w:lang w:val="en-GB"/>
        </w:rPr>
        <w:t xml:space="preserve">values </w:t>
      </w:r>
      <w:r w:rsidR="00EF5DA1" w:rsidRPr="00E51510">
        <w:rPr>
          <w:szCs w:val="24"/>
          <w:lang w:val="en-GB"/>
        </w:rPr>
        <w:t xml:space="preserve">were found for samples </w:t>
      </w:r>
      <w:r w:rsidR="00EF5DA1">
        <w:rPr>
          <w:szCs w:val="24"/>
          <w:lang w:val="en-GB"/>
        </w:rPr>
        <w:t>collected from</w:t>
      </w:r>
      <w:r w:rsidR="00EF5DA1" w:rsidRPr="00E51510">
        <w:rPr>
          <w:szCs w:val="24"/>
          <w:lang w:val="en-GB"/>
        </w:rPr>
        <w:t xml:space="preserve"> post code region</w:t>
      </w:r>
      <w:r w:rsidR="00EF5DA1">
        <w:rPr>
          <w:szCs w:val="24"/>
          <w:lang w:val="en-GB"/>
        </w:rPr>
        <w:t>s</w:t>
      </w:r>
      <w:r w:rsidR="00EF5DA1" w:rsidRPr="00E51510">
        <w:rPr>
          <w:szCs w:val="24"/>
          <w:lang w:val="en-GB"/>
        </w:rPr>
        <w:t xml:space="preserve"> 3 (-45.7</w:t>
      </w:r>
      <w:r w:rsidR="00EF5DA1">
        <w:rPr>
          <w:szCs w:val="24"/>
          <w:lang w:val="en-GB"/>
        </w:rPr>
        <w:t xml:space="preserve"> </w:t>
      </w:r>
      <w:r w:rsidR="00EF5DA1" w:rsidRPr="00E51510">
        <w:rPr>
          <w:szCs w:val="24"/>
          <w:lang w:val="en-GB"/>
        </w:rPr>
        <w:t xml:space="preserve">‰ </w:t>
      </w:r>
      <w:r w:rsidR="00EF5DA1" w:rsidRPr="004319F7">
        <w:rPr>
          <w:szCs w:val="24"/>
          <w:lang w:val="en-US"/>
        </w:rPr>
        <w:t>±4.2</w:t>
      </w:r>
      <w:r w:rsidR="00EF5DA1" w:rsidRPr="00E51510">
        <w:rPr>
          <w:szCs w:val="24"/>
          <w:lang w:val="en-GB"/>
        </w:rPr>
        <w:t>) and 6 (-42.5</w:t>
      </w:r>
      <w:r w:rsidR="00EF5DA1">
        <w:rPr>
          <w:szCs w:val="24"/>
          <w:lang w:val="en-GB"/>
        </w:rPr>
        <w:t xml:space="preserve"> </w:t>
      </w:r>
      <w:r w:rsidR="00EF5DA1" w:rsidRPr="00E51510">
        <w:rPr>
          <w:szCs w:val="24"/>
          <w:lang w:val="en-GB"/>
        </w:rPr>
        <w:t xml:space="preserve">‰ </w:t>
      </w:r>
      <w:r w:rsidR="00EF5DA1" w:rsidRPr="004319F7">
        <w:rPr>
          <w:szCs w:val="24"/>
          <w:lang w:val="en-US"/>
        </w:rPr>
        <w:t>±3.3</w:t>
      </w:r>
      <w:r w:rsidR="00EF5DA1" w:rsidRPr="00E51510">
        <w:rPr>
          <w:szCs w:val="24"/>
          <w:lang w:val="en-GB"/>
        </w:rPr>
        <w:t xml:space="preserve">) (p=0.018). </w:t>
      </w:r>
      <w:r w:rsidR="00DB2CD9">
        <w:rPr>
          <w:szCs w:val="24"/>
          <w:lang w:val="en-GB"/>
        </w:rPr>
        <w:t>R</w:t>
      </w:r>
      <w:r w:rsidR="00506828">
        <w:rPr>
          <w:szCs w:val="24"/>
          <w:lang w:val="en-GB"/>
        </w:rPr>
        <w:t>esearch</w:t>
      </w:r>
      <w:r w:rsidR="00B55B52">
        <w:rPr>
          <w:szCs w:val="24"/>
          <w:lang w:val="en-GB"/>
        </w:rPr>
        <w:t xml:space="preserve"> in Germany</w:t>
      </w:r>
      <w:r w:rsidR="006B72C7">
        <w:rPr>
          <w:szCs w:val="24"/>
          <w:lang w:val="en-GB"/>
        </w:rPr>
        <w:t xml:space="preserve"> </w:t>
      </w:r>
      <w:r w:rsidR="009A1A9D">
        <w:rPr>
          <w:szCs w:val="24"/>
          <w:lang w:val="en-GB"/>
        </w:rPr>
        <w:t>indicated</w:t>
      </w:r>
      <w:r w:rsidR="006B72C7" w:rsidRPr="00E51510">
        <w:rPr>
          <w:szCs w:val="24"/>
          <w:lang w:val="en-GB"/>
        </w:rPr>
        <w:t xml:space="preserve"> </w:t>
      </w:r>
      <w:r w:rsidR="00B55B52">
        <w:rPr>
          <w:szCs w:val="24"/>
          <w:lang w:val="en-GB"/>
        </w:rPr>
        <w:t>c</w:t>
      </w:r>
      <w:r w:rsidR="00B55B52" w:rsidRPr="00E51510">
        <w:rPr>
          <w:szCs w:val="24"/>
          <w:lang w:val="en-GB"/>
        </w:rPr>
        <w:t xml:space="preserve">onventional eggs </w:t>
      </w:r>
      <w:r w:rsidR="008A527B">
        <w:rPr>
          <w:szCs w:val="24"/>
          <w:lang w:val="en-GB"/>
        </w:rPr>
        <w:t xml:space="preserve">to </w:t>
      </w:r>
      <w:r w:rsidR="00CD2B12">
        <w:rPr>
          <w:szCs w:val="24"/>
          <w:lang w:val="en-GB"/>
        </w:rPr>
        <w:t>have lower</w:t>
      </w:r>
      <w:r w:rsidR="00B55B52" w:rsidRPr="00E51510">
        <w:rPr>
          <w:szCs w:val="24"/>
          <w:lang w:val="en-GB"/>
        </w:rPr>
        <w:t xml:space="preserve"> variation in δ</w:t>
      </w:r>
      <w:r w:rsidR="00B55B52" w:rsidRPr="00E51510">
        <w:rPr>
          <w:szCs w:val="24"/>
          <w:vertAlign w:val="superscript"/>
          <w:lang w:val="en-GB"/>
        </w:rPr>
        <w:t>2</w:t>
      </w:r>
      <w:r w:rsidR="00B55B52" w:rsidRPr="00E51510">
        <w:rPr>
          <w:szCs w:val="24"/>
          <w:lang w:val="en-GB"/>
        </w:rPr>
        <w:t xml:space="preserve">H </w:t>
      </w:r>
      <w:r w:rsidR="00744512">
        <w:rPr>
          <w:szCs w:val="24"/>
          <w:lang w:val="en-GB"/>
        </w:rPr>
        <w:t>in response to</w:t>
      </w:r>
      <w:r w:rsidR="00B55B52" w:rsidRPr="00E51510">
        <w:rPr>
          <w:szCs w:val="24"/>
          <w:lang w:val="en-GB"/>
        </w:rPr>
        <w:t xml:space="preserve"> </w:t>
      </w:r>
      <w:r w:rsidR="00620376">
        <w:rPr>
          <w:szCs w:val="24"/>
          <w:lang w:val="en-GB"/>
        </w:rPr>
        <w:t>lower</w:t>
      </w:r>
      <w:r w:rsidR="00B55B52" w:rsidRPr="00E51510">
        <w:rPr>
          <w:szCs w:val="24"/>
          <w:lang w:val="en-GB"/>
        </w:rPr>
        <w:t xml:space="preserve"> variation in the feed [</w:t>
      </w:r>
      <w:r w:rsidR="007C2B5C">
        <w:rPr>
          <w:szCs w:val="24"/>
          <w:lang w:val="en-GB"/>
        </w:rPr>
        <w:t>59</w:t>
      </w:r>
      <w:r w:rsidR="00B55B52" w:rsidRPr="00E51510">
        <w:rPr>
          <w:szCs w:val="24"/>
          <w:lang w:val="en-GB"/>
        </w:rPr>
        <w:t>]. Other studies used δ</w:t>
      </w:r>
      <w:r w:rsidR="00B55B52" w:rsidRPr="00E51510">
        <w:rPr>
          <w:szCs w:val="24"/>
          <w:vertAlign w:val="superscript"/>
          <w:lang w:val="en-GB"/>
        </w:rPr>
        <w:t>2</w:t>
      </w:r>
      <w:r w:rsidR="00B55B52" w:rsidRPr="00E51510">
        <w:rPr>
          <w:szCs w:val="24"/>
          <w:lang w:val="en-GB"/>
        </w:rPr>
        <w:t xml:space="preserve">H of feathers to track bird migration and dispersion of populations throughout the year </w:t>
      </w:r>
      <w:r w:rsidR="008B0FC6">
        <w:rPr>
          <w:szCs w:val="24"/>
          <w:lang w:val="en-GB"/>
        </w:rPr>
        <w:t xml:space="preserve">and </w:t>
      </w:r>
      <w:r>
        <w:rPr>
          <w:szCs w:val="24"/>
          <w:lang w:val="en-GB"/>
        </w:rPr>
        <w:t>demonstrated</w:t>
      </w:r>
      <w:r w:rsidR="00B55B52" w:rsidRPr="00E51510">
        <w:rPr>
          <w:szCs w:val="24"/>
          <w:lang w:val="en-GB"/>
        </w:rPr>
        <w:t xml:space="preserve"> that the δ</w:t>
      </w:r>
      <w:r w:rsidR="00B55B52" w:rsidRPr="00E51510">
        <w:rPr>
          <w:szCs w:val="24"/>
          <w:vertAlign w:val="superscript"/>
          <w:lang w:val="en-GB"/>
        </w:rPr>
        <w:t>2</w:t>
      </w:r>
      <w:r w:rsidR="00B55B52" w:rsidRPr="00E51510">
        <w:rPr>
          <w:szCs w:val="24"/>
          <w:lang w:val="en-GB"/>
        </w:rPr>
        <w:t xml:space="preserve">H values of feathers correlated </w:t>
      </w:r>
      <w:r w:rsidRPr="00E51510">
        <w:rPr>
          <w:szCs w:val="24"/>
          <w:lang w:val="en-GB"/>
        </w:rPr>
        <w:t xml:space="preserve">strongly </w:t>
      </w:r>
      <w:r w:rsidR="00B55B52" w:rsidRPr="00E51510">
        <w:rPr>
          <w:szCs w:val="24"/>
          <w:lang w:val="en-GB"/>
        </w:rPr>
        <w:t>with precipitation at breeding sites [</w:t>
      </w:r>
      <w:r w:rsidR="007C2B5C">
        <w:rPr>
          <w:szCs w:val="24"/>
          <w:lang w:val="en-GB"/>
        </w:rPr>
        <w:t>57</w:t>
      </w:r>
      <w:r w:rsidR="00B55B52">
        <w:rPr>
          <w:szCs w:val="24"/>
          <w:lang w:val="en-GB"/>
        </w:rPr>
        <w:t>,</w:t>
      </w:r>
      <w:r w:rsidR="007C2B5C">
        <w:rPr>
          <w:szCs w:val="24"/>
          <w:lang w:val="en-GB"/>
        </w:rPr>
        <w:t>61</w:t>
      </w:r>
      <w:r w:rsidR="00B55B52" w:rsidRPr="00E51510">
        <w:rPr>
          <w:szCs w:val="24"/>
          <w:lang w:val="en-GB"/>
        </w:rPr>
        <w:t>]. In contrast to wild birds, chicken receive groundwater as drinking water which makes it easier to distinguish between regions</w:t>
      </w:r>
      <w:r w:rsidR="00934A23">
        <w:rPr>
          <w:szCs w:val="24"/>
          <w:lang w:val="en-GB"/>
        </w:rPr>
        <w:t xml:space="preserve"> over smaller distances</w:t>
      </w:r>
      <w:r w:rsidR="00B55B52" w:rsidRPr="00E51510">
        <w:rPr>
          <w:szCs w:val="24"/>
          <w:lang w:val="en-GB"/>
        </w:rPr>
        <w:t>.</w:t>
      </w:r>
    </w:p>
    <w:p w14:paraId="1B0424D8" w14:textId="10CB9808" w:rsidR="00B55B52" w:rsidRPr="00E51510" w:rsidRDefault="00744512" w:rsidP="00B55B52">
      <w:pPr>
        <w:rPr>
          <w:szCs w:val="24"/>
          <w:lang w:val="en-GB"/>
        </w:rPr>
      </w:pPr>
      <w:r>
        <w:rPr>
          <w:szCs w:val="24"/>
          <w:lang w:val="en-GB"/>
        </w:rPr>
        <w:t>For</w:t>
      </w:r>
      <w:r w:rsidR="00B55B52" w:rsidRPr="00E51510">
        <w:rPr>
          <w:szCs w:val="24"/>
          <w:lang w:val="en-GB"/>
        </w:rPr>
        <w:t xml:space="preserve"> samples </w:t>
      </w:r>
      <w:r>
        <w:rPr>
          <w:szCs w:val="24"/>
          <w:lang w:val="en-GB"/>
        </w:rPr>
        <w:t xml:space="preserve">collected from organic farms, </w:t>
      </w:r>
      <w:r w:rsidRPr="00E51510">
        <w:rPr>
          <w:szCs w:val="24"/>
          <w:lang w:val="en-GB"/>
        </w:rPr>
        <w:t xml:space="preserve">discrimination </w:t>
      </w:r>
      <w:r w:rsidR="00B55B52" w:rsidRPr="00E51510">
        <w:rPr>
          <w:szCs w:val="24"/>
          <w:lang w:val="en-GB"/>
        </w:rPr>
        <w:t>with respect to the</w:t>
      </w:r>
      <w:r w:rsidR="00B55B52">
        <w:rPr>
          <w:szCs w:val="24"/>
          <w:lang w:val="en-GB"/>
        </w:rPr>
        <w:t xml:space="preserve">ir </w:t>
      </w:r>
      <w:r w:rsidR="00B55B52" w:rsidRPr="00E51510">
        <w:rPr>
          <w:szCs w:val="24"/>
          <w:lang w:val="en-GB"/>
        </w:rPr>
        <w:t xml:space="preserve">region </w:t>
      </w:r>
      <w:r w:rsidR="000719D9">
        <w:rPr>
          <w:szCs w:val="24"/>
          <w:lang w:val="en-GB"/>
        </w:rPr>
        <w:t xml:space="preserve">of origin </w:t>
      </w:r>
      <w:r w:rsidR="00B55B52" w:rsidRPr="00E51510">
        <w:rPr>
          <w:szCs w:val="24"/>
          <w:lang w:val="en-GB"/>
        </w:rPr>
        <w:t>was possible by means of δ</w:t>
      </w:r>
      <w:r w:rsidR="00B55B52" w:rsidRPr="00E51510">
        <w:rPr>
          <w:szCs w:val="24"/>
          <w:vertAlign w:val="superscript"/>
          <w:lang w:val="en-GB"/>
        </w:rPr>
        <w:t>13</w:t>
      </w:r>
      <w:r w:rsidR="00B55B52" w:rsidRPr="00E51510">
        <w:rPr>
          <w:szCs w:val="24"/>
          <w:lang w:val="en-GB"/>
        </w:rPr>
        <w:t>C values (region 3: -25.6</w:t>
      </w:r>
      <w:r w:rsidR="00B55B52">
        <w:rPr>
          <w:szCs w:val="24"/>
          <w:lang w:val="en-GB"/>
        </w:rPr>
        <w:t xml:space="preserve"> </w:t>
      </w:r>
      <w:r w:rsidR="00B55B52" w:rsidRPr="00E51510">
        <w:rPr>
          <w:szCs w:val="24"/>
          <w:lang w:val="en-GB"/>
        </w:rPr>
        <w:t xml:space="preserve">‰ </w:t>
      </w:r>
      <w:r w:rsidR="00B55B52" w:rsidRPr="004319F7">
        <w:rPr>
          <w:szCs w:val="24"/>
          <w:lang w:val="en-US"/>
        </w:rPr>
        <w:t>±1.1</w:t>
      </w:r>
      <w:r w:rsidR="00B55B52" w:rsidRPr="00E51510">
        <w:rPr>
          <w:szCs w:val="24"/>
          <w:lang w:val="en-GB"/>
        </w:rPr>
        <w:t>; region 6: -26.9</w:t>
      </w:r>
      <w:r w:rsidR="00B55B52">
        <w:rPr>
          <w:szCs w:val="24"/>
          <w:lang w:val="en-GB"/>
        </w:rPr>
        <w:t xml:space="preserve"> </w:t>
      </w:r>
      <w:r w:rsidR="00B55B52" w:rsidRPr="00E51510">
        <w:rPr>
          <w:szCs w:val="24"/>
          <w:lang w:val="en-GB"/>
        </w:rPr>
        <w:t xml:space="preserve">‰ </w:t>
      </w:r>
      <w:r w:rsidR="00B55B52" w:rsidRPr="004319F7">
        <w:rPr>
          <w:szCs w:val="24"/>
          <w:lang w:val="en-US"/>
        </w:rPr>
        <w:t>±0.8</w:t>
      </w:r>
      <w:r w:rsidR="00B55B52" w:rsidRPr="00E51510">
        <w:rPr>
          <w:szCs w:val="24"/>
          <w:lang w:val="en-GB"/>
        </w:rPr>
        <w:t>; p=0.031</w:t>
      </w:r>
      <w:r w:rsidR="00B55B52">
        <w:rPr>
          <w:szCs w:val="24"/>
          <w:lang w:val="en-GB"/>
        </w:rPr>
        <w:t>)</w:t>
      </w:r>
      <w:r w:rsidR="00B55B52" w:rsidRPr="00E51510">
        <w:rPr>
          <w:szCs w:val="24"/>
          <w:lang w:val="en-GB"/>
        </w:rPr>
        <w:t xml:space="preserve">. </w:t>
      </w:r>
      <w:r w:rsidR="00736EB6">
        <w:rPr>
          <w:szCs w:val="24"/>
          <w:lang w:val="en-GB"/>
        </w:rPr>
        <w:t>I</w:t>
      </w:r>
      <w:r w:rsidR="00B55B52" w:rsidRPr="00E51510">
        <w:rPr>
          <w:szCs w:val="24"/>
          <w:lang w:val="en-GB"/>
        </w:rPr>
        <w:t>n organic farming, chickens have access to a wider variety of feed</w:t>
      </w:r>
      <w:r w:rsidR="00736EB6">
        <w:rPr>
          <w:szCs w:val="24"/>
          <w:lang w:val="en-GB"/>
        </w:rPr>
        <w:t xml:space="preserve"> which could contribute to the</w:t>
      </w:r>
      <w:r w:rsidR="00A9275F">
        <w:rPr>
          <w:szCs w:val="24"/>
          <w:lang w:val="en-GB"/>
        </w:rPr>
        <w:t>ir</w:t>
      </w:r>
      <w:r w:rsidR="00736EB6">
        <w:rPr>
          <w:szCs w:val="24"/>
          <w:lang w:val="en-GB"/>
        </w:rPr>
        <w:t xml:space="preserve"> </w:t>
      </w:r>
      <w:r w:rsidR="006B295A" w:rsidRPr="00E51510">
        <w:rPr>
          <w:szCs w:val="24"/>
          <w:lang w:val="en-GB"/>
        </w:rPr>
        <w:t>δ</w:t>
      </w:r>
      <w:r w:rsidR="006B295A" w:rsidRPr="00E51510">
        <w:rPr>
          <w:szCs w:val="24"/>
          <w:vertAlign w:val="superscript"/>
          <w:lang w:val="en-GB"/>
        </w:rPr>
        <w:t>13</w:t>
      </w:r>
      <w:r w:rsidR="006B295A" w:rsidRPr="00E51510">
        <w:rPr>
          <w:szCs w:val="24"/>
          <w:lang w:val="en-GB"/>
        </w:rPr>
        <w:t xml:space="preserve">C </w:t>
      </w:r>
      <w:r w:rsidR="006B295A">
        <w:rPr>
          <w:szCs w:val="24"/>
          <w:lang w:val="en-GB"/>
        </w:rPr>
        <w:t>ratios</w:t>
      </w:r>
      <w:r w:rsidR="00B55B52" w:rsidRPr="00E51510">
        <w:rPr>
          <w:szCs w:val="24"/>
          <w:lang w:val="en-GB"/>
        </w:rPr>
        <w:t xml:space="preserve">. </w:t>
      </w:r>
      <w:r w:rsidR="00611B97">
        <w:rPr>
          <w:szCs w:val="24"/>
          <w:lang w:val="en-GB"/>
        </w:rPr>
        <w:t>For example, c</w:t>
      </w:r>
      <w:r w:rsidR="00B55B52">
        <w:rPr>
          <w:szCs w:val="24"/>
          <w:lang w:val="en-GB"/>
        </w:rPr>
        <w:t>hicken</w:t>
      </w:r>
      <w:r w:rsidR="006B0A69">
        <w:rPr>
          <w:szCs w:val="24"/>
          <w:lang w:val="en-GB"/>
        </w:rPr>
        <w:t>s</w:t>
      </w:r>
      <w:r w:rsidR="00B55B52" w:rsidRPr="00E51510">
        <w:rPr>
          <w:szCs w:val="24"/>
          <w:lang w:val="en-GB"/>
        </w:rPr>
        <w:t xml:space="preserve"> </w:t>
      </w:r>
      <w:r w:rsidR="00B55B52">
        <w:rPr>
          <w:szCs w:val="24"/>
          <w:lang w:val="en-GB"/>
        </w:rPr>
        <w:t>show</w:t>
      </w:r>
      <w:r w:rsidR="00B55B52" w:rsidRPr="00E51510">
        <w:rPr>
          <w:szCs w:val="24"/>
          <w:lang w:val="en-GB"/>
        </w:rPr>
        <w:t xml:space="preserve"> negative δ</w:t>
      </w:r>
      <w:r w:rsidR="00B55B52" w:rsidRPr="00E51510">
        <w:rPr>
          <w:szCs w:val="24"/>
          <w:vertAlign w:val="superscript"/>
          <w:lang w:val="en-GB"/>
        </w:rPr>
        <w:t>13</w:t>
      </w:r>
      <w:r w:rsidR="00B55B52" w:rsidRPr="00E51510">
        <w:rPr>
          <w:szCs w:val="24"/>
          <w:lang w:val="en-GB"/>
        </w:rPr>
        <w:t>C</w:t>
      </w:r>
      <w:r w:rsidR="00B55B52">
        <w:rPr>
          <w:szCs w:val="24"/>
          <w:lang w:val="en-GB"/>
        </w:rPr>
        <w:t xml:space="preserve"> </w:t>
      </w:r>
      <w:r w:rsidR="00B55B52" w:rsidRPr="00E51510">
        <w:rPr>
          <w:szCs w:val="24"/>
          <w:lang w:val="en-GB"/>
        </w:rPr>
        <w:t xml:space="preserve">values </w:t>
      </w:r>
      <w:r w:rsidR="007301C3">
        <w:rPr>
          <w:szCs w:val="24"/>
          <w:lang w:val="en-GB"/>
        </w:rPr>
        <w:t>when they consume</w:t>
      </w:r>
      <w:r w:rsidR="00B55B52" w:rsidRPr="00E51510">
        <w:rPr>
          <w:szCs w:val="24"/>
          <w:lang w:val="en-GB"/>
        </w:rPr>
        <w:t xml:space="preserve"> insects </w:t>
      </w:r>
      <w:r w:rsidR="00331EC6">
        <w:rPr>
          <w:szCs w:val="24"/>
          <w:lang w:val="en-GB"/>
        </w:rPr>
        <w:t>and</w:t>
      </w:r>
      <w:r w:rsidR="00B55B52" w:rsidRPr="00E51510">
        <w:rPr>
          <w:szCs w:val="24"/>
          <w:lang w:val="en-GB"/>
        </w:rPr>
        <w:t xml:space="preserve"> other </w:t>
      </w:r>
      <w:r w:rsidR="00B55B52">
        <w:rPr>
          <w:szCs w:val="24"/>
          <w:lang w:val="en-GB"/>
        </w:rPr>
        <w:t xml:space="preserve">small </w:t>
      </w:r>
      <w:r w:rsidR="00B55B52" w:rsidRPr="00E51510">
        <w:rPr>
          <w:szCs w:val="24"/>
          <w:lang w:val="en-GB"/>
        </w:rPr>
        <w:t xml:space="preserve">animals due to </w:t>
      </w:r>
      <w:r w:rsidR="00B55B52">
        <w:rPr>
          <w:szCs w:val="24"/>
          <w:lang w:val="en-GB"/>
        </w:rPr>
        <w:t>isotopic</w:t>
      </w:r>
      <w:r w:rsidR="00B55B52" w:rsidRPr="00E51510">
        <w:rPr>
          <w:szCs w:val="24"/>
          <w:lang w:val="en-GB"/>
        </w:rPr>
        <w:t xml:space="preserve"> enrichment </w:t>
      </w:r>
      <w:r w:rsidR="00B55B52">
        <w:rPr>
          <w:szCs w:val="24"/>
          <w:lang w:val="en-GB"/>
        </w:rPr>
        <w:t>with</w:t>
      </w:r>
      <w:r w:rsidR="00B55B52" w:rsidRPr="00E51510">
        <w:rPr>
          <w:szCs w:val="24"/>
          <w:lang w:val="en-GB"/>
        </w:rPr>
        <w:t xml:space="preserve"> every trophic level [</w:t>
      </w:r>
      <w:r w:rsidR="007C2B5C">
        <w:rPr>
          <w:szCs w:val="24"/>
          <w:lang w:val="en-GB"/>
        </w:rPr>
        <w:t>54</w:t>
      </w:r>
      <w:r w:rsidR="00B55B52" w:rsidRPr="00E51510">
        <w:rPr>
          <w:szCs w:val="24"/>
          <w:lang w:val="en-GB"/>
        </w:rPr>
        <w:t xml:space="preserve">]. </w:t>
      </w:r>
      <w:r w:rsidR="00B55B52">
        <w:rPr>
          <w:szCs w:val="24"/>
          <w:lang w:val="en-GB"/>
        </w:rPr>
        <w:t>Additionally, o</w:t>
      </w:r>
      <w:r w:rsidR="00B55B52" w:rsidRPr="00E51510">
        <w:rPr>
          <w:szCs w:val="24"/>
          <w:lang w:val="en-GB"/>
        </w:rPr>
        <w:t>rganic chicken</w:t>
      </w:r>
      <w:r w:rsidR="00BC4BF3">
        <w:rPr>
          <w:szCs w:val="24"/>
          <w:lang w:val="en-GB"/>
        </w:rPr>
        <w:t>s</w:t>
      </w:r>
      <w:r w:rsidR="00B55B52" w:rsidRPr="00E51510">
        <w:rPr>
          <w:szCs w:val="24"/>
          <w:lang w:val="en-GB"/>
        </w:rPr>
        <w:t xml:space="preserve"> are </w:t>
      </w:r>
      <w:r w:rsidR="00BF14CD">
        <w:rPr>
          <w:szCs w:val="24"/>
          <w:lang w:val="en-GB"/>
        </w:rPr>
        <w:t xml:space="preserve">more commonly </w:t>
      </w:r>
      <w:r w:rsidR="00B55B52" w:rsidRPr="00E51510">
        <w:rPr>
          <w:szCs w:val="24"/>
          <w:lang w:val="en-GB"/>
        </w:rPr>
        <w:t xml:space="preserve">fed with locally produced </w:t>
      </w:r>
      <w:r w:rsidR="00222243">
        <w:rPr>
          <w:szCs w:val="24"/>
          <w:lang w:val="en-GB"/>
        </w:rPr>
        <w:t xml:space="preserve">and highly </w:t>
      </w:r>
      <w:r w:rsidR="00222243">
        <w:rPr>
          <w:szCs w:val="24"/>
          <w:lang w:val="en-GB"/>
        </w:rPr>
        <w:lastRenderedPageBreak/>
        <w:t xml:space="preserve">variable </w:t>
      </w:r>
      <w:r w:rsidR="00B55B52" w:rsidRPr="00E51510">
        <w:rPr>
          <w:szCs w:val="24"/>
          <w:lang w:val="en-GB"/>
        </w:rPr>
        <w:t>feed</w:t>
      </w:r>
      <w:r w:rsidR="00DF00E8">
        <w:rPr>
          <w:szCs w:val="24"/>
          <w:lang w:val="en-GB"/>
        </w:rPr>
        <w:t>.</w:t>
      </w:r>
      <w:r w:rsidR="00B55B52" w:rsidRPr="00E51510">
        <w:rPr>
          <w:szCs w:val="24"/>
          <w:lang w:val="en-GB"/>
        </w:rPr>
        <w:t xml:space="preserve"> </w:t>
      </w:r>
      <w:r w:rsidR="00DF00E8">
        <w:rPr>
          <w:szCs w:val="24"/>
          <w:lang w:val="en-GB"/>
        </w:rPr>
        <w:t>I</w:t>
      </w:r>
      <w:r w:rsidR="00B55B52" w:rsidRPr="00E51510">
        <w:rPr>
          <w:szCs w:val="24"/>
          <w:lang w:val="en-GB"/>
        </w:rPr>
        <w:t>n conventional farming</w:t>
      </w:r>
      <w:r w:rsidR="00DF00E8">
        <w:rPr>
          <w:szCs w:val="24"/>
          <w:lang w:val="en-GB"/>
        </w:rPr>
        <w:t>,</w:t>
      </w:r>
      <w:r w:rsidR="00B55B52" w:rsidRPr="00E51510">
        <w:rPr>
          <w:szCs w:val="24"/>
          <w:lang w:val="en-GB"/>
        </w:rPr>
        <w:t xml:space="preserve"> feeding conditions are </w:t>
      </w:r>
      <w:r w:rsidR="0016370F">
        <w:rPr>
          <w:szCs w:val="24"/>
          <w:lang w:val="en-GB"/>
        </w:rPr>
        <w:t xml:space="preserve">largely </w:t>
      </w:r>
      <w:r w:rsidR="0075209D">
        <w:rPr>
          <w:szCs w:val="24"/>
          <w:lang w:val="en-GB"/>
        </w:rPr>
        <w:t>homogenous</w:t>
      </w:r>
      <w:r w:rsidR="00B5395E">
        <w:rPr>
          <w:szCs w:val="24"/>
          <w:lang w:val="en-GB"/>
        </w:rPr>
        <w:t xml:space="preserve"> </w:t>
      </w:r>
      <w:r w:rsidR="00B7440D">
        <w:rPr>
          <w:szCs w:val="24"/>
          <w:lang w:val="en-GB"/>
        </w:rPr>
        <w:t xml:space="preserve">with imported feed that does not </w:t>
      </w:r>
      <w:r w:rsidR="00DF00E8">
        <w:rPr>
          <w:szCs w:val="24"/>
          <w:lang w:val="en-GB"/>
        </w:rPr>
        <w:t xml:space="preserve">vary </w:t>
      </w:r>
      <w:r w:rsidR="00B55B52" w:rsidRPr="00E51510">
        <w:rPr>
          <w:szCs w:val="24"/>
          <w:lang w:val="en-GB"/>
        </w:rPr>
        <w:t>throughout the year [</w:t>
      </w:r>
      <w:r w:rsidR="007C2B5C">
        <w:rPr>
          <w:szCs w:val="24"/>
          <w:lang w:val="en-GB"/>
        </w:rPr>
        <w:t>53</w:t>
      </w:r>
      <w:r w:rsidR="00B55B52">
        <w:rPr>
          <w:szCs w:val="24"/>
          <w:lang w:val="en-GB"/>
        </w:rPr>
        <w:t>,</w:t>
      </w:r>
      <w:r w:rsidR="007C2B5C">
        <w:rPr>
          <w:szCs w:val="24"/>
          <w:lang w:val="en-GB"/>
        </w:rPr>
        <w:t>56</w:t>
      </w:r>
      <w:r w:rsidR="00B55B52">
        <w:rPr>
          <w:szCs w:val="24"/>
          <w:lang w:val="en-GB"/>
        </w:rPr>
        <w:t>,</w:t>
      </w:r>
      <w:r w:rsidR="007C2B5C">
        <w:rPr>
          <w:szCs w:val="24"/>
          <w:lang w:val="en-GB"/>
        </w:rPr>
        <w:t>59</w:t>
      </w:r>
      <w:r w:rsidR="00B55B52">
        <w:rPr>
          <w:szCs w:val="24"/>
          <w:lang w:val="en-GB"/>
        </w:rPr>
        <w:t>,</w:t>
      </w:r>
      <w:r w:rsidR="007C2B5C">
        <w:rPr>
          <w:szCs w:val="24"/>
          <w:lang w:val="en-GB"/>
        </w:rPr>
        <w:t>62</w:t>
      </w:r>
      <w:r w:rsidR="00B55B52" w:rsidRPr="00E51510">
        <w:rPr>
          <w:szCs w:val="24"/>
          <w:lang w:val="en-GB"/>
        </w:rPr>
        <w:t xml:space="preserve">]. </w:t>
      </w:r>
    </w:p>
    <w:p w14:paraId="26F3DA51" w14:textId="74AEC7CC" w:rsidR="00CD1988" w:rsidRDefault="00F54B7D" w:rsidP="00CD1988">
      <w:pPr>
        <w:rPr>
          <w:lang w:val="en-GB"/>
        </w:rPr>
      </w:pPr>
      <w:r>
        <w:rPr>
          <w:szCs w:val="24"/>
          <w:lang w:val="en-GB"/>
        </w:rPr>
        <w:t>In</w:t>
      </w:r>
      <w:r w:rsidRPr="00E51510">
        <w:rPr>
          <w:szCs w:val="24"/>
          <w:lang w:val="en-GB"/>
        </w:rPr>
        <w:t xml:space="preserve"> our study</w:t>
      </w:r>
      <w:r>
        <w:rPr>
          <w:szCs w:val="24"/>
          <w:lang w:val="en-GB"/>
        </w:rPr>
        <w:t>, the</w:t>
      </w:r>
      <w:r w:rsidRPr="00E51510">
        <w:rPr>
          <w:szCs w:val="24"/>
          <w:lang w:val="en-GB"/>
        </w:rPr>
        <w:t xml:space="preserve"> </w:t>
      </w:r>
      <w:r w:rsidR="00B55B52" w:rsidRPr="00E51510">
        <w:rPr>
          <w:szCs w:val="24"/>
          <w:lang w:val="en-GB"/>
        </w:rPr>
        <w:t>δ</w:t>
      </w:r>
      <w:r w:rsidR="00B55B52" w:rsidRPr="00E51510">
        <w:rPr>
          <w:szCs w:val="24"/>
          <w:vertAlign w:val="superscript"/>
          <w:lang w:val="en-GB"/>
        </w:rPr>
        <w:t>13</w:t>
      </w:r>
      <w:r w:rsidR="00B55B52" w:rsidRPr="00E51510">
        <w:rPr>
          <w:szCs w:val="24"/>
          <w:lang w:val="en-GB"/>
        </w:rPr>
        <w:t>C values ranged from -22.9</w:t>
      </w:r>
      <w:r w:rsidR="00B55B52">
        <w:rPr>
          <w:szCs w:val="24"/>
          <w:lang w:val="en-GB"/>
        </w:rPr>
        <w:t xml:space="preserve"> </w:t>
      </w:r>
      <w:r w:rsidR="00B55B52" w:rsidRPr="00E51510">
        <w:rPr>
          <w:szCs w:val="24"/>
          <w:lang w:val="en-GB"/>
        </w:rPr>
        <w:t>‰ to -28.2</w:t>
      </w:r>
      <w:r w:rsidR="00B55B52">
        <w:rPr>
          <w:szCs w:val="24"/>
          <w:lang w:val="en-GB"/>
        </w:rPr>
        <w:t xml:space="preserve"> </w:t>
      </w:r>
      <w:r w:rsidR="00B55B52" w:rsidRPr="00E51510">
        <w:rPr>
          <w:szCs w:val="24"/>
          <w:lang w:val="en-GB"/>
        </w:rPr>
        <w:t xml:space="preserve">‰, which </w:t>
      </w:r>
      <w:r w:rsidR="00FB495B">
        <w:rPr>
          <w:szCs w:val="24"/>
          <w:lang w:val="en-GB"/>
        </w:rPr>
        <w:t>was</w:t>
      </w:r>
      <w:r w:rsidR="00B55B52" w:rsidRPr="00E51510">
        <w:rPr>
          <w:szCs w:val="24"/>
          <w:lang w:val="en-GB"/>
        </w:rPr>
        <w:t xml:space="preserve"> comparable to studies from the Netherlands where values ranged </w:t>
      </w:r>
      <w:r w:rsidR="00FB495B" w:rsidRPr="00E51510">
        <w:rPr>
          <w:szCs w:val="24"/>
          <w:lang w:val="en-GB"/>
        </w:rPr>
        <w:t xml:space="preserve">from </w:t>
      </w:r>
      <w:r w:rsidR="00B55B52" w:rsidRPr="00E51510">
        <w:rPr>
          <w:szCs w:val="24"/>
          <w:lang w:val="en-GB"/>
        </w:rPr>
        <w:t>-22.3</w:t>
      </w:r>
      <w:r w:rsidR="00B55B52">
        <w:rPr>
          <w:szCs w:val="24"/>
          <w:lang w:val="en-GB"/>
        </w:rPr>
        <w:t xml:space="preserve"> </w:t>
      </w:r>
      <w:r w:rsidR="00B55B52" w:rsidRPr="00E51510">
        <w:rPr>
          <w:szCs w:val="24"/>
          <w:lang w:val="en-GB"/>
        </w:rPr>
        <w:t xml:space="preserve">‰ </w:t>
      </w:r>
      <w:r w:rsidR="00FB495B">
        <w:rPr>
          <w:szCs w:val="24"/>
          <w:lang w:val="en-GB"/>
        </w:rPr>
        <w:t>to</w:t>
      </w:r>
      <w:r w:rsidR="00B55B52" w:rsidRPr="00E51510">
        <w:rPr>
          <w:szCs w:val="24"/>
          <w:lang w:val="en-GB"/>
        </w:rPr>
        <w:t xml:space="preserve"> -16.3</w:t>
      </w:r>
      <w:r w:rsidR="00B55B52">
        <w:rPr>
          <w:szCs w:val="24"/>
          <w:lang w:val="en-GB"/>
        </w:rPr>
        <w:t xml:space="preserve"> </w:t>
      </w:r>
      <w:r w:rsidR="00B55B52" w:rsidRPr="00E51510">
        <w:rPr>
          <w:szCs w:val="24"/>
          <w:lang w:val="en-GB"/>
        </w:rPr>
        <w:t xml:space="preserve">‰ and from New Zealand where values </w:t>
      </w:r>
      <w:r w:rsidR="00920030">
        <w:rPr>
          <w:szCs w:val="24"/>
          <w:lang w:val="en-GB"/>
        </w:rPr>
        <w:t>ranged</w:t>
      </w:r>
      <w:r w:rsidR="00B55B52" w:rsidRPr="00E51510">
        <w:rPr>
          <w:szCs w:val="24"/>
          <w:lang w:val="en-GB"/>
        </w:rPr>
        <w:t xml:space="preserve"> from -19.6</w:t>
      </w:r>
      <w:r w:rsidR="00B55B52">
        <w:rPr>
          <w:szCs w:val="24"/>
          <w:lang w:val="en-GB"/>
        </w:rPr>
        <w:t xml:space="preserve"> </w:t>
      </w:r>
      <w:r w:rsidR="00B55B52" w:rsidRPr="00E51510">
        <w:rPr>
          <w:szCs w:val="24"/>
          <w:lang w:val="en-GB"/>
        </w:rPr>
        <w:t>‰ to -21.3</w:t>
      </w:r>
      <w:r w:rsidR="00B55B52">
        <w:rPr>
          <w:szCs w:val="24"/>
          <w:lang w:val="en-GB"/>
        </w:rPr>
        <w:t xml:space="preserve"> </w:t>
      </w:r>
      <w:r w:rsidR="00B55B52" w:rsidRPr="00E51510">
        <w:rPr>
          <w:szCs w:val="24"/>
          <w:lang w:val="en-GB"/>
        </w:rPr>
        <w:t>‰ [</w:t>
      </w:r>
      <w:r w:rsidR="007C2B5C">
        <w:rPr>
          <w:szCs w:val="24"/>
          <w:lang w:val="en-GB"/>
        </w:rPr>
        <w:t>53</w:t>
      </w:r>
      <w:r w:rsidR="00B55B52" w:rsidRPr="00E51510">
        <w:rPr>
          <w:szCs w:val="24"/>
          <w:lang w:val="en-GB"/>
        </w:rPr>
        <w:t xml:space="preserve">]. </w:t>
      </w:r>
      <w:r w:rsidR="00AD3BF8">
        <w:rPr>
          <w:szCs w:val="24"/>
          <w:lang w:val="en-GB"/>
        </w:rPr>
        <w:t>In</w:t>
      </w:r>
      <w:r w:rsidR="00B55B52" w:rsidRPr="00E51510">
        <w:rPr>
          <w:szCs w:val="24"/>
          <w:lang w:val="en-GB"/>
        </w:rPr>
        <w:t xml:space="preserve"> Poland</w:t>
      </w:r>
      <w:r w:rsidR="00AD3BF8">
        <w:rPr>
          <w:szCs w:val="24"/>
          <w:lang w:val="en-GB"/>
        </w:rPr>
        <w:t xml:space="preserve">, </w:t>
      </w:r>
      <w:r w:rsidR="00107582">
        <w:rPr>
          <w:szCs w:val="24"/>
          <w:lang w:val="en-GB"/>
        </w:rPr>
        <w:t>values for eggs ranged from</w:t>
      </w:r>
      <w:r w:rsidR="00B55B52" w:rsidRPr="00E51510">
        <w:rPr>
          <w:szCs w:val="24"/>
          <w:lang w:val="en-GB"/>
        </w:rPr>
        <w:t xml:space="preserve"> </w:t>
      </w:r>
      <w:r w:rsidR="00885F9A">
        <w:rPr>
          <w:szCs w:val="24"/>
          <w:lang w:val="en-GB"/>
        </w:rPr>
        <w:t>-</w:t>
      </w:r>
      <w:r w:rsidR="00B55B52" w:rsidRPr="00E51510">
        <w:rPr>
          <w:szCs w:val="24"/>
          <w:lang w:val="en-GB"/>
        </w:rPr>
        <w:t>28.6</w:t>
      </w:r>
      <w:r w:rsidR="00B55B52">
        <w:rPr>
          <w:szCs w:val="24"/>
          <w:lang w:val="en-GB"/>
        </w:rPr>
        <w:t xml:space="preserve"> </w:t>
      </w:r>
      <w:r w:rsidR="00B55B52" w:rsidRPr="00E51510">
        <w:rPr>
          <w:szCs w:val="24"/>
          <w:lang w:val="en-GB"/>
        </w:rPr>
        <w:t>‰ and -22.6</w:t>
      </w:r>
      <w:r w:rsidR="00B55B52">
        <w:rPr>
          <w:szCs w:val="24"/>
          <w:lang w:val="en-GB"/>
        </w:rPr>
        <w:t xml:space="preserve"> </w:t>
      </w:r>
      <w:r w:rsidR="00B55B52" w:rsidRPr="00E51510">
        <w:rPr>
          <w:szCs w:val="24"/>
          <w:lang w:val="en-GB"/>
        </w:rPr>
        <w:t xml:space="preserve">‰ for yolk and </w:t>
      </w:r>
      <w:r w:rsidR="00885F9A">
        <w:rPr>
          <w:szCs w:val="24"/>
          <w:lang w:val="en-GB"/>
        </w:rPr>
        <w:t>from</w:t>
      </w:r>
      <w:r w:rsidR="00B55B52" w:rsidRPr="00E51510">
        <w:rPr>
          <w:szCs w:val="24"/>
          <w:lang w:val="en-GB"/>
        </w:rPr>
        <w:t xml:space="preserve"> -25.0</w:t>
      </w:r>
      <w:r w:rsidR="00B55B52">
        <w:rPr>
          <w:szCs w:val="24"/>
          <w:lang w:val="en-GB"/>
        </w:rPr>
        <w:t xml:space="preserve"> </w:t>
      </w:r>
      <w:r w:rsidR="00B55B52" w:rsidRPr="00E51510">
        <w:rPr>
          <w:szCs w:val="24"/>
          <w:lang w:val="en-GB"/>
        </w:rPr>
        <w:t xml:space="preserve">‰ </w:t>
      </w:r>
      <w:r w:rsidR="00885F9A">
        <w:rPr>
          <w:szCs w:val="24"/>
          <w:lang w:val="en-GB"/>
        </w:rPr>
        <w:t>to</w:t>
      </w:r>
      <w:r w:rsidR="00B55B52" w:rsidRPr="00E51510">
        <w:rPr>
          <w:szCs w:val="24"/>
          <w:lang w:val="en-GB"/>
        </w:rPr>
        <w:t xml:space="preserve"> -20.7</w:t>
      </w:r>
      <w:r w:rsidR="00B55B52">
        <w:rPr>
          <w:szCs w:val="24"/>
          <w:lang w:val="en-GB"/>
        </w:rPr>
        <w:t xml:space="preserve"> </w:t>
      </w:r>
      <w:r w:rsidR="00B55B52" w:rsidRPr="00E51510">
        <w:rPr>
          <w:szCs w:val="24"/>
          <w:lang w:val="en-GB"/>
        </w:rPr>
        <w:t>‰ for albumen [</w:t>
      </w:r>
      <w:r w:rsidR="00B55B52">
        <w:rPr>
          <w:szCs w:val="24"/>
          <w:lang w:val="en-GB"/>
        </w:rPr>
        <w:t>5</w:t>
      </w:r>
      <w:r w:rsidR="007C2B5C">
        <w:rPr>
          <w:szCs w:val="24"/>
          <w:lang w:val="en-GB"/>
        </w:rPr>
        <w:t>0</w:t>
      </w:r>
      <w:r w:rsidR="00B55B52" w:rsidRPr="00E51510">
        <w:rPr>
          <w:szCs w:val="24"/>
          <w:lang w:val="en-GB"/>
        </w:rPr>
        <w:t xml:space="preserve">]. In our study, </w:t>
      </w:r>
      <w:r w:rsidR="005F252D">
        <w:rPr>
          <w:szCs w:val="24"/>
          <w:lang w:val="en-GB"/>
        </w:rPr>
        <w:t>only the</w:t>
      </w:r>
      <w:r w:rsidR="00B55B52" w:rsidRPr="00E51510">
        <w:rPr>
          <w:szCs w:val="24"/>
          <w:lang w:val="en-GB"/>
        </w:rPr>
        <w:t xml:space="preserve"> egg albume</w:t>
      </w:r>
      <w:r w:rsidR="00B55B52">
        <w:rPr>
          <w:szCs w:val="24"/>
          <w:lang w:val="en-GB"/>
        </w:rPr>
        <w:t>n</w:t>
      </w:r>
      <w:r w:rsidR="00B55B52" w:rsidRPr="00E51510">
        <w:rPr>
          <w:szCs w:val="24"/>
          <w:lang w:val="en-GB"/>
        </w:rPr>
        <w:t xml:space="preserve"> was analysed</w:t>
      </w:r>
      <w:r w:rsidR="00AE67FE">
        <w:rPr>
          <w:szCs w:val="24"/>
          <w:lang w:val="en-GB"/>
        </w:rPr>
        <w:t xml:space="preserve"> statistically</w:t>
      </w:r>
      <w:r w:rsidR="00B55B52" w:rsidRPr="00E51510">
        <w:rPr>
          <w:szCs w:val="24"/>
          <w:lang w:val="en-GB"/>
        </w:rPr>
        <w:t xml:space="preserve">. </w:t>
      </w:r>
      <w:r w:rsidR="00D93914">
        <w:rPr>
          <w:szCs w:val="24"/>
          <w:lang w:val="en-GB"/>
        </w:rPr>
        <w:t xml:space="preserve">We hypothesise that </w:t>
      </w:r>
      <w:r w:rsidR="00B55B52" w:rsidRPr="00E51510">
        <w:rPr>
          <w:szCs w:val="24"/>
          <w:lang w:val="en-GB"/>
        </w:rPr>
        <w:t>discrimination between countries by means of δ</w:t>
      </w:r>
      <w:r w:rsidR="00B55B52" w:rsidRPr="00E51510">
        <w:rPr>
          <w:szCs w:val="24"/>
          <w:vertAlign w:val="superscript"/>
          <w:lang w:val="en-GB"/>
        </w:rPr>
        <w:t>13</w:t>
      </w:r>
      <w:r w:rsidR="00B55B52" w:rsidRPr="00E51510">
        <w:rPr>
          <w:szCs w:val="24"/>
          <w:lang w:val="en-GB"/>
        </w:rPr>
        <w:t xml:space="preserve">C values is not </w:t>
      </w:r>
      <w:r w:rsidR="00555BC4">
        <w:rPr>
          <w:szCs w:val="24"/>
          <w:lang w:val="en-GB"/>
        </w:rPr>
        <w:t>feasible</w:t>
      </w:r>
      <w:r w:rsidR="00F70FDB">
        <w:rPr>
          <w:szCs w:val="24"/>
          <w:lang w:val="en-GB"/>
        </w:rPr>
        <w:t xml:space="preserve"> because </w:t>
      </w:r>
      <w:r w:rsidR="00B55B52" w:rsidRPr="00E51510">
        <w:rPr>
          <w:szCs w:val="24"/>
          <w:lang w:val="en-GB"/>
        </w:rPr>
        <w:t xml:space="preserve">the values </w:t>
      </w:r>
      <w:r w:rsidR="00D658E5">
        <w:rPr>
          <w:szCs w:val="24"/>
          <w:lang w:val="en-GB"/>
        </w:rPr>
        <w:t>of</w:t>
      </w:r>
      <w:r w:rsidR="00B55B52" w:rsidRPr="00E51510">
        <w:rPr>
          <w:szCs w:val="24"/>
          <w:lang w:val="en-GB"/>
        </w:rPr>
        <w:t xml:space="preserve"> different countries overlap. </w:t>
      </w:r>
      <w:r w:rsidR="007A6283">
        <w:rPr>
          <w:szCs w:val="24"/>
          <w:lang w:val="en-GB"/>
        </w:rPr>
        <w:t>However</w:t>
      </w:r>
      <w:r w:rsidR="00B55B52" w:rsidRPr="00E51510">
        <w:rPr>
          <w:szCs w:val="24"/>
          <w:lang w:val="en-GB"/>
        </w:rPr>
        <w:t xml:space="preserve">, differentiation </w:t>
      </w:r>
      <w:r w:rsidR="000B2E84">
        <w:rPr>
          <w:szCs w:val="24"/>
          <w:lang w:val="en-GB"/>
        </w:rPr>
        <w:t>over smaller distances might be feasible</w:t>
      </w:r>
      <w:r w:rsidR="00B55B52" w:rsidRPr="00E51510">
        <w:rPr>
          <w:szCs w:val="24"/>
          <w:lang w:val="en-GB"/>
        </w:rPr>
        <w:t xml:space="preserve">. </w:t>
      </w:r>
      <w:r w:rsidR="00AB18C8">
        <w:rPr>
          <w:szCs w:val="24"/>
          <w:lang w:val="en-GB"/>
        </w:rPr>
        <w:t>Our results showed</w:t>
      </w:r>
      <w:r w:rsidR="00B55B52" w:rsidRPr="00E51510">
        <w:rPr>
          <w:szCs w:val="24"/>
          <w:lang w:val="en-GB"/>
        </w:rPr>
        <w:t xml:space="preserve"> significant differences </w:t>
      </w:r>
      <w:r w:rsidR="00B8404C">
        <w:rPr>
          <w:szCs w:val="24"/>
          <w:lang w:val="en-GB"/>
        </w:rPr>
        <w:t>between regions of origin</w:t>
      </w:r>
      <w:r w:rsidR="00B55B52" w:rsidRPr="00E51510">
        <w:rPr>
          <w:szCs w:val="24"/>
          <w:lang w:val="en-GB"/>
        </w:rPr>
        <w:t xml:space="preserve"> </w:t>
      </w:r>
      <w:r w:rsidR="00B8404C">
        <w:rPr>
          <w:szCs w:val="24"/>
          <w:lang w:val="en-GB"/>
        </w:rPr>
        <w:t>for</w:t>
      </w:r>
      <w:r w:rsidR="00B55B52" w:rsidRPr="00E51510">
        <w:rPr>
          <w:szCs w:val="24"/>
          <w:lang w:val="en-GB"/>
        </w:rPr>
        <w:t xml:space="preserve"> eggs</w:t>
      </w:r>
      <w:r w:rsidR="00B8404C">
        <w:rPr>
          <w:szCs w:val="24"/>
          <w:lang w:val="en-GB"/>
        </w:rPr>
        <w:t xml:space="preserve"> in respect to </w:t>
      </w:r>
      <w:r w:rsidR="00B8404C" w:rsidRPr="00E51510">
        <w:rPr>
          <w:szCs w:val="24"/>
          <w:lang w:val="en-GB"/>
        </w:rPr>
        <w:t>δ</w:t>
      </w:r>
      <w:r w:rsidR="00B8404C" w:rsidRPr="00E51510">
        <w:rPr>
          <w:szCs w:val="24"/>
          <w:vertAlign w:val="superscript"/>
          <w:lang w:val="en-GB"/>
        </w:rPr>
        <w:t>13</w:t>
      </w:r>
      <w:r w:rsidR="00B8404C" w:rsidRPr="00E51510">
        <w:rPr>
          <w:szCs w:val="24"/>
          <w:lang w:val="en-GB"/>
        </w:rPr>
        <w:t>C values</w:t>
      </w:r>
      <w:r w:rsidR="00B8404C">
        <w:rPr>
          <w:szCs w:val="24"/>
          <w:lang w:val="en-GB"/>
        </w:rPr>
        <w:t>.</w:t>
      </w:r>
      <w:r w:rsidR="00EC1FFE">
        <w:rPr>
          <w:lang w:val="en-GB"/>
        </w:rPr>
        <w:t xml:space="preserve"> </w:t>
      </w:r>
      <w:r w:rsidR="00CD1988">
        <w:rPr>
          <w:lang w:val="en-GB"/>
        </w:rPr>
        <w:t>T</w:t>
      </w:r>
      <w:r w:rsidR="00CD1988" w:rsidRPr="008F5D78">
        <w:rPr>
          <w:lang w:val="en-GB"/>
        </w:rPr>
        <w:t>here were no statistically</w:t>
      </w:r>
      <w:r w:rsidR="00CD1988" w:rsidRPr="00600EEF">
        <w:rPr>
          <w:lang w:val="en-GB"/>
        </w:rPr>
        <w:t xml:space="preserve"> significant differences </w:t>
      </w:r>
      <w:r w:rsidR="00CD1988">
        <w:rPr>
          <w:lang w:val="en-GB"/>
        </w:rPr>
        <w:t>between</w:t>
      </w:r>
      <w:r w:rsidR="00CD1988" w:rsidRPr="00600EEF">
        <w:rPr>
          <w:lang w:val="en-GB"/>
        </w:rPr>
        <w:t xml:space="preserve"> </w:t>
      </w:r>
      <w:r w:rsidR="00CD1988" w:rsidRPr="00B60066">
        <w:rPr>
          <w:lang w:val="en-GB"/>
        </w:rPr>
        <w:t>region</w:t>
      </w:r>
      <w:r w:rsidR="00CD1988">
        <w:rPr>
          <w:lang w:val="en-GB"/>
        </w:rPr>
        <w:t>s of</w:t>
      </w:r>
      <w:r w:rsidR="00CD1988" w:rsidRPr="00B60066">
        <w:rPr>
          <w:lang w:val="en-GB"/>
        </w:rPr>
        <w:t xml:space="preserve"> origin</w:t>
      </w:r>
      <w:r w:rsidR="00CD1988">
        <w:rPr>
          <w:lang w:val="en-GB"/>
        </w:rPr>
        <w:t xml:space="preserve"> of eggs when discriminated by means of </w:t>
      </w:r>
      <w:r w:rsidR="00CD1988" w:rsidRPr="00A77B2D">
        <w:rPr>
          <w:lang w:val="en-GB"/>
        </w:rPr>
        <w:t>δ</w:t>
      </w:r>
      <w:r w:rsidR="00CD1988" w:rsidRPr="008F5D78">
        <w:rPr>
          <w:vertAlign w:val="superscript"/>
          <w:lang w:val="en-GB"/>
        </w:rPr>
        <w:t>34</w:t>
      </w:r>
      <w:r w:rsidR="00CD1988" w:rsidRPr="008F5D78">
        <w:rPr>
          <w:lang w:val="en-GB"/>
        </w:rPr>
        <w:t>S</w:t>
      </w:r>
      <w:r w:rsidR="00CD1988">
        <w:rPr>
          <w:lang w:val="en-GB"/>
        </w:rPr>
        <w:t xml:space="preserve"> values</w:t>
      </w:r>
      <w:r w:rsidR="00CD1988" w:rsidRPr="00B60066">
        <w:rPr>
          <w:lang w:val="en-GB"/>
        </w:rPr>
        <w:t>.</w:t>
      </w:r>
      <w:r w:rsidR="00CD1988">
        <w:rPr>
          <w:lang w:val="en-GB"/>
        </w:rPr>
        <w:t xml:space="preserve"> </w:t>
      </w:r>
    </w:p>
    <w:p w14:paraId="19F59B94" w14:textId="41AD93AF" w:rsidR="00B55B52" w:rsidRPr="00C558B1" w:rsidRDefault="00424196" w:rsidP="00286F1B">
      <w:pPr>
        <w:rPr>
          <w:rFonts w:eastAsia="Calibri"/>
          <w:b/>
          <w:bCs/>
          <w:color w:val="auto"/>
          <w:szCs w:val="24"/>
          <w:u w:val="single"/>
          <w:lang w:val="en-GB" w:eastAsia="en-US"/>
        </w:rPr>
      </w:pPr>
      <w:r w:rsidRPr="00C558B1">
        <w:rPr>
          <w:rFonts w:eastAsia="Calibri"/>
          <w:b/>
          <w:bCs/>
          <w:color w:val="auto"/>
          <w:szCs w:val="24"/>
          <w:u w:val="single"/>
          <w:lang w:val="en-GB" w:eastAsia="en-US"/>
        </w:rPr>
        <w:t>Milk</w:t>
      </w:r>
    </w:p>
    <w:p w14:paraId="6B7D43FE" w14:textId="29282EC6" w:rsidR="0032047F" w:rsidRDefault="00AD2691" w:rsidP="00424196">
      <w:pPr>
        <w:rPr>
          <w:szCs w:val="24"/>
          <w:lang w:val="en-GB"/>
        </w:rPr>
      </w:pPr>
      <w:r>
        <w:rPr>
          <w:szCs w:val="24"/>
          <w:lang w:val="en-GB"/>
        </w:rPr>
        <w:t>F</w:t>
      </w:r>
      <w:r w:rsidR="00424196" w:rsidRPr="00E51510">
        <w:rPr>
          <w:szCs w:val="24"/>
          <w:lang w:val="en-GB"/>
        </w:rPr>
        <w:t>or samples</w:t>
      </w:r>
      <w:r w:rsidR="00E21950">
        <w:rPr>
          <w:szCs w:val="24"/>
          <w:lang w:val="en-GB"/>
        </w:rPr>
        <w:t xml:space="preserve"> collected from organic farms</w:t>
      </w:r>
      <w:r w:rsidR="00424196" w:rsidRPr="00E51510">
        <w:rPr>
          <w:szCs w:val="24"/>
          <w:lang w:val="en-GB"/>
        </w:rPr>
        <w:t xml:space="preserve">, </w:t>
      </w:r>
      <w:r w:rsidR="00A00B3E" w:rsidRPr="00E51510">
        <w:rPr>
          <w:szCs w:val="24"/>
          <w:lang w:val="en-GB"/>
        </w:rPr>
        <w:t>δ</w:t>
      </w:r>
      <w:r w:rsidR="00A00B3E" w:rsidRPr="00E51510">
        <w:rPr>
          <w:szCs w:val="24"/>
          <w:vertAlign w:val="superscript"/>
          <w:lang w:val="en-GB"/>
        </w:rPr>
        <w:t>18</w:t>
      </w:r>
      <w:r w:rsidR="00A00B3E" w:rsidRPr="00E51510">
        <w:rPr>
          <w:szCs w:val="24"/>
          <w:lang w:val="en-GB"/>
        </w:rPr>
        <w:t xml:space="preserve">O </w:t>
      </w:r>
      <w:r w:rsidR="00424196" w:rsidRPr="00E51510">
        <w:rPr>
          <w:szCs w:val="24"/>
          <w:lang w:val="en-GB"/>
        </w:rPr>
        <w:t xml:space="preserve">and </w:t>
      </w:r>
      <w:r w:rsidR="00A00B3E" w:rsidRPr="00E51510">
        <w:rPr>
          <w:szCs w:val="24"/>
          <w:lang w:val="en-GB"/>
        </w:rPr>
        <w:t>δ</w:t>
      </w:r>
      <w:r w:rsidR="00A00B3E" w:rsidRPr="00E51510">
        <w:rPr>
          <w:szCs w:val="24"/>
          <w:vertAlign w:val="superscript"/>
          <w:lang w:val="en-GB"/>
        </w:rPr>
        <w:t>2</w:t>
      </w:r>
      <w:r w:rsidR="00A00B3E" w:rsidRPr="00E51510">
        <w:rPr>
          <w:szCs w:val="24"/>
          <w:lang w:val="en-GB"/>
        </w:rPr>
        <w:t>H</w:t>
      </w:r>
      <w:r w:rsidR="00A00B3E" w:rsidRPr="00E51510" w:rsidDel="00A00B3E">
        <w:rPr>
          <w:szCs w:val="24"/>
          <w:lang w:val="en-GB"/>
        </w:rPr>
        <w:t xml:space="preserve"> </w:t>
      </w:r>
      <w:r w:rsidR="00A00B3E">
        <w:rPr>
          <w:szCs w:val="24"/>
          <w:lang w:val="en-GB"/>
        </w:rPr>
        <w:t>could be used</w:t>
      </w:r>
      <w:r w:rsidR="00424196" w:rsidRPr="00E51510">
        <w:rPr>
          <w:szCs w:val="24"/>
          <w:lang w:val="en-GB"/>
        </w:rPr>
        <w:t xml:space="preserve"> for distinguishing between </w:t>
      </w:r>
      <w:r w:rsidR="00424196">
        <w:rPr>
          <w:szCs w:val="24"/>
          <w:lang w:val="en-GB"/>
        </w:rPr>
        <w:t>post code</w:t>
      </w:r>
      <w:r w:rsidR="00424196" w:rsidRPr="00E51510">
        <w:rPr>
          <w:szCs w:val="24"/>
          <w:lang w:val="en-GB"/>
        </w:rPr>
        <w:t xml:space="preserve"> regions. </w:t>
      </w:r>
      <w:r w:rsidR="00424196">
        <w:rPr>
          <w:szCs w:val="24"/>
          <w:lang w:val="en-GB"/>
        </w:rPr>
        <w:t>T</w:t>
      </w:r>
      <w:r w:rsidR="00424196" w:rsidRPr="00E51510">
        <w:rPr>
          <w:szCs w:val="24"/>
          <w:lang w:val="en-GB"/>
        </w:rPr>
        <w:t xml:space="preserve">he </w:t>
      </w:r>
      <w:r w:rsidR="00424196">
        <w:rPr>
          <w:szCs w:val="24"/>
          <w:lang w:val="en-GB"/>
        </w:rPr>
        <w:t>post code</w:t>
      </w:r>
      <w:r w:rsidR="00424196" w:rsidRPr="00E51510">
        <w:rPr>
          <w:szCs w:val="24"/>
          <w:lang w:val="en-GB"/>
        </w:rPr>
        <w:t xml:space="preserve"> region</w:t>
      </w:r>
      <w:r w:rsidR="00424196">
        <w:rPr>
          <w:szCs w:val="24"/>
          <w:lang w:val="en-GB"/>
        </w:rPr>
        <w:t>s</w:t>
      </w:r>
      <w:r w:rsidR="00424196" w:rsidRPr="00E51510">
        <w:rPr>
          <w:szCs w:val="24"/>
          <w:lang w:val="en-GB"/>
        </w:rPr>
        <w:t xml:space="preserve"> 35/36 (-7.3</w:t>
      </w:r>
      <w:r w:rsidR="00424196">
        <w:rPr>
          <w:szCs w:val="24"/>
          <w:lang w:val="en-GB"/>
        </w:rPr>
        <w:t xml:space="preserve"> </w:t>
      </w:r>
      <w:r w:rsidR="00424196" w:rsidRPr="00E51510">
        <w:rPr>
          <w:szCs w:val="24"/>
          <w:lang w:val="en-GB"/>
        </w:rPr>
        <w:t xml:space="preserve">‰ </w:t>
      </w:r>
      <w:r w:rsidR="00424196" w:rsidRPr="004319F7">
        <w:rPr>
          <w:szCs w:val="24"/>
          <w:lang w:val="en-US"/>
        </w:rPr>
        <w:t>±0.5</w:t>
      </w:r>
      <w:r w:rsidR="00424196" w:rsidRPr="00E51510">
        <w:rPr>
          <w:szCs w:val="24"/>
          <w:lang w:val="en-GB"/>
        </w:rPr>
        <w:t>) and 6 (-6.6</w:t>
      </w:r>
      <w:r w:rsidR="00424196">
        <w:rPr>
          <w:szCs w:val="24"/>
          <w:lang w:val="en-GB"/>
        </w:rPr>
        <w:t xml:space="preserve"> </w:t>
      </w:r>
      <w:r w:rsidR="00424196" w:rsidRPr="00E51510">
        <w:rPr>
          <w:szCs w:val="24"/>
          <w:lang w:val="en-GB"/>
        </w:rPr>
        <w:t xml:space="preserve">‰ </w:t>
      </w:r>
      <w:r w:rsidR="00424196" w:rsidRPr="004319F7">
        <w:rPr>
          <w:szCs w:val="24"/>
          <w:lang w:val="en-US"/>
        </w:rPr>
        <w:t>±0.4</w:t>
      </w:r>
      <w:r w:rsidR="00424196" w:rsidRPr="00E51510">
        <w:rPr>
          <w:szCs w:val="24"/>
          <w:lang w:val="en-GB"/>
        </w:rPr>
        <w:t xml:space="preserve">) </w:t>
      </w:r>
      <w:r w:rsidR="0056231D">
        <w:rPr>
          <w:szCs w:val="24"/>
          <w:lang w:val="en-GB"/>
        </w:rPr>
        <w:t>were</w:t>
      </w:r>
      <w:r w:rsidR="00424196" w:rsidRPr="00E51510">
        <w:rPr>
          <w:szCs w:val="24"/>
          <w:lang w:val="en-GB"/>
        </w:rPr>
        <w:t xml:space="preserve"> distinguished at a significa</w:t>
      </w:r>
      <w:r w:rsidR="00424196">
        <w:rPr>
          <w:szCs w:val="24"/>
          <w:lang w:val="en-GB"/>
        </w:rPr>
        <w:t>nce</w:t>
      </w:r>
      <w:r w:rsidR="00424196" w:rsidRPr="00E51510">
        <w:rPr>
          <w:szCs w:val="24"/>
          <w:lang w:val="en-GB"/>
        </w:rPr>
        <w:t xml:space="preserve"> level of 0.05 </w:t>
      </w:r>
      <w:r w:rsidR="00F327E5" w:rsidRPr="00E51510">
        <w:rPr>
          <w:szCs w:val="24"/>
          <w:lang w:val="en-GB"/>
        </w:rPr>
        <w:t>by means of</w:t>
      </w:r>
      <w:r w:rsidR="00E21950">
        <w:rPr>
          <w:szCs w:val="24"/>
          <w:lang w:val="en-GB"/>
        </w:rPr>
        <w:t xml:space="preserve"> </w:t>
      </w:r>
      <w:r w:rsidR="00424196" w:rsidRPr="00E51510">
        <w:rPr>
          <w:szCs w:val="24"/>
          <w:lang w:val="en-GB"/>
        </w:rPr>
        <w:t>δ</w:t>
      </w:r>
      <w:r w:rsidR="00424196" w:rsidRPr="00E51510">
        <w:rPr>
          <w:szCs w:val="24"/>
          <w:vertAlign w:val="superscript"/>
          <w:lang w:val="en-GB"/>
        </w:rPr>
        <w:t>18</w:t>
      </w:r>
      <w:r w:rsidR="00424196" w:rsidRPr="00E51510">
        <w:rPr>
          <w:szCs w:val="24"/>
          <w:lang w:val="en-GB"/>
        </w:rPr>
        <w:t xml:space="preserve">O values. </w:t>
      </w:r>
      <w:r w:rsidR="00E35DBD">
        <w:rPr>
          <w:szCs w:val="24"/>
          <w:lang w:val="en-GB"/>
        </w:rPr>
        <w:t xml:space="preserve">The </w:t>
      </w:r>
      <w:r w:rsidR="00E35DBD" w:rsidRPr="00E51510">
        <w:rPr>
          <w:szCs w:val="24"/>
          <w:lang w:val="en-GB"/>
        </w:rPr>
        <w:t>post code region</w:t>
      </w:r>
      <w:r w:rsidR="00E35DBD">
        <w:rPr>
          <w:szCs w:val="24"/>
          <w:lang w:val="en-GB"/>
        </w:rPr>
        <w:t>s</w:t>
      </w:r>
      <w:r w:rsidR="00E35DBD" w:rsidRPr="00E51510">
        <w:rPr>
          <w:szCs w:val="24"/>
          <w:lang w:val="en-GB"/>
        </w:rPr>
        <w:t xml:space="preserve"> 34/37 (-49.6</w:t>
      </w:r>
      <w:r w:rsidR="00E35DBD">
        <w:rPr>
          <w:szCs w:val="24"/>
          <w:lang w:val="en-GB"/>
        </w:rPr>
        <w:t xml:space="preserve"> </w:t>
      </w:r>
      <w:r w:rsidR="00E35DBD" w:rsidRPr="00E51510">
        <w:rPr>
          <w:szCs w:val="24"/>
          <w:lang w:val="en-GB"/>
        </w:rPr>
        <w:t xml:space="preserve">‰ </w:t>
      </w:r>
      <w:r w:rsidR="00E35DBD" w:rsidRPr="004319F7">
        <w:rPr>
          <w:szCs w:val="24"/>
          <w:lang w:val="en-US"/>
        </w:rPr>
        <w:t>±3.4</w:t>
      </w:r>
      <w:r w:rsidR="00E35DBD" w:rsidRPr="00E51510">
        <w:rPr>
          <w:szCs w:val="24"/>
          <w:lang w:val="en-GB"/>
        </w:rPr>
        <w:t>) and 6 (-45.0</w:t>
      </w:r>
      <w:r w:rsidR="00E35DBD">
        <w:rPr>
          <w:szCs w:val="24"/>
          <w:lang w:val="en-GB"/>
        </w:rPr>
        <w:t xml:space="preserve"> </w:t>
      </w:r>
      <w:r w:rsidR="00E35DBD" w:rsidRPr="00E51510">
        <w:rPr>
          <w:szCs w:val="24"/>
          <w:lang w:val="en-GB"/>
        </w:rPr>
        <w:t xml:space="preserve">‰ </w:t>
      </w:r>
      <w:r w:rsidR="00E35DBD" w:rsidRPr="004319F7">
        <w:rPr>
          <w:szCs w:val="24"/>
          <w:lang w:val="en-US"/>
        </w:rPr>
        <w:t>±2.0</w:t>
      </w:r>
      <w:r w:rsidR="00E35DBD" w:rsidRPr="00E51510">
        <w:rPr>
          <w:szCs w:val="24"/>
          <w:lang w:val="en-GB"/>
        </w:rPr>
        <w:t>)</w:t>
      </w:r>
      <w:r w:rsidR="00343B16">
        <w:rPr>
          <w:szCs w:val="24"/>
          <w:lang w:val="en-GB"/>
        </w:rPr>
        <w:t xml:space="preserve"> and </w:t>
      </w:r>
      <w:r w:rsidR="00E35DBD" w:rsidRPr="00E51510">
        <w:rPr>
          <w:szCs w:val="24"/>
          <w:lang w:val="en-GB"/>
        </w:rPr>
        <w:t>region</w:t>
      </w:r>
      <w:r w:rsidR="00E35DBD">
        <w:rPr>
          <w:szCs w:val="24"/>
          <w:lang w:val="en-GB"/>
        </w:rPr>
        <w:t>s</w:t>
      </w:r>
      <w:r w:rsidR="00E35DBD" w:rsidRPr="00E51510">
        <w:rPr>
          <w:szCs w:val="24"/>
          <w:lang w:val="en-GB"/>
        </w:rPr>
        <w:t xml:space="preserve"> 35/36 (-50.1</w:t>
      </w:r>
      <w:r w:rsidR="00E35DBD">
        <w:rPr>
          <w:szCs w:val="24"/>
          <w:lang w:val="en-GB"/>
        </w:rPr>
        <w:t xml:space="preserve"> </w:t>
      </w:r>
      <w:r w:rsidR="00E35DBD" w:rsidRPr="00E51510">
        <w:rPr>
          <w:szCs w:val="24"/>
          <w:lang w:val="en-GB"/>
        </w:rPr>
        <w:t xml:space="preserve">‰ </w:t>
      </w:r>
      <w:r w:rsidR="00E35DBD" w:rsidRPr="004319F7">
        <w:rPr>
          <w:szCs w:val="24"/>
          <w:lang w:val="en-US"/>
        </w:rPr>
        <w:t>±4.7</w:t>
      </w:r>
      <w:r w:rsidR="00E35DBD" w:rsidRPr="00E51510">
        <w:rPr>
          <w:szCs w:val="24"/>
          <w:lang w:val="en-GB"/>
        </w:rPr>
        <w:t>) and 6 (-45.0</w:t>
      </w:r>
      <w:r w:rsidR="00E35DBD">
        <w:rPr>
          <w:szCs w:val="24"/>
          <w:lang w:val="en-GB"/>
        </w:rPr>
        <w:t xml:space="preserve"> </w:t>
      </w:r>
      <w:r w:rsidR="00E35DBD" w:rsidRPr="00E51510">
        <w:rPr>
          <w:szCs w:val="24"/>
          <w:lang w:val="en-GB"/>
        </w:rPr>
        <w:t xml:space="preserve">‰ </w:t>
      </w:r>
      <w:r w:rsidR="00E35DBD" w:rsidRPr="004319F7">
        <w:rPr>
          <w:szCs w:val="24"/>
          <w:lang w:val="en-US"/>
        </w:rPr>
        <w:t>±2.0</w:t>
      </w:r>
      <w:r w:rsidR="00E35DBD" w:rsidRPr="00E51510">
        <w:rPr>
          <w:szCs w:val="24"/>
          <w:lang w:val="en-GB"/>
        </w:rPr>
        <w:t>)</w:t>
      </w:r>
      <w:r w:rsidR="00E35DBD" w:rsidRPr="00E35DBD">
        <w:rPr>
          <w:szCs w:val="24"/>
          <w:lang w:val="en-GB"/>
        </w:rPr>
        <w:t xml:space="preserve"> </w:t>
      </w:r>
      <w:r w:rsidR="00F664AF">
        <w:rPr>
          <w:szCs w:val="24"/>
          <w:lang w:val="en-GB"/>
        </w:rPr>
        <w:t>were</w:t>
      </w:r>
      <w:r w:rsidR="00E35DBD" w:rsidRPr="00E51510">
        <w:rPr>
          <w:szCs w:val="24"/>
          <w:lang w:val="en-GB"/>
        </w:rPr>
        <w:t xml:space="preserve"> </w:t>
      </w:r>
      <w:r w:rsidR="00E35DBD">
        <w:rPr>
          <w:szCs w:val="24"/>
          <w:lang w:val="en-GB"/>
        </w:rPr>
        <w:t xml:space="preserve">distinguished </w:t>
      </w:r>
      <w:r w:rsidR="00F76D73" w:rsidRPr="00E51510">
        <w:rPr>
          <w:szCs w:val="24"/>
          <w:lang w:val="en-GB"/>
        </w:rPr>
        <w:t>by means of</w:t>
      </w:r>
      <w:r w:rsidR="00F76D73">
        <w:rPr>
          <w:szCs w:val="24"/>
          <w:lang w:val="en-GB"/>
        </w:rPr>
        <w:t xml:space="preserve"> </w:t>
      </w:r>
      <w:r w:rsidR="00424196" w:rsidRPr="00491FC6">
        <w:rPr>
          <w:szCs w:val="24"/>
          <w:lang w:val="en-GB"/>
        </w:rPr>
        <w:t>δ</w:t>
      </w:r>
      <w:r w:rsidR="00424196" w:rsidRPr="00E51510">
        <w:rPr>
          <w:szCs w:val="24"/>
          <w:vertAlign w:val="superscript"/>
          <w:lang w:val="en-US"/>
        </w:rPr>
        <w:t>2</w:t>
      </w:r>
      <w:r w:rsidR="00424196" w:rsidRPr="00E51510">
        <w:rPr>
          <w:szCs w:val="24"/>
          <w:lang w:val="en-US"/>
        </w:rPr>
        <w:t>H</w:t>
      </w:r>
      <w:r w:rsidR="00424196" w:rsidRPr="00E51510" w:rsidDel="00DD0B6D">
        <w:rPr>
          <w:szCs w:val="24"/>
          <w:lang w:val="en-GB"/>
        </w:rPr>
        <w:t xml:space="preserve"> </w:t>
      </w:r>
      <w:r w:rsidR="00424196">
        <w:rPr>
          <w:szCs w:val="24"/>
          <w:lang w:val="en-GB"/>
        </w:rPr>
        <w:t>values</w:t>
      </w:r>
      <w:r w:rsidR="00424196" w:rsidRPr="00E51510">
        <w:rPr>
          <w:szCs w:val="24"/>
          <w:lang w:val="en-GB"/>
        </w:rPr>
        <w:t>.</w:t>
      </w:r>
      <w:r w:rsidR="00B93B8E" w:rsidRPr="00B93B8E">
        <w:rPr>
          <w:szCs w:val="24"/>
          <w:lang w:val="en-GB"/>
        </w:rPr>
        <w:t xml:space="preserve"> </w:t>
      </w:r>
      <w:r w:rsidR="00B93B8E">
        <w:rPr>
          <w:szCs w:val="24"/>
          <w:lang w:val="en-GB"/>
        </w:rPr>
        <w:t>T</w:t>
      </w:r>
      <w:r w:rsidR="00B93B8E" w:rsidRPr="00E51510">
        <w:rPr>
          <w:szCs w:val="24"/>
          <w:lang w:val="en-GB"/>
        </w:rPr>
        <w:t xml:space="preserve">he milk of organic cows </w:t>
      </w:r>
      <w:r w:rsidR="00B5568D">
        <w:rPr>
          <w:szCs w:val="24"/>
          <w:lang w:val="en-GB"/>
        </w:rPr>
        <w:t xml:space="preserve">is likely to </w:t>
      </w:r>
      <w:r w:rsidR="00EB4B76">
        <w:rPr>
          <w:szCs w:val="24"/>
          <w:lang w:val="en-GB"/>
        </w:rPr>
        <w:t xml:space="preserve">strongly </w:t>
      </w:r>
      <w:r w:rsidR="00B93B8E" w:rsidRPr="00E51510">
        <w:rPr>
          <w:szCs w:val="24"/>
          <w:lang w:val="en-GB"/>
        </w:rPr>
        <w:t xml:space="preserve">reflect </w:t>
      </w:r>
      <w:r w:rsidR="00332148">
        <w:rPr>
          <w:szCs w:val="24"/>
          <w:lang w:val="en-GB"/>
        </w:rPr>
        <w:t xml:space="preserve">the </w:t>
      </w:r>
      <w:r w:rsidR="00842608">
        <w:rPr>
          <w:szCs w:val="24"/>
          <w:lang w:val="en-GB"/>
        </w:rPr>
        <w:t>regional</w:t>
      </w:r>
      <w:r w:rsidR="00B93B8E" w:rsidRPr="00E51510">
        <w:rPr>
          <w:szCs w:val="24"/>
          <w:lang w:val="en-GB"/>
        </w:rPr>
        <w:t xml:space="preserve"> δ</w:t>
      </w:r>
      <w:r w:rsidR="00B93B8E" w:rsidRPr="00E51510">
        <w:rPr>
          <w:szCs w:val="24"/>
          <w:vertAlign w:val="superscript"/>
          <w:lang w:val="en-GB"/>
        </w:rPr>
        <w:t>18</w:t>
      </w:r>
      <w:r w:rsidR="00B93B8E" w:rsidRPr="00E51510">
        <w:rPr>
          <w:szCs w:val="24"/>
          <w:lang w:val="en-GB"/>
        </w:rPr>
        <w:t>O and δ</w:t>
      </w:r>
      <w:r w:rsidR="00B93B8E" w:rsidRPr="00E51510">
        <w:rPr>
          <w:szCs w:val="24"/>
          <w:vertAlign w:val="superscript"/>
          <w:lang w:val="en-GB"/>
        </w:rPr>
        <w:t>2</w:t>
      </w:r>
      <w:r w:rsidR="00B93B8E" w:rsidRPr="00E51510">
        <w:rPr>
          <w:szCs w:val="24"/>
          <w:lang w:val="en-GB"/>
        </w:rPr>
        <w:t xml:space="preserve">H values </w:t>
      </w:r>
      <w:r w:rsidR="00B5568D">
        <w:rPr>
          <w:szCs w:val="24"/>
          <w:lang w:val="en-GB"/>
        </w:rPr>
        <w:t xml:space="preserve">because </w:t>
      </w:r>
      <w:r w:rsidR="00823EC7">
        <w:rPr>
          <w:szCs w:val="24"/>
          <w:lang w:val="en-GB"/>
        </w:rPr>
        <w:t xml:space="preserve">the </w:t>
      </w:r>
      <w:r w:rsidR="00A87690">
        <w:rPr>
          <w:szCs w:val="24"/>
          <w:lang w:val="en-GB"/>
        </w:rPr>
        <w:t xml:space="preserve">animal </w:t>
      </w:r>
      <w:r w:rsidR="00B5568D">
        <w:rPr>
          <w:szCs w:val="24"/>
          <w:lang w:val="en-GB"/>
        </w:rPr>
        <w:t>feed in organic farming is</w:t>
      </w:r>
      <w:r w:rsidR="00B5568D" w:rsidRPr="00B5568D">
        <w:rPr>
          <w:szCs w:val="24"/>
          <w:lang w:val="en-GB"/>
        </w:rPr>
        <w:t xml:space="preserve"> </w:t>
      </w:r>
      <w:r w:rsidR="00B5568D">
        <w:rPr>
          <w:szCs w:val="24"/>
          <w:lang w:val="en-GB"/>
        </w:rPr>
        <w:t>commonly</w:t>
      </w:r>
      <w:r w:rsidR="00B5568D" w:rsidRPr="00E51510">
        <w:rPr>
          <w:szCs w:val="24"/>
          <w:lang w:val="en-GB"/>
        </w:rPr>
        <w:t xml:space="preserve"> </w:t>
      </w:r>
      <w:r w:rsidR="00B5568D">
        <w:rPr>
          <w:szCs w:val="24"/>
          <w:lang w:val="en-GB"/>
        </w:rPr>
        <w:t xml:space="preserve">sourced and </w:t>
      </w:r>
      <w:r w:rsidR="00B5568D" w:rsidRPr="00E51510">
        <w:rPr>
          <w:szCs w:val="24"/>
          <w:lang w:val="en-GB"/>
        </w:rPr>
        <w:t>produced locally [</w:t>
      </w:r>
      <w:r w:rsidR="00B5568D">
        <w:rPr>
          <w:szCs w:val="24"/>
          <w:lang w:val="en-GB"/>
        </w:rPr>
        <w:t>26</w:t>
      </w:r>
      <w:r w:rsidR="00B5568D" w:rsidRPr="00E51510">
        <w:rPr>
          <w:szCs w:val="24"/>
          <w:lang w:val="en-GB"/>
        </w:rPr>
        <w:t>]</w:t>
      </w:r>
      <w:r w:rsidR="00472D39">
        <w:rPr>
          <w:szCs w:val="24"/>
          <w:lang w:val="en-GB"/>
        </w:rPr>
        <w:t xml:space="preserve"> </w:t>
      </w:r>
      <w:r w:rsidR="0032047F">
        <w:rPr>
          <w:szCs w:val="24"/>
          <w:lang w:val="en-GB"/>
        </w:rPr>
        <w:t xml:space="preserve">and thus, </w:t>
      </w:r>
      <w:r w:rsidR="00D80F0F">
        <w:rPr>
          <w:szCs w:val="24"/>
          <w:lang w:val="en-GB"/>
        </w:rPr>
        <w:t xml:space="preserve">the </w:t>
      </w:r>
      <w:r w:rsidR="005171FF">
        <w:rPr>
          <w:szCs w:val="24"/>
          <w:lang w:val="en-GB"/>
        </w:rPr>
        <w:t>isotopic signatures</w:t>
      </w:r>
      <w:r w:rsidR="00D80F0F">
        <w:rPr>
          <w:szCs w:val="24"/>
          <w:lang w:val="en-GB"/>
        </w:rPr>
        <w:t xml:space="preserve"> </w:t>
      </w:r>
      <w:r w:rsidR="00BD483B">
        <w:rPr>
          <w:szCs w:val="24"/>
          <w:lang w:val="en-GB"/>
        </w:rPr>
        <w:t>have less potential to be</w:t>
      </w:r>
      <w:r w:rsidR="0032047F">
        <w:rPr>
          <w:szCs w:val="24"/>
          <w:lang w:val="en-GB"/>
        </w:rPr>
        <w:t xml:space="preserve"> </w:t>
      </w:r>
      <w:r w:rsidR="005171FF">
        <w:rPr>
          <w:szCs w:val="24"/>
          <w:lang w:val="en-GB"/>
        </w:rPr>
        <w:t>affected</w:t>
      </w:r>
      <w:r w:rsidR="0032047F">
        <w:rPr>
          <w:szCs w:val="24"/>
          <w:lang w:val="en-GB"/>
        </w:rPr>
        <w:t xml:space="preserve"> by</w:t>
      </w:r>
      <w:r w:rsidR="0032047F" w:rsidRPr="0032047F">
        <w:rPr>
          <w:szCs w:val="24"/>
          <w:lang w:val="en-GB"/>
        </w:rPr>
        <w:t xml:space="preserve"> </w:t>
      </w:r>
      <w:r w:rsidR="0032047F" w:rsidRPr="00E51510">
        <w:rPr>
          <w:szCs w:val="24"/>
          <w:lang w:val="en-GB"/>
        </w:rPr>
        <w:t>imported concentrated feed</w:t>
      </w:r>
      <w:r w:rsidR="0032047F">
        <w:rPr>
          <w:szCs w:val="24"/>
          <w:lang w:val="en-GB"/>
        </w:rPr>
        <w:t>.</w:t>
      </w:r>
    </w:p>
    <w:p w14:paraId="2367C32C" w14:textId="17E923C8" w:rsidR="00AB3B04" w:rsidRPr="00E51510" w:rsidRDefault="00AB47BB" w:rsidP="00424196">
      <w:pPr>
        <w:rPr>
          <w:szCs w:val="24"/>
          <w:lang w:val="en-GB"/>
        </w:rPr>
      </w:pPr>
      <w:r>
        <w:rPr>
          <w:szCs w:val="24"/>
          <w:lang w:val="en-GB"/>
        </w:rPr>
        <w:t>F</w:t>
      </w:r>
      <w:r w:rsidRPr="00E51510">
        <w:rPr>
          <w:szCs w:val="24"/>
          <w:lang w:val="en-GB"/>
        </w:rPr>
        <w:t>or samples</w:t>
      </w:r>
      <w:r w:rsidRPr="00E51510" w:rsidDel="00B5568D">
        <w:rPr>
          <w:szCs w:val="24"/>
          <w:lang w:val="en-GB"/>
        </w:rPr>
        <w:t xml:space="preserve"> </w:t>
      </w:r>
      <w:r>
        <w:rPr>
          <w:szCs w:val="24"/>
          <w:lang w:val="en-GB"/>
        </w:rPr>
        <w:t xml:space="preserve">collected from </w:t>
      </w:r>
      <w:r w:rsidRPr="00E51510">
        <w:rPr>
          <w:szCs w:val="24"/>
          <w:lang w:val="en-GB"/>
        </w:rPr>
        <w:t xml:space="preserve">conventional </w:t>
      </w:r>
      <w:r>
        <w:rPr>
          <w:szCs w:val="24"/>
          <w:lang w:val="en-GB"/>
        </w:rPr>
        <w:t>farms, n</w:t>
      </w:r>
      <w:r w:rsidR="00424196" w:rsidRPr="00E51510">
        <w:rPr>
          <w:szCs w:val="24"/>
          <w:lang w:val="en-GB"/>
        </w:rPr>
        <w:t xml:space="preserve">o differences </w:t>
      </w:r>
      <w:r w:rsidR="0056765A">
        <w:rPr>
          <w:szCs w:val="24"/>
          <w:lang w:val="en-GB"/>
        </w:rPr>
        <w:t>in</w:t>
      </w:r>
      <w:r w:rsidR="00424196" w:rsidRPr="00E51510">
        <w:rPr>
          <w:szCs w:val="24"/>
          <w:lang w:val="en-GB"/>
        </w:rPr>
        <w:t xml:space="preserve"> </w:t>
      </w:r>
      <w:r w:rsidRPr="00E51510">
        <w:rPr>
          <w:szCs w:val="24"/>
          <w:lang w:val="en-GB"/>
        </w:rPr>
        <w:t>δ</w:t>
      </w:r>
      <w:r w:rsidRPr="00E51510">
        <w:rPr>
          <w:szCs w:val="24"/>
          <w:vertAlign w:val="superscript"/>
          <w:lang w:val="en-GB"/>
        </w:rPr>
        <w:t>18</w:t>
      </w:r>
      <w:r w:rsidRPr="00E51510">
        <w:rPr>
          <w:szCs w:val="24"/>
          <w:lang w:val="en-GB"/>
        </w:rPr>
        <w:t xml:space="preserve">O </w:t>
      </w:r>
      <w:r w:rsidR="00424196" w:rsidRPr="00E51510">
        <w:rPr>
          <w:szCs w:val="24"/>
          <w:lang w:val="en-GB"/>
        </w:rPr>
        <w:t xml:space="preserve">or </w:t>
      </w:r>
      <w:r w:rsidRPr="00E51510">
        <w:rPr>
          <w:szCs w:val="24"/>
          <w:lang w:val="en-GB"/>
        </w:rPr>
        <w:t>δ</w:t>
      </w:r>
      <w:r w:rsidRPr="00E51510">
        <w:rPr>
          <w:szCs w:val="24"/>
          <w:vertAlign w:val="superscript"/>
          <w:lang w:val="en-GB"/>
        </w:rPr>
        <w:t>2</w:t>
      </w:r>
      <w:r w:rsidRPr="00E51510">
        <w:rPr>
          <w:szCs w:val="24"/>
          <w:lang w:val="en-GB"/>
        </w:rPr>
        <w:t>H</w:t>
      </w:r>
      <w:r w:rsidRPr="00E51510" w:rsidDel="00AB47BB">
        <w:rPr>
          <w:szCs w:val="24"/>
          <w:lang w:val="en-GB"/>
        </w:rPr>
        <w:t xml:space="preserve"> </w:t>
      </w:r>
      <w:r w:rsidR="00424196" w:rsidRPr="00E51510">
        <w:rPr>
          <w:szCs w:val="24"/>
          <w:lang w:val="en-GB"/>
        </w:rPr>
        <w:t xml:space="preserve">ratios were found. This might be </w:t>
      </w:r>
      <w:r w:rsidR="003D4B11">
        <w:rPr>
          <w:szCs w:val="24"/>
          <w:lang w:val="en-GB"/>
        </w:rPr>
        <w:t>due to</w:t>
      </w:r>
      <w:r w:rsidR="00424196" w:rsidRPr="00E51510">
        <w:rPr>
          <w:szCs w:val="24"/>
          <w:lang w:val="en-GB"/>
        </w:rPr>
        <w:t xml:space="preserve"> </w:t>
      </w:r>
      <w:r w:rsidR="00A87690">
        <w:rPr>
          <w:szCs w:val="24"/>
          <w:lang w:val="en-GB"/>
        </w:rPr>
        <w:t xml:space="preserve">animal </w:t>
      </w:r>
      <w:r w:rsidR="00424196" w:rsidRPr="00E51510">
        <w:rPr>
          <w:szCs w:val="24"/>
          <w:lang w:val="en-GB"/>
        </w:rPr>
        <w:t xml:space="preserve">feed </w:t>
      </w:r>
      <w:r w:rsidR="007A71FC">
        <w:rPr>
          <w:szCs w:val="24"/>
          <w:lang w:val="en-GB"/>
        </w:rPr>
        <w:t xml:space="preserve">in conventional farming </w:t>
      </w:r>
      <w:r w:rsidR="0021353C">
        <w:rPr>
          <w:szCs w:val="24"/>
          <w:lang w:val="en-GB"/>
        </w:rPr>
        <w:t>commonly</w:t>
      </w:r>
      <w:r w:rsidR="00424196" w:rsidRPr="00E51510">
        <w:rPr>
          <w:szCs w:val="24"/>
          <w:lang w:val="en-GB"/>
        </w:rPr>
        <w:t xml:space="preserve"> </w:t>
      </w:r>
      <w:r w:rsidR="003D4B11">
        <w:rPr>
          <w:szCs w:val="24"/>
          <w:lang w:val="en-GB"/>
        </w:rPr>
        <w:t>having</w:t>
      </w:r>
      <w:r w:rsidR="00424196" w:rsidRPr="00E51510">
        <w:rPr>
          <w:szCs w:val="24"/>
          <w:lang w:val="en-GB"/>
        </w:rPr>
        <w:t xml:space="preserve"> </w:t>
      </w:r>
      <w:r w:rsidR="00D7703C">
        <w:rPr>
          <w:szCs w:val="24"/>
          <w:lang w:val="en-GB"/>
        </w:rPr>
        <w:t xml:space="preserve">a </w:t>
      </w:r>
      <w:r w:rsidR="00424196" w:rsidRPr="00E51510">
        <w:rPr>
          <w:szCs w:val="24"/>
          <w:lang w:val="en-GB"/>
        </w:rPr>
        <w:t xml:space="preserve">higher content of concentrated feed such as maize and </w:t>
      </w:r>
      <w:r w:rsidR="00A40A78" w:rsidRPr="00E51510">
        <w:rPr>
          <w:szCs w:val="24"/>
          <w:lang w:val="en-GB"/>
        </w:rPr>
        <w:t>soybeans</w:t>
      </w:r>
      <w:r w:rsidR="00424196" w:rsidRPr="00E51510">
        <w:rPr>
          <w:szCs w:val="24"/>
          <w:lang w:val="en-GB"/>
        </w:rPr>
        <w:t xml:space="preserve">, which </w:t>
      </w:r>
      <w:r w:rsidR="004647EA">
        <w:rPr>
          <w:szCs w:val="24"/>
          <w:lang w:val="en-GB"/>
        </w:rPr>
        <w:t>might be</w:t>
      </w:r>
      <w:r w:rsidR="00424196" w:rsidRPr="00E51510">
        <w:rPr>
          <w:szCs w:val="24"/>
          <w:lang w:val="en-GB"/>
        </w:rPr>
        <w:t xml:space="preserve"> imported from different </w:t>
      </w:r>
      <w:r w:rsidR="00B34888">
        <w:rPr>
          <w:szCs w:val="24"/>
          <w:lang w:val="en-GB"/>
        </w:rPr>
        <w:t>parts of the world</w:t>
      </w:r>
      <w:r w:rsidR="00424196" w:rsidRPr="00E51510">
        <w:rPr>
          <w:szCs w:val="24"/>
          <w:lang w:val="en-GB"/>
        </w:rPr>
        <w:t xml:space="preserve"> [</w:t>
      </w:r>
      <w:r w:rsidR="00A40A78">
        <w:rPr>
          <w:szCs w:val="24"/>
          <w:lang w:val="en-GB"/>
        </w:rPr>
        <w:t>63</w:t>
      </w:r>
      <w:r w:rsidR="00424196" w:rsidRPr="00E51510">
        <w:rPr>
          <w:szCs w:val="24"/>
          <w:lang w:val="en-GB"/>
        </w:rPr>
        <w:t>]</w:t>
      </w:r>
      <w:r w:rsidR="00FD0DA1">
        <w:rPr>
          <w:szCs w:val="24"/>
          <w:lang w:val="en-GB"/>
        </w:rPr>
        <w:t>. Once</w:t>
      </w:r>
      <w:r w:rsidR="001D4AC1">
        <w:rPr>
          <w:szCs w:val="24"/>
          <w:lang w:val="en-GB"/>
        </w:rPr>
        <w:t xml:space="preserve"> </w:t>
      </w:r>
      <w:r w:rsidR="00B404B8">
        <w:rPr>
          <w:szCs w:val="24"/>
          <w:lang w:val="en-GB"/>
        </w:rPr>
        <w:t>mixed</w:t>
      </w:r>
      <w:r w:rsidR="001D4AC1">
        <w:rPr>
          <w:szCs w:val="24"/>
          <w:lang w:val="en-GB"/>
        </w:rPr>
        <w:t xml:space="preserve"> </w:t>
      </w:r>
      <w:r w:rsidR="00B404B8">
        <w:rPr>
          <w:szCs w:val="24"/>
          <w:lang w:val="en-GB"/>
        </w:rPr>
        <w:t>with local feed</w:t>
      </w:r>
      <w:r w:rsidR="00FD0DA1">
        <w:rPr>
          <w:szCs w:val="24"/>
          <w:lang w:val="en-GB"/>
        </w:rPr>
        <w:t>, imported feed can affect</w:t>
      </w:r>
      <w:r w:rsidR="00262761">
        <w:rPr>
          <w:szCs w:val="24"/>
          <w:lang w:val="en-GB"/>
        </w:rPr>
        <w:t xml:space="preserve"> </w:t>
      </w:r>
      <w:r w:rsidR="00B404B8">
        <w:rPr>
          <w:szCs w:val="24"/>
          <w:lang w:val="en-GB"/>
        </w:rPr>
        <w:t>isotopic</w:t>
      </w:r>
      <w:r w:rsidR="00262761">
        <w:rPr>
          <w:szCs w:val="24"/>
          <w:lang w:val="en-GB"/>
        </w:rPr>
        <w:t xml:space="preserve"> ratios</w:t>
      </w:r>
      <w:r w:rsidR="00424196" w:rsidRPr="00E51510">
        <w:rPr>
          <w:szCs w:val="24"/>
          <w:lang w:val="en-GB"/>
        </w:rPr>
        <w:t xml:space="preserve">. </w:t>
      </w:r>
      <w:r w:rsidR="00BA1825">
        <w:rPr>
          <w:szCs w:val="24"/>
          <w:lang w:val="en-GB"/>
        </w:rPr>
        <w:t>In addition, we</w:t>
      </w:r>
      <w:r w:rsidR="006C0EB2">
        <w:rPr>
          <w:szCs w:val="24"/>
          <w:lang w:val="en-GB"/>
        </w:rPr>
        <w:t xml:space="preserve"> note that there</w:t>
      </w:r>
      <w:r w:rsidR="006C0EB2" w:rsidRPr="00E51510">
        <w:rPr>
          <w:szCs w:val="24"/>
          <w:lang w:val="en-GB"/>
        </w:rPr>
        <w:t xml:space="preserve"> were </w:t>
      </w:r>
      <w:r w:rsidR="006C0EB2">
        <w:rPr>
          <w:szCs w:val="24"/>
          <w:lang w:val="en-GB"/>
        </w:rPr>
        <w:t>no</w:t>
      </w:r>
      <w:r w:rsidR="006C0EB2" w:rsidRPr="00E51510">
        <w:rPr>
          <w:szCs w:val="24"/>
          <w:lang w:val="en-GB"/>
        </w:rPr>
        <w:t xml:space="preserve"> samples from region 34/37</w:t>
      </w:r>
      <w:r w:rsidR="006C0EB2">
        <w:rPr>
          <w:szCs w:val="24"/>
          <w:lang w:val="en-GB"/>
        </w:rPr>
        <w:t xml:space="preserve"> and consider this a limitation of this study</w:t>
      </w:r>
      <w:r w:rsidR="006C0EB2" w:rsidRPr="00E51510">
        <w:rPr>
          <w:szCs w:val="24"/>
          <w:lang w:val="en-GB"/>
        </w:rPr>
        <w:t>.</w:t>
      </w:r>
      <w:r w:rsidR="00AB3B04">
        <w:rPr>
          <w:szCs w:val="24"/>
          <w:lang w:val="en-GB"/>
        </w:rPr>
        <w:t xml:space="preserve"> </w:t>
      </w:r>
    </w:p>
    <w:p w14:paraId="2D5BEEDD" w14:textId="42CCB10E" w:rsidR="0093083C" w:rsidRPr="003D25DE" w:rsidRDefault="00424196" w:rsidP="0093083C">
      <w:pPr>
        <w:rPr>
          <w:szCs w:val="24"/>
          <w:lang w:val="en-GB"/>
        </w:rPr>
      </w:pPr>
      <w:r w:rsidRPr="00E51510">
        <w:rPr>
          <w:szCs w:val="24"/>
          <w:lang w:val="en-GB"/>
        </w:rPr>
        <w:t xml:space="preserve">When </w:t>
      </w:r>
      <w:r w:rsidRPr="00E13527">
        <w:rPr>
          <w:lang w:val="en-US"/>
        </w:rPr>
        <w:t xml:space="preserve">organic and conventional </w:t>
      </w:r>
      <w:r w:rsidRPr="00E51510">
        <w:rPr>
          <w:szCs w:val="24"/>
          <w:lang w:val="en-GB"/>
        </w:rPr>
        <w:t>milk</w:t>
      </w:r>
      <w:r w:rsidRPr="00E13527">
        <w:rPr>
          <w:lang w:val="en-US"/>
        </w:rPr>
        <w:t xml:space="preserve"> samples </w:t>
      </w:r>
      <w:r w:rsidR="00DD3B24">
        <w:rPr>
          <w:lang w:val="en-US"/>
        </w:rPr>
        <w:t xml:space="preserve">were </w:t>
      </w:r>
      <w:r w:rsidR="00020639">
        <w:rPr>
          <w:lang w:val="en-US"/>
        </w:rPr>
        <w:t xml:space="preserve">pooled and </w:t>
      </w:r>
      <w:r w:rsidR="00C52186">
        <w:rPr>
          <w:lang w:val="en-US"/>
        </w:rPr>
        <w:t>analyzed</w:t>
      </w:r>
      <w:r w:rsidR="00020639">
        <w:rPr>
          <w:lang w:val="en-US"/>
        </w:rPr>
        <w:t xml:space="preserve"> together</w:t>
      </w:r>
      <w:r w:rsidRPr="00E51510">
        <w:rPr>
          <w:szCs w:val="24"/>
          <w:lang w:val="en-GB"/>
        </w:rPr>
        <w:t xml:space="preserve">, it was possible to distinguish between </w:t>
      </w:r>
      <w:r w:rsidR="00C52186">
        <w:rPr>
          <w:szCs w:val="24"/>
          <w:lang w:val="en-GB"/>
        </w:rPr>
        <w:t xml:space="preserve">different </w:t>
      </w:r>
      <w:r w:rsidRPr="00E51510">
        <w:rPr>
          <w:szCs w:val="24"/>
          <w:lang w:val="en-GB"/>
        </w:rPr>
        <w:t xml:space="preserve">regions. A post hoc test </w:t>
      </w:r>
      <w:r w:rsidR="00C45C8F">
        <w:rPr>
          <w:szCs w:val="24"/>
          <w:lang w:val="en-GB"/>
        </w:rPr>
        <w:t xml:space="preserve">indicated </w:t>
      </w:r>
      <w:r w:rsidRPr="00E51510">
        <w:rPr>
          <w:szCs w:val="24"/>
          <w:lang w:val="en-GB"/>
        </w:rPr>
        <w:t>region</w:t>
      </w:r>
      <w:r>
        <w:rPr>
          <w:szCs w:val="24"/>
          <w:lang w:val="en-GB"/>
        </w:rPr>
        <w:t>s</w:t>
      </w:r>
      <w:r w:rsidRPr="00E51510">
        <w:rPr>
          <w:szCs w:val="24"/>
          <w:lang w:val="en-GB"/>
        </w:rPr>
        <w:t xml:space="preserve"> 35/36 (-7.1</w:t>
      </w:r>
      <w:r>
        <w:rPr>
          <w:szCs w:val="24"/>
          <w:lang w:val="en-GB"/>
        </w:rPr>
        <w:t xml:space="preserve"> </w:t>
      </w:r>
      <w:r w:rsidRPr="00E51510">
        <w:rPr>
          <w:szCs w:val="24"/>
          <w:lang w:val="en-GB"/>
        </w:rPr>
        <w:t xml:space="preserve">‰ </w:t>
      </w:r>
      <w:r w:rsidRPr="004319F7">
        <w:rPr>
          <w:bCs/>
          <w:szCs w:val="24"/>
          <w:lang w:val="en-US"/>
        </w:rPr>
        <w:t>±0.6</w:t>
      </w:r>
      <w:r w:rsidRPr="00E51510">
        <w:rPr>
          <w:szCs w:val="24"/>
          <w:lang w:val="en-GB"/>
        </w:rPr>
        <w:t>) and 6 (-6.7</w:t>
      </w:r>
      <w:r>
        <w:rPr>
          <w:szCs w:val="24"/>
          <w:lang w:val="en-GB"/>
        </w:rPr>
        <w:t xml:space="preserve"> </w:t>
      </w:r>
      <w:r w:rsidRPr="00E51510">
        <w:rPr>
          <w:szCs w:val="24"/>
          <w:lang w:val="en-GB"/>
        </w:rPr>
        <w:t xml:space="preserve">‰ </w:t>
      </w:r>
      <w:r w:rsidRPr="004319F7">
        <w:rPr>
          <w:bCs/>
          <w:szCs w:val="24"/>
          <w:lang w:val="en-US"/>
        </w:rPr>
        <w:t>±0.5</w:t>
      </w:r>
      <w:r w:rsidRPr="00E51510">
        <w:rPr>
          <w:szCs w:val="24"/>
          <w:lang w:val="en-GB"/>
        </w:rPr>
        <w:t xml:space="preserve">) </w:t>
      </w:r>
      <w:r w:rsidR="00C45C8F">
        <w:rPr>
          <w:szCs w:val="24"/>
          <w:lang w:val="en-GB"/>
        </w:rPr>
        <w:t>to be</w:t>
      </w:r>
      <w:r>
        <w:rPr>
          <w:szCs w:val="24"/>
          <w:lang w:val="en-GB"/>
        </w:rPr>
        <w:t xml:space="preserve"> significantly different</w:t>
      </w:r>
      <w:r w:rsidRPr="00E51510">
        <w:rPr>
          <w:szCs w:val="24"/>
          <w:lang w:val="en-GB"/>
        </w:rPr>
        <w:t xml:space="preserve"> (p=0.009)</w:t>
      </w:r>
      <w:r w:rsidR="00C45C8F">
        <w:rPr>
          <w:szCs w:val="24"/>
          <w:lang w:val="en-GB"/>
        </w:rPr>
        <w:t xml:space="preserve">, distinguished by means of </w:t>
      </w:r>
      <w:r w:rsidR="00C45C8F" w:rsidRPr="00E51510">
        <w:rPr>
          <w:szCs w:val="24"/>
          <w:lang w:val="en-GB"/>
        </w:rPr>
        <w:lastRenderedPageBreak/>
        <w:t>δ</w:t>
      </w:r>
      <w:r w:rsidR="00C45C8F" w:rsidRPr="00E51510">
        <w:rPr>
          <w:szCs w:val="24"/>
          <w:vertAlign w:val="superscript"/>
          <w:lang w:val="en-GB"/>
        </w:rPr>
        <w:t>18</w:t>
      </w:r>
      <w:r w:rsidR="00C45C8F" w:rsidRPr="00E51510">
        <w:rPr>
          <w:szCs w:val="24"/>
          <w:lang w:val="en-GB"/>
        </w:rPr>
        <w:t>O values</w:t>
      </w:r>
      <w:r w:rsidR="00C45C8F">
        <w:rPr>
          <w:szCs w:val="24"/>
          <w:lang w:val="en-GB"/>
        </w:rPr>
        <w:t>. Similarly,</w:t>
      </w:r>
      <w:r w:rsidR="00C45C8F" w:rsidRPr="00E51510">
        <w:rPr>
          <w:szCs w:val="24"/>
          <w:lang w:val="en-GB"/>
        </w:rPr>
        <w:t xml:space="preserve"> </w:t>
      </w:r>
      <w:r w:rsidRPr="00E51510">
        <w:rPr>
          <w:szCs w:val="24"/>
          <w:lang w:val="en-GB"/>
        </w:rPr>
        <w:t>region</w:t>
      </w:r>
      <w:r>
        <w:rPr>
          <w:szCs w:val="24"/>
          <w:lang w:val="en-GB"/>
        </w:rPr>
        <w:t>s</w:t>
      </w:r>
      <w:r w:rsidRPr="00E51510">
        <w:rPr>
          <w:szCs w:val="24"/>
          <w:lang w:val="en-GB"/>
        </w:rPr>
        <w:t xml:space="preserve"> 34/37 (-49.6</w:t>
      </w:r>
      <w:r>
        <w:rPr>
          <w:szCs w:val="24"/>
          <w:lang w:val="en-GB"/>
        </w:rPr>
        <w:t xml:space="preserve"> </w:t>
      </w:r>
      <w:r w:rsidRPr="00E51510">
        <w:rPr>
          <w:szCs w:val="24"/>
          <w:lang w:val="en-GB"/>
        </w:rPr>
        <w:t xml:space="preserve">‰ </w:t>
      </w:r>
      <w:r w:rsidRPr="004319F7">
        <w:rPr>
          <w:bCs/>
          <w:szCs w:val="24"/>
          <w:lang w:val="en-US"/>
        </w:rPr>
        <w:t>±3.4</w:t>
      </w:r>
      <w:r w:rsidRPr="00E51510">
        <w:rPr>
          <w:szCs w:val="24"/>
          <w:lang w:val="en-GB"/>
        </w:rPr>
        <w:t>) and 6 (-45.8</w:t>
      </w:r>
      <w:r>
        <w:rPr>
          <w:szCs w:val="24"/>
          <w:lang w:val="en-GB"/>
        </w:rPr>
        <w:t xml:space="preserve"> </w:t>
      </w:r>
      <w:r w:rsidRPr="00E51510">
        <w:rPr>
          <w:szCs w:val="24"/>
          <w:lang w:val="en-GB"/>
        </w:rPr>
        <w:t xml:space="preserve">‰ </w:t>
      </w:r>
      <w:r w:rsidRPr="004319F7">
        <w:rPr>
          <w:bCs/>
          <w:szCs w:val="24"/>
          <w:lang w:val="en-US"/>
        </w:rPr>
        <w:t>±2.8</w:t>
      </w:r>
      <w:r w:rsidRPr="00E51510">
        <w:rPr>
          <w:szCs w:val="24"/>
          <w:lang w:val="en-GB"/>
        </w:rPr>
        <w:t>) (p=0.003)</w:t>
      </w:r>
      <w:r w:rsidR="00C45C8F">
        <w:rPr>
          <w:szCs w:val="24"/>
          <w:lang w:val="en-GB"/>
        </w:rPr>
        <w:t xml:space="preserve"> and </w:t>
      </w:r>
      <w:r w:rsidRPr="00E51510">
        <w:rPr>
          <w:szCs w:val="24"/>
          <w:lang w:val="en-GB"/>
        </w:rPr>
        <w:t xml:space="preserve">35/36 (-48.5‰ </w:t>
      </w:r>
      <w:r w:rsidRPr="004319F7">
        <w:rPr>
          <w:bCs/>
          <w:szCs w:val="24"/>
          <w:lang w:val="en-US"/>
        </w:rPr>
        <w:t>±4.9</w:t>
      </w:r>
      <w:r w:rsidRPr="00E51510">
        <w:rPr>
          <w:szCs w:val="24"/>
          <w:lang w:val="en-GB"/>
        </w:rPr>
        <w:t>) and 6 (-45.8</w:t>
      </w:r>
      <w:r>
        <w:rPr>
          <w:szCs w:val="24"/>
          <w:lang w:val="en-GB"/>
        </w:rPr>
        <w:t xml:space="preserve"> </w:t>
      </w:r>
      <w:r w:rsidRPr="00E51510">
        <w:rPr>
          <w:szCs w:val="24"/>
          <w:lang w:val="en-GB"/>
        </w:rPr>
        <w:t xml:space="preserve">‰ </w:t>
      </w:r>
      <w:r w:rsidRPr="004319F7">
        <w:rPr>
          <w:bCs/>
          <w:szCs w:val="24"/>
          <w:lang w:val="en-US"/>
        </w:rPr>
        <w:t>±2.8</w:t>
      </w:r>
      <w:r w:rsidRPr="00E51510">
        <w:rPr>
          <w:szCs w:val="24"/>
          <w:lang w:val="en-GB"/>
        </w:rPr>
        <w:t>) (p=0.007)</w:t>
      </w:r>
      <w:r w:rsidR="00C55374">
        <w:rPr>
          <w:szCs w:val="24"/>
          <w:lang w:val="en-GB"/>
        </w:rPr>
        <w:t xml:space="preserve"> were shown to be statistically different</w:t>
      </w:r>
      <w:r w:rsidR="00C45C8F">
        <w:rPr>
          <w:szCs w:val="24"/>
          <w:lang w:val="en-GB"/>
        </w:rPr>
        <w:t>,</w:t>
      </w:r>
      <w:r w:rsidRPr="00E51510">
        <w:rPr>
          <w:szCs w:val="24"/>
          <w:lang w:val="en-GB"/>
        </w:rPr>
        <w:t xml:space="preserve"> </w:t>
      </w:r>
      <w:r w:rsidR="00C45C8F">
        <w:rPr>
          <w:szCs w:val="24"/>
          <w:lang w:val="en-GB"/>
        </w:rPr>
        <w:t xml:space="preserve">distinguished by means of </w:t>
      </w:r>
      <w:r w:rsidR="00C45C8F" w:rsidRPr="00E51510">
        <w:rPr>
          <w:szCs w:val="24"/>
          <w:lang w:val="en-GB"/>
        </w:rPr>
        <w:t>δ</w:t>
      </w:r>
      <w:r w:rsidR="00C45C8F" w:rsidRPr="00E51510">
        <w:rPr>
          <w:szCs w:val="24"/>
          <w:vertAlign w:val="superscript"/>
          <w:lang w:val="en-GB"/>
        </w:rPr>
        <w:t>2</w:t>
      </w:r>
      <w:r w:rsidR="00C45C8F" w:rsidRPr="00E51510">
        <w:rPr>
          <w:szCs w:val="24"/>
          <w:lang w:val="en-GB"/>
        </w:rPr>
        <w:t>H values</w:t>
      </w:r>
      <w:r w:rsidR="00C538E3">
        <w:rPr>
          <w:szCs w:val="24"/>
          <w:lang w:val="en-GB"/>
        </w:rPr>
        <w:t xml:space="preserve">. We </w:t>
      </w:r>
      <w:r w:rsidR="00BB2904">
        <w:rPr>
          <w:szCs w:val="24"/>
          <w:lang w:val="en-GB"/>
        </w:rPr>
        <w:t xml:space="preserve">expect an increase in </w:t>
      </w:r>
      <w:r w:rsidR="00687942">
        <w:rPr>
          <w:szCs w:val="24"/>
          <w:lang w:val="en-GB"/>
        </w:rPr>
        <w:t xml:space="preserve">the </w:t>
      </w:r>
      <w:r w:rsidR="00BB2904">
        <w:rPr>
          <w:szCs w:val="24"/>
          <w:lang w:val="en-GB"/>
        </w:rPr>
        <w:t>sampling size (relative to subgroups of</w:t>
      </w:r>
      <w:r w:rsidR="00BB2904" w:rsidRPr="00E51510">
        <w:rPr>
          <w:szCs w:val="24"/>
          <w:lang w:val="en-GB"/>
        </w:rPr>
        <w:t xml:space="preserve"> organic or conventional</w:t>
      </w:r>
      <w:r w:rsidR="00BB2904">
        <w:rPr>
          <w:szCs w:val="24"/>
          <w:lang w:val="en-GB"/>
        </w:rPr>
        <w:t xml:space="preserve"> samples) to be driving the observed </w:t>
      </w:r>
      <w:r w:rsidR="00884AA5">
        <w:rPr>
          <w:szCs w:val="24"/>
          <w:lang w:val="en-GB"/>
        </w:rPr>
        <w:t>differences</w:t>
      </w:r>
      <w:r w:rsidR="00BB2904">
        <w:rPr>
          <w:szCs w:val="24"/>
          <w:lang w:val="en-GB"/>
        </w:rPr>
        <w:t xml:space="preserve">. </w:t>
      </w:r>
    </w:p>
    <w:p w14:paraId="34BF644F" w14:textId="1D1D0017" w:rsidR="0053568B" w:rsidRPr="00B52116" w:rsidRDefault="00E23BF7" w:rsidP="00835FF6">
      <w:pPr>
        <w:rPr>
          <w:szCs w:val="24"/>
          <w:lang w:val="en-GB"/>
        </w:rPr>
      </w:pPr>
      <w:r w:rsidRPr="00E51510">
        <w:rPr>
          <w:szCs w:val="24"/>
          <w:lang w:val="en-GB"/>
        </w:rPr>
        <w:t xml:space="preserve">Statistically significant differences between the post code regions were found for milk </w:t>
      </w:r>
      <w:r>
        <w:rPr>
          <w:szCs w:val="24"/>
          <w:lang w:val="en-GB"/>
        </w:rPr>
        <w:t>by means of</w:t>
      </w:r>
      <w:r w:rsidRPr="00E51510">
        <w:rPr>
          <w:szCs w:val="24"/>
          <w:lang w:val="en-GB"/>
        </w:rPr>
        <w:t xml:space="preserve"> δ</w:t>
      </w:r>
      <w:r w:rsidRPr="00E51510">
        <w:rPr>
          <w:szCs w:val="24"/>
          <w:vertAlign w:val="superscript"/>
          <w:lang w:val="en-GB"/>
        </w:rPr>
        <w:t>13</w:t>
      </w:r>
      <w:r w:rsidRPr="00E51510">
        <w:rPr>
          <w:szCs w:val="24"/>
          <w:lang w:val="en-GB"/>
        </w:rPr>
        <w:t>C (region 34/37</w:t>
      </w:r>
      <w:r w:rsidRPr="00B52116">
        <w:rPr>
          <w:szCs w:val="24"/>
          <w:lang w:val="en-GB"/>
        </w:rPr>
        <w:t xml:space="preserve">= -27.7 ‰ </w:t>
      </w:r>
      <w:r w:rsidRPr="00B52116">
        <w:rPr>
          <w:szCs w:val="24"/>
          <w:lang w:val="en-US"/>
        </w:rPr>
        <w:t>±0.8</w:t>
      </w:r>
      <w:r w:rsidRPr="00B52116">
        <w:rPr>
          <w:szCs w:val="24"/>
          <w:lang w:val="en-GB"/>
        </w:rPr>
        <w:t xml:space="preserve">; region 35/36= -25.8 ‰ </w:t>
      </w:r>
      <w:r w:rsidRPr="00B52116">
        <w:rPr>
          <w:szCs w:val="24"/>
          <w:lang w:val="en-US"/>
        </w:rPr>
        <w:t>±2.8</w:t>
      </w:r>
      <w:r w:rsidRPr="00B52116">
        <w:rPr>
          <w:szCs w:val="24"/>
          <w:lang w:val="en-GB"/>
        </w:rPr>
        <w:t xml:space="preserve">; region 6= -23.2 ‰ </w:t>
      </w:r>
      <w:r w:rsidRPr="00B52116">
        <w:rPr>
          <w:szCs w:val="24"/>
          <w:lang w:val="en-US"/>
        </w:rPr>
        <w:t>±3.3</w:t>
      </w:r>
      <w:r w:rsidRPr="00B52116">
        <w:rPr>
          <w:szCs w:val="24"/>
          <w:lang w:val="en-GB"/>
        </w:rPr>
        <w:t>). The δ</w:t>
      </w:r>
      <w:r w:rsidRPr="00B52116">
        <w:rPr>
          <w:szCs w:val="24"/>
          <w:vertAlign w:val="superscript"/>
          <w:lang w:val="en-GB"/>
        </w:rPr>
        <w:t>13</w:t>
      </w:r>
      <w:r w:rsidRPr="00B52116">
        <w:rPr>
          <w:szCs w:val="24"/>
          <w:lang w:val="en-GB"/>
        </w:rPr>
        <w:t xml:space="preserve">C measured in this study </w:t>
      </w:r>
      <w:r w:rsidR="00263533" w:rsidRPr="00B52116">
        <w:rPr>
          <w:szCs w:val="24"/>
          <w:lang w:val="en-GB"/>
        </w:rPr>
        <w:t>was</w:t>
      </w:r>
      <w:r w:rsidRPr="00B52116">
        <w:rPr>
          <w:szCs w:val="24"/>
          <w:lang w:val="en-GB"/>
        </w:rPr>
        <w:t xml:space="preserve"> comparable to previous research with values ranging from -22.9 ‰ to -31.5 ‰ for 35 German samples [6</w:t>
      </w:r>
      <w:r w:rsidR="00B52116" w:rsidRPr="00B52116">
        <w:rPr>
          <w:szCs w:val="24"/>
          <w:lang w:val="en-GB"/>
        </w:rPr>
        <w:t>4</w:t>
      </w:r>
      <w:r w:rsidRPr="00B52116">
        <w:rPr>
          <w:szCs w:val="24"/>
          <w:lang w:val="en-GB"/>
        </w:rPr>
        <w:t xml:space="preserve">]. </w:t>
      </w:r>
      <w:r w:rsidR="00263533" w:rsidRPr="00B52116">
        <w:rPr>
          <w:szCs w:val="24"/>
          <w:lang w:val="en-GB"/>
        </w:rPr>
        <w:t>Other</w:t>
      </w:r>
      <w:r w:rsidRPr="00B52116">
        <w:rPr>
          <w:szCs w:val="24"/>
          <w:lang w:val="en-GB"/>
        </w:rPr>
        <w:t xml:space="preserve"> studies reported that the δ</w:t>
      </w:r>
      <w:r w:rsidRPr="00B52116">
        <w:rPr>
          <w:szCs w:val="24"/>
          <w:vertAlign w:val="superscript"/>
          <w:lang w:val="en-GB"/>
        </w:rPr>
        <w:t>13</w:t>
      </w:r>
      <w:r w:rsidRPr="00B52116">
        <w:rPr>
          <w:szCs w:val="24"/>
          <w:lang w:val="en-GB"/>
        </w:rPr>
        <w:t>C values in milk varied seasonally [12,6</w:t>
      </w:r>
      <w:r w:rsidR="00B52116" w:rsidRPr="00B52116">
        <w:rPr>
          <w:szCs w:val="24"/>
          <w:lang w:val="en-GB"/>
        </w:rPr>
        <w:t>5</w:t>
      </w:r>
      <w:r w:rsidRPr="00B52116">
        <w:rPr>
          <w:szCs w:val="24"/>
          <w:lang w:val="en-GB"/>
        </w:rPr>
        <w:t>], which is likely due to different feed proportions of C</w:t>
      </w:r>
      <w:r w:rsidRPr="00B52116">
        <w:rPr>
          <w:szCs w:val="24"/>
          <w:vertAlign w:val="subscript"/>
          <w:lang w:val="en-GB"/>
        </w:rPr>
        <w:t>3</w:t>
      </w:r>
      <w:r w:rsidRPr="00B52116">
        <w:rPr>
          <w:szCs w:val="24"/>
          <w:lang w:val="en-GB"/>
        </w:rPr>
        <w:t xml:space="preserve"> and C</w:t>
      </w:r>
      <w:r w:rsidRPr="00B52116">
        <w:rPr>
          <w:szCs w:val="24"/>
          <w:vertAlign w:val="subscript"/>
          <w:lang w:val="en-GB"/>
        </w:rPr>
        <w:t>4</w:t>
      </w:r>
      <w:r w:rsidRPr="00B52116">
        <w:rPr>
          <w:szCs w:val="24"/>
          <w:lang w:val="en-GB"/>
        </w:rPr>
        <w:t xml:space="preserve"> plants in winter and summer [27]. In this study, all samples were </w:t>
      </w:r>
      <w:r w:rsidR="00BB4D6F" w:rsidRPr="00B52116">
        <w:rPr>
          <w:szCs w:val="24"/>
          <w:lang w:val="en-GB"/>
        </w:rPr>
        <w:t>collected</w:t>
      </w:r>
      <w:r w:rsidRPr="00B52116">
        <w:rPr>
          <w:szCs w:val="24"/>
          <w:lang w:val="en-GB"/>
        </w:rPr>
        <w:t xml:space="preserve"> at the same time (except for additional samples that were </w:t>
      </w:r>
      <w:r w:rsidR="0081770B" w:rsidRPr="00B52116">
        <w:rPr>
          <w:szCs w:val="24"/>
          <w:lang w:val="en-GB"/>
        </w:rPr>
        <w:t>purchased</w:t>
      </w:r>
      <w:r w:rsidRPr="00B52116">
        <w:rPr>
          <w:szCs w:val="24"/>
          <w:lang w:val="en-GB"/>
        </w:rPr>
        <w:t xml:space="preserve">), so seasonal variations should not result in a strong bias. </w:t>
      </w:r>
      <w:r w:rsidR="00627C96" w:rsidRPr="00B52116">
        <w:rPr>
          <w:szCs w:val="24"/>
          <w:lang w:val="en-GB"/>
        </w:rPr>
        <w:t>The proportion of C</w:t>
      </w:r>
      <w:r w:rsidR="00627C96" w:rsidRPr="00B52116">
        <w:rPr>
          <w:szCs w:val="24"/>
          <w:vertAlign w:val="subscript"/>
          <w:lang w:val="en-GB"/>
        </w:rPr>
        <w:t>3</w:t>
      </w:r>
      <w:r w:rsidR="00627C96" w:rsidRPr="00B52116">
        <w:rPr>
          <w:szCs w:val="24"/>
          <w:lang w:val="en-GB"/>
        </w:rPr>
        <w:t>- and C</w:t>
      </w:r>
      <w:r w:rsidR="00627C96" w:rsidRPr="00B52116">
        <w:rPr>
          <w:szCs w:val="24"/>
          <w:vertAlign w:val="subscript"/>
          <w:lang w:val="en-GB"/>
        </w:rPr>
        <w:t>4</w:t>
      </w:r>
      <w:r w:rsidR="00627C96" w:rsidRPr="00B52116">
        <w:rPr>
          <w:szCs w:val="24"/>
          <w:lang w:val="en-GB"/>
        </w:rPr>
        <w:t xml:space="preserve">- plants in </w:t>
      </w:r>
      <w:r w:rsidR="000074F4" w:rsidRPr="00B52116">
        <w:rPr>
          <w:szCs w:val="24"/>
          <w:lang w:val="en-GB"/>
        </w:rPr>
        <w:t xml:space="preserve">animal </w:t>
      </w:r>
      <w:r w:rsidR="00627C96" w:rsidRPr="00B52116">
        <w:rPr>
          <w:szCs w:val="24"/>
          <w:lang w:val="en-GB"/>
        </w:rPr>
        <w:t>diet is strongly reflected in the δ</w:t>
      </w:r>
      <w:r w:rsidR="00627C96" w:rsidRPr="00B52116">
        <w:rPr>
          <w:szCs w:val="24"/>
          <w:vertAlign w:val="superscript"/>
          <w:lang w:val="en-GB"/>
        </w:rPr>
        <w:t>13</w:t>
      </w:r>
      <w:r w:rsidR="00627C96" w:rsidRPr="00B52116">
        <w:rPr>
          <w:szCs w:val="24"/>
          <w:lang w:val="en-GB"/>
        </w:rPr>
        <w:t>C value of milk [12]</w:t>
      </w:r>
      <w:r w:rsidR="00016151" w:rsidRPr="00B52116">
        <w:rPr>
          <w:szCs w:val="24"/>
          <w:lang w:val="en-GB"/>
        </w:rPr>
        <w:t>,</w:t>
      </w:r>
      <w:r w:rsidR="000074F4" w:rsidRPr="00B52116">
        <w:rPr>
          <w:szCs w:val="24"/>
          <w:lang w:val="en-GB"/>
        </w:rPr>
        <w:t xml:space="preserve"> indicating</w:t>
      </w:r>
      <w:r w:rsidR="00627C96" w:rsidRPr="00B52116">
        <w:rPr>
          <w:szCs w:val="24"/>
          <w:lang w:val="en-GB"/>
        </w:rPr>
        <w:t xml:space="preserve"> δ</w:t>
      </w:r>
      <w:r w:rsidR="00627C96" w:rsidRPr="00B52116">
        <w:rPr>
          <w:szCs w:val="24"/>
          <w:vertAlign w:val="superscript"/>
          <w:lang w:val="en-GB"/>
        </w:rPr>
        <w:t>13</w:t>
      </w:r>
      <w:r w:rsidR="00627C96" w:rsidRPr="00B52116">
        <w:rPr>
          <w:szCs w:val="24"/>
          <w:lang w:val="en-GB"/>
        </w:rPr>
        <w:t xml:space="preserve">C </w:t>
      </w:r>
      <w:r w:rsidR="000074F4" w:rsidRPr="00B52116">
        <w:rPr>
          <w:szCs w:val="24"/>
          <w:lang w:val="en-GB"/>
        </w:rPr>
        <w:t>as</w:t>
      </w:r>
      <w:r w:rsidR="00627C96" w:rsidRPr="00B52116">
        <w:rPr>
          <w:szCs w:val="24"/>
          <w:lang w:val="en-GB"/>
        </w:rPr>
        <w:t xml:space="preserve"> a promising </w:t>
      </w:r>
      <w:r w:rsidR="00016151" w:rsidRPr="00B52116">
        <w:rPr>
          <w:szCs w:val="24"/>
          <w:lang w:val="en-GB"/>
        </w:rPr>
        <w:t>tracer</w:t>
      </w:r>
      <w:r w:rsidR="00627C96" w:rsidRPr="00B52116">
        <w:rPr>
          <w:szCs w:val="24"/>
          <w:lang w:val="en-GB"/>
        </w:rPr>
        <w:t xml:space="preserve"> for </w:t>
      </w:r>
      <w:r w:rsidR="000074F4" w:rsidRPr="00B52116">
        <w:rPr>
          <w:szCs w:val="24"/>
          <w:lang w:val="en-GB"/>
        </w:rPr>
        <w:t xml:space="preserve">the </w:t>
      </w:r>
      <w:r w:rsidR="00627C96" w:rsidRPr="00B52116">
        <w:rPr>
          <w:szCs w:val="24"/>
          <w:lang w:val="en-GB"/>
        </w:rPr>
        <w:t>authentication of organic vs. conventional milk.</w:t>
      </w:r>
      <w:r w:rsidR="00800841" w:rsidRPr="00B52116">
        <w:rPr>
          <w:szCs w:val="24"/>
          <w:lang w:val="en-GB"/>
        </w:rPr>
        <w:t xml:space="preserve"> For example, m</w:t>
      </w:r>
      <w:r w:rsidR="00424196" w:rsidRPr="00B52116">
        <w:rPr>
          <w:szCs w:val="24"/>
          <w:lang w:val="en-GB"/>
        </w:rPr>
        <w:t xml:space="preserve">ilk from </w:t>
      </w:r>
      <w:r w:rsidR="00844790" w:rsidRPr="00B52116">
        <w:rPr>
          <w:szCs w:val="24"/>
          <w:lang w:val="en-GB"/>
        </w:rPr>
        <w:t xml:space="preserve">cows in regions </w:t>
      </w:r>
      <w:r w:rsidR="003B10D5" w:rsidRPr="00B52116">
        <w:rPr>
          <w:szCs w:val="24"/>
          <w:lang w:val="en-GB"/>
        </w:rPr>
        <w:t xml:space="preserve">dominated by grasslands </w:t>
      </w:r>
      <w:r w:rsidR="000D7637" w:rsidRPr="00B52116">
        <w:rPr>
          <w:szCs w:val="24"/>
          <w:lang w:val="en-GB"/>
        </w:rPr>
        <w:t xml:space="preserve">is </w:t>
      </w:r>
      <w:r w:rsidR="001D5494" w:rsidRPr="00B52116">
        <w:rPr>
          <w:szCs w:val="24"/>
          <w:lang w:val="en-GB"/>
        </w:rPr>
        <w:t xml:space="preserve">commonly </w:t>
      </w:r>
      <w:r w:rsidR="000D7637" w:rsidRPr="00B52116">
        <w:rPr>
          <w:szCs w:val="24"/>
          <w:lang w:val="en-GB"/>
        </w:rPr>
        <w:t>characterised by</w:t>
      </w:r>
      <w:r w:rsidR="00424196" w:rsidRPr="00B52116">
        <w:rPr>
          <w:szCs w:val="24"/>
          <w:lang w:val="en-GB"/>
        </w:rPr>
        <w:t xml:space="preserve"> negative δ</w:t>
      </w:r>
      <w:r w:rsidR="00424196" w:rsidRPr="00B52116">
        <w:rPr>
          <w:szCs w:val="24"/>
          <w:vertAlign w:val="superscript"/>
          <w:lang w:val="en-GB"/>
        </w:rPr>
        <w:t>13</w:t>
      </w:r>
      <w:r w:rsidR="00424196" w:rsidRPr="00B52116">
        <w:rPr>
          <w:szCs w:val="24"/>
          <w:lang w:val="en-GB"/>
        </w:rPr>
        <w:t xml:space="preserve">C values </w:t>
      </w:r>
      <w:r w:rsidR="002B136C" w:rsidRPr="00B52116">
        <w:rPr>
          <w:szCs w:val="24"/>
          <w:lang w:val="en-GB"/>
        </w:rPr>
        <w:t>in comparison to</w:t>
      </w:r>
      <w:r w:rsidR="00424196" w:rsidRPr="00B52116">
        <w:rPr>
          <w:szCs w:val="24"/>
          <w:lang w:val="en-GB"/>
        </w:rPr>
        <w:t xml:space="preserve"> milk from </w:t>
      </w:r>
      <w:r w:rsidR="001D5494" w:rsidRPr="00B52116">
        <w:rPr>
          <w:szCs w:val="24"/>
          <w:lang w:val="en-GB"/>
        </w:rPr>
        <w:t xml:space="preserve">cows in </w:t>
      </w:r>
      <w:r w:rsidR="00424196" w:rsidRPr="00B52116">
        <w:rPr>
          <w:szCs w:val="24"/>
          <w:lang w:val="en-GB"/>
        </w:rPr>
        <w:t xml:space="preserve">regions </w:t>
      </w:r>
      <w:r w:rsidR="001D5494" w:rsidRPr="00B52116">
        <w:rPr>
          <w:szCs w:val="24"/>
          <w:lang w:val="en-GB"/>
        </w:rPr>
        <w:t xml:space="preserve">dominated by cropland. </w:t>
      </w:r>
      <w:r w:rsidR="009301EB" w:rsidRPr="00B52116">
        <w:rPr>
          <w:szCs w:val="24"/>
          <w:lang w:val="en-GB"/>
        </w:rPr>
        <w:t>In the</w:t>
      </w:r>
      <w:r w:rsidR="00F04A54" w:rsidRPr="00B52116">
        <w:rPr>
          <w:szCs w:val="24"/>
          <w:lang w:val="en-GB"/>
        </w:rPr>
        <w:t xml:space="preserve"> case of the</w:t>
      </w:r>
      <w:r w:rsidR="009301EB" w:rsidRPr="00B52116">
        <w:rPr>
          <w:szCs w:val="24"/>
          <w:lang w:val="en-GB"/>
        </w:rPr>
        <w:t xml:space="preserve"> latter, </w:t>
      </w:r>
      <w:r w:rsidR="00063E72" w:rsidRPr="00B52116">
        <w:rPr>
          <w:szCs w:val="24"/>
          <w:lang w:val="en-GB"/>
        </w:rPr>
        <w:t xml:space="preserve">high </w:t>
      </w:r>
      <w:r w:rsidR="00406FCA" w:rsidRPr="00B52116">
        <w:rPr>
          <w:szCs w:val="24"/>
          <w:lang w:val="en-GB"/>
        </w:rPr>
        <w:t>quantities</w:t>
      </w:r>
      <w:r w:rsidR="00063E72" w:rsidRPr="00B52116">
        <w:rPr>
          <w:szCs w:val="24"/>
          <w:lang w:val="en-GB"/>
        </w:rPr>
        <w:t xml:space="preserve"> of</w:t>
      </w:r>
      <w:r w:rsidR="009301EB" w:rsidRPr="00B52116">
        <w:rPr>
          <w:szCs w:val="24"/>
          <w:lang w:val="en-GB"/>
        </w:rPr>
        <w:t xml:space="preserve"> maize </w:t>
      </w:r>
      <w:r w:rsidR="00406FCA" w:rsidRPr="00B52116">
        <w:rPr>
          <w:szCs w:val="24"/>
          <w:lang w:val="en-GB"/>
        </w:rPr>
        <w:t>are</w:t>
      </w:r>
      <w:r w:rsidR="009301EB" w:rsidRPr="00B52116">
        <w:rPr>
          <w:szCs w:val="24"/>
          <w:lang w:val="en-GB"/>
        </w:rPr>
        <w:t xml:space="preserve"> cultivated</w:t>
      </w:r>
      <w:r w:rsidR="00406FCA" w:rsidRPr="00B52116">
        <w:rPr>
          <w:szCs w:val="24"/>
          <w:lang w:val="en-GB"/>
        </w:rPr>
        <w:t>,</w:t>
      </w:r>
      <w:r w:rsidR="009301EB" w:rsidRPr="00B52116">
        <w:rPr>
          <w:szCs w:val="24"/>
          <w:lang w:val="en-GB"/>
        </w:rPr>
        <w:t xml:space="preserve"> resulting in </w:t>
      </w:r>
      <w:r w:rsidR="00406FCA" w:rsidRPr="00B52116">
        <w:rPr>
          <w:szCs w:val="24"/>
          <w:lang w:val="en-GB"/>
        </w:rPr>
        <w:t xml:space="preserve">animal </w:t>
      </w:r>
      <w:r w:rsidR="009301EB" w:rsidRPr="00B52116">
        <w:rPr>
          <w:szCs w:val="24"/>
          <w:lang w:val="en-GB"/>
        </w:rPr>
        <w:t>feed containing proportionally more maize (C</w:t>
      </w:r>
      <w:r w:rsidR="009301EB" w:rsidRPr="00B52116">
        <w:rPr>
          <w:szCs w:val="24"/>
          <w:vertAlign w:val="subscript"/>
          <w:lang w:val="en-GB"/>
        </w:rPr>
        <w:t>4</w:t>
      </w:r>
      <w:r w:rsidR="009301EB" w:rsidRPr="00B52116">
        <w:rPr>
          <w:szCs w:val="24"/>
          <w:lang w:val="en-GB"/>
        </w:rPr>
        <w:t>-plant) [6</w:t>
      </w:r>
      <w:r w:rsidR="00B52116" w:rsidRPr="00C558B1">
        <w:rPr>
          <w:szCs w:val="24"/>
          <w:lang w:val="en-GB"/>
        </w:rPr>
        <w:t>6</w:t>
      </w:r>
      <w:r w:rsidR="009301EB" w:rsidRPr="00B52116">
        <w:rPr>
          <w:szCs w:val="24"/>
          <w:lang w:val="en-GB"/>
        </w:rPr>
        <w:t>,6</w:t>
      </w:r>
      <w:r w:rsidR="00B52116" w:rsidRPr="00B52116">
        <w:rPr>
          <w:szCs w:val="24"/>
          <w:lang w:val="en-GB"/>
        </w:rPr>
        <w:t>7</w:t>
      </w:r>
      <w:r w:rsidR="009301EB" w:rsidRPr="00B52116">
        <w:rPr>
          <w:szCs w:val="24"/>
          <w:lang w:val="en-GB"/>
        </w:rPr>
        <w:t>]</w:t>
      </w:r>
      <w:r w:rsidR="00266162" w:rsidRPr="00B52116">
        <w:rPr>
          <w:szCs w:val="24"/>
          <w:lang w:val="en-GB"/>
        </w:rPr>
        <w:t xml:space="preserve">. </w:t>
      </w:r>
      <w:r w:rsidR="009E20E6" w:rsidRPr="00B52116">
        <w:rPr>
          <w:szCs w:val="24"/>
          <w:lang w:val="en-GB"/>
        </w:rPr>
        <w:t xml:space="preserve">Furthermore, </w:t>
      </w:r>
      <w:r w:rsidR="00B52116" w:rsidRPr="00B52116">
        <w:rPr>
          <w:szCs w:val="24"/>
          <w:lang w:val="en-GB"/>
        </w:rPr>
        <w:t xml:space="preserve">it is known, that </w:t>
      </w:r>
      <w:r w:rsidR="009E20E6" w:rsidRPr="00B52116">
        <w:rPr>
          <w:szCs w:val="24"/>
          <w:lang w:val="en-GB"/>
        </w:rPr>
        <w:t>the δ</w:t>
      </w:r>
      <w:r w:rsidR="009E20E6" w:rsidRPr="00B52116">
        <w:rPr>
          <w:szCs w:val="24"/>
          <w:vertAlign w:val="superscript"/>
          <w:lang w:val="en-GB"/>
        </w:rPr>
        <w:t xml:space="preserve"> 13</w:t>
      </w:r>
      <w:r w:rsidR="009E20E6" w:rsidRPr="00B52116">
        <w:rPr>
          <w:szCs w:val="24"/>
          <w:lang w:val="en-GB"/>
        </w:rPr>
        <w:t>C values are higher in the protein than in the lipid fractions [41,51,55,</w:t>
      </w:r>
      <w:r w:rsidR="00B52116" w:rsidRPr="00C558B1">
        <w:rPr>
          <w:szCs w:val="24"/>
          <w:lang w:val="en-GB"/>
        </w:rPr>
        <w:t xml:space="preserve"> 66,6</w:t>
      </w:r>
      <w:r w:rsidR="00B52116" w:rsidRPr="00B52116">
        <w:rPr>
          <w:szCs w:val="24"/>
          <w:lang w:val="en-GB"/>
        </w:rPr>
        <w:t>7</w:t>
      </w:r>
      <w:r w:rsidR="009E20E6" w:rsidRPr="00B52116">
        <w:rPr>
          <w:szCs w:val="24"/>
          <w:lang w:val="en-GB"/>
        </w:rPr>
        <w:t>]</w:t>
      </w:r>
      <w:r w:rsidR="004A53F6" w:rsidRPr="00B52116">
        <w:rPr>
          <w:szCs w:val="24"/>
          <w:lang w:val="en-GB"/>
        </w:rPr>
        <w:t xml:space="preserve"> and the enrichment of δ</w:t>
      </w:r>
      <w:r w:rsidR="004A53F6" w:rsidRPr="00B52116">
        <w:rPr>
          <w:szCs w:val="24"/>
          <w:vertAlign w:val="superscript"/>
          <w:lang w:val="en-GB"/>
        </w:rPr>
        <w:t>13</w:t>
      </w:r>
      <w:r w:rsidR="004A53F6" w:rsidRPr="00B52116">
        <w:rPr>
          <w:szCs w:val="24"/>
          <w:lang w:val="en-GB"/>
        </w:rPr>
        <w:t>C values from one trophic level to the next is low (roughly +0.5 ±0.13 ‰), but increases throughout the animals’ lifespan</w:t>
      </w:r>
      <w:r w:rsidR="004A53F6" w:rsidRPr="00B52116" w:rsidDel="003F2F2C">
        <w:rPr>
          <w:szCs w:val="24"/>
          <w:lang w:val="en-GB"/>
        </w:rPr>
        <w:t xml:space="preserve"> </w:t>
      </w:r>
      <w:r w:rsidR="004A53F6" w:rsidRPr="00B52116">
        <w:rPr>
          <w:szCs w:val="24"/>
          <w:lang w:val="en-GB"/>
        </w:rPr>
        <w:t xml:space="preserve">because of the weight </w:t>
      </w:r>
      <w:r w:rsidR="007B3F98" w:rsidRPr="00B52116">
        <w:rPr>
          <w:szCs w:val="24"/>
          <w:lang w:val="en-GB"/>
        </w:rPr>
        <w:t xml:space="preserve">gains </w:t>
      </w:r>
      <w:r w:rsidR="004A53F6" w:rsidRPr="00B52116">
        <w:rPr>
          <w:szCs w:val="24"/>
          <w:lang w:val="en-GB"/>
        </w:rPr>
        <w:t>[52,6</w:t>
      </w:r>
      <w:r w:rsidR="00B52116" w:rsidRPr="00C558B1">
        <w:rPr>
          <w:szCs w:val="24"/>
          <w:lang w:val="en-GB"/>
        </w:rPr>
        <w:t>8</w:t>
      </w:r>
      <w:r w:rsidR="004A53F6" w:rsidRPr="00B52116">
        <w:rPr>
          <w:szCs w:val="24"/>
          <w:lang w:val="en-GB"/>
        </w:rPr>
        <w:t>].</w:t>
      </w:r>
    </w:p>
    <w:p w14:paraId="2DB7066E" w14:textId="18C20CDC" w:rsidR="00835FF6" w:rsidRDefault="00EC6711" w:rsidP="00835FF6">
      <w:pPr>
        <w:rPr>
          <w:rFonts w:eastAsia="Calibri"/>
          <w:color w:val="auto"/>
          <w:szCs w:val="24"/>
          <w:lang w:val="en-GB" w:eastAsia="en-US"/>
        </w:rPr>
      </w:pPr>
      <w:r w:rsidRPr="00B52116">
        <w:rPr>
          <w:szCs w:val="24"/>
          <w:lang w:val="en-GB"/>
        </w:rPr>
        <w:t xml:space="preserve">Statistically significant differences </w:t>
      </w:r>
      <w:r w:rsidR="008761A1" w:rsidRPr="00B52116">
        <w:rPr>
          <w:szCs w:val="24"/>
          <w:lang w:val="en-GB"/>
        </w:rPr>
        <w:t>among</w:t>
      </w:r>
      <w:r w:rsidRPr="00B52116">
        <w:rPr>
          <w:szCs w:val="24"/>
          <w:lang w:val="en-GB"/>
        </w:rPr>
        <w:t xml:space="preserve"> post code regions were found for milk by means of </w:t>
      </w:r>
      <w:r w:rsidR="00424196" w:rsidRPr="00B52116">
        <w:rPr>
          <w:szCs w:val="24"/>
          <w:lang w:val="en-GB"/>
        </w:rPr>
        <w:t>δ</w:t>
      </w:r>
      <w:r w:rsidR="00424196" w:rsidRPr="00B52116">
        <w:rPr>
          <w:szCs w:val="24"/>
          <w:vertAlign w:val="superscript"/>
          <w:lang w:val="en-GB"/>
        </w:rPr>
        <w:t>15</w:t>
      </w:r>
      <w:r w:rsidR="00424196" w:rsidRPr="00B52116">
        <w:rPr>
          <w:szCs w:val="24"/>
          <w:lang w:val="en-GB"/>
        </w:rPr>
        <w:t>N values. It was possible to discriminate all regions via a post hoc</w:t>
      </w:r>
      <w:r w:rsidR="00424196" w:rsidRPr="00E51510">
        <w:rPr>
          <w:szCs w:val="24"/>
          <w:lang w:val="en-GB"/>
        </w:rPr>
        <w:t xml:space="preserve"> test 34/37 (</w:t>
      </w:r>
      <w:r w:rsidR="00424196">
        <w:rPr>
          <w:szCs w:val="24"/>
          <w:lang w:val="en-GB"/>
        </w:rPr>
        <w:t>+</w:t>
      </w:r>
      <w:r w:rsidR="00424196" w:rsidRPr="00E51510">
        <w:rPr>
          <w:szCs w:val="24"/>
          <w:lang w:val="en-GB"/>
        </w:rPr>
        <w:t>4.</w:t>
      </w:r>
      <w:r w:rsidR="00424196" w:rsidRPr="004319F7">
        <w:rPr>
          <w:szCs w:val="24"/>
          <w:lang w:val="en-GB"/>
        </w:rPr>
        <w:t>3</w:t>
      </w:r>
      <w:r w:rsidR="00424196">
        <w:rPr>
          <w:szCs w:val="24"/>
          <w:lang w:val="en-GB"/>
        </w:rPr>
        <w:t xml:space="preserve"> </w:t>
      </w:r>
      <w:r w:rsidR="00424196" w:rsidRPr="00E51510">
        <w:rPr>
          <w:szCs w:val="24"/>
          <w:lang w:val="en-GB"/>
        </w:rPr>
        <w:t>‰</w:t>
      </w:r>
      <w:r w:rsidR="00424196" w:rsidRPr="004319F7">
        <w:rPr>
          <w:szCs w:val="24"/>
          <w:lang w:val="en-GB"/>
        </w:rPr>
        <w:t xml:space="preserve"> </w:t>
      </w:r>
      <w:r w:rsidR="00424196" w:rsidRPr="004319F7">
        <w:rPr>
          <w:szCs w:val="24"/>
          <w:lang w:val="en-US"/>
        </w:rPr>
        <w:t>±0.6</w:t>
      </w:r>
      <w:r w:rsidR="00424196" w:rsidRPr="00E51510">
        <w:rPr>
          <w:szCs w:val="24"/>
          <w:lang w:val="en-GB"/>
        </w:rPr>
        <w:t>) to 6 (</w:t>
      </w:r>
      <w:r w:rsidR="00424196">
        <w:rPr>
          <w:szCs w:val="24"/>
          <w:lang w:val="en-GB"/>
        </w:rPr>
        <w:t>+</w:t>
      </w:r>
      <w:r w:rsidR="00424196" w:rsidRPr="00E51510">
        <w:rPr>
          <w:szCs w:val="24"/>
          <w:lang w:val="en-GB"/>
        </w:rPr>
        <w:t>5.</w:t>
      </w:r>
      <w:r w:rsidR="00424196" w:rsidRPr="004319F7">
        <w:rPr>
          <w:szCs w:val="24"/>
          <w:lang w:val="en-GB"/>
        </w:rPr>
        <w:t>5</w:t>
      </w:r>
      <w:r w:rsidR="00424196">
        <w:rPr>
          <w:szCs w:val="24"/>
          <w:lang w:val="en-GB"/>
        </w:rPr>
        <w:t xml:space="preserve"> </w:t>
      </w:r>
      <w:r w:rsidR="00424196" w:rsidRPr="00E51510">
        <w:rPr>
          <w:szCs w:val="24"/>
          <w:lang w:val="en-GB"/>
        </w:rPr>
        <w:t>‰</w:t>
      </w:r>
      <w:r w:rsidR="00424196" w:rsidRPr="004319F7">
        <w:rPr>
          <w:szCs w:val="24"/>
          <w:lang w:val="en-GB"/>
        </w:rPr>
        <w:t xml:space="preserve"> </w:t>
      </w:r>
      <w:r w:rsidR="00424196" w:rsidRPr="004319F7">
        <w:rPr>
          <w:szCs w:val="24"/>
          <w:lang w:val="en-US"/>
        </w:rPr>
        <w:t>±0.9</w:t>
      </w:r>
      <w:r w:rsidR="00424196" w:rsidRPr="00E51510">
        <w:rPr>
          <w:szCs w:val="24"/>
          <w:lang w:val="en-GB"/>
        </w:rPr>
        <w:t>), p=0.000; 34/37 (</w:t>
      </w:r>
      <w:r w:rsidR="00424196">
        <w:rPr>
          <w:szCs w:val="24"/>
          <w:lang w:val="en-GB"/>
        </w:rPr>
        <w:t>+</w:t>
      </w:r>
      <w:r w:rsidR="00424196" w:rsidRPr="00E51510">
        <w:rPr>
          <w:szCs w:val="24"/>
          <w:lang w:val="en-GB"/>
        </w:rPr>
        <w:t>4.</w:t>
      </w:r>
      <w:r w:rsidR="00424196" w:rsidRPr="004319F7">
        <w:rPr>
          <w:szCs w:val="24"/>
          <w:lang w:val="en-GB"/>
        </w:rPr>
        <w:t>3</w:t>
      </w:r>
      <w:r w:rsidR="00424196">
        <w:rPr>
          <w:szCs w:val="24"/>
          <w:lang w:val="en-GB"/>
        </w:rPr>
        <w:t xml:space="preserve"> </w:t>
      </w:r>
      <w:r w:rsidR="00424196" w:rsidRPr="00E51510">
        <w:rPr>
          <w:szCs w:val="24"/>
          <w:lang w:val="en-GB"/>
        </w:rPr>
        <w:t>‰</w:t>
      </w:r>
      <w:r w:rsidR="00424196" w:rsidRPr="004319F7">
        <w:rPr>
          <w:szCs w:val="24"/>
          <w:lang w:val="en-GB"/>
        </w:rPr>
        <w:t xml:space="preserve"> </w:t>
      </w:r>
      <w:r w:rsidR="00424196" w:rsidRPr="004319F7">
        <w:rPr>
          <w:szCs w:val="24"/>
          <w:lang w:val="en-US"/>
        </w:rPr>
        <w:t>±0.6</w:t>
      </w:r>
      <w:r w:rsidR="00424196" w:rsidRPr="00E51510">
        <w:rPr>
          <w:szCs w:val="24"/>
          <w:lang w:val="en-GB"/>
        </w:rPr>
        <w:t>) to 35/36 (</w:t>
      </w:r>
      <w:r w:rsidR="00424196">
        <w:rPr>
          <w:szCs w:val="24"/>
          <w:lang w:val="en-GB"/>
        </w:rPr>
        <w:t>+</w:t>
      </w:r>
      <w:r w:rsidR="00424196" w:rsidRPr="00E51510">
        <w:rPr>
          <w:szCs w:val="24"/>
          <w:lang w:val="en-GB"/>
        </w:rPr>
        <w:t>4.8</w:t>
      </w:r>
      <w:r w:rsidR="00424196">
        <w:rPr>
          <w:szCs w:val="24"/>
          <w:lang w:val="en-GB"/>
        </w:rPr>
        <w:t xml:space="preserve"> </w:t>
      </w:r>
      <w:r w:rsidR="00424196" w:rsidRPr="00E51510">
        <w:rPr>
          <w:szCs w:val="24"/>
          <w:lang w:val="en-GB"/>
        </w:rPr>
        <w:t>‰</w:t>
      </w:r>
      <w:r w:rsidR="00424196" w:rsidRPr="004319F7">
        <w:rPr>
          <w:szCs w:val="24"/>
          <w:lang w:val="en-GB"/>
        </w:rPr>
        <w:t xml:space="preserve"> </w:t>
      </w:r>
      <w:r w:rsidR="00424196" w:rsidRPr="004319F7">
        <w:rPr>
          <w:szCs w:val="24"/>
          <w:lang w:val="en-US"/>
        </w:rPr>
        <w:t>±1.0</w:t>
      </w:r>
      <w:r w:rsidR="00424196" w:rsidRPr="00E51510">
        <w:rPr>
          <w:szCs w:val="24"/>
          <w:lang w:val="en-GB"/>
        </w:rPr>
        <w:t xml:space="preserve">), p=0.043; </w:t>
      </w:r>
      <w:r w:rsidR="00424196">
        <w:rPr>
          <w:szCs w:val="24"/>
          <w:lang w:val="en-GB"/>
        </w:rPr>
        <w:t xml:space="preserve">and </w:t>
      </w:r>
      <w:r w:rsidR="00424196" w:rsidRPr="00E51510">
        <w:rPr>
          <w:szCs w:val="24"/>
          <w:lang w:val="en-GB"/>
        </w:rPr>
        <w:t>35/36 (</w:t>
      </w:r>
      <w:r w:rsidR="00424196">
        <w:rPr>
          <w:szCs w:val="24"/>
          <w:lang w:val="en-GB"/>
        </w:rPr>
        <w:t>+</w:t>
      </w:r>
      <w:r w:rsidR="00424196" w:rsidRPr="00E51510">
        <w:rPr>
          <w:szCs w:val="24"/>
          <w:lang w:val="en-GB"/>
        </w:rPr>
        <w:t>4.8</w:t>
      </w:r>
      <w:r w:rsidR="00424196">
        <w:rPr>
          <w:szCs w:val="24"/>
          <w:lang w:val="en-GB"/>
        </w:rPr>
        <w:t xml:space="preserve"> </w:t>
      </w:r>
      <w:r w:rsidR="00424196" w:rsidRPr="00E51510">
        <w:rPr>
          <w:szCs w:val="24"/>
          <w:lang w:val="en-GB"/>
        </w:rPr>
        <w:t>‰</w:t>
      </w:r>
      <w:r w:rsidR="00424196" w:rsidRPr="004319F7">
        <w:rPr>
          <w:szCs w:val="24"/>
          <w:lang w:val="en-GB"/>
        </w:rPr>
        <w:t xml:space="preserve"> </w:t>
      </w:r>
      <w:r w:rsidR="00424196" w:rsidRPr="004319F7">
        <w:rPr>
          <w:szCs w:val="24"/>
          <w:lang w:val="en-US"/>
        </w:rPr>
        <w:t>±1.0</w:t>
      </w:r>
      <w:r w:rsidR="00424196" w:rsidRPr="00E51510">
        <w:rPr>
          <w:szCs w:val="24"/>
          <w:lang w:val="en-GB"/>
        </w:rPr>
        <w:t>) to 6 (</w:t>
      </w:r>
      <w:r w:rsidR="00424196">
        <w:rPr>
          <w:szCs w:val="24"/>
          <w:lang w:val="en-GB"/>
        </w:rPr>
        <w:t>+</w:t>
      </w:r>
      <w:r w:rsidR="00424196" w:rsidRPr="00E51510">
        <w:rPr>
          <w:szCs w:val="24"/>
          <w:lang w:val="en-GB"/>
        </w:rPr>
        <w:t>5.</w:t>
      </w:r>
      <w:r w:rsidR="00424196" w:rsidRPr="004319F7">
        <w:rPr>
          <w:szCs w:val="24"/>
          <w:lang w:val="en-GB"/>
        </w:rPr>
        <w:t>5</w:t>
      </w:r>
      <w:r w:rsidR="00424196">
        <w:rPr>
          <w:szCs w:val="24"/>
          <w:lang w:val="en-GB"/>
        </w:rPr>
        <w:t xml:space="preserve"> </w:t>
      </w:r>
      <w:r w:rsidR="00424196" w:rsidRPr="004319F7">
        <w:rPr>
          <w:szCs w:val="24"/>
          <w:lang w:val="en-GB"/>
        </w:rPr>
        <w:t xml:space="preserve">‰ </w:t>
      </w:r>
      <w:r w:rsidR="00424196" w:rsidRPr="004319F7">
        <w:rPr>
          <w:szCs w:val="24"/>
          <w:lang w:val="en-US"/>
        </w:rPr>
        <w:t>±0.9</w:t>
      </w:r>
      <w:r w:rsidR="00424196" w:rsidRPr="00E51510">
        <w:rPr>
          <w:szCs w:val="24"/>
          <w:lang w:val="en-GB"/>
        </w:rPr>
        <w:t xml:space="preserve">), p=0.008. </w:t>
      </w:r>
      <w:r w:rsidR="00211BE8">
        <w:rPr>
          <w:szCs w:val="24"/>
          <w:lang w:val="en-GB"/>
        </w:rPr>
        <w:t>Furthermore, w</w:t>
      </w:r>
      <w:r w:rsidR="00424196" w:rsidRPr="00E51510">
        <w:rPr>
          <w:szCs w:val="24"/>
          <w:lang w:val="en-GB"/>
        </w:rPr>
        <w:t xml:space="preserve">e found significant differences </w:t>
      </w:r>
      <w:r w:rsidR="00424196" w:rsidRPr="00E61859">
        <w:rPr>
          <w:szCs w:val="24"/>
          <w:lang w:val="en-GB"/>
        </w:rPr>
        <w:t xml:space="preserve">between the </w:t>
      </w:r>
      <w:r w:rsidR="00424196">
        <w:rPr>
          <w:szCs w:val="24"/>
          <w:lang w:val="en-GB"/>
        </w:rPr>
        <w:t>post code</w:t>
      </w:r>
      <w:r w:rsidR="003362BE">
        <w:rPr>
          <w:szCs w:val="24"/>
          <w:lang w:val="en-GB"/>
        </w:rPr>
        <w:t xml:space="preserve"> regions</w:t>
      </w:r>
      <w:r w:rsidR="00424196" w:rsidRPr="00E61859">
        <w:rPr>
          <w:szCs w:val="24"/>
          <w:lang w:val="en-GB"/>
        </w:rPr>
        <w:t xml:space="preserve"> when comparing organic and conventional samples </w:t>
      </w:r>
      <w:r w:rsidR="00477B22">
        <w:rPr>
          <w:szCs w:val="24"/>
          <w:lang w:val="en-GB"/>
        </w:rPr>
        <w:t xml:space="preserve">pooled and analysed </w:t>
      </w:r>
      <w:r w:rsidR="00424196" w:rsidRPr="00E61859">
        <w:rPr>
          <w:szCs w:val="24"/>
          <w:lang w:val="en-GB"/>
        </w:rPr>
        <w:t xml:space="preserve">together. </w:t>
      </w:r>
      <w:r w:rsidR="00BF70FA">
        <w:rPr>
          <w:rFonts w:eastAsia="Calibri"/>
          <w:color w:val="auto"/>
          <w:szCs w:val="24"/>
          <w:lang w:val="en-GB" w:eastAsia="en-US"/>
        </w:rPr>
        <w:t>This is in line with previous</w:t>
      </w:r>
      <w:r w:rsidR="00424196" w:rsidRPr="00E61859">
        <w:rPr>
          <w:rFonts w:eastAsia="Calibri"/>
          <w:color w:val="auto"/>
          <w:szCs w:val="24"/>
          <w:lang w:val="en-GB" w:eastAsia="en-US"/>
        </w:rPr>
        <w:t xml:space="preserve"> </w:t>
      </w:r>
      <w:r w:rsidR="000D163F">
        <w:rPr>
          <w:rFonts w:eastAsia="Calibri"/>
          <w:color w:val="auto"/>
          <w:szCs w:val="24"/>
          <w:lang w:val="en-GB" w:eastAsia="en-US"/>
        </w:rPr>
        <w:t>research</w:t>
      </w:r>
      <w:r w:rsidR="00371222">
        <w:rPr>
          <w:rFonts w:eastAsia="Calibri"/>
          <w:color w:val="auto"/>
          <w:szCs w:val="24"/>
          <w:lang w:val="en-GB" w:eastAsia="en-US"/>
        </w:rPr>
        <w:t xml:space="preserve"> which</w:t>
      </w:r>
      <w:r w:rsidR="00D05E6E">
        <w:rPr>
          <w:rFonts w:eastAsia="Calibri"/>
          <w:color w:val="auto"/>
          <w:szCs w:val="24"/>
          <w:lang w:val="en-GB" w:eastAsia="en-US"/>
        </w:rPr>
        <w:t xml:space="preserve"> successfully</w:t>
      </w:r>
      <w:r w:rsidR="00424196" w:rsidRPr="00E61859">
        <w:rPr>
          <w:rFonts w:eastAsia="Calibri"/>
          <w:color w:val="auto"/>
          <w:szCs w:val="24"/>
          <w:lang w:val="en-GB" w:eastAsia="en-US"/>
        </w:rPr>
        <w:t xml:space="preserve"> used δ</w:t>
      </w:r>
      <w:r w:rsidR="00424196" w:rsidRPr="00E61859">
        <w:rPr>
          <w:rFonts w:eastAsia="Calibri"/>
          <w:color w:val="auto"/>
          <w:szCs w:val="24"/>
          <w:vertAlign w:val="superscript"/>
          <w:lang w:val="en-GB" w:eastAsia="en-US"/>
        </w:rPr>
        <w:t>15</w:t>
      </w:r>
      <w:r w:rsidR="00424196" w:rsidRPr="00E61859">
        <w:rPr>
          <w:rFonts w:eastAsia="Calibri"/>
          <w:color w:val="auto"/>
          <w:szCs w:val="24"/>
          <w:lang w:val="en-GB" w:eastAsia="en-US"/>
        </w:rPr>
        <w:t xml:space="preserve">N values </w:t>
      </w:r>
      <w:r w:rsidR="003526EF">
        <w:rPr>
          <w:rFonts w:eastAsia="Calibri"/>
          <w:color w:val="auto"/>
          <w:szCs w:val="24"/>
          <w:lang w:val="en-GB" w:eastAsia="en-US"/>
        </w:rPr>
        <w:t>(</w:t>
      </w:r>
      <w:r w:rsidR="00E16EF7">
        <w:rPr>
          <w:rFonts w:eastAsia="Calibri"/>
          <w:color w:val="auto"/>
          <w:szCs w:val="24"/>
          <w:lang w:val="en-GB" w:eastAsia="en-US"/>
        </w:rPr>
        <w:t>measured for</w:t>
      </w:r>
      <w:r w:rsidR="00424196" w:rsidRPr="00E61859">
        <w:rPr>
          <w:rFonts w:eastAsia="Calibri"/>
          <w:color w:val="auto"/>
          <w:szCs w:val="24"/>
          <w:lang w:val="en-GB" w:eastAsia="en-US"/>
        </w:rPr>
        <w:t xml:space="preserve"> butter</w:t>
      </w:r>
      <w:r w:rsidR="003526EF">
        <w:rPr>
          <w:rFonts w:eastAsia="Calibri"/>
          <w:color w:val="auto"/>
          <w:szCs w:val="24"/>
          <w:lang w:val="en-GB" w:eastAsia="en-US"/>
        </w:rPr>
        <w:t>)</w:t>
      </w:r>
      <w:r w:rsidR="006326C0">
        <w:rPr>
          <w:rFonts w:eastAsia="Calibri"/>
          <w:color w:val="auto"/>
          <w:szCs w:val="24"/>
          <w:lang w:val="en-GB" w:eastAsia="en-US"/>
        </w:rPr>
        <w:t xml:space="preserve"> </w:t>
      </w:r>
      <w:r w:rsidR="00424196" w:rsidRPr="00E61859">
        <w:rPr>
          <w:rFonts w:eastAsia="Calibri"/>
          <w:color w:val="auto"/>
          <w:szCs w:val="24"/>
          <w:lang w:val="en-GB" w:eastAsia="en-US"/>
        </w:rPr>
        <w:t xml:space="preserve">to discriminate between regions </w:t>
      </w:r>
      <w:r w:rsidR="00D86206">
        <w:rPr>
          <w:rFonts w:eastAsia="Calibri"/>
          <w:color w:val="auto"/>
          <w:szCs w:val="24"/>
          <w:lang w:val="en-GB" w:eastAsia="en-US"/>
        </w:rPr>
        <w:t>characterised by</w:t>
      </w:r>
      <w:r w:rsidR="00424196" w:rsidRPr="00E61859">
        <w:rPr>
          <w:rFonts w:eastAsia="Calibri"/>
          <w:color w:val="auto"/>
          <w:szCs w:val="24"/>
          <w:lang w:val="en-GB" w:eastAsia="en-US"/>
        </w:rPr>
        <w:t xml:space="preserve"> intense agricultural use compared to those with more extensive agriculture [</w:t>
      </w:r>
      <w:r w:rsidR="00A40A78">
        <w:rPr>
          <w:rFonts w:eastAsia="Calibri"/>
          <w:color w:val="auto"/>
          <w:szCs w:val="24"/>
          <w:lang w:val="en-GB" w:eastAsia="en-US"/>
        </w:rPr>
        <w:t>27</w:t>
      </w:r>
      <w:r w:rsidR="00424196" w:rsidRPr="00E61859">
        <w:rPr>
          <w:rFonts w:eastAsia="Calibri"/>
          <w:color w:val="auto"/>
          <w:szCs w:val="24"/>
          <w:lang w:val="en-GB" w:eastAsia="en-US"/>
        </w:rPr>
        <w:t>]. The δ</w:t>
      </w:r>
      <w:r w:rsidR="00424196" w:rsidRPr="00E61859">
        <w:rPr>
          <w:rFonts w:eastAsia="Calibri"/>
          <w:color w:val="auto"/>
          <w:szCs w:val="24"/>
          <w:vertAlign w:val="superscript"/>
          <w:lang w:val="en-GB" w:eastAsia="en-US"/>
        </w:rPr>
        <w:t>15</w:t>
      </w:r>
      <w:r w:rsidR="00424196" w:rsidRPr="00E61859">
        <w:rPr>
          <w:rFonts w:eastAsia="Calibri"/>
          <w:color w:val="auto"/>
          <w:szCs w:val="24"/>
          <w:lang w:val="en-GB" w:eastAsia="en-US"/>
        </w:rPr>
        <w:t>N values in our study showed a mean</w:t>
      </w:r>
      <w:r w:rsidR="00424196" w:rsidRPr="00E51510">
        <w:rPr>
          <w:rFonts w:eastAsia="Calibri"/>
          <w:color w:val="auto"/>
          <w:szCs w:val="24"/>
          <w:lang w:val="en-GB" w:eastAsia="en-US"/>
        </w:rPr>
        <w:t xml:space="preserve"> value of +5</w:t>
      </w:r>
      <w:r w:rsidR="00424196">
        <w:rPr>
          <w:rFonts w:eastAsia="Calibri"/>
          <w:color w:val="auto"/>
          <w:szCs w:val="24"/>
          <w:lang w:val="en-GB" w:eastAsia="en-US"/>
        </w:rPr>
        <w:t xml:space="preserve">.0 </w:t>
      </w:r>
      <w:r w:rsidR="00424196" w:rsidRPr="00E51510">
        <w:rPr>
          <w:rFonts w:eastAsia="Calibri"/>
          <w:color w:val="auto"/>
          <w:szCs w:val="24"/>
          <w:lang w:val="en-GB" w:eastAsia="en-US"/>
        </w:rPr>
        <w:t>‰</w:t>
      </w:r>
      <w:r w:rsidR="00424196">
        <w:rPr>
          <w:rFonts w:eastAsia="Calibri"/>
          <w:color w:val="auto"/>
          <w:szCs w:val="24"/>
          <w:lang w:val="en-GB" w:eastAsia="en-US"/>
        </w:rPr>
        <w:t xml:space="preserve"> </w:t>
      </w:r>
      <w:r w:rsidR="00424196" w:rsidRPr="007A07FC">
        <w:rPr>
          <w:rFonts w:eastAsia="Calibri"/>
          <w:color w:val="auto"/>
          <w:szCs w:val="24"/>
          <w:lang w:val="en-GB" w:eastAsia="en-US"/>
        </w:rPr>
        <w:t>±</w:t>
      </w:r>
      <w:r w:rsidR="00424196">
        <w:rPr>
          <w:rFonts w:eastAsia="Calibri"/>
          <w:color w:val="auto"/>
          <w:szCs w:val="24"/>
          <w:lang w:val="en-GB" w:eastAsia="en-US"/>
        </w:rPr>
        <w:t>1.0. These</w:t>
      </w:r>
      <w:r w:rsidR="00424196" w:rsidRPr="00E51510">
        <w:rPr>
          <w:rFonts w:eastAsia="Calibri"/>
          <w:color w:val="auto"/>
          <w:szCs w:val="24"/>
          <w:lang w:val="en-GB" w:eastAsia="en-US"/>
        </w:rPr>
        <w:t xml:space="preserve"> values </w:t>
      </w:r>
      <w:r w:rsidR="00424196">
        <w:rPr>
          <w:rFonts w:eastAsia="Calibri"/>
          <w:color w:val="auto"/>
          <w:szCs w:val="24"/>
          <w:lang w:val="en-GB" w:eastAsia="en-US"/>
        </w:rPr>
        <w:t>we</w:t>
      </w:r>
      <w:r w:rsidR="00424196" w:rsidRPr="00E51510">
        <w:rPr>
          <w:rFonts w:eastAsia="Calibri"/>
          <w:color w:val="auto"/>
          <w:szCs w:val="24"/>
          <w:lang w:val="en-GB" w:eastAsia="en-US"/>
        </w:rPr>
        <w:t>re comparable to δ</w:t>
      </w:r>
      <w:r w:rsidR="00424196" w:rsidRPr="00E51510">
        <w:rPr>
          <w:rFonts w:eastAsia="Calibri"/>
          <w:color w:val="auto"/>
          <w:szCs w:val="24"/>
          <w:vertAlign w:val="superscript"/>
          <w:lang w:val="en-GB" w:eastAsia="en-US"/>
        </w:rPr>
        <w:t>15</w:t>
      </w:r>
      <w:r w:rsidR="00424196" w:rsidRPr="00E51510">
        <w:rPr>
          <w:rFonts w:eastAsia="Calibri"/>
          <w:color w:val="auto"/>
          <w:szCs w:val="24"/>
          <w:lang w:val="en-GB" w:eastAsia="en-US"/>
        </w:rPr>
        <w:t>N values from another study in Germany, which ranged from +3.9</w:t>
      </w:r>
      <w:r w:rsidR="00424196">
        <w:rPr>
          <w:rFonts w:eastAsia="Calibri"/>
          <w:color w:val="auto"/>
          <w:szCs w:val="24"/>
          <w:lang w:val="en-GB" w:eastAsia="en-US"/>
        </w:rPr>
        <w:t xml:space="preserve"> </w:t>
      </w:r>
      <w:r w:rsidR="00424196" w:rsidRPr="00E51510">
        <w:rPr>
          <w:rFonts w:eastAsia="Calibri"/>
          <w:color w:val="auto"/>
          <w:szCs w:val="24"/>
          <w:lang w:val="en-GB" w:eastAsia="en-US"/>
        </w:rPr>
        <w:t>‰ to +6.1</w:t>
      </w:r>
      <w:r w:rsidR="00424196">
        <w:rPr>
          <w:rFonts w:eastAsia="Calibri"/>
          <w:color w:val="auto"/>
          <w:szCs w:val="24"/>
          <w:lang w:val="en-GB" w:eastAsia="en-US"/>
        </w:rPr>
        <w:t xml:space="preserve"> </w:t>
      </w:r>
      <w:r w:rsidR="00424196" w:rsidRPr="00E51510">
        <w:rPr>
          <w:rFonts w:eastAsia="Calibri"/>
          <w:color w:val="auto"/>
          <w:szCs w:val="24"/>
          <w:lang w:val="en-GB" w:eastAsia="en-US"/>
        </w:rPr>
        <w:t>‰</w:t>
      </w:r>
      <w:r w:rsidR="00424196">
        <w:rPr>
          <w:rFonts w:eastAsia="Calibri"/>
          <w:color w:val="auto"/>
          <w:szCs w:val="24"/>
          <w:lang w:val="en-GB" w:eastAsia="en-US"/>
        </w:rPr>
        <w:t xml:space="preserve"> for milk</w:t>
      </w:r>
      <w:r w:rsidR="00424196" w:rsidRPr="00E51510">
        <w:rPr>
          <w:rFonts w:eastAsia="Calibri"/>
          <w:color w:val="auto"/>
          <w:szCs w:val="24"/>
          <w:lang w:val="en-GB" w:eastAsia="en-US"/>
        </w:rPr>
        <w:t xml:space="preserve"> [</w:t>
      </w:r>
      <w:r w:rsidR="00A40A78">
        <w:rPr>
          <w:rFonts w:eastAsia="Calibri"/>
          <w:color w:val="auto"/>
          <w:szCs w:val="24"/>
          <w:lang w:val="en-GB" w:eastAsia="en-US"/>
        </w:rPr>
        <w:t>68</w:t>
      </w:r>
      <w:r w:rsidR="00424196" w:rsidRPr="00E51510">
        <w:rPr>
          <w:rFonts w:eastAsia="Calibri"/>
          <w:color w:val="auto"/>
          <w:szCs w:val="24"/>
          <w:lang w:val="en-GB" w:eastAsia="en-US"/>
        </w:rPr>
        <w:t>].</w:t>
      </w:r>
    </w:p>
    <w:p w14:paraId="635AF22C" w14:textId="3BBA6EFD" w:rsidR="00340827" w:rsidRPr="00C558B1" w:rsidRDefault="00835FF6" w:rsidP="00A43C3B">
      <w:pPr>
        <w:rPr>
          <w:lang w:val="en-GB"/>
        </w:rPr>
      </w:pPr>
      <w:r>
        <w:rPr>
          <w:lang w:val="en-GB"/>
        </w:rPr>
        <w:lastRenderedPageBreak/>
        <w:t>T</w:t>
      </w:r>
      <w:r w:rsidRPr="008F5D78">
        <w:rPr>
          <w:lang w:val="en-GB"/>
        </w:rPr>
        <w:t>here were no statistically</w:t>
      </w:r>
      <w:r w:rsidRPr="00600EEF">
        <w:rPr>
          <w:lang w:val="en-GB"/>
        </w:rPr>
        <w:t xml:space="preserve"> significant differences </w:t>
      </w:r>
      <w:r w:rsidR="00142CA9">
        <w:rPr>
          <w:lang w:val="en-GB"/>
        </w:rPr>
        <w:t>between</w:t>
      </w:r>
      <w:r w:rsidRPr="00600EEF">
        <w:rPr>
          <w:lang w:val="en-GB"/>
        </w:rPr>
        <w:t xml:space="preserve"> </w:t>
      </w:r>
      <w:r w:rsidRPr="00B60066">
        <w:rPr>
          <w:lang w:val="en-GB"/>
        </w:rPr>
        <w:t>region</w:t>
      </w:r>
      <w:r w:rsidR="00142CA9">
        <w:rPr>
          <w:lang w:val="en-GB"/>
        </w:rPr>
        <w:t>s</w:t>
      </w:r>
      <w:r>
        <w:rPr>
          <w:lang w:val="en-GB"/>
        </w:rPr>
        <w:t xml:space="preserve"> of</w:t>
      </w:r>
      <w:r w:rsidRPr="00B60066">
        <w:rPr>
          <w:lang w:val="en-GB"/>
        </w:rPr>
        <w:t xml:space="preserve"> origin</w:t>
      </w:r>
      <w:r>
        <w:rPr>
          <w:lang w:val="en-GB"/>
        </w:rPr>
        <w:t xml:space="preserve"> </w:t>
      </w:r>
      <w:r w:rsidR="005964FE">
        <w:rPr>
          <w:lang w:val="en-GB"/>
        </w:rPr>
        <w:t xml:space="preserve">of milk </w:t>
      </w:r>
      <w:r w:rsidR="00642F95">
        <w:rPr>
          <w:lang w:val="en-GB"/>
        </w:rPr>
        <w:t xml:space="preserve">when discriminated </w:t>
      </w:r>
      <w:r w:rsidR="005964FE">
        <w:rPr>
          <w:lang w:val="en-GB"/>
        </w:rPr>
        <w:t>by means of</w:t>
      </w:r>
      <w:r>
        <w:rPr>
          <w:lang w:val="en-GB"/>
        </w:rPr>
        <w:t xml:space="preserve"> </w:t>
      </w:r>
      <w:r w:rsidRPr="00A77B2D">
        <w:rPr>
          <w:lang w:val="en-GB"/>
        </w:rPr>
        <w:t>δ</w:t>
      </w:r>
      <w:r w:rsidRPr="008F5D78">
        <w:rPr>
          <w:vertAlign w:val="superscript"/>
          <w:lang w:val="en-GB"/>
        </w:rPr>
        <w:t>34</w:t>
      </w:r>
      <w:r w:rsidRPr="008F5D78">
        <w:rPr>
          <w:lang w:val="en-GB"/>
        </w:rPr>
        <w:t>S</w:t>
      </w:r>
      <w:r>
        <w:rPr>
          <w:lang w:val="en-GB"/>
        </w:rPr>
        <w:t xml:space="preserve"> values</w:t>
      </w:r>
      <w:r w:rsidRPr="00B60066">
        <w:rPr>
          <w:lang w:val="en-GB"/>
        </w:rPr>
        <w:t>.</w:t>
      </w:r>
      <w:r>
        <w:rPr>
          <w:lang w:val="en-GB"/>
        </w:rPr>
        <w:t xml:space="preserve"> </w:t>
      </w:r>
      <w:r w:rsidR="004900C2">
        <w:rPr>
          <w:szCs w:val="24"/>
          <w:lang w:val="en-GB"/>
        </w:rPr>
        <w:t>The</w:t>
      </w:r>
      <w:r w:rsidR="00424196" w:rsidRPr="00E51510">
        <w:rPr>
          <w:szCs w:val="24"/>
          <w:lang w:val="en-GB"/>
        </w:rPr>
        <w:t xml:space="preserve"> δ</w:t>
      </w:r>
      <w:r w:rsidR="00424196" w:rsidRPr="00E51510">
        <w:rPr>
          <w:szCs w:val="24"/>
          <w:vertAlign w:val="superscript"/>
          <w:lang w:val="en-GB"/>
        </w:rPr>
        <w:t>34</w:t>
      </w:r>
      <w:r w:rsidR="00424196" w:rsidRPr="00E51510">
        <w:rPr>
          <w:szCs w:val="24"/>
          <w:lang w:val="en-GB"/>
        </w:rPr>
        <w:t xml:space="preserve">S </w:t>
      </w:r>
      <w:r w:rsidR="004900C2">
        <w:rPr>
          <w:szCs w:val="24"/>
          <w:lang w:val="en-GB"/>
        </w:rPr>
        <w:t xml:space="preserve">values are </w:t>
      </w:r>
      <w:r w:rsidR="00B71A0E">
        <w:rPr>
          <w:szCs w:val="24"/>
          <w:lang w:val="en-GB"/>
        </w:rPr>
        <w:t>commonly</w:t>
      </w:r>
      <w:r w:rsidR="004900C2">
        <w:rPr>
          <w:szCs w:val="24"/>
          <w:lang w:val="en-GB"/>
        </w:rPr>
        <w:t xml:space="preserve"> considered</w:t>
      </w:r>
      <w:r w:rsidR="00424196" w:rsidRPr="00E51510">
        <w:rPr>
          <w:szCs w:val="24"/>
          <w:lang w:val="en-GB"/>
        </w:rPr>
        <w:t xml:space="preserve"> </w:t>
      </w:r>
      <w:r w:rsidR="00B71A0E">
        <w:rPr>
          <w:szCs w:val="24"/>
          <w:lang w:val="en-GB"/>
        </w:rPr>
        <w:t>unsuitable</w:t>
      </w:r>
      <w:r w:rsidR="00424196" w:rsidRPr="00E51510">
        <w:rPr>
          <w:szCs w:val="24"/>
          <w:lang w:val="en-GB"/>
        </w:rPr>
        <w:t xml:space="preserve"> for differentiati</w:t>
      </w:r>
      <w:r w:rsidR="00C97275">
        <w:rPr>
          <w:szCs w:val="24"/>
          <w:lang w:val="en-GB"/>
        </w:rPr>
        <w:t>on</w:t>
      </w:r>
      <w:r w:rsidR="00424196" w:rsidRPr="00E51510">
        <w:rPr>
          <w:szCs w:val="24"/>
          <w:lang w:val="en-GB"/>
        </w:rPr>
        <w:t xml:space="preserve"> between production regions of milk [</w:t>
      </w:r>
      <w:r w:rsidR="00A40A78">
        <w:rPr>
          <w:szCs w:val="24"/>
          <w:lang w:val="en-GB"/>
        </w:rPr>
        <w:t>69</w:t>
      </w:r>
      <w:r w:rsidR="00424196" w:rsidRPr="00E51510">
        <w:rPr>
          <w:szCs w:val="24"/>
          <w:lang w:val="en-GB"/>
        </w:rPr>
        <w:t xml:space="preserve">]. </w:t>
      </w:r>
      <w:r w:rsidR="00350287">
        <w:rPr>
          <w:szCs w:val="24"/>
          <w:lang w:val="en-GB"/>
        </w:rPr>
        <w:t>This is likely due to</w:t>
      </w:r>
      <w:r w:rsidR="00424196" w:rsidRPr="00E51510">
        <w:rPr>
          <w:szCs w:val="24"/>
          <w:lang w:val="en-GB"/>
        </w:rPr>
        <w:t xml:space="preserve"> </w:t>
      </w:r>
      <w:r w:rsidR="00641C20">
        <w:rPr>
          <w:szCs w:val="24"/>
          <w:lang w:val="en-GB"/>
        </w:rPr>
        <w:t>high levels of</w:t>
      </w:r>
      <w:r w:rsidR="00424196" w:rsidRPr="00E51510">
        <w:rPr>
          <w:szCs w:val="24"/>
          <w:lang w:val="en-GB"/>
        </w:rPr>
        <w:t xml:space="preserve"> </w:t>
      </w:r>
      <w:r w:rsidR="00677061">
        <w:rPr>
          <w:szCs w:val="24"/>
          <w:lang w:val="en-GB"/>
        </w:rPr>
        <w:t>variation</w:t>
      </w:r>
      <w:r w:rsidR="00424196" w:rsidRPr="00E51510">
        <w:rPr>
          <w:szCs w:val="24"/>
          <w:lang w:val="en-GB"/>
        </w:rPr>
        <w:t xml:space="preserve"> in plants </w:t>
      </w:r>
      <w:r w:rsidR="00350287">
        <w:rPr>
          <w:szCs w:val="24"/>
          <w:lang w:val="en-GB"/>
        </w:rPr>
        <w:t>resulting from</w:t>
      </w:r>
      <w:r w:rsidR="00424196" w:rsidRPr="00E51510">
        <w:rPr>
          <w:szCs w:val="24"/>
          <w:lang w:val="en-GB"/>
        </w:rPr>
        <w:t xml:space="preserve"> </w:t>
      </w:r>
      <w:r w:rsidR="00E25696">
        <w:rPr>
          <w:szCs w:val="24"/>
          <w:lang w:val="en-GB"/>
        </w:rPr>
        <w:t xml:space="preserve">their </w:t>
      </w:r>
      <w:r w:rsidR="00424196" w:rsidRPr="00E51510">
        <w:rPr>
          <w:szCs w:val="24"/>
          <w:lang w:val="en-GB"/>
        </w:rPr>
        <w:t>geographical</w:t>
      </w:r>
      <w:r w:rsidR="00BE0AE3">
        <w:rPr>
          <w:szCs w:val="24"/>
          <w:lang w:val="en-GB"/>
        </w:rPr>
        <w:t xml:space="preserve"> location</w:t>
      </w:r>
      <w:r w:rsidR="00424196" w:rsidRPr="00E51510">
        <w:rPr>
          <w:szCs w:val="24"/>
          <w:lang w:val="en-GB"/>
        </w:rPr>
        <w:t xml:space="preserve">, </w:t>
      </w:r>
      <w:r w:rsidR="0045135E" w:rsidRPr="00E51510">
        <w:rPr>
          <w:szCs w:val="24"/>
          <w:lang w:val="en-GB"/>
        </w:rPr>
        <w:t>fertilisation,</w:t>
      </w:r>
      <w:r w:rsidR="00424196" w:rsidRPr="00E51510">
        <w:rPr>
          <w:szCs w:val="24"/>
          <w:lang w:val="en-GB"/>
        </w:rPr>
        <w:t xml:space="preserve"> and deposition</w:t>
      </w:r>
      <w:r w:rsidR="00DB78EE">
        <w:rPr>
          <w:szCs w:val="24"/>
          <w:lang w:val="en-GB"/>
        </w:rPr>
        <w:t>.</w:t>
      </w:r>
      <w:r w:rsidR="00424196" w:rsidRPr="00E51510">
        <w:rPr>
          <w:szCs w:val="24"/>
          <w:lang w:val="en-GB"/>
        </w:rPr>
        <w:t xml:space="preserve"> </w:t>
      </w:r>
      <w:r w:rsidR="00DB78EE">
        <w:rPr>
          <w:szCs w:val="24"/>
          <w:lang w:val="en-GB"/>
        </w:rPr>
        <w:t>H</w:t>
      </w:r>
      <w:r w:rsidR="009D59A9">
        <w:rPr>
          <w:szCs w:val="24"/>
          <w:lang w:val="en-GB"/>
        </w:rPr>
        <w:t>owever</w:t>
      </w:r>
      <w:r w:rsidR="000718F7">
        <w:rPr>
          <w:szCs w:val="24"/>
          <w:lang w:val="en-GB"/>
        </w:rPr>
        <w:t>,</w:t>
      </w:r>
      <w:r w:rsidR="00424196" w:rsidRPr="00E51510">
        <w:rPr>
          <w:szCs w:val="24"/>
          <w:lang w:val="en-GB"/>
        </w:rPr>
        <w:t xml:space="preserve"> little </w:t>
      </w:r>
      <w:r w:rsidR="003D058E">
        <w:rPr>
          <w:szCs w:val="24"/>
          <w:lang w:val="en-GB"/>
        </w:rPr>
        <w:t xml:space="preserve">is </w:t>
      </w:r>
      <w:r w:rsidR="00424196" w:rsidRPr="00E51510">
        <w:rPr>
          <w:szCs w:val="24"/>
          <w:lang w:val="en-GB"/>
        </w:rPr>
        <w:t>known about fractionation processes in cattle when testing milk samples [</w:t>
      </w:r>
      <w:r w:rsidR="00A40A78">
        <w:rPr>
          <w:szCs w:val="24"/>
          <w:lang w:val="en-GB"/>
        </w:rPr>
        <w:t>27</w:t>
      </w:r>
      <w:r w:rsidR="00424196">
        <w:rPr>
          <w:szCs w:val="24"/>
          <w:lang w:val="en-GB"/>
        </w:rPr>
        <w:t>,</w:t>
      </w:r>
      <w:r w:rsidR="00A40A78">
        <w:rPr>
          <w:szCs w:val="24"/>
          <w:lang w:val="en-GB"/>
        </w:rPr>
        <w:t>69</w:t>
      </w:r>
      <w:r w:rsidR="00424196" w:rsidRPr="00E51510">
        <w:rPr>
          <w:szCs w:val="24"/>
          <w:lang w:val="en-GB"/>
        </w:rPr>
        <w:t>].</w:t>
      </w:r>
      <w:r w:rsidR="00453C2A">
        <w:rPr>
          <w:szCs w:val="24"/>
          <w:lang w:val="en-GB"/>
        </w:rPr>
        <w:t xml:space="preserve"> </w:t>
      </w:r>
      <w:r w:rsidR="00D77E82">
        <w:rPr>
          <w:szCs w:val="24"/>
          <w:lang w:val="en-GB"/>
        </w:rPr>
        <w:t>We note that whereas</w:t>
      </w:r>
      <w:r w:rsidR="00453C2A" w:rsidRPr="00453C2A">
        <w:rPr>
          <w:szCs w:val="24"/>
          <w:lang w:val="en-GB"/>
        </w:rPr>
        <w:t xml:space="preserve"> </w:t>
      </w:r>
      <w:r w:rsidR="00453C2A" w:rsidRPr="00E51510">
        <w:rPr>
          <w:szCs w:val="24"/>
          <w:lang w:val="en-GB"/>
        </w:rPr>
        <w:t>δ</w:t>
      </w:r>
      <w:r w:rsidR="00453C2A" w:rsidRPr="00E51510">
        <w:rPr>
          <w:szCs w:val="24"/>
          <w:vertAlign w:val="superscript"/>
          <w:lang w:val="en-GB"/>
        </w:rPr>
        <w:t>34</w:t>
      </w:r>
      <w:r w:rsidR="00453C2A" w:rsidRPr="00E51510">
        <w:rPr>
          <w:szCs w:val="24"/>
          <w:lang w:val="en-GB"/>
        </w:rPr>
        <w:t>S</w:t>
      </w:r>
      <w:r w:rsidR="00453C2A" w:rsidRPr="00453C2A">
        <w:rPr>
          <w:szCs w:val="24"/>
          <w:lang w:val="en-GB"/>
        </w:rPr>
        <w:t xml:space="preserve"> </w:t>
      </w:r>
      <w:r w:rsidR="009307E6">
        <w:rPr>
          <w:szCs w:val="24"/>
          <w:lang w:val="en-GB"/>
        </w:rPr>
        <w:t>was</w:t>
      </w:r>
      <w:r w:rsidR="00453C2A" w:rsidRPr="00453C2A">
        <w:rPr>
          <w:szCs w:val="24"/>
          <w:lang w:val="en-GB"/>
        </w:rPr>
        <w:t xml:space="preserve"> not useful for discriminating between </w:t>
      </w:r>
      <w:r w:rsidR="009307E6">
        <w:rPr>
          <w:szCs w:val="24"/>
          <w:lang w:val="en-GB"/>
        </w:rPr>
        <w:t xml:space="preserve">regions for </w:t>
      </w:r>
      <w:r w:rsidR="00453C2A" w:rsidRPr="00453C2A">
        <w:rPr>
          <w:szCs w:val="24"/>
          <w:lang w:val="en-GB"/>
        </w:rPr>
        <w:t>milk samples, it</w:t>
      </w:r>
      <w:r w:rsidR="00453C2A">
        <w:rPr>
          <w:szCs w:val="24"/>
          <w:lang w:val="en-GB"/>
        </w:rPr>
        <w:t xml:space="preserve"> </w:t>
      </w:r>
      <w:r w:rsidR="00453C2A" w:rsidRPr="00453C2A">
        <w:rPr>
          <w:szCs w:val="24"/>
          <w:lang w:val="en-GB"/>
        </w:rPr>
        <w:t xml:space="preserve">was </w:t>
      </w:r>
      <w:r w:rsidR="00130DE6">
        <w:rPr>
          <w:szCs w:val="24"/>
          <w:lang w:val="en-GB"/>
        </w:rPr>
        <w:t xml:space="preserve">useful </w:t>
      </w:r>
      <w:r w:rsidR="00453C2A" w:rsidRPr="00453C2A">
        <w:rPr>
          <w:szCs w:val="24"/>
          <w:lang w:val="en-GB"/>
        </w:rPr>
        <w:t>for beef samples</w:t>
      </w:r>
      <w:r w:rsidR="00453C2A">
        <w:rPr>
          <w:szCs w:val="24"/>
          <w:lang w:val="en-GB"/>
        </w:rPr>
        <w:t xml:space="preserve">. This could be due to different metabolism </w:t>
      </w:r>
      <w:r w:rsidR="002024BC">
        <w:rPr>
          <w:szCs w:val="24"/>
          <w:lang w:val="en-GB"/>
        </w:rPr>
        <w:t>of</w:t>
      </w:r>
      <w:r w:rsidR="00453C2A">
        <w:rPr>
          <w:szCs w:val="24"/>
          <w:lang w:val="en-GB"/>
        </w:rPr>
        <w:t xml:space="preserve"> muscle </w:t>
      </w:r>
      <w:r w:rsidR="000C1B4C">
        <w:rPr>
          <w:szCs w:val="24"/>
          <w:lang w:val="en-GB"/>
        </w:rPr>
        <w:t>and</w:t>
      </w:r>
      <w:r w:rsidR="00453C2A">
        <w:rPr>
          <w:szCs w:val="24"/>
          <w:lang w:val="en-GB"/>
        </w:rPr>
        <w:t xml:space="preserve"> milk production </w:t>
      </w:r>
      <w:r w:rsidR="002E2B8F">
        <w:rPr>
          <w:szCs w:val="24"/>
          <w:lang w:val="en-GB"/>
        </w:rPr>
        <w:t>i.e.,</w:t>
      </w:r>
      <w:r w:rsidR="00453C2A">
        <w:rPr>
          <w:szCs w:val="24"/>
          <w:lang w:val="en-GB"/>
        </w:rPr>
        <w:t xml:space="preserve"> milk </w:t>
      </w:r>
      <w:r w:rsidR="00C67A40">
        <w:rPr>
          <w:szCs w:val="24"/>
          <w:lang w:val="en-GB"/>
        </w:rPr>
        <w:t xml:space="preserve">is </w:t>
      </w:r>
      <w:r w:rsidR="00453C2A">
        <w:rPr>
          <w:szCs w:val="24"/>
          <w:lang w:val="en-GB"/>
        </w:rPr>
        <w:t xml:space="preserve">produced </w:t>
      </w:r>
      <w:r w:rsidR="00457736">
        <w:rPr>
          <w:szCs w:val="24"/>
          <w:lang w:val="en-GB"/>
        </w:rPr>
        <w:t>daily</w:t>
      </w:r>
      <w:r w:rsidR="00DB3A73">
        <w:rPr>
          <w:szCs w:val="24"/>
          <w:lang w:val="en-GB"/>
        </w:rPr>
        <w:t xml:space="preserve"> whereas </w:t>
      </w:r>
      <w:r w:rsidR="00457736" w:rsidRPr="00C558B1">
        <w:rPr>
          <w:szCs w:val="24"/>
          <w:lang w:val="en-GB"/>
        </w:rPr>
        <w:t>muscular hypertrophy</w:t>
      </w:r>
      <w:r w:rsidR="00457736">
        <w:rPr>
          <w:szCs w:val="24"/>
          <w:lang w:val="en-GB"/>
        </w:rPr>
        <w:t xml:space="preserve"> </w:t>
      </w:r>
      <w:r w:rsidR="00C67A40">
        <w:rPr>
          <w:szCs w:val="24"/>
          <w:lang w:val="en-GB"/>
        </w:rPr>
        <w:t xml:space="preserve">requires </w:t>
      </w:r>
      <w:r w:rsidR="00DD246C">
        <w:rPr>
          <w:szCs w:val="24"/>
          <w:lang w:val="en-GB"/>
        </w:rPr>
        <w:t>longer timeframes</w:t>
      </w:r>
      <w:r w:rsidR="00063753">
        <w:rPr>
          <w:szCs w:val="24"/>
          <w:lang w:val="en-GB"/>
        </w:rPr>
        <w:t>.</w:t>
      </w:r>
      <w:r w:rsidR="002215DC">
        <w:rPr>
          <w:szCs w:val="24"/>
          <w:lang w:val="en-GB"/>
        </w:rPr>
        <w:t xml:space="preserve"> </w:t>
      </w:r>
      <w:r w:rsidR="009C1B1D">
        <w:rPr>
          <w:szCs w:val="24"/>
          <w:lang w:val="en-GB"/>
        </w:rPr>
        <w:t>D</w:t>
      </w:r>
      <w:r w:rsidR="00063753">
        <w:rPr>
          <w:szCs w:val="24"/>
          <w:lang w:val="en-GB"/>
        </w:rPr>
        <w:t>ifferent</w:t>
      </w:r>
      <w:r w:rsidR="002215DC">
        <w:rPr>
          <w:szCs w:val="24"/>
          <w:lang w:val="en-GB"/>
        </w:rPr>
        <w:t xml:space="preserve"> feeding practices </w:t>
      </w:r>
      <w:r w:rsidR="00B04847">
        <w:rPr>
          <w:szCs w:val="24"/>
          <w:lang w:val="en-GB"/>
        </w:rPr>
        <w:t>implemented on</w:t>
      </w:r>
      <w:r w:rsidR="002215DC">
        <w:rPr>
          <w:szCs w:val="24"/>
          <w:lang w:val="en-GB"/>
        </w:rPr>
        <w:t xml:space="preserve"> dairy </w:t>
      </w:r>
      <w:r w:rsidR="00B04847" w:rsidRPr="00C558B1">
        <w:rPr>
          <w:i/>
          <w:iCs/>
          <w:szCs w:val="24"/>
          <w:lang w:val="en-GB"/>
        </w:rPr>
        <w:t>vs.</w:t>
      </w:r>
      <w:r w:rsidR="002215DC">
        <w:rPr>
          <w:szCs w:val="24"/>
          <w:lang w:val="en-GB"/>
        </w:rPr>
        <w:t xml:space="preserve"> beef farms</w:t>
      </w:r>
      <w:r w:rsidR="009C1B1D">
        <w:rPr>
          <w:szCs w:val="24"/>
          <w:lang w:val="en-GB"/>
        </w:rPr>
        <w:t xml:space="preserve"> could also be a factor influencing</w:t>
      </w:r>
      <w:r w:rsidR="007E6115">
        <w:rPr>
          <w:szCs w:val="24"/>
          <w:lang w:val="en-GB"/>
        </w:rPr>
        <w:t xml:space="preserve"> measured</w:t>
      </w:r>
      <w:r w:rsidR="009C1B1D">
        <w:rPr>
          <w:szCs w:val="24"/>
          <w:lang w:val="en-GB"/>
        </w:rPr>
        <w:t xml:space="preserve"> isotopic ratios</w:t>
      </w:r>
      <w:r w:rsidR="004647EA">
        <w:rPr>
          <w:szCs w:val="24"/>
          <w:lang w:val="en-GB"/>
        </w:rPr>
        <w:t>.</w:t>
      </w:r>
    </w:p>
    <w:p w14:paraId="2BC97751" w14:textId="64F636E5" w:rsidR="00161638" w:rsidRDefault="00B55B52" w:rsidP="00C558B1">
      <w:pPr>
        <w:pStyle w:val="Heading2"/>
        <w:numPr>
          <w:ilvl w:val="0"/>
          <w:numId w:val="0"/>
        </w:numPr>
        <w:ind w:left="576" w:hanging="576"/>
        <w:rPr>
          <w:rFonts w:ascii="Times New Roman" w:hAnsi="Times New Roman" w:cs="Times New Roman"/>
          <w:szCs w:val="24"/>
          <w:lang w:val="en-GB"/>
        </w:rPr>
      </w:pPr>
      <w:r>
        <w:rPr>
          <w:rFonts w:ascii="Times New Roman" w:hAnsi="Times New Roman" w:cs="Times New Roman"/>
          <w:szCs w:val="24"/>
          <w:lang w:val="en-GB"/>
        </w:rPr>
        <w:t xml:space="preserve">3.2 </w:t>
      </w:r>
      <w:r w:rsidR="00161638" w:rsidRPr="00C558B1">
        <w:rPr>
          <w:rFonts w:ascii="Times New Roman" w:hAnsi="Times New Roman" w:cs="Times New Roman"/>
          <w:szCs w:val="24"/>
          <w:lang w:val="en-GB"/>
        </w:rPr>
        <w:t>Production method</w:t>
      </w:r>
    </w:p>
    <w:p w14:paraId="48AEF3BC" w14:textId="2B753D9A" w:rsidR="00B55B52" w:rsidRPr="00C558B1" w:rsidRDefault="00B55B52" w:rsidP="00B55B52">
      <w:pPr>
        <w:rPr>
          <w:b/>
          <w:bCs/>
          <w:u w:val="single"/>
          <w:lang w:val="en-GB"/>
        </w:rPr>
      </w:pPr>
      <w:r w:rsidRPr="00C558B1">
        <w:rPr>
          <w:b/>
          <w:bCs/>
          <w:u w:val="single"/>
          <w:lang w:val="en-GB"/>
        </w:rPr>
        <w:t>Beef</w:t>
      </w:r>
    </w:p>
    <w:p w14:paraId="6EEA59E3" w14:textId="1925FD6C" w:rsidR="00F04495" w:rsidRPr="00E51510" w:rsidRDefault="00E35C3C">
      <w:pPr>
        <w:rPr>
          <w:szCs w:val="24"/>
          <w:lang w:val="en-GB"/>
        </w:rPr>
      </w:pPr>
      <w:r>
        <w:rPr>
          <w:szCs w:val="24"/>
          <w:lang w:val="en-GB"/>
        </w:rPr>
        <w:t>No</w:t>
      </w:r>
      <w:r w:rsidR="00372B3A" w:rsidRPr="00FD3EC7">
        <w:rPr>
          <w:szCs w:val="24"/>
          <w:lang w:val="en-GB"/>
        </w:rPr>
        <w:t xml:space="preserve"> </w:t>
      </w:r>
      <w:r w:rsidR="00372B3A">
        <w:rPr>
          <w:szCs w:val="24"/>
          <w:lang w:val="en-GB"/>
        </w:rPr>
        <w:t xml:space="preserve">significant </w:t>
      </w:r>
      <w:r w:rsidR="00372B3A" w:rsidRPr="00FD3EC7">
        <w:rPr>
          <w:szCs w:val="24"/>
          <w:lang w:val="en-GB"/>
        </w:rPr>
        <w:t xml:space="preserve">difference </w:t>
      </w:r>
      <w:r w:rsidR="00372B3A">
        <w:rPr>
          <w:szCs w:val="24"/>
          <w:lang w:val="en-GB"/>
        </w:rPr>
        <w:t>was found between conventional and organic samples</w:t>
      </w:r>
      <w:r w:rsidR="00CD70BC">
        <w:rPr>
          <w:szCs w:val="24"/>
          <w:lang w:val="en-GB"/>
        </w:rPr>
        <w:t xml:space="preserve"> by means of </w:t>
      </w:r>
      <w:r w:rsidR="009A3C72" w:rsidRPr="00E51510">
        <w:rPr>
          <w:szCs w:val="24"/>
          <w:lang w:val="en-GB"/>
        </w:rPr>
        <w:t>δ</w:t>
      </w:r>
      <w:r w:rsidR="009A3C72" w:rsidRPr="00E51510">
        <w:rPr>
          <w:szCs w:val="24"/>
          <w:vertAlign w:val="superscript"/>
          <w:lang w:val="en-GB"/>
        </w:rPr>
        <w:t>18</w:t>
      </w:r>
      <w:r w:rsidR="009A3C72" w:rsidRPr="00E51510">
        <w:rPr>
          <w:szCs w:val="24"/>
          <w:lang w:val="en-GB"/>
        </w:rPr>
        <w:t>O</w:t>
      </w:r>
      <w:r w:rsidR="009A3C72">
        <w:rPr>
          <w:szCs w:val="24"/>
          <w:lang w:val="en-GB"/>
        </w:rPr>
        <w:t xml:space="preserve"> and </w:t>
      </w:r>
      <w:r w:rsidR="009A3C72" w:rsidRPr="00E51510">
        <w:rPr>
          <w:szCs w:val="24"/>
          <w:lang w:val="en-GB"/>
        </w:rPr>
        <w:t>δ</w:t>
      </w:r>
      <w:r w:rsidR="009A3C72" w:rsidRPr="00E51510">
        <w:rPr>
          <w:szCs w:val="24"/>
          <w:vertAlign w:val="superscript"/>
          <w:lang w:val="en-GB"/>
        </w:rPr>
        <w:t>2</w:t>
      </w:r>
      <w:r w:rsidR="009A3C72" w:rsidRPr="00E51510">
        <w:rPr>
          <w:szCs w:val="24"/>
          <w:lang w:val="en-GB"/>
        </w:rPr>
        <w:t>H</w:t>
      </w:r>
      <w:r w:rsidR="009A3C72">
        <w:rPr>
          <w:szCs w:val="24"/>
          <w:lang w:val="en-GB"/>
        </w:rPr>
        <w:t xml:space="preserve"> </w:t>
      </w:r>
      <w:r w:rsidR="00CD70BC">
        <w:rPr>
          <w:szCs w:val="24"/>
          <w:lang w:val="en-GB"/>
        </w:rPr>
        <w:t>ratios</w:t>
      </w:r>
      <w:r w:rsidR="00372B3A" w:rsidRPr="00FD3EC7">
        <w:rPr>
          <w:szCs w:val="24"/>
          <w:lang w:val="en-GB"/>
        </w:rPr>
        <w:t>.</w:t>
      </w:r>
      <w:r w:rsidR="00A97A17">
        <w:rPr>
          <w:szCs w:val="24"/>
          <w:lang w:val="en-GB"/>
        </w:rPr>
        <w:t xml:space="preserve"> </w:t>
      </w:r>
      <w:r w:rsidR="00FF3B66" w:rsidRPr="00E51510">
        <w:rPr>
          <w:szCs w:val="24"/>
          <w:lang w:val="en-GB"/>
        </w:rPr>
        <w:t xml:space="preserve">Sulphur and </w:t>
      </w:r>
      <w:r w:rsidR="00140618" w:rsidRPr="00DF29CE">
        <w:rPr>
          <w:szCs w:val="24"/>
          <w:lang w:val="en-GB"/>
        </w:rPr>
        <w:t>n</w:t>
      </w:r>
      <w:r w:rsidR="00FF3B66" w:rsidRPr="00DF29CE">
        <w:rPr>
          <w:szCs w:val="24"/>
          <w:lang w:val="en-GB"/>
        </w:rPr>
        <w:t xml:space="preserve">itrogen isotopes </w:t>
      </w:r>
      <w:r w:rsidR="00530ADF" w:rsidRPr="00DF29CE">
        <w:rPr>
          <w:szCs w:val="24"/>
          <w:lang w:val="en-GB"/>
        </w:rPr>
        <w:t>were useful to discriminate between</w:t>
      </w:r>
      <w:r w:rsidR="00FF3B66" w:rsidRPr="00DF29CE">
        <w:rPr>
          <w:szCs w:val="24"/>
          <w:lang w:val="en-GB"/>
        </w:rPr>
        <w:t xml:space="preserve"> organic and conventional farms</w:t>
      </w:r>
      <w:r w:rsidR="00A45FCB" w:rsidRPr="00DF29CE">
        <w:rPr>
          <w:szCs w:val="24"/>
          <w:lang w:val="en-GB"/>
        </w:rPr>
        <w:t xml:space="preserve"> </w:t>
      </w:r>
      <w:r w:rsidR="00BA330A" w:rsidRPr="00DF29CE">
        <w:rPr>
          <w:szCs w:val="24"/>
          <w:lang w:val="en-GB"/>
        </w:rPr>
        <w:t xml:space="preserve">but </w:t>
      </w:r>
      <w:r w:rsidR="00FF3B66" w:rsidRPr="00DF29CE">
        <w:rPr>
          <w:szCs w:val="24"/>
          <w:lang w:val="en-GB"/>
        </w:rPr>
        <w:t>simple cluster</w:t>
      </w:r>
      <w:r w:rsidR="00B8017D" w:rsidRPr="00DF29CE">
        <w:rPr>
          <w:szCs w:val="24"/>
          <w:lang w:val="en-GB"/>
        </w:rPr>
        <w:t>ing</w:t>
      </w:r>
      <w:r w:rsidR="00FF3B66" w:rsidRPr="00DF29CE">
        <w:rPr>
          <w:szCs w:val="24"/>
          <w:lang w:val="en-GB"/>
        </w:rPr>
        <w:t xml:space="preserve"> approaches </w:t>
      </w:r>
      <w:r w:rsidR="00DB4E04" w:rsidRPr="00DF29CE">
        <w:rPr>
          <w:szCs w:val="24"/>
          <w:lang w:val="en-GB"/>
        </w:rPr>
        <w:t>were insufficient to</w:t>
      </w:r>
      <w:r w:rsidR="00BA330A" w:rsidRPr="00DF29CE">
        <w:rPr>
          <w:szCs w:val="24"/>
          <w:lang w:val="en-GB"/>
        </w:rPr>
        <w:t xml:space="preserve"> </w:t>
      </w:r>
      <w:r w:rsidR="00DF1558" w:rsidRPr="00DF29CE">
        <w:rPr>
          <w:szCs w:val="24"/>
          <w:lang w:val="en-GB"/>
        </w:rPr>
        <w:t>clearly identify</w:t>
      </w:r>
      <w:r w:rsidR="00FF3B66" w:rsidRPr="00DF29CE">
        <w:rPr>
          <w:szCs w:val="24"/>
          <w:lang w:val="en-GB"/>
        </w:rPr>
        <w:t xml:space="preserve"> </w:t>
      </w:r>
      <w:r w:rsidR="00DA63FC" w:rsidRPr="00DF29CE">
        <w:rPr>
          <w:szCs w:val="24"/>
          <w:lang w:val="en-GB"/>
        </w:rPr>
        <w:t>the regions</w:t>
      </w:r>
      <w:r w:rsidR="00FF3B66" w:rsidRPr="00DF29CE">
        <w:rPr>
          <w:szCs w:val="24"/>
          <w:lang w:val="en-GB"/>
        </w:rPr>
        <w:t>.</w:t>
      </w:r>
      <w:r w:rsidR="00502E90" w:rsidRPr="00DF29CE">
        <w:rPr>
          <w:szCs w:val="24"/>
          <w:lang w:val="en-GB"/>
        </w:rPr>
        <w:t xml:space="preserve"> </w:t>
      </w:r>
      <w:r w:rsidR="006B3301" w:rsidRPr="00DF29CE">
        <w:rPr>
          <w:szCs w:val="24"/>
          <w:lang w:val="en-GB"/>
        </w:rPr>
        <w:t>T</w:t>
      </w:r>
      <w:r w:rsidR="00605433" w:rsidRPr="00DF29CE">
        <w:rPr>
          <w:szCs w:val="24"/>
          <w:lang w:val="en-GB"/>
        </w:rPr>
        <w:t>here were significant differences for</w:t>
      </w:r>
      <w:r w:rsidR="00605433" w:rsidRPr="00E51510">
        <w:rPr>
          <w:szCs w:val="24"/>
          <w:lang w:val="en-GB"/>
        </w:rPr>
        <w:t xml:space="preserve"> bulk δ</w:t>
      </w:r>
      <w:r w:rsidR="00605433" w:rsidRPr="00E51510">
        <w:rPr>
          <w:szCs w:val="24"/>
          <w:vertAlign w:val="superscript"/>
          <w:lang w:val="en-GB"/>
        </w:rPr>
        <w:t>15</w:t>
      </w:r>
      <w:r w:rsidR="00605433" w:rsidRPr="00E51510">
        <w:rPr>
          <w:szCs w:val="24"/>
          <w:lang w:val="en-GB"/>
        </w:rPr>
        <w:t xml:space="preserve">N (p=0.04) </w:t>
      </w:r>
      <w:r w:rsidR="00D00B0B">
        <w:rPr>
          <w:szCs w:val="24"/>
          <w:lang w:val="en-GB"/>
        </w:rPr>
        <w:t>(</w:t>
      </w:r>
      <w:r w:rsidR="0055405B">
        <w:rPr>
          <w:szCs w:val="24"/>
          <w:lang w:val="en-GB"/>
        </w:rPr>
        <w:t>F</w:t>
      </w:r>
      <w:r w:rsidR="00D00B0B">
        <w:rPr>
          <w:szCs w:val="24"/>
          <w:lang w:val="en-GB"/>
        </w:rPr>
        <w:t xml:space="preserve">igure </w:t>
      </w:r>
      <w:r w:rsidR="009131B9">
        <w:rPr>
          <w:szCs w:val="24"/>
          <w:lang w:val="en-GB"/>
        </w:rPr>
        <w:t>2</w:t>
      </w:r>
      <w:r w:rsidR="00D00B0B">
        <w:rPr>
          <w:szCs w:val="24"/>
          <w:lang w:val="en-GB"/>
        </w:rPr>
        <w:t xml:space="preserve">a) </w:t>
      </w:r>
      <w:r w:rsidR="00605433" w:rsidRPr="00E51510">
        <w:rPr>
          <w:szCs w:val="24"/>
          <w:lang w:val="en-GB"/>
        </w:rPr>
        <w:t>when organic and conventional samples</w:t>
      </w:r>
      <w:r w:rsidR="00CB537B" w:rsidRPr="00CB537B">
        <w:rPr>
          <w:szCs w:val="24"/>
          <w:lang w:val="en-GB"/>
        </w:rPr>
        <w:t xml:space="preserve"> </w:t>
      </w:r>
      <w:r w:rsidR="00CB537B">
        <w:rPr>
          <w:szCs w:val="24"/>
          <w:lang w:val="en-GB"/>
        </w:rPr>
        <w:t xml:space="preserve">were compared but there were </w:t>
      </w:r>
      <w:r w:rsidR="00605433" w:rsidRPr="00E51510">
        <w:rPr>
          <w:szCs w:val="24"/>
          <w:lang w:val="en-GB"/>
        </w:rPr>
        <w:t>no</w:t>
      </w:r>
      <w:r w:rsidR="00B42036">
        <w:rPr>
          <w:szCs w:val="24"/>
          <w:lang w:val="en-GB"/>
        </w:rPr>
        <w:t xml:space="preserve"> </w:t>
      </w:r>
      <w:r w:rsidR="00605433" w:rsidRPr="00E51510">
        <w:rPr>
          <w:szCs w:val="24"/>
          <w:lang w:val="en-GB"/>
        </w:rPr>
        <w:t xml:space="preserve">statistically </w:t>
      </w:r>
      <w:r w:rsidR="00B42036">
        <w:rPr>
          <w:szCs w:val="24"/>
          <w:lang w:val="en-GB"/>
        </w:rPr>
        <w:t xml:space="preserve">significant </w:t>
      </w:r>
      <w:r w:rsidR="00605433" w:rsidRPr="00E51510">
        <w:rPr>
          <w:szCs w:val="24"/>
          <w:lang w:val="en-GB"/>
        </w:rPr>
        <w:t>differences for bulk δ</w:t>
      </w:r>
      <w:r w:rsidR="00605433" w:rsidRPr="00E51510">
        <w:rPr>
          <w:szCs w:val="24"/>
          <w:vertAlign w:val="superscript"/>
          <w:lang w:val="en-GB"/>
        </w:rPr>
        <w:t>34</w:t>
      </w:r>
      <w:r w:rsidR="00605433" w:rsidRPr="00E51510">
        <w:rPr>
          <w:szCs w:val="24"/>
          <w:lang w:val="en-GB"/>
        </w:rPr>
        <w:t>S (p=0.07)</w:t>
      </w:r>
      <w:r w:rsidR="00D00B0B">
        <w:rPr>
          <w:szCs w:val="24"/>
          <w:lang w:val="en-GB"/>
        </w:rPr>
        <w:t xml:space="preserve"> (</w:t>
      </w:r>
      <w:r w:rsidR="00F07713">
        <w:rPr>
          <w:szCs w:val="24"/>
          <w:lang w:val="en-GB"/>
        </w:rPr>
        <w:t>F</w:t>
      </w:r>
      <w:r w:rsidR="00D00B0B">
        <w:rPr>
          <w:szCs w:val="24"/>
          <w:lang w:val="en-GB"/>
        </w:rPr>
        <w:t xml:space="preserve">igure </w:t>
      </w:r>
      <w:r w:rsidR="009131B9">
        <w:rPr>
          <w:szCs w:val="24"/>
          <w:lang w:val="en-GB"/>
        </w:rPr>
        <w:t>2</w:t>
      </w:r>
      <w:r w:rsidR="00D00B0B">
        <w:rPr>
          <w:szCs w:val="24"/>
          <w:lang w:val="en-GB"/>
        </w:rPr>
        <w:t>b)</w:t>
      </w:r>
      <w:r w:rsidR="00605433" w:rsidRPr="00E51510">
        <w:rPr>
          <w:szCs w:val="24"/>
          <w:lang w:val="en-GB"/>
        </w:rPr>
        <w:t>.</w:t>
      </w:r>
      <w:r w:rsidR="00E776B6">
        <w:rPr>
          <w:szCs w:val="24"/>
          <w:lang w:val="en-GB"/>
        </w:rPr>
        <w:t xml:space="preserve"> </w:t>
      </w:r>
      <w:r w:rsidR="0099756F" w:rsidRPr="00E51510">
        <w:rPr>
          <w:szCs w:val="24"/>
          <w:lang w:val="en-GB"/>
        </w:rPr>
        <w:t>Thus, w</w:t>
      </w:r>
      <w:r w:rsidR="00FF3B66" w:rsidRPr="00E51510">
        <w:rPr>
          <w:szCs w:val="24"/>
          <w:lang w:val="en-GB"/>
        </w:rPr>
        <w:t xml:space="preserve">e used a polar transformation to </w:t>
      </w:r>
      <w:r w:rsidR="0095177A">
        <w:rPr>
          <w:szCs w:val="24"/>
          <w:lang w:val="en-GB"/>
        </w:rPr>
        <w:t>obtain</w:t>
      </w:r>
      <w:r w:rsidR="0095177A" w:rsidRPr="00E51510">
        <w:rPr>
          <w:szCs w:val="24"/>
          <w:lang w:val="en-GB"/>
        </w:rPr>
        <w:t xml:space="preserve"> </w:t>
      </w:r>
      <w:r w:rsidR="00FF3B66" w:rsidRPr="00E51510">
        <w:rPr>
          <w:szCs w:val="24"/>
          <w:lang w:val="en-GB"/>
        </w:rPr>
        <w:t>a linear separator between organic and conventional samples</w:t>
      </w:r>
      <w:r w:rsidR="00F07713">
        <w:rPr>
          <w:szCs w:val="24"/>
          <w:lang w:val="en-GB"/>
        </w:rPr>
        <w:t xml:space="preserve"> (</w:t>
      </w:r>
      <w:r w:rsidR="00B94381">
        <w:rPr>
          <w:szCs w:val="24"/>
          <w:lang w:val="en-GB"/>
        </w:rPr>
        <w:t xml:space="preserve">see Section </w:t>
      </w:r>
      <w:r w:rsidR="00F07713" w:rsidRPr="00E51510">
        <w:rPr>
          <w:szCs w:val="24"/>
          <w:lang w:val="en-GB"/>
        </w:rPr>
        <w:t>2.3</w:t>
      </w:r>
      <w:r w:rsidR="00F07713">
        <w:rPr>
          <w:szCs w:val="24"/>
          <w:lang w:val="en-GB"/>
        </w:rPr>
        <w:t>)</w:t>
      </w:r>
      <w:r w:rsidR="00FF3B66" w:rsidRPr="00E51510">
        <w:rPr>
          <w:szCs w:val="24"/>
          <w:lang w:val="en-GB"/>
        </w:rPr>
        <w:t xml:space="preserve">. </w:t>
      </w:r>
      <w:r w:rsidR="000F4786">
        <w:rPr>
          <w:szCs w:val="24"/>
          <w:lang w:val="en-GB"/>
        </w:rPr>
        <w:t>The application of</w:t>
      </w:r>
      <w:r w:rsidR="00702F0C" w:rsidRPr="00E51510">
        <w:rPr>
          <w:szCs w:val="24"/>
          <w:lang w:val="en-GB"/>
        </w:rPr>
        <w:t xml:space="preserve"> </w:t>
      </w:r>
      <w:r w:rsidR="00FF3B66" w:rsidRPr="00E51510">
        <w:rPr>
          <w:szCs w:val="24"/>
          <w:lang w:val="en-GB"/>
        </w:rPr>
        <w:t xml:space="preserve">polar transformation </w:t>
      </w:r>
      <w:r w:rsidR="00750075">
        <w:rPr>
          <w:szCs w:val="24"/>
          <w:lang w:val="en-GB"/>
        </w:rPr>
        <w:t>allowed for</w:t>
      </w:r>
      <w:r w:rsidR="00750075" w:rsidRPr="00E51510">
        <w:rPr>
          <w:szCs w:val="24"/>
          <w:lang w:val="en-GB"/>
        </w:rPr>
        <w:t xml:space="preserve"> </w:t>
      </w:r>
      <w:r w:rsidR="00FF3B66" w:rsidRPr="00E51510">
        <w:rPr>
          <w:szCs w:val="24"/>
          <w:lang w:val="en-GB"/>
        </w:rPr>
        <w:t>discrimination between conventional and organic beef samples based on the nitrogen and sulphur isotopes</w:t>
      </w:r>
      <w:r w:rsidR="00E776B6">
        <w:rPr>
          <w:szCs w:val="24"/>
          <w:lang w:val="en-GB"/>
        </w:rPr>
        <w:t xml:space="preserve"> </w:t>
      </w:r>
      <w:r w:rsidR="00B00237" w:rsidRPr="00E51510">
        <w:rPr>
          <w:szCs w:val="24"/>
          <w:lang w:val="en-GB"/>
        </w:rPr>
        <w:t>(p=</w:t>
      </w:r>
      <w:r w:rsidR="00702F0C" w:rsidRPr="00E51510">
        <w:rPr>
          <w:szCs w:val="24"/>
          <w:lang w:val="en-GB"/>
        </w:rPr>
        <w:t>0</w:t>
      </w:r>
      <w:r w:rsidR="00C404F9" w:rsidRPr="00E51510">
        <w:rPr>
          <w:szCs w:val="24"/>
          <w:lang w:val="en-GB"/>
        </w:rPr>
        <w:t>.</w:t>
      </w:r>
      <w:r w:rsidR="00B00237" w:rsidRPr="00E51510">
        <w:rPr>
          <w:szCs w:val="24"/>
          <w:lang w:val="en-GB"/>
        </w:rPr>
        <w:t>006)</w:t>
      </w:r>
      <w:r w:rsidR="00750075">
        <w:rPr>
          <w:szCs w:val="24"/>
          <w:lang w:val="en-GB"/>
        </w:rPr>
        <w:t xml:space="preserve"> (</w:t>
      </w:r>
      <w:r w:rsidR="00750075" w:rsidRPr="00E51510">
        <w:rPr>
          <w:szCs w:val="24"/>
          <w:lang w:val="en-GB"/>
        </w:rPr>
        <w:t xml:space="preserve">Figure </w:t>
      </w:r>
      <w:r w:rsidR="00750075">
        <w:rPr>
          <w:szCs w:val="24"/>
          <w:lang w:val="en-GB"/>
        </w:rPr>
        <w:t>2c)</w:t>
      </w:r>
      <w:r w:rsidR="00702F0C" w:rsidRPr="00E51510">
        <w:rPr>
          <w:szCs w:val="24"/>
          <w:lang w:val="en-GB"/>
        </w:rPr>
        <w:t>.</w:t>
      </w:r>
      <w:r w:rsidR="00B00237" w:rsidRPr="00E51510">
        <w:rPr>
          <w:szCs w:val="24"/>
          <w:lang w:val="en-GB"/>
        </w:rPr>
        <w:t xml:space="preserve"> </w:t>
      </w:r>
    </w:p>
    <w:p w14:paraId="3E678830" w14:textId="6177D1B4" w:rsidR="00B55B52" w:rsidRPr="00C558B1" w:rsidRDefault="00876715" w:rsidP="00C558B1">
      <w:pPr>
        <w:spacing w:after="240"/>
        <w:rPr>
          <w:b/>
          <w:bCs/>
          <w:lang w:val="en-GB"/>
        </w:rPr>
      </w:pPr>
      <w:bookmarkStart w:id="12" w:name="_Hlk123130874"/>
      <w:r w:rsidRPr="00C558B1">
        <w:rPr>
          <w:b/>
          <w:bCs/>
          <w:lang w:val="en-GB"/>
        </w:rPr>
        <w:t>[Figure 2 here]</w:t>
      </w:r>
    </w:p>
    <w:p w14:paraId="212201D8" w14:textId="4CB4CC71" w:rsidR="00F51E93" w:rsidRPr="00C558B1" w:rsidRDefault="00B55B52" w:rsidP="00C558B1">
      <w:pPr>
        <w:rPr>
          <w:b/>
          <w:bCs/>
          <w:u w:val="single"/>
          <w:lang w:val="en-GB"/>
        </w:rPr>
      </w:pPr>
      <w:r w:rsidRPr="00C558B1">
        <w:rPr>
          <w:b/>
          <w:bCs/>
          <w:u w:val="single"/>
          <w:lang w:val="en-GB"/>
        </w:rPr>
        <w:t>Pork</w:t>
      </w:r>
    </w:p>
    <w:p w14:paraId="2EEC347C" w14:textId="51C60BF0" w:rsidR="00B55B52" w:rsidRDefault="00503754" w:rsidP="00B55B52">
      <w:pPr>
        <w:spacing w:before="0"/>
        <w:rPr>
          <w:szCs w:val="24"/>
          <w:lang w:val="en-GB"/>
        </w:rPr>
      </w:pPr>
      <w:r>
        <w:rPr>
          <w:szCs w:val="24"/>
          <w:lang w:val="en-GB"/>
        </w:rPr>
        <w:t xml:space="preserve">There was no statistically </w:t>
      </w:r>
      <w:r w:rsidRPr="00B52116">
        <w:rPr>
          <w:szCs w:val="24"/>
          <w:lang w:val="en-GB"/>
        </w:rPr>
        <w:t>significant difference between organic and conventionally produced pork</w:t>
      </w:r>
      <w:r w:rsidR="001E25D7" w:rsidRPr="00B52116">
        <w:rPr>
          <w:szCs w:val="24"/>
          <w:lang w:val="en-GB"/>
        </w:rPr>
        <w:t xml:space="preserve"> </w:t>
      </w:r>
      <w:r w:rsidR="008D5820" w:rsidRPr="00B52116">
        <w:rPr>
          <w:szCs w:val="24"/>
          <w:lang w:val="en-GB"/>
        </w:rPr>
        <w:t>by means of</w:t>
      </w:r>
      <w:r w:rsidR="00B55B52" w:rsidRPr="00B52116">
        <w:rPr>
          <w:szCs w:val="24"/>
          <w:lang w:val="en-GB"/>
        </w:rPr>
        <w:t xml:space="preserve"> δ</w:t>
      </w:r>
      <w:r w:rsidR="00B55B52" w:rsidRPr="00B52116">
        <w:rPr>
          <w:szCs w:val="24"/>
          <w:vertAlign w:val="superscript"/>
          <w:lang w:val="en-GB"/>
        </w:rPr>
        <w:t>18</w:t>
      </w:r>
      <w:r w:rsidR="00B55B52" w:rsidRPr="00B52116">
        <w:rPr>
          <w:szCs w:val="24"/>
          <w:lang w:val="en-GB"/>
        </w:rPr>
        <w:t>O, δ</w:t>
      </w:r>
      <w:r w:rsidR="00B55B52" w:rsidRPr="00B52116">
        <w:rPr>
          <w:szCs w:val="24"/>
          <w:vertAlign w:val="superscript"/>
          <w:lang w:val="en-GB"/>
        </w:rPr>
        <w:t>2</w:t>
      </w:r>
      <w:r w:rsidR="00B55B52" w:rsidRPr="00B52116">
        <w:rPr>
          <w:szCs w:val="24"/>
          <w:lang w:val="en-GB"/>
        </w:rPr>
        <w:t>H, δ</w:t>
      </w:r>
      <w:r w:rsidR="00B55B52" w:rsidRPr="00B52116">
        <w:rPr>
          <w:szCs w:val="24"/>
          <w:vertAlign w:val="superscript"/>
          <w:lang w:val="en-GB"/>
        </w:rPr>
        <w:t>13</w:t>
      </w:r>
      <w:r w:rsidR="00B55B52" w:rsidRPr="00B52116">
        <w:rPr>
          <w:szCs w:val="24"/>
          <w:lang w:val="en-GB"/>
        </w:rPr>
        <w:t>C and δ</w:t>
      </w:r>
      <w:r w:rsidR="00B55B52" w:rsidRPr="00B52116">
        <w:rPr>
          <w:szCs w:val="24"/>
          <w:vertAlign w:val="superscript"/>
          <w:lang w:val="en-GB"/>
        </w:rPr>
        <w:t>15</w:t>
      </w:r>
      <w:r w:rsidR="00B55B52" w:rsidRPr="00B52116">
        <w:rPr>
          <w:szCs w:val="24"/>
          <w:lang w:val="en-GB"/>
        </w:rPr>
        <w:t>N (Figure 3a-d).</w:t>
      </w:r>
      <w:r w:rsidR="002A222C" w:rsidRPr="00B52116">
        <w:rPr>
          <w:szCs w:val="24"/>
          <w:lang w:val="en-GB"/>
        </w:rPr>
        <w:t xml:space="preserve"> The use of imported </w:t>
      </w:r>
      <w:r w:rsidR="0027564F" w:rsidRPr="00B52116">
        <w:rPr>
          <w:szCs w:val="24"/>
          <w:lang w:val="en-GB"/>
        </w:rPr>
        <w:t xml:space="preserve">animal </w:t>
      </w:r>
      <w:r w:rsidR="002A222C" w:rsidRPr="00B52116">
        <w:rPr>
          <w:szCs w:val="24"/>
          <w:lang w:val="en-GB"/>
        </w:rPr>
        <w:t>feed could contribute to distorted isotope ratios</w:t>
      </w:r>
      <w:r w:rsidR="0088410A" w:rsidRPr="00B52116">
        <w:rPr>
          <w:szCs w:val="24"/>
          <w:lang w:val="en-GB"/>
        </w:rPr>
        <w:t xml:space="preserve"> </w:t>
      </w:r>
      <w:r w:rsidR="002A222C" w:rsidRPr="00B52116">
        <w:rPr>
          <w:szCs w:val="24"/>
          <w:lang w:val="en-GB"/>
        </w:rPr>
        <w:t>as both systems use at least some feed produced outside of the farm</w:t>
      </w:r>
      <w:r w:rsidR="00726CA9" w:rsidRPr="00B52116">
        <w:rPr>
          <w:szCs w:val="24"/>
          <w:lang w:val="en-GB"/>
        </w:rPr>
        <w:t xml:space="preserve"> and </w:t>
      </w:r>
      <w:r w:rsidR="002A222C" w:rsidRPr="00B52116">
        <w:rPr>
          <w:szCs w:val="24"/>
          <w:lang w:val="en-GB"/>
        </w:rPr>
        <w:t>region.</w:t>
      </w:r>
      <w:r w:rsidR="00724A52" w:rsidRPr="00B52116">
        <w:rPr>
          <w:szCs w:val="24"/>
          <w:lang w:val="en-GB"/>
        </w:rPr>
        <w:t xml:space="preserve"> </w:t>
      </w:r>
      <w:r w:rsidR="002D0BB0" w:rsidRPr="00B52116">
        <w:rPr>
          <w:szCs w:val="24"/>
          <w:lang w:val="en-GB"/>
        </w:rPr>
        <w:t>However, w</w:t>
      </w:r>
      <w:r w:rsidR="00B55B52" w:rsidRPr="00B52116">
        <w:rPr>
          <w:szCs w:val="24"/>
          <w:lang w:val="en-GB"/>
        </w:rPr>
        <w:t xml:space="preserve">e found significant differences </w:t>
      </w:r>
      <w:r w:rsidR="00C92C27" w:rsidRPr="00B52116">
        <w:rPr>
          <w:szCs w:val="24"/>
          <w:lang w:val="en-GB"/>
        </w:rPr>
        <w:t>between</w:t>
      </w:r>
      <w:r w:rsidR="00B55B52" w:rsidRPr="00B52116">
        <w:rPr>
          <w:szCs w:val="24"/>
          <w:lang w:val="en-GB"/>
        </w:rPr>
        <w:t xml:space="preserve"> conventional samples </w:t>
      </w:r>
      <w:r w:rsidR="00117DAA" w:rsidRPr="00B52116">
        <w:rPr>
          <w:szCs w:val="24"/>
          <w:lang w:val="en-GB"/>
        </w:rPr>
        <w:t>and</w:t>
      </w:r>
      <w:r w:rsidR="00B55B52" w:rsidRPr="00B52116">
        <w:rPr>
          <w:szCs w:val="24"/>
          <w:lang w:val="en-GB"/>
        </w:rPr>
        <w:t xml:space="preserve"> organic samples (p=0.000) </w:t>
      </w:r>
      <w:r w:rsidR="004033AE" w:rsidRPr="00B52116">
        <w:rPr>
          <w:szCs w:val="24"/>
          <w:lang w:val="en-GB"/>
        </w:rPr>
        <w:t>by means of</w:t>
      </w:r>
      <w:r w:rsidR="00DB65FC" w:rsidRPr="00B52116">
        <w:rPr>
          <w:szCs w:val="24"/>
          <w:lang w:val="en-GB"/>
        </w:rPr>
        <w:t xml:space="preserve"> bulk δ</w:t>
      </w:r>
      <w:r w:rsidR="00DB65FC" w:rsidRPr="00B52116">
        <w:rPr>
          <w:szCs w:val="24"/>
          <w:vertAlign w:val="superscript"/>
          <w:lang w:val="en-GB"/>
        </w:rPr>
        <w:t>34</w:t>
      </w:r>
      <w:r w:rsidR="00DB65FC" w:rsidRPr="00B52116">
        <w:rPr>
          <w:szCs w:val="24"/>
          <w:lang w:val="en-GB"/>
        </w:rPr>
        <w:t xml:space="preserve">S </w:t>
      </w:r>
      <w:r w:rsidR="00B55B52" w:rsidRPr="00B52116">
        <w:rPr>
          <w:szCs w:val="24"/>
          <w:lang w:val="en-GB"/>
        </w:rPr>
        <w:t xml:space="preserve">(Figure 3e). </w:t>
      </w:r>
      <w:r w:rsidR="00405C40" w:rsidRPr="00B52116">
        <w:rPr>
          <w:szCs w:val="24"/>
          <w:lang w:val="en-GB"/>
        </w:rPr>
        <w:t>It</w:t>
      </w:r>
      <w:r w:rsidR="002D0BB0" w:rsidRPr="00B52116">
        <w:rPr>
          <w:szCs w:val="24"/>
          <w:lang w:val="en-GB"/>
        </w:rPr>
        <w:t xml:space="preserve"> is important to note that there were only 6 samples from organic farms</w:t>
      </w:r>
      <w:r w:rsidR="002D0BB0" w:rsidRPr="00E51510">
        <w:rPr>
          <w:szCs w:val="24"/>
          <w:lang w:val="en-GB"/>
        </w:rPr>
        <w:t xml:space="preserve"> (region 3</w:t>
      </w:r>
      <w:r w:rsidR="002D0BB0">
        <w:rPr>
          <w:szCs w:val="24"/>
          <w:lang w:val="en-GB"/>
        </w:rPr>
        <w:t xml:space="preserve"> only</w:t>
      </w:r>
      <w:r w:rsidR="002D0BB0" w:rsidRPr="00E51510">
        <w:rPr>
          <w:szCs w:val="24"/>
          <w:lang w:val="en-GB"/>
        </w:rPr>
        <w:t>).</w:t>
      </w:r>
    </w:p>
    <w:p w14:paraId="36A64CAB" w14:textId="35C4DB31" w:rsidR="00B55B52" w:rsidRPr="00C558B1" w:rsidRDefault="00B55B52" w:rsidP="00C558B1">
      <w:pPr>
        <w:spacing w:after="240"/>
        <w:rPr>
          <w:b/>
          <w:bCs/>
          <w:lang w:val="en-GB"/>
        </w:rPr>
      </w:pPr>
      <w:r w:rsidRPr="00C558B1">
        <w:rPr>
          <w:b/>
          <w:bCs/>
          <w:lang w:val="en-GB"/>
        </w:rPr>
        <w:lastRenderedPageBreak/>
        <w:t>[Figure 3 here]</w:t>
      </w:r>
    </w:p>
    <w:p w14:paraId="6649F443" w14:textId="3DB24F65" w:rsidR="002449E9" w:rsidRPr="00424196" w:rsidRDefault="00966713" w:rsidP="00424196">
      <w:pPr>
        <w:spacing w:before="0"/>
        <w:rPr>
          <w:szCs w:val="24"/>
          <w:lang w:val="en-GB"/>
        </w:rPr>
      </w:pPr>
      <w:r w:rsidRPr="00E51510">
        <w:rPr>
          <w:szCs w:val="24"/>
          <w:lang w:val="en-GB"/>
        </w:rPr>
        <w:t>A study on Polish pigs found that δ</w:t>
      </w:r>
      <w:r w:rsidRPr="00E51510">
        <w:rPr>
          <w:szCs w:val="24"/>
          <w:vertAlign w:val="superscript"/>
          <w:lang w:val="en-GB"/>
        </w:rPr>
        <w:t>15</w:t>
      </w:r>
      <w:r w:rsidRPr="00E51510">
        <w:rPr>
          <w:szCs w:val="24"/>
          <w:lang w:val="en-GB"/>
        </w:rPr>
        <w:t xml:space="preserve">N values were </w:t>
      </w:r>
      <w:r>
        <w:rPr>
          <w:szCs w:val="24"/>
          <w:lang w:val="en-GB"/>
        </w:rPr>
        <w:t>+</w:t>
      </w:r>
      <w:r w:rsidRPr="00E51510">
        <w:rPr>
          <w:szCs w:val="24"/>
          <w:lang w:val="en-GB"/>
        </w:rPr>
        <w:t>3.5</w:t>
      </w:r>
      <w:r>
        <w:rPr>
          <w:szCs w:val="24"/>
          <w:lang w:val="en-GB"/>
        </w:rPr>
        <w:t xml:space="preserve"> </w:t>
      </w:r>
      <w:r w:rsidRPr="00E51510">
        <w:rPr>
          <w:szCs w:val="24"/>
          <w:lang w:val="en-GB"/>
        </w:rPr>
        <w:t xml:space="preserve">‰ and </w:t>
      </w:r>
      <w:r>
        <w:rPr>
          <w:szCs w:val="24"/>
          <w:lang w:val="en-GB"/>
        </w:rPr>
        <w:t>+</w:t>
      </w:r>
      <w:r w:rsidRPr="00E51510">
        <w:rPr>
          <w:szCs w:val="24"/>
          <w:lang w:val="en-GB"/>
        </w:rPr>
        <w:t>4.8</w:t>
      </w:r>
      <w:r>
        <w:rPr>
          <w:szCs w:val="24"/>
          <w:lang w:val="en-GB"/>
        </w:rPr>
        <w:t xml:space="preserve"> </w:t>
      </w:r>
      <w:r w:rsidRPr="00E51510">
        <w:rPr>
          <w:szCs w:val="24"/>
          <w:lang w:val="en-GB"/>
        </w:rPr>
        <w:t>‰</w:t>
      </w:r>
      <w:r w:rsidR="005D3894">
        <w:rPr>
          <w:szCs w:val="24"/>
          <w:lang w:val="en-GB"/>
        </w:rPr>
        <w:t xml:space="preserve"> for conventional and organic </w:t>
      </w:r>
      <w:r w:rsidR="00235688">
        <w:rPr>
          <w:szCs w:val="24"/>
          <w:lang w:val="en-GB"/>
        </w:rPr>
        <w:t>pork</w:t>
      </w:r>
      <w:r w:rsidR="005D3894">
        <w:rPr>
          <w:szCs w:val="24"/>
          <w:lang w:val="en-GB"/>
        </w:rPr>
        <w:t>, respectively</w:t>
      </w:r>
      <w:r w:rsidRPr="00E51510">
        <w:rPr>
          <w:szCs w:val="24"/>
          <w:lang w:val="en-GB"/>
        </w:rPr>
        <w:t xml:space="preserve"> [</w:t>
      </w:r>
      <w:r>
        <w:rPr>
          <w:szCs w:val="24"/>
          <w:lang w:val="en-GB"/>
        </w:rPr>
        <w:t>50</w:t>
      </w:r>
      <w:r w:rsidRPr="00E51510">
        <w:rPr>
          <w:szCs w:val="24"/>
          <w:lang w:val="en-GB"/>
        </w:rPr>
        <w:t xml:space="preserve">]. In our study, similar values were found but no differences </w:t>
      </w:r>
      <w:r>
        <w:rPr>
          <w:szCs w:val="24"/>
          <w:lang w:val="en-GB"/>
        </w:rPr>
        <w:t xml:space="preserve">could be detected </w:t>
      </w:r>
      <w:r w:rsidR="00B0037B">
        <w:rPr>
          <w:szCs w:val="24"/>
          <w:lang w:val="en-GB"/>
        </w:rPr>
        <w:t>for</w:t>
      </w:r>
      <w:r w:rsidRPr="00E51510">
        <w:rPr>
          <w:szCs w:val="24"/>
          <w:lang w:val="en-GB"/>
        </w:rPr>
        <w:t xml:space="preserve"> conventional </w:t>
      </w:r>
      <w:r w:rsidR="00DF6E33">
        <w:rPr>
          <w:szCs w:val="24"/>
          <w:lang w:val="en-GB"/>
        </w:rPr>
        <w:t xml:space="preserve">and organic </w:t>
      </w:r>
      <w:r w:rsidRPr="00E51510">
        <w:rPr>
          <w:szCs w:val="24"/>
          <w:lang w:val="en-GB"/>
        </w:rPr>
        <w:t xml:space="preserve">samples (both </w:t>
      </w:r>
      <w:r w:rsidR="00CE446A">
        <w:rPr>
          <w:szCs w:val="24"/>
          <w:lang w:val="en-GB"/>
        </w:rPr>
        <w:t>approx.</w:t>
      </w:r>
      <w:r w:rsidR="00BB5A36">
        <w:rPr>
          <w:szCs w:val="24"/>
          <w:lang w:val="en-GB"/>
        </w:rPr>
        <w:t xml:space="preserve"> </w:t>
      </w:r>
      <w:r w:rsidRPr="00E51510">
        <w:rPr>
          <w:szCs w:val="24"/>
          <w:lang w:val="en-GB"/>
        </w:rPr>
        <w:t>+5.1</w:t>
      </w:r>
      <w:r>
        <w:rPr>
          <w:szCs w:val="24"/>
          <w:lang w:val="en-GB"/>
        </w:rPr>
        <w:t xml:space="preserve"> </w:t>
      </w:r>
      <w:r w:rsidRPr="00E51510">
        <w:rPr>
          <w:szCs w:val="24"/>
          <w:lang w:val="en-GB"/>
        </w:rPr>
        <w:t xml:space="preserve">‰). In </w:t>
      </w:r>
      <w:r>
        <w:rPr>
          <w:szCs w:val="24"/>
          <w:lang w:val="en-GB"/>
        </w:rPr>
        <w:t>the UK</w:t>
      </w:r>
      <w:r w:rsidRPr="00E51510">
        <w:rPr>
          <w:szCs w:val="24"/>
          <w:lang w:val="en-GB"/>
        </w:rPr>
        <w:t>, δ</w:t>
      </w:r>
      <w:r w:rsidRPr="00E51510">
        <w:rPr>
          <w:szCs w:val="24"/>
          <w:vertAlign w:val="superscript"/>
          <w:lang w:val="en-GB"/>
        </w:rPr>
        <w:t>15</w:t>
      </w:r>
      <w:r w:rsidRPr="00E51510">
        <w:rPr>
          <w:szCs w:val="24"/>
          <w:lang w:val="en-GB"/>
        </w:rPr>
        <w:t xml:space="preserve">N values </w:t>
      </w:r>
      <w:r w:rsidR="00BB5A36">
        <w:rPr>
          <w:szCs w:val="24"/>
          <w:lang w:val="en-GB"/>
        </w:rPr>
        <w:t>ranging from</w:t>
      </w:r>
      <w:r w:rsidRPr="00E51510">
        <w:rPr>
          <w:szCs w:val="24"/>
          <w:lang w:val="en-GB"/>
        </w:rPr>
        <w:t xml:space="preserve"> +2.2</w:t>
      </w:r>
      <w:r>
        <w:rPr>
          <w:szCs w:val="24"/>
          <w:lang w:val="en-GB"/>
        </w:rPr>
        <w:t xml:space="preserve"> </w:t>
      </w:r>
      <w:r w:rsidRPr="00E51510">
        <w:rPr>
          <w:szCs w:val="24"/>
          <w:lang w:val="en-GB"/>
        </w:rPr>
        <w:t xml:space="preserve">‰ </w:t>
      </w:r>
      <w:r w:rsidR="00BB5A36">
        <w:rPr>
          <w:szCs w:val="24"/>
          <w:lang w:val="en-GB"/>
        </w:rPr>
        <w:t>to</w:t>
      </w:r>
      <w:r w:rsidRPr="00E51510">
        <w:rPr>
          <w:szCs w:val="24"/>
          <w:lang w:val="en-GB"/>
        </w:rPr>
        <w:t xml:space="preserve"> +11.6</w:t>
      </w:r>
      <w:r>
        <w:rPr>
          <w:szCs w:val="24"/>
          <w:lang w:val="en-GB"/>
        </w:rPr>
        <w:t xml:space="preserve"> </w:t>
      </w:r>
      <w:r w:rsidRPr="00E51510">
        <w:rPr>
          <w:szCs w:val="24"/>
          <w:lang w:val="en-GB"/>
        </w:rPr>
        <w:t xml:space="preserve">‰ were </w:t>
      </w:r>
      <w:r w:rsidR="00BB5A36">
        <w:rPr>
          <w:szCs w:val="24"/>
          <w:lang w:val="en-GB"/>
        </w:rPr>
        <w:t>recorded</w:t>
      </w:r>
      <w:r w:rsidRPr="00E51510">
        <w:rPr>
          <w:szCs w:val="24"/>
          <w:lang w:val="en-GB"/>
        </w:rPr>
        <w:t xml:space="preserve">, showing a strong dependency on </w:t>
      </w:r>
      <w:r w:rsidR="00F77DAC" w:rsidRPr="00E51510">
        <w:rPr>
          <w:szCs w:val="24"/>
          <w:lang w:val="en-GB"/>
        </w:rPr>
        <w:t xml:space="preserve">soybeans </w:t>
      </w:r>
      <w:r w:rsidR="00F77DAC">
        <w:rPr>
          <w:szCs w:val="24"/>
          <w:lang w:val="en-GB"/>
        </w:rPr>
        <w:t xml:space="preserve">and </w:t>
      </w:r>
      <w:r w:rsidRPr="00E51510">
        <w:rPr>
          <w:szCs w:val="24"/>
          <w:lang w:val="en-GB"/>
        </w:rPr>
        <w:t>marine feed components [</w:t>
      </w:r>
      <w:r>
        <w:rPr>
          <w:szCs w:val="24"/>
          <w:lang w:val="en-GB"/>
        </w:rPr>
        <w:t>58</w:t>
      </w:r>
      <w:r w:rsidRPr="00E51510">
        <w:rPr>
          <w:szCs w:val="24"/>
          <w:lang w:val="en-GB"/>
        </w:rPr>
        <w:t>].</w:t>
      </w:r>
      <w:r w:rsidR="00F9102F">
        <w:rPr>
          <w:szCs w:val="24"/>
          <w:lang w:val="en-GB"/>
        </w:rPr>
        <w:t xml:space="preserve"> </w:t>
      </w:r>
      <w:r w:rsidR="00424196" w:rsidRPr="00B55B52">
        <w:rPr>
          <w:szCs w:val="24"/>
          <w:lang w:val="en-GB"/>
        </w:rPr>
        <w:t>There were no significant differences found for δ</w:t>
      </w:r>
      <w:r w:rsidR="00424196" w:rsidRPr="00C558B1">
        <w:rPr>
          <w:szCs w:val="24"/>
          <w:vertAlign w:val="superscript"/>
          <w:lang w:val="en-GB"/>
        </w:rPr>
        <w:t>15</w:t>
      </w:r>
      <w:r w:rsidR="00424196" w:rsidRPr="00B55B52">
        <w:rPr>
          <w:szCs w:val="24"/>
          <w:lang w:val="en-GB"/>
        </w:rPr>
        <w:t xml:space="preserve">N </w:t>
      </w:r>
      <w:r w:rsidR="00181092">
        <w:rPr>
          <w:szCs w:val="24"/>
          <w:lang w:val="en-GB"/>
        </w:rPr>
        <w:t>in pork protein</w:t>
      </w:r>
      <w:r w:rsidR="00181092" w:rsidRPr="00B55B52" w:rsidDel="0013452B">
        <w:rPr>
          <w:szCs w:val="24"/>
          <w:lang w:val="en-GB"/>
        </w:rPr>
        <w:t xml:space="preserve"> </w:t>
      </w:r>
      <w:r w:rsidR="000A2B4B">
        <w:rPr>
          <w:szCs w:val="24"/>
          <w:lang w:val="en-GB"/>
        </w:rPr>
        <w:t xml:space="preserve">between </w:t>
      </w:r>
      <w:r w:rsidR="00424196" w:rsidRPr="00B55B52">
        <w:rPr>
          <w:szCs w:val="24"/>
          <w:lang w:val="en-GB"/>
        </w:rPr>
        <w:t>organic and conventional samples</w:t>
      </w:r>
      <w:r w:rsidR="00424196" w:rsidRPr="00C558B1">
        <w:rPr>
          <w:szCs w:val="24"/>
          <w:lang w:val="en-GB"/>
        </w:rPr>
        <w:t>.</w:t>
      </w:r>
      <w:r w:rsidR="00F9102F">
        <w:rPr>
          <w:szCs w:val="24"/>
          <w:lang w:val="en-GB"/>
        </w:rPr>
        <w:t xml:space="preserve"> </w:t>
      </w:r>
    </w:p>
    <w:p w14:paraId="2D8CF64C" w14:textId="1325A821" w:rsidR="00B55B52" w:rsidRDefault="00B55B52" w:rsidP="00B55B52">
      <w:pPr>
        <w:rPr>
          <w:b/>
          <w:bCs/>
          <w:u w:val="single"/>
          <w:lang w:val="en-GB"/>
        </w:rPr>
      </w:pPr>
      <w:r w:rsidRPr="00C558B1">
        <w:rPr>
          <w:b/>
          <w:bCs/>
          <w:u w:val="single"/>
          <w:lang w:val="en-GB"/>
        </w:rPr>
        <w:t>Eggs</w:t>
      </w:r>
    </w:p>
    <w:p w14:paraId="3D9B618B" w14:textId="2A8524ED" w:rsidR="00B55B52" w:rsidRDefault="00D463D0" w:rsidP="00B55B52">
      <w:pPr>
        <w:rPr>
          <w:lang w:val="en-GB"/>
        </w:rPr>
      </w:pPr>
      <w:r>
        <w:rPr>
          <w:szCs w:val="24"/>
          <w:lang w:val="en-GB"/>
        </w:rPr>
        <w:t>We found statistically significant difference</w:t>
      </w:r>
      <w:r w:rsidR="009C0581">
        <w:rPr>
          <w:szCs w:val="24"/>
          <w:lang w:val="en-GB"/>
        </w:rPr>
        <w:t>s</w:t>
      </w:r>
      <w:r>
        <w:rPr>
          <w:szCs w:val="24"/>
          <w:lang w:val="en-GB"/>
        </w:rPr>
        <w:t xml:space="preserve"> between </w:t>
      </w:r>
      <w:r w:rsidRPr="00E51510">
        <w:rPr>
          <w:szCs w:val="24"/>
          <w:lang w:val="en-GB"/>
        </w:rPr>
        <w:t>organic and conventional</w:t>
      </w:r>
      <w:r>
        <w:rPr>
          <w:szCs w:val="24"/>
          <w:lang w:val="en-GB"/>
        </w:rPr>
        <w:t>ly produced</w:t>
      </w:r>
      <w:r w:rsidRPr="00E51510">
        <w:rPr>
          <w:szCs w:val="24"/>
          <w:lang w:val="en-GB"/>
        </w:rPr>
        <w:t xml:space="preserve"> </w:t>
      </w:r>
      <w:r>
        <w:rPr>
          <w:szCs w:val="24"/>
          <w:lang w:val="en-GB"/>
        </w:rPr>
        <w:t xml:space="preserve">eggs </w:t>
      </w:r>
      <w:r w:rsidR="00F331D5">
        <w:rPr>
          <w:lang w:val="en-GB"/>
        </w:rPr>
        <w:t>by means of</w:t>
      </w:r>
      <w:r w:rsidR="00A332BF" w:rsidRPr="00B60066">
        <w:rPr>
          <w:lang w:val="en-GB"/>
        </w:rPr>
        <w:t xml:space="preserve"> all isotopes</w:t>
      </w:r>
      <w:r w:rsidRPr="00E51510">
        <w:rPr>
          <w:szCs w:val="24"/>
          <w:lang w:val="en-GB"/>
        </w:rPr>
        <w:t xml:space="preserve">. </w:t>
      </w:r>
      <w:r w:rsidR="00083077">
        <w:rPr>
          <w:lang w:val="en-GB"/>
        </w:rPr>
        <w:t xml:space="preserve">The </w:t>
      </w:r>
      <w:r w:rsidR="00C65827">
        <w:rPr>
          <w:lang w:val="en-GB"/>
        </w:rPr>
        <w:t>groups</w:t>
      </w:r>
      <w:r w:rsidR="002A222C">
        <w:rPr>
          <w:lang w:val="en-GB"/>
        </w:rPr>
        <w:t xml:space="preserve"> were significantly different on a </w:t>
      </w:r>
      <w:r w:rsidR="002A222C" w:rsidRPr="00561AE2">
        <w:rPr>
          <w:lang w:val="en-GB"/>
        </w:rPr>
        <w:t>0.05-level</w:t>
      </w:r>
      <w:r w:rsidR="002A222C">
        <w:rPr>
          <w:lang w:val="en-GB"/>
        </w:rPr>
        <w:t xml:space="preserve"> </w:t>
      </w:r>
      <w:r w:rsidR="00A463A8">
        <w:rPr>
          <w:lang w:val="en-GB"/>
        </w:rPr>
        <w:t xml:space="preserve">of confidence </w:t>
      </w:r>
      <w:r w:rsidR="002A222C">
        <w:rPr>
          <w:lang w:val="en-GB"/>
        </w:rPr>
        <w:t xml:space="preserve">for </w:t>
      </w:r>
      <w:r w:rsidR="002A222C" w:rsidRPr="00561AE2">
        <w:rPr>
          <w:lang w:val="en-GB"/>
        </w:rPr>
        <w:t>bulk δ</w:t>
      </w:r>
      <w:r w:rsidR="002A222C" w:rsidRPr="00561AE2">
        <w:rPr>
          <w:vertAlign w:val="superscript"/>
          <w:lang w:val="en-GB"/>
        </w:rPr>
        <w:t>18</w:t>
      </w:r>
      <w:r w:rsidR="002A222C">
        <w:rPr>
          <w:lang w:val="en-GB"/>
        </w:rPr>
        <w:t xml:space="preserve">O (Figure 4 a) and </w:t>
      </w:r>
      <w:r w:rsidR="002A222C" w:rsidRPr="00561AE2">
        <w:rPr>
          <w:lang w:val="en-GB"/>
        </w:rPr>
        <w:t>bulk δ</w:t>
      </w:r>
      <w:r w:rsidR="002A222C" w:rsidRPr="00561AE2">
        <w:rPr>
          <w:vertAlign w:val="superscript"/>
          <w:lang w:val="en-GB"/>
        </w:rPr>
        <w:t>15</w:t>
      </w:r>
      <w:r w:rsidR="002A222C" w:rsidRPr="00561AE2">
        <w:rPr>
          <w:lang w:val="en-GB"/>
        </w:rPr>
        <w:t>N</w:t>
      </w:r>
      <w:r w:rsidR="002A222C">
        <w:rPr>
          <w:lang w:val="en-GB"/>
        </w:rPr>
        <w:t xml:space="preserve"> values (Figure 4 c), on a </w:t>
      </w:r>
      <w:r w:rsidR="002A222C" w:rsidRPr="00561AE2">
        <w:rPr>
          <w:lang w:val="en-GB"/>
        </w:rPr>
        <w:t>0.0</w:t>
      </w:r>
      <w:r w:rsidR="002A222C">
        <w:rPr>
          <w:lang w:val="en-GB"/>
        </w:rPr>
        <w:t>0</w:t>
      </w:r>
      <w:r w:rsidR="002A222C" w:rsidRPr="00561AE2">
        <w:rPr>
          <w:lang w:val="en-GB"/>
        </w:rPr>
        <w:t>5-level</w:t>
      </w:r>
      <w:r w:rsidR="002A222C">
        <w:rPr>
          <w:lang w:val="en-GB"/>
        </w:rPr>
        <w:t xml:space="preserve"> </w:t>
      </w:r>
      <w:r w:rsidR="00F231E0">
        <w:rPr>
          <w:lang w:val="en-GB"/>
        </w:rPr>
        <w:t xml:space="preserve">of confidence </w:t>
      </w:r>
      <w:r w:rsidR="002A222C">
        <w:rPr>
          <w:lang w:val="en-GB"/>
        </w:rPr>
        <w:t xml:space="preserve">for </w:t>
      </w:r>
      <w:r w:rsidR="002A222C" w:rsidRPr="00561AE2">
        <w:rPr>
          <w:lang w:val="en-GB"/>
        </w:rPr>
        <w:t>bulk δ</w:t>
      </w:r>
      <w:r w:rsidR="002A222C" w:rsidRPr="00561AE2">
        <w:rPr>
          <w:vertAlign w:val="superscript"/>
          <w:lang w:val="en-GB"/>
        </w:rPr>
        <w:t>2</w:t>
      </w:r>
      <w:r w:rsidR="002A222C">
        <w:rPr>
          <w:lang w:val="en-GB"/>
        </w:rPr>
        <w:t xml:space="preserve">H (Figure 4 b), </w:t>
      </w:r>
      <w:r w:rsidR="002A222C" w:rsidRPr="00561AE2">
        <w:rPr>
          <w:lang w:val="en-GB"/>
        </w:rPr>
        <w:t>bulk δ</w:t>
      </w:r>
      <w:r w:rsidR="002A222C" w:rsidRPr="00561AE2">
        <w:rPr>
          <w:vertAlign w:val="superscript"/>
          <w:lang w:val="en-GB"/>
        </w:rPr>
        <w:t>13</w:t>
      </w:r>
      <w:r w:rsidR="002A222C" w:rsidRPr="00561AE2">
        <w:rPr>
          <w:lang w:val="en-GB"/>
        </w:rPr>
        <w:t xml:space="preserve">C </w:t>
      </w:r>
      <w:r w:rsidR="002A222C">
        <w:rPr>
          <w:lang w:val="en-GB"/>
        </w:rPr>
        <w:t xml:space="preserve">(Figure 4 d) </w:t>
      </w:r>
      <w:r w:rsidR="002A222C" w:rsidRPr="00561AE2">
        <w:rPr>
          <w:lang w:val="en-GB"/>
        </w:rPr>
        <w:t>and bulk δ</w:t>
      </w:r>
      <w:r w:rsidR="002A222C" w:rsidRPr="00561AE2">
        <w:rPr>
          <w:vertAlign w:val="superscript"/>
          <w:lang w:val="en-GB"/>
        </w:rPr>
        <w:t>34</w:t>
      </w:r>
      <w:r w:rsidR="002A222C" w:rsidRPr="00561AE2">
        <w:rPr>
          <w:lang w:val="en-GB"/>
        </w:rPr>
        <w:t xml:space="preserve">S </w:t>
      </w:r>
      <w:r w:rsidR="002A222C">
        <w:rPr>
          <w:lang w:val="en-GB"/>
        </w:rPr>
        <w:t>(Figure 4 e)</w:t>
      </w:r>
      <w:r w:rsidR="002A222C" w:rsidRPr="00561AE2">
        <w:rPr>
          <w:lang w:val="en-GB"/>
        </w:rPr>
        <w:t>.</w:t>
      </w:r>
      <w:bookmarkEnd w:id="12"/>
    </w:p>
    <w:p w14:paraId="0CF9D71C" w14:textId="77777777" w:rsidR="00B55B52" w:rsidRPr="00C558B1" w:rsidRDefault="00B55B52" w:rsidP="00C558B1">
      <w:pPr>
        <w:spacing w:after="240"/>
        <w:rPr>
          <w:b/>
          <w:bCs/>
          <w:lang w:val="en-GB"/>
        </w:rPr>
      </w:pPr>
      <w:r w:rsidRPr="00C558B1">
        <w:rPr>
          <w:b/>
          <w:bCs/>
          <w:lang w:val="en-GB"/>
        </w:rPr>
        <w:t>[Figure 4 near here]</w:t>
      </w:r>
    </w:p>
    <w:p w14:paraId="5B9307B7" w14:textId="2F21CFA7" w:rsidR="000E05E2" w:rsidRPr="00D27A40" w:rsidRDefault="001E56A0" w:rsidP="000E05E2">
      <w:pPr>
        <w:rPr>
          <w:lang w:val="en-GB"/>
        </w:rPr>
      </w:pPr>
      <w:r>
        <w:rPr>
          <w:lang w:val="en-GB"/>
        </w:rPr>
        <w:t>Our findings are in line</w:t>
      </w:r>
      <w:r w:rsidR="00B55B52">
        <w:rPr>
          <w:lang w:val="en-GB"/>
        </w:rPr>
        <w:t xml:space="preserve"> with </w:t>
      </w:r>
      <w:r w:rsidR="00C27BB3">
        <w:rPr>
          <w:lang w:val="en-GB"/>
        </w:rPr>
        <w:t>previous research</w:t>
      </w:r>
      <w:r w:rsidR="00C25DEA">
        <w:rPr>
          <w:lang w:val="en-GB"/>
        </w:rPr>
        <w:t xml:space="preserve"> </w:t>
      </w:r>
      <w:r w:rsidR="00C27BB3">
        <w:rPr>
          <w:lang w:val="en-GB"/>
        </w:rPr>
        <w:t>demonstrating</w:t>
      </w:r>
      <w:r w:rsidR="00C25DEA">
        <w:rPr>
          <w:lang w:val="en-GB"/>
        </w:rPr>
        <w:t xml:space="preserve"> </w:t>
      </w:r>
      <w:r w:rsidR="00B55B52">
        <w:rPr>
          <w:lang w:val="en-GB"/>
        </w:rPr>
        <w:t xml:space="preserve">that organic eggs could be </w:t>
      </w:r>
      <w:r w:rsidR="00665F75">
        <w:rPr>
          <w:lang w:val="en-GB"/>
        </w:rPr>
        <w:t>discriminated</w:t>
      </w:r>
      <w:r w:rsidR="00B55B52">
        <w:rPr>
          <w:lang w:val="en-GB"/>
        </w:rPr>
        <w:t xml:space="preserve"> by </w:t>
      </w:r>
      <w:r w:rsidR="00665F75">
        <w:rPr>
          <w:lang w:val="en-GB"/>
        </w:rPr>
        <w:t xml:space="preserve">means of </w:t>
      </w:r>
      <w:r w:rsidR="00B55B52">
        <w:rPr>
          <w:lang w:val="en-GB"/>
        </w:rPr>
        <w:t xml:space="preserve">stable isotope analysis. </w:t>
      </w:r>
      <w:r w:rsidR="00B55B52" w:rsidRPr="00D27A40">
        <w:rPr>
          <w:lang w:val="en-GB"/>
        </w:rPr>
        <w:t xml:space="preserve">Rogers </w:t>
      </w:r>
      <w:r w:rsidR="008B0616">
        <w:rPr>
          <w:lang w:val="en-GB"/>
        </w:rPr>
        <w:t xml:space="preserve">et al. (2009) </w:t>
      </w:r>
      <w:r w:rsidR="00B55B52">
        <w:rPr>
          <w:lang w:val="en-GB"/>
        </w:rPr>
        <w:t xml:space="preserve">reported </w:t>
      </w:r>
      <w:r w:rsidR="00E621CD">
        <w:rPr>
          <w:lang w:val="en-GB"/>
        </w:rPr>
        <w:t xml:space="preserve">that </w:t>
      </w:r>
      <w:r w:rsidR="00B55B52" w:rsidRPr="00D27A40">
        <w:rPr>
          <w:lang w:val="en-GB"/>
        </w:rPr>
        <w:t>organic</w:t>
      </w:r>
      <w:r w:rsidR="00C15BDD">
        <w:rPr>
          <w:lang w:val="en-GB"/>
        </w:rPr>
        <w:t xml:space="preserve"> and free-range</w:t>
      </w:r>
      <w:r w:rsidR="00B55B52" w:rsidRPr="00D27A40">
        <w:rPr>
          <w:lang w:val="en-GB"/>
        </w:rPr>
        <w:t xml:space="preserve"> egg components showed an enrichment </w:t>
      </w:r>
      <w:r w:rsidR="00520D66">
        <w:rPr>
          <w:lang w:val="en-GB"/>
        </w:rPr>
        <w:t xml:space="preserve">of </w:t>
      </w:r>
      <w:r w:rsidR="00B55B52" w:rsidRPr="00D27A40">
        <w:rPr>
          <w:lang w:val="en-GB"/>
        </w:rPr>
        <w:t>up to 4</w:t>
      </w:r>
      <w:r w:rsidR="00B55B52">
        <w:rPr>
          <w:lang w:val="en-GB"/>
        </w:rPr>
        <w:t xml:space="preserve"> </w:t>
      </w:r>
      <w:r w:rsidR="00B55B52" w:rsidRPr="00D27A40">
        <w:rPr>
          <w:lang w:val="en-GB"/>
        </w:rPr>
        <w:t>‰</w:t>
      </w:r>
      <w:r w:rsidR="00566FB2">
        <w:rPr>
          <w:lang w:val="en-GB"/>
        </w:rPr>
        <w:t xml:space="preserve"> </w:t>
      </w:r>
      <w:r w:rsidR="00566FB2" w:rsidRPr="00D27A40">
        <w:rPr>
          <w:lang w:val="en-GB"/>
        </w:rPr>
        <w:t xml:space="preserve">of </w:t>
      </w:r>
      <w:r w:rsidR="00566FB2" w:rsidRPr="00D27A40">
        <w:rPr>
          <w:vertAlign w:val="superscript"/>
          <w:lang w:val="en-GB"/>
        </w:rPr>
        <w:t>15</w:t>
      </w:r>
      <w:r w:rsidR="00566FB2" w:rsidRPr="00D27A40">
        <w:rPr>
          <w:lang w:val="en-GB"/>
        </w:rPr>
        <w:t>N values</w:t>
      </w:r>
      <w:r w:rsidR="00B55B52" w:rsidRPr="00D27A40">
        <w:rPr>
          <w:lang w:val="en-GB"/>
        </w:rPr>
        <w:t xml:space="preserve"> </w:t>
      </w:r>
      <w:r w:rsidR="003C468B">
        <w:rPr>
          <w:lang w:val="en-GB"/>
        </w:rPr>
        <w:t xml:space="preserve">in comparison to </w:t>
      </w:r>
      <w:r w:rsidR="00B55B52" w:rsidRPr="00D27A40">
        <w:rPr>
          <w:lang w:val="en-GB"/>
        </w:rPr>
        <w:t>caged and barn</w:t>
      </w:r>
      <w:r w:rsidR="000A3504">
        <w:rPr>
          <w:lang w:val="en-GB"/>
        </w:rPr>
        <w:t>-</w:t>
      </w:r>
      <w:r w:rsidR="00B55B52" w:rsidRPr="00D27A40">
        <w:rPr>
          <w:lang w:val="en-GB"/>
        </w:rPr>
        <w:t>laid eggs</w:t>
      </w:r>
      <w:r w:rsidR="00B55B52">
        <w:rPr>
          <w:lang w:val="en-GB"/>
        </w:rPr>
        <w:t xml:space="preserve"> </w:t>
      </w:r>
      <w:r w:rsidR="00B55B52" w:rsidRPr="00E51510">
        <w:rPr>
          <w:szCs w:val="24"/>
          <w:lang w:val="en-GB"/>
        </w:rPr>
        <w:t>[</w:t>
      </w:r>
      <w:r w:rsidR="00A40A78">
        <w:rPr>
          <w:szCs w:val="24"/>
          <w:lang w:val="en-GB"/>
        </w:rPr>
        <w:t>70</w:t>
      </w:r>
      <w:r w:rsidR="00B55B52" w:rsidRPr="00E51510">
        <w:rPr>
          <w:szCs w:val="24"/>
          <w:lang w:val="en-GB"/>
        </w:rPr>
        <w:t>]</w:t>
      </w:r>
      <w:r w:rsidR="00B55B52" w:rsidRPr="00D27A40">
        <w:rPr>
          <w:lang w:val="en-GB"/>
        </w:rPr>
        <w:t>.</w:t>
      </w:r>
      <w:r w:rsidR="00B55B52">
        <w:rPr>
          <w:lang w:val="en-GB"/>
        </w:rPr>
        <w:t xml:space="preserve"> </w:t>
      </w:r>
      <w:r w:rsidR="008C5F0C">
        <w:rPr>
          <w:lang w:val="en-GB"/>
        </w:rPr>
        <w:t>The</w:t>
      </w:r>
      <w:r w:rsidR="00DA4C6C">
        <w:rPr>
          <w:lang w:val="en-GB"/>
        </w:rPr>
        <w:t xml:space="preserve"> enrichment might be a result of </w:t>
      </w:r>
      <w:r w:rsidR="00A92959">
        <w:rPr>
          <w:lang w:val="en-GB"/>
        </w:rPr>
        <w:t xml:space="preserve">diets with </w:t>
      </w:r>
      <w:r w:rsidR="00B55B52" w:rsidRPr="00D27A40">
        <w:rPr>
          <w:lang w:val="en-GB"/>
        </w:rPr>
        <w:t xml:space="preserve">higher animal protein </w:t>
      </w:r>
      <w:r w:rsidR="00C3090D">
        <w:rPr>
          <w:lang w:val="en-GB"/>
        </w:rPr>
        <w:t xml:space="preserve">content </w:t>
      </w:r>
      <w:r w:rsidR="00B9680C">
        <w:rPr>
          <w:lang w:val="en-GB"/>
        </w:rPr>
        <w:t xml:space="preserve">which is </w:t>
      </w:r>
      <w:r w:rsidR="00E60BBE">
        <w:rPr>
          <w:lang w:val="en-GB"/>
        </w:rPr>
        <w:t>characteristic of</w:t>
      </w:r>
      <w:r w:rsidR="00C3090D">
        <w:rPr>
          <w:lang w:val="en-GB"/>
        </w:rPr>
        <w:t xml:space="preserve"> </w:t>
      </w:r>
      <w:r w:rsidR="00DA4C6C">
        <w:rPr>
          <w:lang w:val="en-GB"/>
        </w:rPr>
        <w:t>free-range</w:t>
      </w:r>
      <w:r w:rsidR="005E7DC3">
        <w:rPr>
          <w:lang w:val="en-GB"/>
        </w:rPr>
        <w:t xml:space="preserve"> </w:t>
      </w:r>
      <w:r w:rsidR="00B55B52" w:rsidRPr="00D27A40">
        <w:rPr>
          <w:lang w:val="en-GB"/>
        </w:rPr>
        <w:t xml:space="preserve">chickens. </w:t>
      </w:r>
      <w:r w:rsidR="00D23266">
        <w:rPr>
          <w:lang w:val="en-GB"/>
        </w:rPr>
        <w:t>T</w:t>
      </w:r>
      <w:r w:rsidR="008B4879">
        <w:rPr>
          <w:lang w:val="en-GB"/>
        </w:rPr>
        <w:t xml:space="preserve">he </w:t>
      </w:r>
      <w:r w:rsidR="00B55B52">
        <w:t>δ</w:t>
      </w:r>
      <w:r w:rsidR="00B55B52" w:rsidRPr="00D27A40">
        <w:rPr>
          <w:vertAlign w:val="superscript"/>
          <w:lang w:val="en-GB"/>
        </w:rPr>
        <w:t>13</w:t>
      </w:r>
      <w:r w:rsidR="00B55B52" w:rsidRPr="00D27A40">
        <w:rPr>
          <w:lang w:val="en-GB"/>
        </w:rPr>
        <w:t xml:space="preserve">C values </w:t>
      </w:r>
      <w:r w:rsidR="003C1216">
        <w:rPr>
          <w:lang w:val="en-GB"/>
        </w:rPr>
        <w:t xml:space="preserve">in the study by </w:t>
      </w:r>
      <w:r w:rsidR="003C1216" w:rsidRPr="00D27A40">
        <w:rPr>
          <w:lang w:val="en-GB"/>
        </w:rPr>
        <w:t xml:space="preserve">Rogers </w:t>
      </w:r>
      <w:r w:rsidR="003C1216">
        <w:rPr>
          <w:lang w:val="en-GB"/>
        </w:rPr>
        <w:t xml:space="preserve">et al. (2009) </w:t>
      </w:r>
      <w:r w:rsidR="000B38BB">
        <w:rPr>
          <w:lang w:val="en-GB"/>
        </w:rPr>
        <w:t>was unsuitable for</w:t>
      </w:r>
      <w:r w:rsidR="00B55B52">
        <w:rPr>
          <w:lang w:val="en-GB"/>
        </w:rPr>
        <w:t xml:space="preserve"> differentiati</w:t>
      </w:r>
      <w:r w:rsidR="00AA04B3">
        <w:rPr>
          <w:lang w:val="en-GB"/>
        </w:rPr>
        <w:t>on</w:t>
      </w:r>
      <w:r w:rsidR="00B55B52">
        <w:rPr>
          <w:lang w:val="en-GB"/>
        </w:rPr>
        <w:t xml:space="preserve"> </w:t>
      </w:r>
      <w:r w:rsidR="00D51B13">
        <w:rPr>
          <w:lang w:val="en-GB"/>
        </w:rPr>
        <w:t xml:space="preserve">between </w:t>
      </w:r>
      <w:r w:rsidR="003C1216">
        <w:rPr>
          <w:lang w:val="en-GB"/>
        </w:rPr>
        <w:t>organic and conventional eggs</w:t>
      </w:r>
      <w:r w:rsidR="00D51B13">
        <w:rPr>
          <w:lang w:val="en-GB"/>
        </w:rPr>
        <w:t xml:space="preserve"> </w:t>
      </w:r>
      <w:r w:rsidR="00B55B52" w:rsidRPr="00E51510">
        <w:rPr>
          <w:szCs w:val="24"/>
          <w:lang w:val="en-GB"/>
        </w:rPr>
        <w:t>[</w:t>
      </w:r>
      <w:r w:rsidR="00A40A78">
        <w:rPr>
          <w:szCs w:val="24"/>
          <w:lang w:val="en-GB"/>
        </w:rPr>
        <w:t>58</w:t>
      </w:r>
      <w:r w:rsidR="00B55B52" w:rsidRPr="00E51510">
        <w:rPr>
          <w:szCs w:val="24"/>
          <w:lang w:val="en-GB"/>
        </w:rPr>
        <w:t>]</w:t>
      </w:r>
      <w:r w:rsidR="00B55B52" w:rsidRPr="00D27A40">
        <w:rPr>
          <w:lang w:val="en-GB"/>
        </w:rPr>
        <w:t xml:space="preserve">. </w:t>
      </w:r>
      <w:r w:rsidR="001854BC">
        <w:rPr>
          <w:lang w:val="en-GB"/>
        </w:rPr>
        <w:t xml:space="preserve">A </w:t>
      </w:r>
      <w:r w:rsidR="00C927B1">
        <w:rPr>
          <w:lang w:val="en-GB"/>
        </w:rPr>
        <w:t>large 2015</w:t>
      </w:r>
      <w:r w:rsidR="00B55B52">
        <w:rPr>
          <w:lang w:val="en-GB"/>
        </w:rPr>
        <w:t xml:space="preserve"> study used s</w:t>
      </w:r>
      <w:r w:rsidR="00B55B52" w:rsidRPr="00D27A40">
        <w:rPr>
          <w:lang w:val="en-GB"/>
        </w:rPr>
        <w:t xml:space="preserve">table isotopes </w:t>
      </w:r>
      <w:r w:rsidR="00B55B52">
        <w:rPr>
          <w:lang w:val="en-GB"/>
        </w:rPr>
        <w:t xml:space="preserve">to </w:t>
      </w:r>
      <w:r w:rsidR="00300C9A">
        <w:rPr>
          <w:lang w:val="en-GB"/>
        </w:rPr>
        <w:t>verify</w:t>
      </w:r>
      <w:r w:rsidR="00B55B52">
        <w:rPr>
          <w:lang w:val="en-GB"/>
        </w:rPr>
        <w:t xml:space="preserve"> the housing conditions </w:t>
      </w:r>
      <w:r w:rsidR="00E011CE">
        <w:rPr>
          <w:lang w:val="en-GB"/>
        </w:rPr>
        <w:t>of chickens (</w:t>
      </w:r>
      <w:r w:rsidR="00B55B52">
        <w:rPr>
          <w:lang w:val="en-GB"/>
        </w:rPr>
        <w:t>c</w:t>
      </w:r>
      <w:r w:rsidR="00B55B52" w:rsidRPr="00D27A40">
        <w:rPr>
          <w:lang w:val="en-GB"/>
        </w:rPr>
        <w:t>age, barn, free range, and organic farming</w:t>
      </w:r>
      <w:r w:rsidR="00E011CE">
        <w:rPr>
          <w:lang w:val="en-GB"/>
        </w:rPr>
        <w:t>)</w:t>
      </w:r>
      <w:r w:rsidR="00B55B52">
        <w:rPr>
          <w:lang w:val="en-GB"/>
        </w:rPr>
        <w:t xml:space="preserve"> in t</w:t>
      </w:r>
      <w:r w:rsidR="00B55B52" w:rsidRPr="00D27A40">
        <w:rPr>
          <w:lang w:val="en-GB"/>
        </w:rPr>
        <w:t>he Netherlands and New Zealand</w:t>
      </w:r>
      <w:r w:rsidR="00B55B52">
        <w:rPr>
          <w:lang w:val="en-GB"/>
        </w:rPr>
        <w:t xml:space="preserve"> </w:t>
      </w:r>
      <w:r w:rsidR="00B55B52" w:rsidRPr="00E51510">
        <w:rPr>
          <w:szCs w:val="24"/>
          <w:lang w:val="en-GB"/>
        </w:rPr>
        <w:t>[</w:t>
      </w:r>
      <w:r w:rsidR="00B55B52">
        <w:rPr>
          <w:szCs w:val="24"/>
          <w:lang w:val="en-GB"/>
        </w:rPr>
        <w:t>5</w:t>
      </w:r>
      <w:r w:rsidR="00A40A78">
        <w:rPr>
          <w:szCs w:val="24"/>
          <w:lang w:val="en-GB"/>
        </w:rPr>
        <w:t>3</w:t>
      </w:r>
      <w:r w:rsidR="00B55B52" w:rsidRPr="00E51510">
        <w:rPr>
          <w:szCs w:val="24"/>
          <w:lang w:val="en-GB"/>
        </w:rPr>
        <w:t>]</w:t>
      </w:r>
      <w:r w:rsidR="00B55B52" w:rsidRPr="00D27A40">
        <w:rPr>
          <w:lang w:val="en-GB"/>
        </w:rPr>
        <w:t xml:space="preserve">. </w:t>
      </w:r>
      <w:r w:rsidR="00187F7C">
        <w:rPr>
          <w:lang w:val="en-GB"/>
        </w:rPr>
        <w:t>Samples of p</w:t>
      </w:r>
      <w:r w:rsidR="00B55B52" w:rsidRPr="00D27A40">
        <w:rPr>
          <w:lang w:val="en-GB"/>
        </w:rPr>
        <w:t xml:space="preserve">oultry feed and egg albumen </w:t>
      </w:r>
      <w:r w:rsidR="00187F7C">
        <w:rPr>
          <w:lang w:val="en-GB"/>
        </w:rPr>
        <w:t>collected in</w:t>
      </w:r>
      <w:r w:rsidR="00B55B52" w:rsidRPr="00D27A40">
        <w:rPr>
          <w:lang w:val="en-GB"/>
        </w:rPr>
        <w:t xml:space="preserve"> </w:t>
      </w:r>
      <w:r w:rsidR="00371077">
        <w:rPr>
          <w:lang w:val="en-GB"/>
        </w:rPr>
        <w:t xml:space="preserve">the </w:t>
      </w:r>
      <w:r w:rsidR="00B55B52" w:rsidRPr="00D27A40">
        <w:rPr>
          <w:lang w:val="en-GB"/>
        </w:rPr>
        <w:t xml:space="preserve">Netherlands </w:t>
      </w:r>
      <w:r w:rsidR="000D7DD9">
        <w:rPr>
          <w:lang w:val="en-GB"/>
        </w:rPr>
        <w:t>were</w:t>
      </w:r>
      <w:r w:rsidR="00B55B52" w:rsidRPr="00D27A40">
        <w:rPr>
          <w:lang w:val="en-GB"/>
        </w:rPr>
        <w:t xml:space="preserve"> used to determine the isotopic</w:t>
      </w:r>
      <w:r w:rsidR="00B55B52">
        <w:rPr>
          <w:lang w:val="en-GB"/>
        </w:rPr>
        <w:t xml:space="preserve"> </w:t>
      </w:r>
      <w:r w:rsidR="00D1676E">
        <w:rPr>
          <w:lang w:val="en-GB"/>
        </w:rPr>
        <w:t>composition</w:t>
      </w:r>
      <w:r w:rsidR="00B55B52">
        <w:rPr>
          <w:lang w:val="en-GB"/>
        </w:rPr>
        <w:t xml:space="preserve"> of </w:t>
      </w:r>
      <w:r w:rsidR="00B55B52" w:rsidRPr="00D27A40">
        <w:rPr>
          <w:lang w:val="en-GB"/>
        </w:rPr>
        <w:t xml:space="preserve">organic and conventional feed and </w:t>
      </w:r>
      <w:r w:rsidR="005843E0">
        <w:rPr>
          <w:lang w:val="en-GB"/>
        </w:rPr>
        <w:t>to determine whether there were</w:t>
      </w:r>
      <w:r w:rsidR="00B55B52">
        <w:rPr>
          <w:lang w:val="en-GB"/>
        </w:rPr>
        <w:t xml:space="preserve"> differences in </w:t>
      </w:r>
      <w:r w:rsidR="005843E0">
        <w:rPr>
          <w:lang w:val="en-GB"/>
        </w:rPr>
        <w:t>isotopic</w:t>
      </w:r>
      <w:r w:rsidR="00B55B52">
        <w:rPr>
          <w:lang w:val="en-GB"/>
        </w:rPr>
        <w:t xml:space="preserve"> values </w:t>
      </w:r>
      <w:r w:rsidR="005929B0">
        <w:rPr>
          <w:lang w:val="en-GB"/>
        </w:rPr>
        <w:t xml:space="preserve">in regard to </w:t>
      </w:r>
      <w:r w:rsidR="00B55B52">
        <w:rPr>
          <w:lang w:val="en-GB"/>
        </w:rPr>
        <w:t>laying regime</w:t>
      </w:r>
      <w:r w:rsidR="003114D0">
        <w:rPr>
          <w:lang w:val="en-GB"/>
        </w:rPr>
        <w:t>s</w:t>
      </w:r>
      <w:r w:rsidR="00B55B52">
        <w:rPr>
          <w:lang w:val="en-GB"/>
        </w:rPr>
        <w:t>.</w:t>
      </w:r>
      <w:r w:rsidR="00B55B52" w:rsidRPr="00D27A40">
        <w:rPr>
          <w:lang w:val="en-GB"/>
        </w:rPr>
        <w:t xml:space="preserve"> </w:t>
      </w:r>
      <w:r w:rsidR="002D688B">
        <w:rPr>
          <w:lang w:val="en-GB"/>
        </w:rPr>
        <w:t>F</w:t>
      </w:r>
      <w:r w:rsidR="00B55B52" w:rsidRPr="00D27A40">
        <w:rPr>
          <w:lang w:val="en-GB"/>
        </w:rPr>
        <w:t xml:space="preserve">urther 52 </w:t>
      </w:r>
      <w:r w:rsidR="001A1D5C">
        <w:rPr>
          <w:lang w:val="en-GB"/>
        </w:rPr>
        <w:t xml:space="preserve">eggs </w:t>
      </w:r>
      <w:r w:rsidR="00B55B52">
        <w:rPr>
          <w:lang w:val="en-GB"/>
        </w:rPr>
        <w:t>samples from</w:t>
      </w:r>
      <w:r w:rsidR="00B55B52" w:rsidRPr="00D27A40">
        <w:rPr>
          <w:lang w:val="en-GB"/>
        </w:rPr>
        <w:t xml:space="preserve"> New Zealand were </w:t>
      </w:r>
      <w:r w:rsidR="001A1D5C">
        <w:rPr>
          <w:lang w:val="en-GB"/>
        </w:rPr>
        <w:t>collected</w:t>
      </w:r>
      <w:r w:rsidR="00B55B52" w:rsidRPr="00D27A40">
        <w:rPr>
          <w:lang w:val="en-GB"/>
        </w:rPr>
        <w:t xml:space="preserve">. </w:t>
      </w:r>
      <w:r w:rsidR="00CB4795">
        <w:rPr>
          <w:lang w:val="en-GB"/>
        </w:rPr>
        <w:t>In</w:t>
      </w:r>
      <w:r w:rsidR="00CB4795" w:rsidRPr="00D27A40">
        <w:rPr>
          <w:lang w:val="en-GB"/>
        </w:rPr>
        <w:t xml:space="preserve"> </w:t>
      </w:r>
      <w:r w:rsidR="00CB4795">
        <w:rPr>
          <w:lang w:val="en-GB"/>
        </w:rPr>
        <w:t>both countries,</w:t>
      </w:r>
      <w:r w:rsidR="00CB4795" w:rsidRPr="00D27A40">
        <w:rPr>
          <w:lang w:val="en-GB"/>
        </w:rPr>
        <w:t xml:space="preserve"> egg</w:t>
      </w:r>
      <w:r w:rsidR="00815452">
        <w:rPr>
          <w:lang w:val="en-GB"/>
        </w:rPr>
        <w:t>s</w:t>
      </w:r>
      <w:r w:rsidR="00CB4795" w:rsidRPr="00D27A40">
        <w:rPr>
          <w:lang w:val="en-GB"/>
        </w:rPr>
        <w:t xml:space="preserve"> </w:t>
      </w:r>
      <w:r w:rsidR="00CB4795">
        <w:rPr>
          <w:lang w:val="en-GB"/>
        </w:rPr>
        <w:t xml:space="preserve">collected from </w:t>
      </w:r>
      <w:r w:rsidR="00CB4795" w:rsidRPr="00D27A40">
        <w:rPr>
          <w:lang w:val="en-GB"/>
        </w:rPr>
        <w:t xml:space="preserve">conventional and organic </w:t>
      </w:r>
      <w:r w:rsidR="009506D3">
        <w:rPr>
          <w:lang w:val="en-GB"/>
        </w:rPr>
        <w:t>farms</w:t>
      </w:r>
      <w:r w:rsidR="00CB4795" w:rsidRPr="00D27A40">
        <w:rPr>
          <w:lang w:val="en-GB"/>
        </w:rPr>
        <w:t xml:space="preserve"> </w:t>
      </w:r>
      <w:r w:rsidR="00CB4795">
        <w:rPr>
          <w:lang w:val="en-GB"/>
        </w:rPr>
        <w:t>were discriminated by means of s</w:t>
      </w:r>
      <w:r w:rsidR="00B55B52" w:rsidRPr="00D27A40">
        <w:rPr>
          <w:lang w:val="en-GB"/>
        </w:rPr>
        <w:t xml:space="preserve">table </w:t>
      </w:r>
      <w:r w:rsidR="00B55B52">
        <w:t>δ</w:t>
      </w:r>
      <w:r w:rsidR="00B55B52" w:rsidRPr="00D27A40">
        <w:rPr>
          <w:vertAlign w:val="superscript"/>
          <w:lang w:val="en-GB"/>
        </w:rPr>
        <w:t>13</w:t>
      </w:r>
      <w:r w:rsidR="00B55B52" w:rsidRPr="00D27A40">
        <w:rPr>
          <w:lang w:val="en-GB"/>
        </w:rPr>
        <w:t xml:space="preserve">C and </w:t>
      </w:r>
      <w:r w:rsidR="00B55B52">
        <w:t>δ</w:t>
      </w:r>
      <w:r w:rsidR="00B55B52" w:rsidRPr="00D27A40">
        <w:rPr>
          <w:vertAlign w:val="superscript"/>
          <w:lang w:val="en-GB"/>
        </w:rPr>
        <w:t>15</w:t>
      </w:r>
      <w:r w:rsidR="00B55B52" w:rsidRPr="00D27A40">
        <w:rPr>
          <w:lang w:val="en-GB"/>
        </w:rPr>
        <w:t>N isotopes</w:t>
      </w:r>
      <w:r w:rsidR="00CB4795">
        <w:rPr>
          <w:lang w:val="en-GB"/>
        </w:rPr>
        <w:t xml:space="preserve">. </w:t>
      </w:r>
      <w:r w:rsidR="00DE32CC">
        <w:rPr>
          <w:lang w:val="en-GB"/>
        </w:rPr>
        <w:t xml:space="preserve">The </w:t>
      </w:r>
      <w:r w:rsidR="000F3A6D">
        <w:rPr>
          <w:lang w:val="en-GB"/>
        </w:rPr>
        <w:t>difference</w:t>
      </w:r>
      <w:r w:rsidR="00DE32CC">
        <w:rPr>
          <w:lang w:val="en-GB"/>
        </w:rPr>
        <w:t xml:space="preserve"> between farming </w:t>
      </w:r>
      <w:r w:rsidR="002A6D36">
        <w:rPr>
          <w:lang w:val="en-GB"/>
        </w:rPr>
        <w:t>methods</w:t>
      </w:r>
      <w:r w:rsidR="00DE32CC">
        <w:rPr>
          <w:lang w:val="en-GB"/>
        </w:rPr>
        <w:t xml:space="preserve"> </w:t>
      </w:r>
      <w:r w:rsidR="00E9083E">
        <w:rPr>
          <w:lang w:val="en-GB"/>
        </w:rPr>
        <w:t>was</w:t>
      </w:r>
      <w:r w:rsidR="00DE32CC">
        <w:rPr>
          <w:lang w:val="en-GB"/>
        </w:rPr>
        <w:t xml:space="preserve"> </w:t>
      </w:r>
      <w:r w:rsidR="00DC123E">
        <w:rPr>
          <w:lang w:val="en-GB"/>
        </w:rPr>
        <w:t>attributed</w:t>
      </w:r>
      <w:r w:rsidR="008850EF">
        <w:rPr>
          <w:lang w:val="en-GB"/>
        </w:rPr>
        <w:t xml:space="preserve"> to feed composition</w:t>
      </w:r>
      <w:r w:rsidR="000F3A6D">
        <w:rPr>
          <w:lang w:val="en-GB"/>
        </w:rPr>
        <w:t>.</w:t>
      </w:r>
      <w:r w:rsidR="00643207">
        <w:rPr>
          <w:lang w:val="en-GB"/>
        </w:rPr>
        <w:t xml:space="preserve"> The authors </w:t>
      </w:r>
      <w:r w:rsidR="002A6D36">
        <w:rPr>
          <w:lang w:val="en-GB"/>
        </w:rPr>
        <w:t>showed</w:t>
      </w:r>
      <w:r w:rsidR="00990F2B">
        <w:rPr>
          <w:lang w:val="en-GB"/>
        </w:rPr>
        <w:t xml:space="preserve"> </w:t>
      </w:r>
      <w:r w:rsidR="00B55B52" w:rsidRPr="00D27A40">
        <w:rPr>
          <w:lang w:val="en-GB"/>
        </w:rPr>
        <w:t xml:space="preserve">stable isotopes </w:t>
      </w:r>
      <w:r w:rsidR="00643207">
        <w:rPr>
          <w:lang w:val="en-GB"/>
        </w:rPr>
        <w:t>as</w:t>
      </w:r>
      <w:r w:rsidR="00B55B52" w:rsidRPr="00D27A40">
        <w:rPr>
          <w:lang w:val="en-GB"/>
        </w:rPr>
        <w:t xml:space="preserve"> </w:t>
      </w:r>
      <w:r w:rsidR="00686B8C">
        <w:rPr>
          <w:lang w:val="en-GB"/>
        </w:rPr>
        <w:t xml:space="preserve">a </w:t>
      </w:r>
      <w:r w:rsidR="00B55B52" w:rsidRPr="00D27A40">
        <w:rPr>
          <w:lang w:val="en-GB"/>
        </w:rPr>
        <w:t xml:space="preserve">promising screening </w:t>
      </w:r>
      <w:r w:rsidR="00C02137">
        <w:rPr>
          <w:lang w:val="en-GB"/>
        </w:rPr>
        <w:t>tool for</w:t>
      </w:r>
      <w:r w:rsidR="00B55B52" w:rsidRPr="00D27A40">
        <w:rPr>
          <w:lang w:val="en-GB"/>
        </w:rPr>
        <w:t xml:space="preserve"> authentication </w:t>
      </w:r>
      <w:r w:rsidR="00C02137">
        <w:rPr>
          <w:lang w:val="en-GB"/>
        </w:rPr>
        <w:t>of farming methods</w:t>
      </w:r>
      <w:r w:rsidR="00B55B52" w:rsidRPr="00D27A40">
        <w:rPr>
          <w:lang w:val="en-GB"/>
        </w:rPr>
        <w:t xml:space="preserve"> </w:t>
      </w:r>
      <w:r w:rsidR="003114D0">
        <w:rPr>
          <w:lang w:val="en-GB"/>
        </w:rPr>
        <w:t>and</w:t>
      </w:r>
      <w:r w:rsidR="00B55B52" w:rsidRPr="00D27A40">
        <w:rPr>
          <w:lang w:val="en-GB"/>
        </w:rPr>
        <w:t xml:space="preserve"> proposed </w:t>
      </w:r>
      <w:r w:rsidR="00990F2B">
        <w:rPr>
          <w:lang w:val="en-GB"/>
        </w:rPr>
        <w:t xml:space="preserve">upper </w:t>
      </w:r>
      <w:r w:rsidR="00F76A74">
        <w:rPr>
          <w:lang w:val="en-GB"/>
        </w:rPr>
        <w:t>limits</w:t>
      </w:r>
      <w:r w:rsidR="0086559C">
        <w:rPr>
          <w:lang w:val="en-GB"/>
        </w:rPr>
        <w:t xml:space="preserve"> of</w:t>
      </w:r>
      <w:r w:rsidR="00B55B52" w:rsidRPr="00D27A40">
        <w:rPr>
          <w:lang w:val="en-GB"/>
        </w:rPr>
        <w:t xml:space="preserve"> </w:t>
      </w:r>
      <w:r w:rsidR="00990F2B" w:rsidRPr="00D27A40">
        <w:rPr>
          <w:lang w:val="en-GB"/>
        </w:rPr>
        <w:t>4.8</w:t>
      </w:r>
      <w:r w:rsidR="00990F2B">
        <w:rPr>
          <w:lang w:val="en-GB"/>
        </w:rPr>
        <w:t xml:space="preserve"> </w:t>
      </w:r>
      <w:r w:rsidR="00990F2B" w:rsidRPr="00D27A40">
        <w:rPr>
          <w:lang w:val="en-GB"/>
        </w:rPr>
        <w:t xml:space="preserve">‰ </w:t>
      </w:r>
      <w:r w:rsidR="00990F2B">
        <w:rPr>
          <w:lang w:val="en-GB"/>
        </w:rPr>
        <w:t xml:space="preserve">and </w:t>
      </w:r>
      <w:r w:rsidR="00990F2B" w:rsidRPr="00D27A40">
        <w:rPr>
          <w:lang w:val="en-GB"/>
        </w:rPr>
        <w:t>6.0</w:t>
      </w:r>
      <w:r w:rsidR="00990F2B">
        <w:rPr>
          <w:lang w:val="en-GB"/>
        </w:rPr>
        <w:t xml:space="preserve"> </w:t>
      </w:r>
      <w:r w:rsidR="00990F2B" w:rsidRPr="00D27A40">
        <w:rPr>
          <w:lang w:val="en-GB"/>
        </w:rPr>
        <w:t>‰</w:t>
      </w:r>
      <w:r w:rsidR="00990F2B">
        <w:rPr>
          <w:lang w:val="en-GB"/>
        </w:rPr>
        <w:t xml:space="preserve"> </w:t>
      </w:r>
      <w:r w:rsidR="000C7857">
        <w:rPr>
          <w:lang w:val="en-GB"/>
        </w:rPr>
        <w:t>(</w:t>
      </w:r>
      <w:r w:rsidR="00B55B52">
        <w:t>δ</w:t>
      </w:r>
      <w:r w:rsidR="00B55B52" w:rsidRPr="00D27A40">
        <w:rPr>
          <w:vertAlign w:val="superscript"/>
          <w:lang w:val="en-GB"/>
        </w:rPr>
        <w:t>15</w:t>
      </w:r>
      <w:r w:rsidR="00B55B52" w:rsidRPr="00D27A40">
        <w:rPr>
          <w:lang w:val="en-GB"/>
        </w:rPr>
        <w:t>N</w:t>
      </w:r>
      <w:r w:rsidR="000C7857">
        <w:rPr>
          <w:lang w:val="en-GB"/>
        </w:rPr>
        <w:t xml:space="preserve">) </w:t>
      </w:r>
      <w:r w:rsidR="002A6D36">
        <w:rPr>
          <w:lang w:val="en-GB"/>
        </w:rPr>
        <w:t xml:space="preserve">for eggs to be classified as organic </w:t>
      </w:r>
      <w:r w:rsidR="00990F2B">
        <w:rPr>
          <w:lang w:val="en-GB"/>
        </w:rPr>
        <w:t xml:space="preserve">in the Netherlands and New </w:t>
      </w:r>
      <w:r w:rsidR="00E607F1">
        <w:rPr>
          <w:lang w:val="en-GB"/>
        </w:rPr>
        <w:t>Zealand</w:t>
      </w:r>
      <w:r w:rsidR="00990F2B">
        <w:rPr>
          <w:lang w:val="en-GB"/>
        </w:rPr>
        <w:t xml:space="preserve">, </w:t>
      </w:r>
      <w:r w:rsidR="00990F2B">
        <w:rPr>
          <w:lang w:val="en-GB"/>
        </w:rPr>
        <w:lastRenderedPageBreak/>
        <w:t>respectively</w:t>
      </w:r>
      <w:r w:rsidR="00B55B52" w:rsidRPr="00D27A40">
        <w:rPr>
          <w:lang w:val="en-GB"/>
        </w:rPr>
        <w:t xml:space="preserve"> </w:t>
      </w:r>
      <w:r w:rsidR="00B55B52" w:rsidRPr="00E51510">
        <w:rPr>
          <w:szCs w:val="24"/>
          <w:lang w:val="en-GB"/>
        </w:rPr>
        <w:t>[</w:t>
      </w:r>
      <w:r w:rsidR="00B55B52">
        <w:rPr>
          <w:szCs w:val="24"/>
          <w:lang w:val="en-GB"/>
        </w:rPr>
        <w:t>5</w:t>
      </w:r>
      <w:r w:rsidR="00A40A78">
        <w:rPr>
          <w:szCs w:val="24"/>
          <w:lang w:val="en-GB"/>
        </w:rPr>
        <w:t>3</w:t>
      </w:r>
      <w:r w:rsidR="00B55B52" w:rsidRPr="00E51510">
        <w:rPr>
          <w:szCs w:val="24"/>
          <w:lang w:val="en-GB"/>
        </w:rPr>
        <w:t>]</w:t>
      </w:r>
      <w:r w:rsidR="00B55B52">
        <w:rPr>
          <w:lang w:val="en-GB"/>
        </w:rPr>
        <w:t xml:space="preserve">. </w:t>
      </w:r>
      <w:r w:rsidR="00D717CD">
        <w:rPr>
          <w:lang w:val="en-GB"/>
        </w:rPr>
        <w:t>In</w:t>
      </w:r>
      <w:r w:rsidR="00B55B52">
        <w:rPr>
          <w:lang w:val="en-GB"/>
        </w:rPr>
        <w:t xml:space="preserve"> our study organic eggs showed higher </w:t>
      </w:r>
      <w:r w:rsidR="00B55B52">
        <w:t>δ</w:t>
      </w:r>
      <w:r w:rsidR="00B55B52" w:rsidRPr="00D27A40">
        <w:rPr>
          <w:vertAlign w:val="superscript"/>
          <w:lang w:val="en-GB"/>
        </w:rPr>
        <w:t>15</w:t>
      </w:r>
      <w:r w:rsidR="00B55B52" w:rsidRPr="00D27A40">
        <w:rPr>
          <w:lang w:val="en-GB"/>
        </w:rPr>
        <w:t>N</w:t>
      </w:r>
      <w:r w:rsidR="00CF60B6">
        <w:rPr>
          <w:lang w:val="en-GB"/>
        </w:rPr>
        <w:t xml:space="preserve"> </w:t>
      </w:r>
      <w:r w:rsidR="00B55B52">
        <w:rPr>
          <w:lang w:val="en-GB"/>
        </w:rPr>
        <w:t xml:space="preserve">values </w:t>
      </w:r>
      <w:r w:rsidR="00CF60B6">
        <w:rPr>
          <w:lang w:val="en-GB"/>
        </w:rPr>
        <w:t>(</w:t>
      </w:r>
      <w:r w:rsidR="00B55B52">
        <w:rPr>
          <w:lang w:val="en-GB"/>
        </w:rPr>
        <w:t xml:space="preserve">5 </w:t>
      </w:r>
      <w:r w:rsidR="00B55B52" w:rsidRPr="00D27A40">
        <w:rPr>
          <w:lang w:val="en-GB"/>
        </w:rPr>
        <w:t>‰</w:t>
      </w:r>
      <w:r w:rsidR="00CF60B6">
        <w:rPr>
          <w:lang w:val="en-GB"/>
        </w:rPr>
        <w:t>)</w:t>
      </w:r>
      <w:r w:rsidR="00B55B52">
        <w:rPr>
          <w:lang w:val="en-GB"/>
        </w:rPr>
        <w:t xml:space="preserve"> </w:t>
      </w:r>
      <w:r w:rsidR="00CF60B6">
        <w:rPr>
          <w:lang w:val="en-GB"/>
        </w:rPr>
        <w:t>relative</w:t>
      </w:r>
      <w:r w:rsidR="00B55B52">
        <w:rPr>
          <w:lang w:val="en-GB"/>
        </w:rPr>
        <w:t xml:space="preserve"> to conventional egg</w:t>
      </w:r>
      <w:r w:rsidR="007C60BA">
        <w:rPr>
          <w:lang w:val="en-GB"/>
        </w:rPr>
        <w:t>s</w:t>
      </w:r>
      <w:r w:rsidR="00D717CD">
        <w:rPr>
          <w:lang w:val="en-GB"/>
        </w:rPr>
        <w:t xml:space="preserve">, </w:t>
      </w:r>
      <w:r w:rsidR="00AA519E">
        <w:rPr>
          <w:lang w:val="en-GB"/>
        </w:rPr>
        <w:t xml:space="preserve">for </w:t>
      </w:r>
      <w:r w:rsidR="00D717CD">
        <w:rPr>
          <w:lang w:val="en-GB"/>
        </w:rPr>
        <w:t xml:space="preserve">whole egg and not </w:t>
      </w:r>
      <w:r w:rsidR="00AA519E">
        <w:rPr>
          <w:lang w:val="en-GB"/>
        </w:rPr>
        <w:t xml:space="preserve">solely for </w:t>
      </w:r>
      <w:r w:rsidR="00D717CD">
        <w:rPr>
          <w:lang w:val="en-GB"/>
        </w:rPr>
        <w:t>egg white</w:t>
      </w:r>
      <w:r w:rsidR="00CB5553">
        <w:rPr>
          <w:lang w:val="en-GB"/>
        </w:rPr>
        <w:t>s</w:t>
      </w:r>
      <w:r w:rsidR="00D717CD">
        <w:rPr>
          <w:lang w:val="en-GB"/>
        </w:rPr>
        <w:t xml:space="preserve"> </w:t>
      </w:r>
      <w:r w:rsidR="00B55B52">
        <w:rPr>
          <w:lang w:val="en-GB"/>
        </w:rPr>
        <w:t>(Figure 4c).</w:t>
      </w:r>
    </w:p>
    <w:p w14:paraId="32B32FF6" w14:textId="54194AF4" w:rsidR="00084F2B" w:rsidRPr="00C558B1" w:rsidRDefault="008445A4">
      <w:pPr>
        <w:spacing w:before="0"/>
        <w:rPr>
          <w:b/>
          <w:bCs/>
          <w:u w:val="single"/>
          <w:lang w:val="en-GB"/>
        </w:rPr>
      </w:pPr>
      <w:r w:rsidRPr="00C558B1">
        <w:rPr>
          <w:b/>
          <w:bCs/>
          <w:u w:val="single"/>
          <w:lang w:val="en-GB"/>
        </w:rPr>
        <w:t>Milk</w:t>
      </w:r>
    </w:p>
    <w:p w14:paraId="3606273B" w14:textId="4E540D87" w:rsidR="008445A4" w:rsidRDefault="005336C0" w:rsidP="008445A4">
      <w:pPr>
        <w:rPr>
          <w:lang w:val="en-GB"/>
        </w:rPr>
      </w:pPr>
      <w:r>
        <w:rPr>
          <w:szCs w:val="24"/>
          <w:lang w:val="en-GB"/>
        </w:rPr>
        <w:t xml:space="preserve">We found statistically significant differences between </w:t>
      </w:r>
      <w:r w:rsidRPr="00E51510">
        <w:rPr>
          <w:szCs w:val="24"/>
          <w:lang w:val="en-GB"/>
        </w:rPr>
        <w:t>organic and conventional</w:t>
      </w:r>
      <w:r>
        <w:rPr>
          <w:szCs w:val="24"/>
          <w:lang w:val="en-GB"/>
        </w:rPr>
        <w:t>ly produced</w:t>
      </w:r>
      <w:r w:rsidRPr="00E51510">
        <w:rPr>
          <w:szCs w:val="24"/>
          <w:lang w:val="en-GB"/>
        </w:rPr>
        <w:t xml:space="preserve"> </w:t>
      </w:r>
      <w:r w:rsidR="009E39DF">
        <w:rPr>
          <w:szCs w:val="24"/>
          <w:lang w:val="en-GB"/>
        </w:rPr>
        <w:t>milk</w:t>
      </w:r>
      <w:r>
        <w:rPr>
          <w:szCs w:val="24"/>
          <w:lang w:val="en-GB"/>
        </w:rPr>
        <w:t xml:space="preserve"> </w:t>
      </w:r>
      <w:r>
        <w:rPr>
          <w:lang w:val="en-GB"/>
        </w:rPr>
        <w:t>by means of</w:t>
      </w:r>
      <w:r w:rsidRPr="00B60066">
        <w:rPr>
          <w:lang w:val="en-GB"/>
        </w:rPr>
        <w:t xml:space="preserve"> </w:t>
      </w:r>
      <w:r w:rsidR="008445A4" w:rsidRPr="00B60066">
        <w:rPr>
          <w:lang w:val="en-GB"/>
        </w:rPr>
        <w:t>δ</w:t>
      </w:r>
      <w:r w:rsidR="008445A4" w:rsidRPr="00B60066">
        <w:rPr>
          <w:vertAlign w:val="superscript"/>
          <w:lang w:val="en-GB"/>
        </w:rPr>
        <w:t>13</w:t>
      </w:r>
      <w:r w:rsidR="008445A4" w:rsidRPr="00B60066">
        <w:rPr>
          <w:lang w:val="en-GB"/>
        </w:rPr>
        <w:t>C (p=0.000)</w:t>
      </w:r>
      <w:r w:rsidR="008445A4">
        <w:rPr>
          <w:lang w:val="en-GB"/>
        </w:rPr>
        <w:t xml:space="preserve"> (Figure 5 a)</w:t>
      </w:r>
      <w:r w:rsidR="008445A4" w:rsidRPr="00B60066">
        <w:rPr>
          <w:lang w:val="en-GB"/>
        </w:rPr>
        <w:t>, δ</w:t>
      </w:r>
      <w:r w:rsidR="008445A4" w:rsidRPr="00B60066">
        <w:rPr>
          <w:vertAlign w:val="superscript"/>
          <w:lang w:val="en-GB"/>
        </w:rPr>
        <w:t>15</w:t>
      </w:r>
      <w:r w:rsidR="008445A4" w:rsidRPr="00B60066">
        <w:rPr>
          <w:lang w:val="en-GB"/>
        </w:rPr>
        <w:t xml:space="preserve">N (p=0.000) </w:t>
      </w:r>
      <w:r w:rsidR="008445A4">
        <w:rPr>
          <w:lang w:val="en-GB"/>
        </w:rPr>
        <w:t xml:space="preserve">(Figure 5 b) </w:t>
      </w:r>
      <w:r w:rsidR="008445A4" w:rsidRPr="00B60066">
        <w:rPr>
          <w:lang w:val="en-GB"/>
        </w:rPr>
        <w:t>and δ</w:t>
      </w:r>
      <w:r w:rsidR="008445A4" w:rsidRPr="00B60066">
        <w:rPr>
          <w:vertAlign w:val="superscript"/>
          <w:lang w:val="en-GB"/>
        </w:rPr>
        <w:t>34</w:t>
      </w:r>
      <w:r w:rsidR="008445A4" w:rsidRPr="00B60066">
        <w:rPr>
          <w:lang w:val="en-GB"/>
        </w:rPr>
        <w:t>S</w:t>
      </w:r>
      <w:r w:rsidR="008445A4">
        <w:rPr>
          <w:lang w:val="en-GB"/>
        </w:rPr>
        <w:t xml:space="preserve"> </w:t>
      </w:r>
      <w:r w:rsidR="008445A4" w:rsidRPr="00B60066">
        <w:rPr>
          <w:lang w:val="en-GB"/>
        </w:rPr>
        <w:t xml:space="preserve">values (p=0.012) </w:t>
      </w:r>
      <w:r w:rsidR="008445A4">
        <w:rPr>
          <w:lang w:val="en-GB"/>
        </w:rPr>
        <w:t>(Figure 5 c</w:t>
      </w:r>
      <w:r w:rsidR="008445A4" w:rsidRPr="00B60066">
        <w:rPr>
          <w:lang w:val="en-GB"/>
        </w:rPr>
        <w:t>).</w:t>
      </w:r>
    </w:p>
    <w:p w14:paraId="251BC2E0" w14:textId="77777777" w:rsidR="008445A4" w:rsidRPr="00C558B1" w:rsidRDefault="008445A4" w:rsidP="00C558B1">
      <w:pPr>
        <w:spacing w:after="240"/>
        <w:rPr>
          <w:b/>
          <w:bCs/>
          <w:lang w:val="en-GB"/>
        </w:rPr>
      </w:pPr>
      <w:r w:rsidRPr="00C558B1">
        <w:rPr>
          <w:b/>
          <w:bCs/>
          <w:lang w:val="en-GB"/>
        </w:rPr>
        <w:t>[Figure 5 near here]</w:t>
      </w:r>
    </w:p>
    <w:p w14:paraId="0423CB15" w14:textId="50755E38" w:rsidR="00527C03" w:rsidRDefault="00B64154" w:rsidP="00C558B1">
      <w:pPr>
        <w:spacing w:after="240"/>
        <w:rPr>
          <w:lang w:val="en-GB"/>
        </w:rPr>
      </w:pPr>
      <w:r w:rsidRPr="00C558B1">
        <w:rPr>
          <w:lang w:val="en-GB"/>
        </w:rPr>
        <w:t>The m</w:t>
      </w:r>
      <w:r w:rsidR="008445A4" w:rsidRPr="00B90CD5">
        <w:rPr>
          <w:lang w:val="en-GB"/>
        </w:rPr>
        <w:t>ean δ</w:t>
      </w:r>
      <w:r w:rsidR="008445A4" w:rsidRPr="00B90CD5">
        <w:rPr>
          <w:vertAlign w:val="superscript"/>
          <w:lang w:val="en-GB"/>
        </w:rPr>
        <w:t>13</w:t>
      </w:r>
      <w:r w:rsidR="008445A4" w:rsidRPr="00B90CD5">
        <w:rPr>
          <w:lang w:val="en-GB"/>
        </w:rPr>
        <w:t>C</w:t>
      </w:r>
      <w:r w:rsidR="00B21E66" w:rsidRPr="00B90CD5">
        <w:rPr>
          <w:lang w:val="en-GB"/>
        </w:rPr>
        <w:t xml:space="preserve"> ratio</w:t>
      </w:r>
      <w:r w:rsidR="008445A4" w:rsidRPr="00B90CD5">
        <w:rPr>
          <w:lang w:val="en-GB"/>
        </w:rPr>
        <w:t xml:space="preserve"> </w:t>
      </w:r>
      <w:r w:rsidR="00D43DE3" w:rsidRPr="00C558B1">
        <w:rPr>
          <w:lang w:val="en-GB"/>
        </w:rPr>
        <w:t xml:space="preserve">of </w:t>
      </w:r>
      <w:r w:rsidR="004A2292" w:rsidRPr="00C558B1">
        <w:rPr>
          <w:lang w:val="en-GB"/>
        </w:rPr>
        <w:t xml:space="preserve">organic milk </w:t>
      </w:r>
      <w:r w:rsidR="00DF29CE" w:rsidRPr="00C558B1">
        <w:rPr>
          <w:lang w:val="en-GB"/>
        </w:rPr>
        <w:t xml:space="preserve">in our study </w:t>
      </w:r>
      <w:r w:rsidR="004A2292" w:rsidRPr="00C558B1">
        <w:rPr>
          <w:lang w:val="en-GB"/>
        </w:rPr>
        <w:t>was</w:t>
      </w:r>
      <w:r w:rsidR="008445A4" w:rsidRPr="00B90CD5">
        <w:rPr>
          <w:lang w:val="en-GB"/>
        </w:rPr>
        <w:t xml:space="preserve"> higher in </w:t>
      </w:r>
      <w:r w:rsidR="002F70A8" w:rsidRPr="00B90CD5">
        <w:rPr>
          <w:lang w:val="en-GB"/>
        </w:rPr>
        <w:t xml:space="preserve">comparison to </w:t>
      </w:r>
      <w:r w:rsidR="008445A4" w:rsidRPr="00B90CD5">
        <w:rPr>
          <w:lang w:val="en-GB"/>
        </w:rPr>
        <w:t xml:space="preserve">conventional milk </w:t>
      </w:r>
      <w:r w:rsidR="00045FD4" w:rsidRPr="00B90CD5">
        <w:rPr>
          <w:lang w:val="en-GB"/>
        </w:rPr>
        <w:t>(Figure 5a)</w:t>
      </w:r>
      <w:r w:rsidR="00B90CD5" w:rsidRPr="00B90CD5">
        <w:rPr>
          <w:lang w:val="en-GB"/>
        </w:rPr>
        <w:t>, while t</w:t>
      </w:r>
      <w:r w:rsidR="004A2292" w:rsidRPr="00B90CD5">
        <w:rPr>
          <w:lang w:val="en-GB"/>
        </w:rPr>
        <w:t xml:space="preserve">he </w:t>
      </w:r>
      <w:r w:rsidR="004A2292" w:rsidRPr="00C558B1">
        <w:rPr>
          <w:lang w:val="en-GB"/>
        </w:rPr>
        <w:t>mean δ</w:t>
      </w:r>
      <w:r w:rsidR="004A2292" w:rsidRPr="00C558B1">
        <w:rPr>
          <w:vertAlign w:val="superscript"/>
          <w:lang w:val="en-GB"/>
        </w:rPr>
        <w:t>15</w:t>
      </w:r>
      <w:r w:rsidR="004A2292" w:rsidRPr="00C558B1">
        <w:rPr>
          <w:lang w:val="en-GB"/>
        </w:rPr>
        <w:t>N</w:t>
      </w:r>
      <w:r w:rsidR="004A2292" w:rsidRPr="00B90CD5">
        <w:rPr>
          <w:lang w:val="en-GB"/>
        </w:rPr>
        <w:t xml:space="preserve"> ratio </w:t>
      </w:r>
      <w:r w:rsidR="00C53077" w:rsidRPr="00B90CD5">
        <w:rPr>
          <w:lang w:val="en-GB"/>
        </w:rPr>
        <w:t>of</w:t>
      </w:r>
      <w:r w:rsidR="008445A4" w:rsidRPr="00B90CD5">
        <w:rPr>
          <w:lang w:val="en-GB"/>
        </w:rPr>
        <w:t xml:space="preserve"> organic milk </w:t>
      </w:r>
      <w:r w:rsidR="00C53077" w:rsidRPr="00B90CD5">
        <w:rPr>
          <w:lang w:val="en-GB"/>
        </w:rPr>
        <w:t xml:space="preserve">was lower </w:t>
      </w:r>
      <w:r w:rsidR="008445A4" w:rsidRPr="00B90CD5">
        <w:rPr>
          <w:lang w:val="en-GB"/>
        </w:rPr>
        <w:t xml:space="preserve">than </w:t>
      </w:r>
      <w:r w:rsidR="00C53077" w:rsidRPr="00B90CD5">
        <w:rPr>
          <w:lang w:val="en-GB"/>
        </w:rPr>
        <w:t>the ratio of</w:t>
      </w:r>
      <w:r w:rsidR="008445A4" w:rsidRPr="00B90CD5">
        <w:rPr>
          <w:lang w:val="en-GB"/>
        </w:rPr>
        <w:t xml:space="preserve"> conventional milk (Figure 5b). </w:t>
      </w:r>
      <w:r w:rsidR="00B90CD5" w:rsidRPr="00B90CD5">
        <w:rPr>
          <w:lang w:val="en-GB"/>
        </w:rPr>
        <w:t>A study from Ch</w:t>
      </w:r>
      <w:r w:rsidR="00B90CD5">
        <w:rPr>
          <w:lang w:val="en-GB"/>
        </w:rPr>
        <w:t>u</w:t>
      </w:r>
      <w:r w:rsidR="00B90CD5" w:rsidRPr="00B90CD5">
        <w:rPr>
          <w:lang w:val="en-GB"/>
        </w:rPr>
        <w:t>ng</w:t>
      </w:r>
      <w:r w:rsidR="00B90CD5">
        <w:rPr>
          <w:lang w:val="en-GB"/>
        </w:rPr>
        <w:t xml:space="preserve"> et al. (2014) found, that c</w:t>
      </w:r>
      <w:r w:rsidR="009E39DF">
        <w:rPr>
          <w:lang w:val="en-GB"/>
        </w:rPr>
        <w:t>ombining</w:t>
      </w:r>
      <w:r w:rsidR="008445A4" w:rsidRPr="00C76A7C">
        <w:rPr>
          <w:lang w:val="en-GB"/>
        </w:rPr>
        <w:t xml:space="preserve"> </w:t>
      </w:r>
      <w:r w:rsidR="00CD5D2A">
        <w:rPr>
          <w:lang w:val="en-GB"/>
        </w:rPr>
        <w:t xml:space="preserve">the </w:t>
      </w:r>
      <w:r w:rsidR="008445A4" w:rsidRPr="00C76A7C">
        <w:rPr>
          <w:lang w:val="en-GB"/>
        </w:rPr>
        <w:t>δ</w:t>
      </w:r>
      <w:r w:rsidR="008445A4" w:rsidRPr="00032CE7">
        <w:rPr>
          <w:vertAlign w:val="superscript"/>
          <w:lang w:val="en-GB"/>
        </w:rPr>
        <w:t>13</w:t>
      </w:r>
      <w:r w:rsidR="008445A4" w:rsidRPr="00C76A7C">
        <w:rPr>
          <w:lang w:val="en-GB"/>
        </w:rPr>
        <w:t>C and δ</w:t>
      </w:r>
      <w:r w:rsidR="008445A4" w:rsidRPr="00032CE7">
        <w:rPr>
          <w:vertAlign w:val="superscript"/>
          <w:lang w:val="en-GB"/>
        </w:rPr>
        <w:t>15</w:t>
      </w:r>
      <w:r w:rsidR="008445A4" w:rsidRPr="00C76A7C">
        <w:rPr>
          <w:lang w:val="en-GB"/>
        </w:rPr>
        <w:t xml:space="preserve">N </w:t>
      </w:r>
      <w:r w:rsidR="003B7B80">
        <w:rPr>
          <w:lang w:val="en-GB"/>
        </w:rPr>
        <w:t xml:space="preserve">ratios </w:t>
      </w:r>
      <w:r w:rsidR="008445A4" w:rsidRPr="00C76A7C">
        <w:rPr>
          <w:lang w:val="en-GB"/>
        </w:rPr>
        <w:t xml:space="preserve">was more effective </w:t>
      </w:r>
      <w:r w:rsidR="00F7477B">
        <w:rPr>
          <w:lang w:val="en-GB"/>
        </w:rPr>
        <w:t>at</w:t>
      </w:r>
      <w:r w:rsidR="008445A4">
        <w:rPr>
          <w:lang w:val="en-GB"/>
        </w:rPr>
        <w:t xml:space="preserve"> distinguishing </w:t>
      </w:r>
      <w:r w:rsidR="009738F2">
        <w:rPr>
          <w:lang w:val="en-GB"/>
        </w:rPr>
        <w:t xml:space="preserve">between </w:t>
      </w:r>
      <w:r w:rsidR="0082346E">
        <w:rPr>
          <w:lang w:val="en-GB"/>
        </w:rPr>
        <w:t>farming methods</w:t>
      </w:r>
      <w:r w:rsidR="008445A4">
        <w:rPr>
          <w:lang w:val="en-GB"/>
        </w:rPr>
        <w:t xml:space="preserve"> </w:t>
      </w:r>
      <w:r w:rsidR="008C53A9">
        <w:rPr>
          <w:lang w:val="en-GB"/>
        </w:rPr>
        <w:t xml:space="preserve">in comparison to using individual </w:t>
      </w:r>
      <w:r w:rsidR="00255B2B" w:rsidRPr="002C54BA">
        <w:rPr>
          <w:lang w:val="en-GB"/>
        </w:rPr>
        <w:t>tracers</w:t>
      </w:r>
      <w:r w:rsidR="008C53A9" w:rsidRPr="002C54BA">
        <w:rPr>
          <w:lang w:val="en-GB"/>
        </w:rPr>
        <w:t xml:space="preserve"> </w:t>
      </w:r>
      <w:r w:rsidR="008445A4" w:rsidRPr="002C54BA">
        <w:rPr>
          <w:szCs w:val="24"/>
          <w:lang w:val="en-GB"/>
        </w:rPr>
        <w:t>[7</w:t>
      </w:r>
      <w:r w:rsidR="00A40A78" w:rsidRPr="002C54BA">
        <w:rPr>
          <w:szCs w:val="24"/>
          <w:lang w:val="en-GB"/>
        </w:rPr>
        <w:t>1</w:t>
      </w:r>
      <w:r w:rsidR="008445A4" w:rsidRPr="002C54BA">
        <w:rPr>
          <w:szCs w:val="24"/>
          <w:lang w:val="en-GB"/>
        </w:rPr>
        <w:t>]</w:t>
      </w:r>
      <w:r w:rsidR="008445A4" w:rsidRPr="002C54BA">
        <w:rPr>
          <w:lang w:val="en-GB"/>
        </w:rPr>
        <w:t xml:space="preserve">. </w:t>
      </w:r>
      <w:r w:rsidR="007E0AC3" w:rsidRPr="002C54BA">
        <w:rPr>
          <w:lang w:val="en-GB"/>
        </w:rPr>
        <w:t>These</w:t>
      </w:r>
      <w:r w:rsidR="007E0AC3">
        <w:rPr>
          <w:lang w:val="en-GB"/>
        </w:rPr>
        <w:t xml:space="preserve"> results are supported by findings from other studies, where the </w:t>
      </w:r>
      <w:r w:rsidR="007E0AC3" w:rsidRPr="00C76A7C">
        <w:rPr>
          <w:lang w:val="en-GB"/>
        </w:rPr>
        <w:t xml:space="preserve">authenticity </w:t>
      </w:r>
      <w:r w:rsidR="007E0AC3">
        <w:rPr>
          <w:lang w:val="en-GB"/>
        </w:rPr>
        <w:t>of o</w:t>
      </w:r>
      <w:r w:rsidR="007E0AC3" w:rsidRPr="00C76A7C">
        <w:rPr>
          <w:lang w:val="en-GB"/>
        </w:rPr>
        <w:t xml:space="preserve">rganic milk was determined </w:t>
      </w:r>
      <w:r w:rsidR="007E0AC3">
        <w:rPr>
          <w:lang w:val="en-GB"/>
        </w:rPr>
        <w:t>with</w:t>
      </w:r>
      <w:r w:rsidR="007E0AC3" w:rsidRPr="00C76A7C">
        <w:rPr>
          <w:lang w:val="en-GB"/>
        </w:rPr>
        <w:t xml:space="preserve"> δ</w:t>
      </w:r>
      <w:r w:rsidR="007E0AC3" w:rsidRPr="00032CE7">
        <w:rPr>
          <w:vertAlign w:val="superscript"/>
          <w:lang w:val="en-GB"/>
        </w:rPr>
        <w:t>13</w:t>
      </w:r>
      <w:r w:rsidR="007E0AC3" w:rsidRPr="00C76A7C">
        <w:rPr>
          <w:lang w:val="en-GB"/>
        </w:rPr>
        <w:t>C and δ</w:t>
      </w:r>
      <w:r w:rsidR="007E0AC3" w:rsidRPr="00032CE7">
        <w:rPr>
          <w:vertAlign w:val="superscript"/>
          <w:lang w:val="en-GB"/>
        </w:rPr>
        <w:t>15</w:t>
      </w:r>
      <w:r w:rsidR="007E0AC3" w:rsidRPr="00C76A7C">
        <w:rPr>
          <w:lang w:val="en-GB"/>
        </w:rPr>
        <w:t>N</w:t>
      </w:r>
      <w:r w:rsidR="002C54BA">
        <w:rPr>
          <w:lang w:val="en-GB"/>
        </w:rPr>
        <w:t>.</w:t>
      </w:r>
      <w:r w:rsidR="00B824A3">
        <w:rPr>
          <w:lang w:val="en-GB"/>
        </w:rPr>
        <w:t xml:space="preserve"> For example, </w:t>
      </w:r>
      <w:r w:rsidR="00665A1F">
        <w:rPr>
          <w:lang w:val="en-GB"/>
        </w:rPr>
        <w:t>Chung et al. (</w:t>
      </w:r>
      <w:r w:rsidR="00B90CD5">
        <w:rPr>
          <w:lang w:val="en-GB"/>
        </w:rPr>
        <w:t>2020</w:t>
      </w:r>
      <w:r w:rsidR="00665A1F">
        <w:rPr>
          <w:lang w:val="en-GB"/>
        </w:rPr>
        <w:t>)</w:t>
      </w:r>
      <w:r w:rsidR="008445A4">
        <w:rPr>
          <w:lang w:val="en-GB"/>
        </w:rPr>
        <w:t xml:space="preserve"> </w:t>
      </w:r>
      <w:r w:rsidR="00665A1F">
        <w:rPr>
          <w:lang w:val="en-GB"/>
        </w:rPr>
        <w:t xml:space="preserve">found that </w:t>
      </w:r>
      <w:r w:rsidR="008445A4" w:rsidRPr="003F7767">
        <w:rPr>
          <w:lang w:val="en-GB"/>
        </w:rPr>
        <w:t>δ</w:t>
      </w:r>
      <w:r w:rsidR="008445A4" w:rsidRPr="00032CE7">
        <w:rPr>
          <w:vertAlign w:val="superscript"/>
          <w:lang w:val="en-GB"/>
        </w:rPr>
        <w:t>13</w:t>
      </w:r>
      <w:r w:rsidR="008445A4" w:rsidRPr="003F7767">
        <w:rPr>
          <w:lang w:val="en-GB"/>
        </w:rPr>
        <w:t>C, δ</w:t>
      </w:r>
      <w:r w:rsidR="008445A4" w:rsidRPr="00032CE7">
        <w:rPr>
          <w:vertAlign w:val="superscript"/>
          <w:lang w:val="en-GB"/>
        </w:rPr>
        <w:t>15</w:t>
      </w:r>
      <w:r w:rsidR="008445A4" w:rsidRPr="003F7767">
        <w:rPr>
          <w:lang w:val="en-GB"/>
        </w:rPr>
        <w:t>N, δ</w:t>
      </w:r>
      <w:r w:rsidR="008445A4" w:rsidRPr="00032CE7">
        <w:rPr>
          <w:vertAlign w:val="superscript"/>
          <w:lang w:val="en-GB"/>
        </w:rPr>
        <w:t>18</w:t>
      </w:r>
      <w:r w:rsidR="008445A4" w:rsidRPr="003F7767">
        <w:rPr>
          <w:lang w:val="en-GB"/>
        </w:rPr>
        <w:t>O, and δ</w:t>
      </w:r>
      <w:r w:rsidR="008445A4" w:rsidRPr="00032CE7">
        <w:rPr>
          <w:vertAlign w:val="superscript"/>
          <w:lang w:val="en-GB"/>
        </w:rPr>
        <w:t>34</w:t>
      </w:r>
      <w:r w:rsidR="008445A4" w:rsidRPr="003F7767">
        <w:rPr>
          <w:lang w:val="en-GB"/>
        </w:rPr>
        <w:t xml:space="preserve">S signatures </w:t>
      </w:r>
      <w:r w:rsidR="000C5DBC">
        <w:rPr>
          <w:lang w:val="en-GB"/>
        </w:rPr>
        <w:t xml:space="preserve">of organic milk </w:t>
      </w:r>
      <w:r w:rsidR="00665A1F">
        <w:rPr>
          <w:lang w:val="en-GB"/>
        </w:rPr>
        <w:t xml:space="preserve">could be </w:t>
      </w:r>
      <w:r w:rsidR="0083237F">
        <w:rPr>
          <w:lang w:val="en-GB"/>
        </w:rPr>
        <w:t>used</w:t>
      </w:r>
      <w:r w:rsidR="00665A1F">
        <w:rPr>
          <w:lang w:val="en-GB"/>
        </w:rPr>
        <w:t xml:space="preserve"> to distinguish</w:t>
      </w:r>
      <w:r w:rsidR="008445A4" w:rsidRPr="003F7767">
        <w:rPr>
          <w:lang w:val="en-GB"/>
        </w:rPr>
        <w:t xml:space="preserve"> among </w:t>
      </w:r>
      <w:r w:rsidR="008445A4">
        <w:rPr>
          <w:lang w:val="en-GB"/>
        </w:rPr>
        <w:t>four regions</w:t>
      </w:r>
      <w:r w:rsidR="00665A1F">
        <w:rPr>
          <w:lang w:val="en-GB"/>
        </w:rPr>
        <w:t xml:space="preserve"> in Korea</w:t>
      </w:r>
      <w:r w:rsidR="008445A4">
        <w:rPr>
          <w:lang w:val="en-GB"/>
        </w:rPr>
        <w:t xml:space="preserve">. </w:t>
      </w:r>
      <w:r w:rsidR="00713F02">
        <w:rPr>
          <w:lang w:val="en-GB"/>
        </w:rPr>
        <w:t xml:space="preserve">The </w:t>
      </w:r>
      <w:r w:rsidR="008445A4" w:rsidRPr="003F7767">
        <w:rPr>
          <w:lang w:val="en-GB"/>
        </w:rPr>
        <w:t>δ</w:t>
      </w:r>
      <w:r w:rsidR="008445A4" w:rsidRPr="00032CE7">
        <w:rPr>
          <w:vertAlign w:val="superscript"/>
          <w:lang w:val="en-GB"/>
        </w:rPr>
        <w:t>13</w:t>
      </w:r>
      <w:r w:rsidR="008445A4" w:rsidRPr="003F7767">
        <w:rPr>
          <w:lang w:val="en-GB"/>
        </w:rPr>
        <w:t xml:space="preserve">C </w:t>
      </w:r>
      <w:r w:rsidR="00B659DF">
        <w:rPr>
          <w:lang w:val="en-GB"/>
        </w:rPr>
        <w:t>tracer</w:t>
      </w:r>
      <w:r w:rsidR="008445A4" w:rsidRPr="003F7767">
        <w:rPr>
          <w:lang w:val="en-GB"/>
        </w:rPr>
        <w:t xml:space="preserve"> was </w:t>
      </w:r>
      <w:r w:rsidR="00713F02">
        <w:rPr>
          <w:lang w:val="en-GB"/>
        </w:rPr>
        <w:t xml:space="preserve">identified as </w:t>
      </w:r>
      <w:r w:rsidR="008445A4" w:rsidRPr="003F7767">
        <w:rPr>
          <w:lang w:val="en-GB"/>
        </w:rPr>
        <w:t xml:space="preserve">the most important </w:t>
      </w:r>
      <w:r w:rsidR="00267F76">
        <w:rPr>
          <w:lang w:val="en-GB"/>
        </w:rPr>
        <w:t>predictor</w:t>
      </w:r>
      <w:r w:rsidR="008445A4" w:rsidRPr="003F7767">
        <w:rPr>
          <w:lang w:val="en-GB"/>
        </w:rPr>
        <w:t xml:space="preserve"> for r</w:t>
      </w:r>
      <w:r w:rsidR="008445A4">
        <w:rPr>
          <w:lang w:val="en-GB"/>
        </w:rPr>
        <w:t xml:space="preserve">eliable geographical </w:t>
      </w:r>
      <w:r w:rsidR="00CF758E">
        <w:rPr>
          <w:lang w:val="en-GB"/>
        </w:rPr>
        <w:t>discrimination</w:t>
      </w:r>
      <w:r w:rsidR="008445A4">
        <w:rPr>
          <w:lang w:val="en-GB"/>
        </w:rPr>
        <w:t xml:space="preserve"> </w:t>
      </w:r>
      <w:r w:rsidR="00655D55">
        <w:rPr>
          <w:lang w:val="en-GB"/>
        </w:rPr>
        <w:t>(</w:t>
      </w:r>
      <w:r w:rsidR="008445A4">
        <w:rPr>
          <w:lang w:val="en-GB"/>
        </w:rPr>
        <w:t xml:space="preserve">probability </w:t>
      </w:r>
      <w:r w:rsidR="008445A4" w:rsidRPr="003F7767">
        <w:rPr>
          <w:lang w:val="en-GB"/>
        </w:rPr>
        <w:t>of wrong classification</w:t>
      </w:r>
      <w:r w:rsidR="008445A4">
        <w:rPr>
          <w:lang w:val="en-GB"/>
        </w:rPr>
        <w:t xml:space="preserve"> </w:t>
      </w:r>
      <w:r w:rsidR="00655D55" w:rsidRPr="003F7767">
        <w:rPr>
          <w:lang w:val="en-GB"/>
        </w:rPr>
        <w:t xml:space="preserve">&lt; 5% </w:t>
      </w:r>
      <w:r w:rsidR="00655D55">
        <w:rPr>
          <w:lang w:val="en-GB"/>
        </w:rPr>
        <w:t xml:space="preserve">) </w:t>
      </w:r>
      <w:r w:rsidR="008445A4" w:rsidRPr="00E51510">
        <w:rPr>
          <w:szCs w:val="24"/>
          <w:lang w:val="en-GB"/>
        </w:rPr>
        <w:t>[</w:t>
      </w:r>
      <w:r w:rsidR="008445A4">
        <w:rPr>
          <w:szCs w:val="24"/>
          <w:lang w:val="en-GB"/>
        </w:rPr>
        <w:t>7</w:t>
      </w:r>
      <w:r w:rsidR="00A40A78">
        <w:rPr>
          <w:szCs w:val="24"/>
          <w:lang w:val="en-GB"/>
        </w:rPr>
        <w:t>2</w:t>
      </w:r>
      <w:r w:rsidR="008445A4" w:rsidRPr="00E51510">
        <w:rPr>
          <w:szCs w:val="24"/>
          <w:lang w:val="en-GB"/>
        </w:rPr>
        <w:t>]</w:t>
      </w:r>
      <w:r w:rsidR="008445A4">
        <w:rPr>
          <w:lang w:val="en-GB"/>
        </w:rPr>
        <w:t xml:space="preserve">. </w:t>
      </w:r>
      <w:r w:rsidR="00AD42D0">
        <w:rPr>
          <w:lang w:val="en-GB"/>
        </w:rPr>
        <w:t>I</w:t>
      </w:r>
      <w:r w:rsidR="008445A4">
        <w:rPr>
          <w:lang w:val="en-GB"/>
        </w:rPr>
        <w:t xml:space="preserve">n our study </w:t>
      </w:r>
      <w:r w:rsidR="008445A4" w:rsidRPr="003F7767">
        <w:rPr>
          <w:lang w:val="en-GB"/>
        </w:rPr>
        <w:t>δ</w:t>
      </w:r>
      <w:r w:rsidR="008445A4" w:rsidRPr="00D27A40">
        <w:rPr>
          <w:vertAlign w:val="superscript"/>
          <w:lang w:val="en-GB"/>
        </w:rPr>
        <w:t>13</w:t>
      </w:r>
      <w:r w:rsidR="008445A4" w:rsidRPr="003F7767">
        <w:rPr>
          <w:lang w:val="en-GB"/>
        </w:rPr>
        <w:t>C</w:t>
      </w:r>
      <w:r w:rsidR="008445A4">
        <w:rPr>
          <w:lang w:val="en-GB"/>
        </w:rPr>
        <w:t xml:space="preserve"> could be used to discriminate between </w:t>
      </w:r>
      <w:r w:rsidR="00AD42D0">
        <w:rPr>
          <w:lang w:val="en-GB"/>
        </w:rPr>
        <w:t>both, the region of</w:t>
      </w:r>
      <w:r w:rsidR="008445A4">
        <w:rPr>
          <w:lang w:val="en-GB"/>
        </w:rPr>
        <w:t xml:space="preserve"> origin</w:t>
      </w:r>
      <w:r w:rsidR="00AD42D0">
        <w:rPr>
          <w:lang w:val="en-GB"/>
        </w:rPr>
        <w:t xml:space="preserve"> and the production method</w:t>
      </w:r>
      <w:r w:rsidR="00E901A0">
        <w:rPr>
          <w:lang w:val="en-GB"/>
        </w:rPr>
        <w:t xml:space="preserve"> of milk</w:t>
      </w:r>
      <w:r w:rsidR="00AD42D0">
        <w:rPr>
          <w:lang w:val="en-GB"/>
        </w:rPr>
        <w:t>.</w:t>
      </w:r>
    </w:p>
    <w:p w14:paraId="44711EFD" w14:textId="4100A9AE" w:rsidR="00820AD9" w:rsidRDefault="00A8744B" w:rsidP="00C558B1">
      <w:pPr>
        <w:spacing w:before="0" w:after="240"/>
        <w:rPr>
          <w:lang w:val="en-GB"/>
        </w:rPr>
      </w:pPr>
      <w:r>
        <w:rPr>
          <w:lang w:val="en-GB"/>
        </w:rPr>
        <w:t>In</w:t>
      </w:r>
      <w:r w:rsidR="008445A4" w:rsidRPr="00032CE7">
        <w:rPr>
          <w:lang w:val="en-GB"/>
        </w:rPr>
        <w:t xml:space="preserve"> </w:t>
      </w:r>
      <w:r w:rsidR="008445A4">
        <w:rPr>
          <w:lang w:val="en-GB"/>
        </w:rPr>
        <w:t>other studies</w:t>
      </w:r>
      <w:r w:rsidR="008445A4" w:rsidRPr="00032CE7">
        <w:rPr>
          <w:lang w:val="en-GB"/>
        </w:rPr>
        <w:t xml:space="preserve">, where </w:t>
      </w:r>
      <w:r w:rsidR="008445A4">
        <w:t>δ</w:t>
      </w:r>
      <w:r w:rsidR="008445A4" w:rsidRPr="00032CE7">
        <w:rPr>
          <w:vertAlign w:val="superscript"/>
          <w:lang w:val="en-GB"/>
        </w:rPr>
        <w:t>13</w:t>
      </w:r>
      <w:r w:rsidR="008445A4" w:rsidRPr="00032CE7">
        <w:rPr>
          <w:lang w:val="en-GB"/>
        </w:rPr>
        <w:t xml:space="preserve">C, </w:t>
      </w:r>
      <w:r w:rsidR="008445A4">
        <w:t>δ</w:t>
      </w:r>
      <w:r w:rsidR="008445A4" w:rsidRPr="00032CE7">
        <w:rPr>
          <w:vertAlign w:val="superscript"/>
          <w:lang w:val="en-GB"/>
        </w:rPr>
        <w:t>15</w:t>
      </w:r>
      <w:r w:rsidR="008445A4" w:rsidRPr="00032CE7">
        <w:rPr>
          <w:lang w:val="en-GB"/>
        </w:rPr>
        <w:t xml:space="preserve">N, fatty acids, and </w:t>
      </w:r>
      <w:hyperlink r:id="rId13" w:tooltip="Learn more about vitamin E from ScienceDirect's AI-generated Topic Pages" w:history="1">
        <w:r w:rsidR="008445A4" w:rsidRPr="00032CE7">
          <w:rPr>
            <w:lang w:val="en-GB"/>
          </w:rPr>
          <w:t>vitamin E</w:t>
        </w:r>
      </w:hyperlink>
      <w:r w:rsidR="008445A4" w:rsidRPr="00032CE7">
        <w:rPr>
          <w:lang w:val="en-GB"/>
        </w:rPr>
        <w:t xml:space="preserve"> </w:t>
      </w:r>
      <w:r>
        <w:rPr>
          <w:lang w:val="en-GB"/>
        </w:rPr>
        <w:t>of</w:t>
      </w:r>
      <w:r w:rsidR="008445A4" w:rsidRPr="00032CE7">
        <w:rPr>
          <w:lang w:val="en-GB"/>
        </w:rPr>
        <w:t xml:space="preserve"> organic an</w:t>
      </w:r>
      <w:r w:rsidR="008445A4" w:rsidRPr="00CB538A">
        <w:rPr>
          <w:lang w:val="en-GB"/>
        </w:rPr>
        <w:t>d conventional milk were tested</w:t>
      </w:r>
      <w:r w:rsidR="008445A4">
        <w:rPr>
          <w:lang w:val="en-GB"/>
        </w:rPr>
        <w:t xml:space="preserve"> with </w:t>
      </w:r>
      <w:hyperlink r:id="rId14" w:tooltip="Learn more about Chemometric from ScienceDirect's AI-generated Topic Pages" w:history="1">
        <w:r w:rsidR="008445A4" w:rsidRPr="00032CE7">
          <w:rPr>
            <w:lang w:val="en-GB"/>
          </w:rPr>
          <w:t>chemometric</w:t>
        </w:r>
      </w:hyperlink>
      <w:r w:rsidR="008445A4" w:rsidRPr="00032CE7">
        <w:rPr>
          <w:lang w:val="en-GB"/>
        </w:rPr>
        <w:t xml:space="preserve"> methods</w:t>
      </w:r>
      <w:r w:rsidR="008445A4">
        <w:rPr>
          <w:lang w:val="en-GB"/>
        </w:rPr>
        <w:t xml:space="preserve"> </w:t>
      </w:r>
      <w:r w:rsidR="008445A4" w:rsidRPr="00E51510">
        <w:rPr>
          <w:lang w:val="en-GB"/>
        </w:rPr>
        <w:t>[</w:t>
      </w:r>
      <w:r w:rsidR="008445A4">
        <w:rPr>
          <w:lang w:val="en-GB"/>
        </w:rPr>
        <w:t>7</w:t>
      </w:r>
      <w:r w:rsidR="00A40A78">
        <w:rPr>
          <w:lang w:val="en-GB"/>
        </w:rPr>
        <w:t>3</w:t>
      </w:r>
      <w:r w:rsidR="008445A4" w:rsidRPr="00E51510">
        <w:rPr>
          <w:lang w:val="en-GB"/>
        </w:rPr>
        <w:t>]</w:t>
      </w:r>
      <w:r>
        <w:rPr>
          <w:lang w:val="en-GB"/>
        </w:rPr>
        <w:t>,</w:t>
      </w:r>
      <w:r w:rsidR="008445A4">
        <w:rPr>
          <w:lang w:val="en-GB"/>
        </w:rPr>
        <w:t xml:space="preserve"> </w:t>
      </w:r>
      <w:r w:rsidR="008445A4" w:rsidRPr="00032CE7">
        <w:rPr>
          <w:lang w:val="en-GB"/>
        </w:rPr>
        <w:t xml:space="preserve">the mean </w:t>
      </w:r>
      <w:r w:rsidR="008445A4">
        <w:t>δ</w:t>
      </w:r>
      <w:r w:rsidR="008445A4" w:rsidRPr="00032CE7">
        <w:rPr>
          <w:vertAlign w:val="superscript"/>
          <w:lang w:val="en-GB"/>
        </w:rPr>
        <w:t>13</w:t>
      </w:r>
      <w:r w:rsidR="008445A4" w:rsidRPr="00032CE7">
        <w:rPr>
          <w:lang w:val="en-GB"/>
        </w:rPr>
        <w:t xml:space="preserve">C and </w:t>
      </w:r>
      <w:r w:rsidR="008445A4">
        <w:t>δ</w:t>
      </w:r>
      <w:r w:rsidR="008445A4" w:rsidRPr="00032CE7">
        <w:rPr>
          <w:vertAlign w:val="superscript"/>
          <w:lang w:val="en-GB"/>
        </w:rPr>
        <w:t>15</w:t>
      </w:r>
      <w:r w:rsidR="008445A4" w:rsidRPr="00032CE7">
        <w:rPr>
          <w:lang w:val="en-GB"/>
        </w:rPr>
        <w:t xml:space="preserve">N were </w:t>
      </w:r>
      <w:r w:rsidR="00971BB2">
        <w:rPr>
          <w:lang w:val="en-GB"/>
        </w:rPr>
        <w:t xml:space="preserve">found to be </w:t>
      </w:r>
      <w:r w:rsidR="008445A4" w:rsidRPr="00032CE7">
        <w:rPr>
          <w:lang w:val="en-GB"/>
        </w:rPr>
        <w:t>lower in organic milk</w:t>
      </w:r>
      <w:r w:rsidR="008445A4">
        <w:rPr>
          <w:lang w:val="en-GB"/>
        </w:rPr>
        <w:t xml:space="preserve"> </w:t>
      </w:r>
      <w:r w:rsidR="008445A4" w:rsidRPr="00E51510">
        <w:rPr>
          <w:lang w:val="en-GB"/>
        </w:rPr>
        <w:t>[</w:t>
      </w:r>
      <w:r w:rsidR="008445A4">
        <w:rPr>
          <w:lang w:val="en-GB"/>
        </w:rPr>
        <w:t>7</w:t>
      </w:r>
      <w:r w:rsidR="00A40A78">
        <w:rPr>
          <w:lang w:val="en-GB"/>
        </w:rPr>
        <w:t>3,74</w:t>
      </w:r>
      <w:r w:rsidR="008445A4" w:rsidRPr="00E51510">
        <w:rPr>
          <w:lang w:val="en-GB"/>
        </w:rPr>
        <w:t>]</w:t>
      </w:r>
      <w:r w:rsidR="008445A4" w:rsidRPr="00032CE7">
        <w:rPr>
          <w:lang w:val="en-GB"/>
        </w:rPr>
        <w:t>.</w:t>
      </w:r>
      <w:r w:rsidR="008445A4">
        <w:rPr>
          <w:lang w:val="en-GB"/>
        </w:rPr>
        <w:t xml:space="preserve"> This was also the case in our study (Figure 5a</w:t>
      </w:r>
      <w:r w:rsidR="000C5DBC">
        <w:rPr>
          <w:lang w:val="en-GB"/>
        </w:rPr>
        <w:t>-</w:t>
      </w:r>
      <w:r w:rsidR="008445A4">
        <w:rPr>
          <w:lang w:val="en-GB"/>
        </w:rPr>
        <w:t xml:space="preserve">b). Furthermore, </w:t>
      </w:r>
      <w:r w:rsidR="00541021">
        <w:rPr>
          <w:lang w:val="en-GB"/>
        </w:rPr>
        <w:t>previous research indicated</w:t>
      </w:r>
      <w:r w:rsidR="008445A4">
        <w:rPr>
          <w:lang w:val="en-GB"/>
        </w:rPr>
        <w:t xml:space="preserve"> that </w:t>
      </w:r>
      <w:r w:rsidR="008445A4" w:rsidRPr="00AA21E0">
        <w:rPr>
          <w:lang w:val="en-GB"/>
        </w:rPr>
        <w:t xml:space="preserve">organic and conventional milk samples </w:t>
      </w:r>
      <w:r w:rsidR="008445A4">
        <w:rPr>
          <w:lang w:val="en-GB"/>
        </w:rPr>
        <w:t>differ</w:t>
      </w:r>
      <w:r w:rsidR="00300E15">
        <w:rPr>
          <w:lang w:val="en-GB"/>
        </w:rPr>
        <w:t>ed</w:t>
      </w:r>
      <w:r w:rsidR="008445A4">
        <w:rPr>
          <w:lang w:val="en-GB"/>
        </w:rPr>
        <w:t xml:space="preserve"> in</w:t>
      </w:r>
      <w:r w:rsidR="008445A4" w:rsidRPr="00AA21E0">
        <w:rPr>
          <w:lang w:val="en-GB"/>
        </w:rPr>
        <w:t xml:space="preserve"> </w:t>
      </w:r>
      <w:r w:rsidR="00F93270">
        <w:rPr>
          <w:lang w:val="en-GB"/>
        </w:rPr>
        <w:t xml:space="preserve">the </w:t>
      </w:r>
      <w:r w:rsidR="008445A4" w:rsidRPr="00AA21E0">
        <w:rPr>
          <w:lang w:val="en-GB"/>
        </w:rPr>
        <w:t xml:space="preserve">total </w:t>
      </w:r>
      <w:r>
        <w:rPr>
          <w:lang w:val="en-GB"/>
        </w:rPr>
        <w:t>N</w:t>
      </w:r>
      <w:r w:rsidR="008445A4" w:rsidRPr="00AA21E0">
        <w:rPr>
          <w:lang w:val="en-GB"/>
        </w:rPr>
        <w:t xml:space="preserve">, non-protein </w:t>
      </w:r>
      <w:r>
        <w:rPr>
          <w:lang w:val="en-GB"/>
        </w:rPr>
        <w:t>N</w:t>
      </w:r>
      <w:r w:rsidR="008445A4" w:rsidRPr="00AA21E0">
        <w:rPr>
          <w:lang w:val="en-GB"/>
        </w:rPr>
        <w:t xml:space="preserve"> and milk urea content</w:t>
      </w:r>
      <w:r w:rsidR="008445A4">
        <w:rPr>
          <w:lang w:val="en-GB"/>
        </w:rPr>
        <w:t xml:space="preserve">. </w:t>
      </w:r>
      <w:r w:rsidR="008445A4" w:rsidRPr="00AA21E0">
        <w:rPr>
          <w:lang w:val="en-GB"/>
        </w:rPr>
        <w:t>Conventional milk</w:t>
      </w:r>
      <w:r w:rsidR="008445A4">
        <w:rPr>
          <w:lang w:val="en-GB"/>
        </w:rPr>
        <w:t xml:space="preserve"> </w:t>
      </w:r>
      <w:r w:rsidR="00027EF9">
        <w:rPr>
          <w:lang w:val="en-GB"/>
        </w:rPr>
        <w:t>was shown to have a</w:t>
      </w:r>
      <w:r w:rsidR="008445A4" w:rsidRPr="00AA21E0">
        <w:rPr>
          <w:lang w:val="en-GB"/>
        </w:rPr>
        <w:t xml:space="preserve"> higher level of total milk urea </w:t>
      </w:r>
      <w:r w:rsidR="00A30EFA">
        <w:rPr>
          <w:lang w:val="en-GB"/>
        </w:rPr>
        <w:t>N</w:t>
      </w:r>
      <w:r w:rsidR="008445A4" w:rsidRPr="00AA21E0">
        <w:rPr>
          <w:lang w:val="en-GB"/>
        </w:rPr>
        <w:t xml:space="preserve"> </w:t>
      </w:r>
      <w:r w:rsidR="008445A4">
        <w:rPr>
          <w:lang w:val="en-GB"/>
        </w:rPr>
        <w:t>and a</w:t>
      </w:r>
      <w:r w:rsidR="008445A4" w:rsidRPr="00AA21E0">
        <w:rPr>
          <w:lang w:val="en-GB"/>
        </w:rPr>
        <w:t xml:space="preserve"> higher proportion </w:t>
      </w:r>
      <w:r w:rsidR="00C7045E">
        <w:rPr>
          <w:lang w:val="en-GB"/>
        </w:rPr>
        <w:t>of</w:t>
      </w:r>
      <w:r w:rsidR="008445A4" w:rsidRPr="00AA21E0">
        <w:rPr>
          <w:lang w:val="en-GB"/>
        </w:rPr>
        <w:t xml:space="preserve"> </w:t>
      </w:r>
      <w:r w:rsidR="00A30EFA">
        <w:rPr>
          <w:lang w:val="en-GB"/>
        </w:rPr>
        <w:t xml:space="preserve">the </w:t>
      </w:r>
      <w:r w:rsidR="008445A4" w:rsidRPr="00AA21E0">
        <w:rPr>
          <w:lang w:val="en-GB"/>
        </w:rPr>
        <w:t xml:space="preserve">total </w:t>
      </w:r>
      <w:r w:rsidR="00A30EFA">
        <w:rPr>
          <w:lang w:val="en-GB"/>
        </w:rPr>
        <w:t>N</w:t>
      </w:r>
      <w:r w:rsidR="008445A4" w:rsidRPr="00AA21E0">
        <w:rPr>
          <w:lang w:val="en-GB"/>
        </w:rPr>
        <w:t xml:space="preserve"> and non-protein </w:t>
      </w:r>
      <w:r w:rsidR="00A30EFA">
        <w:rPr>
          <w:lang w:val="en-GB"/>
        </w:rPr>
        <w:t>N</w:t>
      </w:r>
      <w:r w:rsidR="008445A4" w:rsidRPr="00AA21E0">
        <w:rPr>
          <w:lang w:val="en-GB"/>
        </w:rPr>
        <w:t xml:space="preserve"> fraction</w:t>
      </w:r>
      <w:r w:rsidR="00A30EFA">
        <w:rPr>
          <w:lang w:val="en-GB"/>
        </w:rPr>
        <w:t>s</w:t>
      </w:r>
      <w:r w:rsidR="008445A4" w:rsidRPr="00AA21E0">
        <w:rPr>
          <w:lang w:val="en-GB"/>
        </w:rPr>
        <w:t xml:space="preserve">. </w:t>
      </w:r>
      <w:r w:rsidR="00741917">
        <w:rPr>
          <w:lang w:val="en-GB"/>
        </w:rPr>
        <w:t xml:space="preserve">Zhukova et al. (2016) </w:t>
      </w:r>
      <w:r w:rsidR="008445A4">
        <w:rPr>
          <w:lang w:val="en-GB"/>
        </w:rPr>
        <w:t>found</w:t>
      </w:r>
      <w:r w:rsidR="008445A4" w:rsidRPr="00AA21E0">
        <w:rPr>
          <w:lang w:val="en-GB"/>
        </w:rPr>
        <w:t xml:space="preserve"> that </w:t>
      </w:r>
      <w:r w:rsidR="00741917">
        <w:rPr>
          <w:lang w:val="en-GB"/>
        </w:rPr>
        <w:t xml:space="preserve">the </w:t>
      </w:r>
      <w:r w:rsidR="008445A4" w:rsidRPr="00AA21E0">
        <w:rPr>
          <w:lang w:val="en-GB"/>
        </w:rPr>
        <w:t xml:space="preserve">ratio of urea </w:t>
      </w:r>
      <w:r w:rsidR="00844407">
        <w:rPr>
          <w:lang w:val="en-GB"/>
        </w:rPr>
        <w:t>N</w:t>
      </w:r>
      <w:r w:rsidR="008445A4" w:rsidRPr="00AA21E0">
        <w:rPr>
          <w:lang w:val="en-GB"/>
        </w:rPr>
        <w:t xml:space="preserve"> to non-protein</w:t>
      </w:r>
      <w:r w:rsidR="008445A4">
        <w:rPr>
          <w:lang w:val="en-GB"/>
        </w:rPr>
        <w:t xml:space="preserve"> </w:t>
      </w:r>
      <w:r w:rsidR="00844407">
        <w:rPr>
          <w:lang w:val="en-GB"/>
        </w:rPr>
        <w:t>N</w:t>
      </w:r>
      <w:r w:rsidR="00741917">
        <w:rPr>
          <w:lang w:val="en-GB"/>
        </w:rPr>
        <w:t xml:space="preserve"> </w:t>
      </w:r>
      <w:r w:rsidR="001954B9">
        <w:rPr>
          <w:lang w:val="en-GB"/>
        </w:rPr>
        <w:t xml:space="preserve">of milk </w:t>
      </w:r>
      <w:r w:rsidR="009305A7">
        <w:rPr>
          <w:lang w:val="en-GB"/>
        </w:rPr>
        <w:t>was</w:t>
      </w:r>
      <w:r w:rsidR="008445A4" w:rsidRPr="00AA21E0">
        <w:rPr>
          <w:lang w:val="en-GB"/>
        </w:rPr>
        <w:t xml:space="preserve"> the most significant criterion </w:t>
      </w:r>
      <w:r w:rsidR="001954B9">
        <w:rPr>
          <w:lang w:val="en-GB"/>
        </w:rPr>
        <w:t>for the</w:t>
      </w:r>
      <w:r w:rsidR="008445A4">
        <w:rPr>
          <w:lang w:val="en-GB"/>
        </w:rPr>
        <w:t xml:space="preserve"> </w:t>
      </w:r>
      <w:r w:rsidR="001954B9">
        <w:rPr>
          <w:lang w:val="en-GB"/>
        </w:rPr>
        <w:t xml:space="preserve">assessment of differences in </w:t>
      </w:r>
      <w:r w:rsidR="00656AB7">
        <w:rPr>
          <w:lang w:val="en-GB"/>
        </w:rPr>
        <w:t>animal</w:t>
      </w:r>
      <w:r w:rsidR="008445A4" w:rsidRPr="00AA21E0">
        <w:rPr>
          <w:lang w:val="en-GB"/>
        </w:rPr>
        <w:t xml:space="preserve"> diet</w:t>
      </w:r>
      <w:r w:rsidR="008B6730">
        <w:rPr>
          <w:lang w:val="en-GB"/>
        </w:rPr>
        <w:t>s</w:t>
      </w:r>
      <w:r w:rsidR="008445A4" w:rsidRPr="00AA21E0">
        <w:rPr>
          <w:lang w:val="en-GB"/>
        </w:rPr>
        <w:t xml:space="preserve"> </w:t>
      </w:r>
      <w:r w:rsidR="008445A4" w:rsidRPr="00E51510">
        <w:rPr>
          <w:lang w:val="en-GB"/>
        </w:rPr>
        <w:t>[</w:t>
      </w:r>
      <w:r w:rsidR="00A40A78">
        <w:rPr>
          <w:lang w:val="en-GB"/>
        </w:rPr>
        <w:t>75</w:t>
      </w:r>
      <w:r w:rsidR="008445A4" w:rsidRPr="00E51510">
        <w:rPr>
          <w:lang w:val="en-GB"/>
        </w:rPr>
        <w:t>]</w:t>
      </w:r>
      <w:r w:rsidR="008445A4" w:rsidRPr="00D27A40">
        <w:rPr>
          <w:lang w:val="en-GB"/>
        </w:rPr>
        <w:t>.</w:t>
      </w:r>
      <w:r w:rsidR="008445A4">
        <w:rPr>
          <w:lang w:val="en-GB"/>
        </w:rPr>
        <w:t xml:space="preserve"> </w:t>
      </w:r>
      <w:r w:rsidR="00872AE2">
        <w:rPr>
          <w:lang w:val="en-GB"/>
        </w:rPr>
        <w:t>In another study, researchers found that t</w:t>
      </w:r>
      <w:r w:rsidR="00872AE2" w:rsidRPr="00843CB3">
        <w:rPr>
          <w:lang w:val="en-GB"/>
        </w:rPr>
        <w:t xml:space="preserve">he peptide of </w:t>
      </w:r>
      <w:proofErr w:type="spellStart"/>
      <w:r w:rsidR="00872AE2" w:rsidRPr="00843CB3">
        <w:rPr>
          <w:lang w:val="en-GB"/>
        </w:rPr>
        <w:t>Thr</w:t>
      </w:r>
      <w:proofErr w:type="spellEnd"/>
      <w:r w:rsidR="00872AE2" w:rsidRPr="00843CB3">
        <w:rPr>
          <w:lang w:val="en-GB"/>
        </w:rPr>
        <w:t>-Ala-Val</w:t>
      </w:r>
      <w:r w:rsidR="00872AE2">
        <w:rPr>
          <w:lang w:val="en-GB"/>
        </w:rPr>
        <w:t xml:space="preserve">, </w:t>
      </w:r>
      <w:r w:rsidR="00872AE2" w:rsidRPr="00843CB3">
        <w:rPr>
          <w:lang w:val="en-GB"/>
        </w:rPr>
        <w:t xml:space="preserve">trimethylamine </w:t>
      </w:r>
      <w:r w:rsidR="00872AE2" w:rsidRPr="00843CB3">
        <w:rPr>
          <w:rStyle w:val="Emphasis"/>
          <w:lang w:val="en-GB"/>
        </w:rPr>
        <w:t>N</w:t>
      </w:r>
      <w:r w:rsidR="00872AE2" w:rsidRPr="00843CB3">
        <w:rPr>
          <w:lang w:val="en-GB"/>
        </w:rPr>
        <w:t xml:space="preserve">-oxide and D-biotin </w:t>
      </w:r>
      <w:r w:rsidR="00872AE2">
        <w:rPr>
          <w:lang w:val="en-GB"/>
        </w:rPr>
        <w:t xml:space="preserve">could act as </w:t>
      </w:r>
      <w:r w:rsidR="00872AE2" w:rsidRPr="00843CB3">
        <w:rPr>
          <w:lang w:val="en-GB"/>
        </w:rPr>
        <w:t>metabolite markers for disti</w:t>
      </w:r>
      <w:r w:rsidR="00872AE2" w:rsidRPr="002C54BA">
        <w:rPr>
          <w:lang w:val="en-GB"/>
        </w:rPr>
        <w:t>nguishing between organic and non-organic milk, depending on the race of the studied cows [7</w:t>
      </w:r>
      <w:r w:rsidR="002C54BA" w:rsidRPr="00C558B1">
        <w:rPr>
          <w:lang w:val="en-GB"/>
        </w:rPr>
        <w:t>6</w:t>
      </w:r>
      <w:r w:rsidR="00872AE2" w:rsidRPr="002C54BA">
        <w:rPr>
          <w:lang w:val="en-GB"/>
        </w:rPr>
        <w:t>].</w:t>
      </w:r>
    </w:p>
    <w:p w14:paraId="7181EC4B" w14:textId="393EED80" w:rsidR="00B72292" w:rsidRPr="00A77B2D" w:rsidRDefault="00FF3B66" w:rsidP="00C558B1">
      <w:pPr>
        <w:pStyle w:val="Heading1"/>
        <w:numPr>
          <w:ilvl w:val="0"/>
          <w:numId w:val="0"/>
        </w:numPr>
        <w:spacing w:after="240"/>
        <w:rPr>
          <w:rFonts w:ascii="Times New Roman" w:hAnsi="Times New Roman"/>
          <w:lang w:val="en-GB"/>
        </w:rPr>
      </w:pPr>
      <w:r w:rsidRPr="00A77B2D">
        <w:rPr>
          <w:rFonts w:ascii="Times New Roman" w:hAnsi="Times New Roman"/>
          <w:lang w:val="en-GB"/>
        </w:rPr>
        <w:lastRenderedPageBreak/>
        <w:t xml:space="preserve">4 </w:t>
      </w:r>
      <w:r w:rsidR="00A3494D">
        <w:rPr>
          <w:rFonts w:ascii="Times New Roman" w:hAnsi="Times New Roman"/>
          <w:lang w:val="en-GB"/>
        </w:rPr>
        <w:t>Compilation</w:t>
      </w:r>
    </w:p>
    <w:p w14:paraId="0631B168" w14:textId="6E3BB5C3" w:rsidR="008959CC" w:rsidRDefault="00AF04F1" w:rsidP="004567F1">
      <w:pPr>
        <w:spacing w:before="0"/>
        <w:rPr>
          <w:lang w:val="en-GB"/>
        </w:rPr>
      </w:pPr>
      <w:r>
        <w:rPr>
          <w:lang w:val="en-GB"/>
        </w:rPr>
        <w:t xml:space="preserve">Here, we provide a brief summary of our findings (Table </w:t>
      </w:r>
      <w:r w:rsidR="003C14D1">
        <w:rPr>
          <w:lang w:val="en-GB"/>
        </w:rPr>
        <w:t>2</w:t>
      </w:r>
      <w:r>
        <w:rPr>
          <w:lang w:val="en-GB"/>
        </w:rPr>
        <w:t xml:space="preserve">). </w:t>
      </w:r>
      <w:r w:rsidR="004B0DF6">
        <w:rPr>
          <w:lang w:val="en-GB"/>
        </w:rPr>
        <w:t>For beef, s</w:t>
      </w:r>
      <w:r w:rsidR="006E37AD" w:rsidRPr="00A77B2D">
        <w:rPr>
          <w:lang w:val="en-GB"/>
        </w:rPr>
        <w:t xml:space="preserve">ignificant </w:t>
      </w:r>
      <w:r w:rsidR="00AB4542">
        <w:rPr>
          <w:lang w:val="en-GB"/>
        </w:rPr>
        <w:t>tracers</w:t>
      </w:r>
      <w:r w:rsidR="00AB4542" w:rsidRPr="00A77B2D">
        <w:rPr>
          <w:lang w:val="en-GB"/>
        </w:rPr>
        <w:t xml:space="preserve"> </w:t>
      </w:r>
      <w:r w:rsidR="00FF3B66" w:rsidRPr="00A77B2D">
        <w:rPr>
          <w:lang w:val="en-GB"/>
        </w:rPr>
        <w:t xml:space="preserve">for </w:t>
      </w:r>
      <w:r w:rsidR="00685EEB">
        <w:rPr>
          <w:lang w:val="en-GB"/>
        </w:rPr>
        <w:t>discriminating</w:t>
      </w:r>
      <w:r w:rsidR="004B0DF6">
        <w:rPr>
          <w:lang w:val="en-GB"/>
        </w:rPr>
        <w:t xml:space="preserve"> </w:t>
      </w:r>
      <w:r w:rsidR="00513C98">
        <w:rPr>
          <w:lang w:val="en-GB"/>
        </w:rPr>
        <w:t>among</w:t>
      </w:r>
      <w:r w:rsidR="004B0DF6">
        <w:rPr>
          <w:lang w:val="en-GB"/>
        </w:rPr>
        <w:t xml:space="preserve"> the</w:t>
      </w:r>
      <w:r w:rsidR="004B0DF6" w:rsidRPr="00A77B2D">
        <w:rPr>
          <w:lang w:val="en-GB"/>
        </w:rPr>
        <w:t xml:space="preserve"> </w:t>
      </w:r>
      <w:r w:rsidR="00441397">
        <w:rPr>
          <w:lang w:val="en-GB"/>
        </w:rPr>
        <w:t xml:space="preserve">regions of </w:t>
      </w:r>
      <w:r w:rsidR="00274D57">
        <w:rPr>
          <w:lang w:val="en-GB"/>
        </w:rPr>
        <w:t>origin</w:t>
      </w:r>
      <w:r w:rsidR="00FF3B66" w:rsidRPr="00A77B2D">
        <w:rPr>
          <w:lang w:val="en-GB"/>
        </w:rPr>
        <w:t xml:space="preserve"> were </w:t>
      </w:r>
      <w:bookmarkStart w:id="13" w:name="_Hlk76734697"/>
      <w:r w:rsidR="00FF3B66" w:rsidRPr="00A77B2D">
        <w:rPr>
          <w:lang w:val="en-GB"/>
        </w:rPr>
        <w:t>δ</w:t>
      </w:r>
      <w:r w:rsidR="00FF3B66" w:rsidRPr="008F5D78">
        <w:rPr>
          <w:vertAlign w:val="superscript"/>
          <w:lang w:val="en-GB"/>
        </w:rPr>
        <w:t>15</w:t>
      </w:r>
      <w:r w:rsidR="00FF3B66" w:rsidRPr="008F5D78">
        <w:rPr>
          <w:lang w:val="en-GB"/>
        </w:rPr>
        <w:t>N</w:t>
      </w:r>
      <w:r w:rsidR="00274D57">
        <w:rPr>
          <w:lang w:val="en-GB"/>
        </w:rPr>
        <w:t xml:space="preserve"> and </w:t>
      </w:r>
      <w:bookmarkEnd w:id="13"/>
      <w:r w:rsidR="00FF3B66" w:rsidRPr="00A77B2D">
        <w:rPr>
          <w:lang w:val="en-GB"/>
        </w:rPr>
        <w:t>δ</w:t>
      </w:r>
      <w:r w:rsidR="00FF3B66" w:rsidRPr="00A77B2D">
        <w:rPr>
          <w:vertAlign w:val="superscript"/>
          <w:lang w:val="en-GB"/>
        </w:rPr>
        <w:t>34</w:t>
      </w:r>
      <w:r w:rsidR="00FF3B66" w:rsidRPr="00A77B2D">
        <w:rPr>
          <w:lang w:val="en-GB"/>
        </w:rPr>
        <w:t>S</w:t>
      </w:r>
      <w:r w:rsidR="004B0DF6">
        <w:rPr>
          <w:lang w:val="en-GB"/>
        </w:rPr>
        <w:t xml:space="preserve"> and</w:t>
      </w:r>
      <w:r w:rsidR="00FF7788">
        <w:rPr>
          <w:lang w:val="en-GB"/>
        </w:rPr>
        <w:t xml:space="preserve"> </w:t>
      </w:r>
      <w:r w:rsidR="00685EEB">
        <w:rPr>
          <w:lang w:val="en-GB"/>
        </w:rPr>
        <w:t xml:space="preserve">for distinguishing </w:t>
      </w:r>
      <w:r w:rsidR="00513C98">
        <w:rPr>
          <w:lang w:val="en-GB"/>
        </w:rPr>
        <w:t xml:space="preserve">between </w:t>
      </w:r>
      <w:r w:rsidR="00685EEB">
        <w:rPr>
          <w:lang w:val="en-GB"/>
        </w:rPr>
        <w:t xml:space="preserve">farming methods </w:t>
      </w:r>
      <w:r w:rsidR="0080309A">
        <w:rPr>
          <w:lang w:val="en-GB"/>
        </w:rPr>
        <w:t xml:space="preserve">(organic vs conventional) </w:t>
      </w:r>
      <w:r w:rsidR="00685EEB">
        <w:rPr>
          <w:lang w:val="en-GB"/>
        </w:rPr>
        <w:t>was</w:t>
      </w:r>
      <w:r w:rsidR="00FF7788">
        <w:rPr>
          <w:lang w:val="en-GB"/>
        </w:rPr>
        <w:t xml:space="preserve"> </w:t>
      </w:r>
      <w:r w:rsidR="00FF7788" w:rsidRPr="00A77B2D">
        <w:rPr>
          <w:lang w:val="en-GB"/>
        </w:rPr>
        <w:t>δ</w:t>
      </w:r>
      <w:r w:rsidR="00FF7788" w:rsidRPr="008F5D78">
        <w:rPr>
          <w:vertAlign w:val="superscript"/>
          <w:lang w:val="en-GB"/>
        </w:rPr>
        <w:t>15</w:t>
      </w:r>
      <w:r w:rsidR="00FF7788" w:rsidRPr="008F5D78">
        <w:rPr>
          <w:lang w:val="en-GB"/>
        </w:rPr>
        <w:t>N</w:t>
      </w:r>
      <w:r w:rsidR="00FF3B66" w:rsidRPr="00A77B2D">
        <w:rPr>
          <w:lang w:val="en-GB"/>
        </w:rPr>
        <w:t xml:space="preserve">. </w:t>
      </w:r>
      <w:r w:rsidR="00663132">
        <w:rPr>
          <w:lang w:val="en-GB"/>
        </w:rPr>
        <w:t>For pork, s</w:t>
      </w:r>
      <w:r w:rsidR="00663132" w:rsidRPr="00A77B2D">
        <w:rPr>
          <w:lang w:val="en-GB"/>
        </w:rPr>
        <w:t xml:space="preserve">ignificant </w:t>
      </w:r>
      <w:r w:rsidR="00A03E46">
        <w:rPr>
          <w:lang w:val="en-GB"/>
        </w:rPr>
        <w:t>tracers</w:t>
      </w:r>
      <w:r w:rsidR="00663132" w:rsidRPr="00A77B2D">
        <w:rPr>
          <w:lang w:val="en-GB"/>
        </w:rPr>
        <w:t xml:space="preserve"> for </w:t>
      </w:r>
      <w:r w:rsidR="00663132">
        <w:rPr>
          <w:lang w:val="en-GB"/>
        </w:rPr>
        <w:t>discriminating among the</w:t>
      </w:r>
      <w:r w:rsidR="00663132" w:rsidRPr="00A77B2D">
        <w:rPr>
          <w:lang w:val="en-GB"/>
        </w:rPr>
        <w:t xml:space="preserve"> </w:t>
      </w:r>
      <w:r w:rsidR="00663132">
        <w:rPr>
          <w:lang w:val="en-GB"/>
        </w:rPr>
        <w:t>regions of origin</w:t>
      </w:r>
      <w:r w:rsidR="00663132" w:rsidRPr="00A77B2D">
        <w:rPr>
          <w:lang w:val="en-GB"/>
        </w:rPr>
        <w:t xml:space="preserve"> </w:t>
      </w:r>
      <w:r w:rsidR="002F7C2A">
        <w:rPr>
          <w:lang w:val="en-GB"/>
        </w:rPr>
        <w:t>were</w:t>
      </w:r>
      <w:r w:rsidR="00AB4542">
        <w:rPr>
          <w:lang w:val="en-GB"/>
        </w:rPr>
        <w:t xml:space="preserve"> </w:t>
      </w:r>
      <w:r w:rsidR="00AB4542" w:rsidRPr="00A77B2D">
        <w:rPr>
          <w:lang w:val="en-GB"/>
        </w:rPr>
        <w:t>δ</w:t>
      </w:r>
      <w:r w:rsidR="00AB4542" w:rsidRPr="008F5D78">
        <w:rPr>
          <w:vertAlign w:val="superscript"/>
          <w:lang w:val="en-GB"/>
        </w:rPr>
        <w:t xml:space="preserve"> 13</w:t>
      </w:r>
      <w:r w:rsidR="00AB4542" w:rsidRPr="008F5D78">
        <w:rPr>
          <w:lang w:val="en-GB"/>
        </w:rPr>
        <w:t>C in lipids</w:t>
      </w:r>
      <w:r w:rsidR="004D0A5E">
        <w:rPr>
          <w:lang w:val="en-GB"/>
        </w:rPr>
        <w:t xml:space="preserve"> </w:t>
      </w:r>
      <w:r w:rsidR="00663132">
        <w:rPr>
          <w:lang w:val="en-GB"/>
        </w:rPr>
        <w:t xml:space="preserve">and </w:t>
      </w:r>
      <w:r w:rsidR="004D0A5E" w:rsidRPr="00A77B2D">
        <w:rPr>
          <w:lang w:val="en-GB"/>
        </w:rPr>
        <w:t>δ</w:t>
      </w:r>
      <w:r w:rsidR="004D0A5E" w:rsidRPr="008F5D78">
        <w:rPr>
          <w:vertAlign w:val="superscript"/>
          <w:lang w:val="en-GB"/>
        </w:rPr>
        <w:t>34</w:t>
      </w:r>
      <w:r w:rsidR="004D0A5E" w:rsidRPr="008F5D78">
        <w:rPr>
          <w:lang w:val="en-GB"/>
        </w:rPr>
        <w:t>S</w:t>
      </w:r>
      <w:r w:rsidR="004D0A5E" w:rsidRPr="00A77B2D">
        <w:rPr>
          <w:lang w:val="en-GB"/>
        </w:rPr>
        <w:t xml:space="preserve"> </w:t>
      </w:r>
      <w:r w:rsidR="004D0A5E" w:rsidRPr="00B90CD5">
        <w:rPr>
          <w:lang w:val="en-GB"/>
        </w:rPr>
        <w:t xml:space="preserve">in lipids (for in-state vs. out-of-state samples). </w:t>
      </w:r>
      <w:r w:rsidR="002E445F" w:rsidRPr="00B90CD5">
        <w:rPr>
          <w:lang w:val="en-GB"/>
        </w:rPr>
        <w:t>D</w:t>
      </w:r>
      <w:r w:rsidR="00663132" w:rsidRPr="00B90CD5">
        <w:rPr>
          <w:lang w:val="en-GB"/>
        </w:rPr>
        <w:t xml:space="preserve">istinguishing between farming methods was </w:t>
      </w:r>
      <w:r w:rsidR="002E445F" w:rsidRPr="00B90CD5">
        <w:rPr>
          <w:lang w:val="en-GB"/>
        </w:rPr>
        <w:t xml:space="preserve">not possible. </w:t>
      </w:r>
      <w:r w:rsidR="00F61F7D" w:rsidRPr="00B90CD5">
        <w:rPr>
          <w:lang w:val="en-GB"/>
        </w:rPr>
        <w:t xml:space="preserve">For eggs, </w:t>
      </w:r>
      <w:r w:rsidR="00FF3B66" w:rsidRPr="00B90CD5">
        <w:rPr>
          <w:lang w:val="en-GB"/>
        </w:rPr>
        <w:t>δ</w:t>
      </w:r>
      <w:r w:rsidR="00FF3B66" w:rsidRPr="00B90CD5">
        <w:rPr>
          <w:vertAlign w:val="superscript"/>
          <w:lang w:val="en-GB"/>
        </w:rPr>
        <w:t>2</w:t>
      </w:r>
      <w:r w:rsidR="00FF3B66" w:rsidRPr="00B90CD5">
        <w:rPr>
          <w:lang w:val="en-GB"/>
        </w:rPr>
        <w:t xml:space="preserve">H and </w:t>
      </w:r>
      <w:bookmarkStart w:id="14" w:name="_Hlk76734420"/>
      <w:r w:rsidR="00FF3B66" w:rsidRPr="00B90CD5">
        <w:rPr>
          <w:lang w:val="en-GB"/>
        </w:rPr>
        <w:t>δ</w:t>
      </w:r>
      <w:r w:rsidR="00FF3B66" w:rsidRPr="00B90CD5">
        <w:rPr>
          <w:vertAlign w:val="superscript"/>
          <w:lang w:val="en-GB"/>
        </w:rPr>
        <w:t>13</w:t>
      </w:r>
      <w:r w:rsidR="00FF3B66" w:rsidRPr="00B90CD5">
        <w:rPr>
          <w:lang w:val="en-GB"/>
        </w:rPr>
        <w:t>C</w:t>
      </w:r>
      <w:bookmarkEnd w:id="14"/>
      <w:r w:rsidR="00FF3B66" w:rsidRPr="00B90CD5">
        <w:rPr>
          <w:lang w:val="en-GB"/>
        </w:rPr>
        <w:t xml:space="preserve"> </w:t>
      </w:r>
      <w:r w:rsidR="0041423E" w:rsidRPr="00B90CD5">
        <w:rPr>
          <w:lang w:val="en-GB"/>
        </w:rPr>
        <w:t xml:space="preserve">were </w:t>
      </w:r>
      <w:r w:rsidR="00B477DF" w:rsidRPr="00B90CD5">
        <w:rPr>
          <w:lang w:val="en-GB"/>
        </w:rPr>
        <w:t xml:space="preserve">the best performing tracers </w:t>
      </w:r>
      <w:r w:rsidR="0041423E" w:rsidRPr="00B90CD5">
        <w:rPr>
          <w:lang w:val="en-GB"/>
        </w:rPr>
        <w:t>for distinguishing between regions</w:t>
      </w:r>
      <w:r w:rsidR="0041423E" w:rsidRPr="00B60066">
        <w:rPr>
          <w:lang w:val="en-GB"/>
        </w:rPr>
        <w:t xml:space="preserve"> </w:t>
      </w:r>
      <w:r w:rsidR="0041423E" w:rsidRPr="008F5D78">
        <w:rPr>
          <w:lang w:val="en-GB"/>
        </w:rPr>
        <w:t xml:space="preserve">of </w:t>
      </w:r>
      <w:r w:rsidR="00B83F99">
        <w:rPr>
          <w:lang w:val="en-GB"/>
        </w:rPr>
        <w:t xml:space="preserve">origin </w:t>
      </w:r>
      <w:r w:rsidR="00F61F7D">
        <w:rPr>
          <w:lang w:val="en-GB"/>
        </w:rPr>
        <w:t>(</w:t>
      </w:r>
      <w:r w:rsidR="00FF3B66" w:rsidRPr="00A77B2D">
        <w:rPr>
          <w:lang w:val="en-GB"/>
        </w:rPr>
        <w:t xml:space="preserve">organic </w:t>
      </w:r>
      <w:r w:rsidR="0041423E" w:rsidRPr="008F5D78">
        <w:rPr>
          <w:lang w:val="en-GB"/>
        </w:rPr>
        <w:t>eggs</w:t>
      </w:r>
      <w:r w:rsidR="00F61F7D">
        <w:rPr>
          <w:lang w:val="en-GB"/>
        </w:rPr>
        <w:t>) and a</w:t>
      </w:r>
      <w:r w:rsidR="00274D57">
        <w:rPr>
          <w:lang w:val="en-GB"/>
        </w:rPr>
        <w:t xml:space="preserve">ll isotopes could be used </w:t>
      </w:r>
      <w:r w:rsidR="00C67947">
        <w:rPr>
          <w:lang w:val="en-GB"/>
        </w:rPr>
        <w:t xml:space="preserve">to aid </w:t>
      </w:r>
      <w:r w:rsidR="00E51510">
        <w:rPr>
          <w:lang w:val="en-GB"/>
        </w:rPr>
        <w:t>differentiation</w:t>
      </w:r>
      <w:r w:rsidR="00F67037" w:rsidRPr="00B60066">
        <w:rPr>
          <w:lang w:val="en-GB"/>
        </w:rPr>
        <w:t xml:space="preserve"> between </w:t>
      </w:r>
      <w:r w:rsidR="00F61F7D">
        <w:rPr>
          <w:lang w:val="en-GB"/>
        </w:rPr>
        <w:t xml:space="preserve">farming methods. </w:t>
      </w:r>
      <w:r w:rsidR="00F67037" w:rsidRPr="00A77B2D">
        <w:rPr>
          <w:lang w:val="en-GB"/>
        </w:rPr>
        <w:t>For milk</w:t>
      </w:r>
      <w:r w:rsidR="0041423E" w:rsidRPr="008F5D78">
        <w:rPr>
          <w:lang w:val="en-GB"/>
        </w:rPr>
        <w:t>,</w:t>
      </w:r>
      <w:r w:rsidR="00F67037" w:rsidRPr="00A77B2D">
        <w:rPr>
          <w:lang w:val="en-GB"/>
        </w:rPr>
        <w:t xml:space="preserve"> δ</w:t>
      </w:r>
      <w:r w:rsidR="00F67037" w:rsidRPr="00A77B2D">
        <w:rPr>
          <w:vertAlign w:val="superscript"/>
          <w:lang w:val="en-GB"/>
        </w:rPr>
        <w:t>18</w:t>
      </w:r>
      <w:r w:rsidR="00F67037" w:rsidRPr="00A77B2D">
        <w:rPr>
          <w:lang w:val="en-GB"/>
        </w:rPr>
        <w:t>O, δ</w:t>
      </w:r>
      <w:r w:rsidR="00F67037" w:rsidRPr="00A77B2D">
        <w:rPr>
          <w:vertAlign w:val="superscript"/>
          <w:lang w:val="en-GB"/>
        </w:rPr>
        <w:t>2</w:t>
      </w:r>
      <w:r w:rsidR="00F67037" w:rsidRPr="00A77B2D">
        <w:rPr>
          <w:lang w:val="en-GB"/>
        </w:rPr>
        <w:t>H, δ</w:t>
      </w:r>
      <w:r w:rsidR="00F67037" w:rsidRPr="00A77B2D">
        <w:rPr>
          <w:vertAlign w:val="superscript"/>
          <w:lang w:val="en-GB"/>
        </w:rPr>
        <w:t>13</w:t>
      </w:r>
      <w:r w:rsidR="00F67037" w:rsidRPr="00A77B2D">
        <w:rPr>
          <w:lang w:val="en-GB"/>
        </w:rPr>
        <w:t>C and δ</w:t>
      </w:r>
      <w:r w:rsidR="00F67037" w:rsidRPr="00A77B2D">
        <w:rPr>
          <w:vertAlign w:val="superscript"/>
          <w:lang w:val="en-GB"/>
        </w:rPr>
        <w:t>15</w:t>
      </w:r>
      <w:r w:rsidR="00F67037" w:rsidRPr="00A77B2D">
        <w:rPr>
          <w:lang w:val="en-GB"/>
        </w:rPr>
        <w:t xml:space="preserve">N were </w:t>
      </w:r>
      <w:r w:rsidR="00083E94">
        <w:rPr>
          <w:lang w:val="en-GB"/>
        </w:rPr>
        <w:t>suitable</w:t>
      </w:r>
      <w:r w:rsidR="00083E94" w:rsidRPr="00A77B2D">
        <w:rPr>
          <w:lang w:val="en-GB"/>
        </w:rPr>
        <w:t xml:space="preserve"> </w:t>
      </w:r>
      <w:r w:rsidR="00F67037" w:rsidRPr="00A77B2D">
        <w:rPr>
          <w:lang w:val="en-GB"/>
        </w:rPr>
        <w:t>tracer</w:t>
      </w:r>
      <w:r w:rsidR="0041423E" w:rsidRPr="008F5D78">
        <w:rPr>
          <w:lang w:val="en-GB"/>
        </w:rPr>
        <w:t>s</w:t>
      </w:r>
      <w:r w:rsidR="00F67037" w:rsidRPr="00A77B2D">
        <w:rPr>
          <w:lang w:val="en-GB"/>
        </w:rPr>
        <w:t xml:space="preserve"> </w:t>
      </w:r>
      <w:r w:rsidR="0041423E" w:rsidRPr="008F5D78">
        <w:rPr>
          <w:lang w:val="en-GB"/>
        </w:rPr>
        <w:t>to distinguish between</w:t>
      </w:r>
      <w:r w:rsidR="00F67037" w:rsidRPr="00A77B2D">
        <w:rPr>
          <w:lang w:val="en-GB"/>
        </w:rPr>
        <w:t xml:space="preserve"> </w:t>
      </w:r>
      <w:r w:rsidR="00B97C8C">
        <w:rPr>
          <w:lang w:val="en-GB"/>
        </w:rPr>
        <w:t xml:space="preserve">the </w:t>
      </w:r>
      <w:r w:rsidR="00F67037" w:rsidRPr="00A77B2D">
        <w:rPr>
          <w:lang w:val="en-GB"/>
        </w:rPr>
        <w:t>region</w:t>
      </w:r>
      <w:r w:rsidR="0041423E" w:rsidRPr="008F5D78">
        <w:rPr>
          <w:lang w:val="en-GB"/>
        </w:rPr>
        <w:t>s</w:t>
      </w:r>
      <w:r w:rsidR="00B97C8C">
        <w:rPr>
          <w:lang w:val="en-GB"/>
        </w:rPr>
        <w:t xml:space="preserve"> of origin (at post code level)</w:t>
      </w:r>
      <w:r w:rsidR="00F67037" w:rsidRPr="00A77B2D">
        <w:rPr>
          <w:lang w:val="en-GB"/>
        </w:rPr>
        <w:t>. For differenti</w:t>
      </w:r>
      <w:r w:rsidR="0041423E" w:rsidRPr="008F5D78">
        <w:rPr>
          <w:lang w:val="en-GB"/>
        </w:rPr>
        <w:t>ating</w:t>
      </w:r>
      <w:r w:rsidR="00F67037" w:rsidRPr="00A77B2D">
        <w:rPr>
          <w:lang w:val="en-GB"/>
        </w:rPr>
        <w:t xml:space="preserve"> </w:t>
      </w:r>
      <w:r w:rsidR="00F67037" w:rsidRPr="003C14D1">
        <w:rPr>
          <w:lang w:val="en-GB"/>
        </w:rPr>
        <w:t>between organic and conventional milk</w:t>
      </w:r>
      <w:r w:rsidR="0041423E" w:rsidRPr="003C14D1">
        <w:rPr>
          <w:lang w:val="en-GB"/>
        </w:rPr>
        <w:t>,</w:t>
      </w:r>
      <w:r w:rsidR="00F67037" w:rsidRPr="003C14D1">
        <w:rPr>
          <w:lang w:val="en-GB"/>
        </w:rPr>
        <w:t xml:space="preserve"> δ</w:t>
      </w:r>
      <w:r w:rsidR="00F67037" w:rsidRPr="003C14D1">
        <w:rPr>
          <w:vertAlign w:val="superscript"/>
          <w:lang w:val="en-GB"/>
        </w:rPr>
        <w:t>13</w:t>
      </w:r>
      <w:r w:rsidR="00F67037" w:rsidRPr="003C14D1">
        <w:rPr>
          <w:lang w:val="en-GB"/>
        </w:rPr>
        <w:t>C, δ</w:t>
      </w:r>
      <w:r w:rsidR="00F67037" w:rsidRPr="003C14D1">
        <w:rPr>
          <w:vertAlign w:val="superscript"/>
          <w:lang w:val="en-GB"/>
        </w:rPr>
        <w:t>15</w:t>
      </w:r>
      <w:r w:rsidR="00F67037" w:rsidRPr="003C14D1">
        <w:rPr>
          <w:lang w:val="en-GB"/>
        </w:rPr>
        <w:t>N and δ</w:t>
      </w:r>
      <w:r w:rsidR="00F67037" w:rsidRPr="003C14D1">
        <w:rPr>
          <w:vertAlign w:val="superscript"/>
          <w:lang w:val="en-GB"/>
        </w:rPr>
        <w:t>34</w:t>
      </w:r>
      <w:r w:rsidR="00F67037" w:rsidRPr="003C14D1">
        <w:rPr>
          <w:lang w:val="en-GB"/>
        </w:rPr>
        <w:t xml:space="preserve">S values </w:t>
      </w:r>
      <w:r w:rsidR="00A654E9">
        <w:rPr>
          <w:lang w:val="en-GB"/>
        </w:rPr>
        <w:t>could be used</w:t>
      </w:r>
      <w:r w:rsidR="00F67037" w:rsidRPr="003C14D1">
        <w:rPr>
          <w:lang w:val="en-GB"/>
        </w:rPr>
        <w:t>.</w:t>
      </w:r>
      <w:r w:rsidR="00F67037" w:rsidRPr="00B60066">
        <w:rPr>
          <w:lang w:val="en-GB"/>
        </w:rPr>
        <w:t xml:space="preserve"> </w:t>
      </w:r>
      <w:r w:rsidR="0041423E" w:rsidRPr="008F5D78">
        <w:rPr>
          <w:lang w:val="en-GB"/>
        </w:rPr>
        <w:t xml:space="preserve">We </w:t>
      </w:r>
      <w:r w:rsidR="002A305C">
        <w:rPr>
          <w:lang w:val="en-GB"/>
        </w:rPr>
        <w:t>showed</w:t>
      </w:r>
      <w:r w:rsidR="006E37AD" w:rsidRPr="00A77B2D">
        <w:rPr>
          <w:lang w:val="en-GB"/>
        </w:rPr>
        <w:t xml:space="preserve"> that </w:t>
      </w:r>
      <w:r w:rsidR="00F82936">
        <w:rPr>
          <w:lang w:val="en-GB"/>
        </w:rPr>
        <w:t>verification of</w:t>
      </w:r>
      <w:r>
        <w:rPr>
          <w:lang w:val="en-GB"/>
        </w:rPr>
        <w:t xml:space="preserve"> </w:t>
      </w:r>
      <w:r w:rsidR="00F90544">
        <w:rPr>
          <w:lang w:val="en-GB"/>
        </w:rPr>
        <w:t>the</w:t>
      </w:r>
      <w:r>
        <w:rPr>
          <w:lang w:val="en-GB"/>
        </w:rPr>
        <w:t xml:space="preserve"> </w:t>
      </w:r>
      <w:r w:rsidR="00A21067" w:rsidRPr="00A77B2D">
        <w:rPr>
          <w:lang w:val="en-GB"/>
        </w:rPr>
        <w:t>origin</w:t>
      </w:r>
      <w:r w:rsidR="009112FD">
        <w:rPr>
          <w:lang w:val="en-GB"/>
        </w:rPr>
        <w:t xml:space="preserve"> </w:t>
      </w:r>
      <w:r w:rsidR="00F90544">
        <w:rPr>
          <w:lang w:val="en-GB"/>
        </w:rPr>
        <w:t xml:space="preserve">of organic </w:t>
      </w:r>
      <w:r w:rsidR="00A7699C">
        <w:rPr>
          <w:lang w:val="en-GB"/>
        </w:rPr>
        <w:t xml:space="preserve">animal </w:t>
      </w:r>
      <w:r w:rsidR="00F90544">
        <w:rPr>
          <w:lang w:val="en-GB"/>
        </w:rPr>
        <w:t xml:space="preserve">products </w:t>
      </w:r>
      <w:r w:rsidR="00F82936">
        <w:rPr>
          <w:lang w:val="en-GB"/>
        </w:rPr>
        <w:t xml:space="preserve">was less challenging than </w:t>
      </w:r>
      <w:r w:rsidR="00592059">
        <w:rPr>
          <w:lang w:val="en-GB"/>
        </w:rPr>
        <w:t>of</w:t>
      </w:r>
      <w:r w:rsidR="00F82936">
        <w:rPr>
          <w:lang w:val="en-GB"/>
        </w:rPr>
        <w:t xml:space="preserve"> </w:t>
      </w:r>
      <w:r w:rsidR="009112FD">
        <w:rPr>
          <w:lang w:val="en-GB"/>
        </w:rPr>
        <w:t xml:space="preserve">conventional </w:t>
      </w:r>
      <w:r w:rsidR="00A7699C">
        <w:rPr>
          <w:lang w:val="en-GB"/>
        </w:rPr>
        <w:t>products</w:t>
      </w:r>
      <w:r w:rsidR="00D67D76" w:rsidRPr="00A77B2D">
        <w:rPr>
          <w:lang w:val="en-GB"/>
        </w:rPr>
        <w:t xml:space="preserve">, </w:t>
      </w:r>
      <w:r w:rsidR="00F82936">
        <w:rPr>
          <w:lang w:val="en-GB"/>
        </w:rPr>
        <w:t>likely</w:t>
      </w:r>
      <w:r w:rsidR="00447FCA" w:rsidRPr="00A77B2D">
        <w:rPr>
          <w:lang w:val="en-GB"/>
        </w:rPr>
        <w:t xml:space="preserve"> </w:t>
      </w:r>
      <w:r w:rsidR="00447FCA">
        <w:rPr>
          <w:lang w:val="en-GB"/>
        </w:rPr>
        <w:t>due to</w:t>
      </w:r>
      <w:r w:rsidR="00447FCA" w:rsidRPr="00A77B2D">
        <w:rPr>
          <w:lang w:val="en-GB"/>
        </w:rPr>
        <w:t xml:space="preserve"> </w:t>
      </w:r>
      <w:r w:rsidR="00447FCA">
        <w:rPr>
          <w:lang w:val="en-GB"/>
        </w:rPr>
        <w:t>the guiding principle of</w:t>
      </w:r>
      <w:r w:rsidR="00A50828">
        <w:rPr>
          <w:lang w:val="en-GB"/>
        </w:rPr>
        <w:t xml:space="preserve"> </w:t>
      </w:r>
      <w:r w:rsidR="00D67D76" w:rsidRPr="00A77B2D">
        <w:rPr>
          <w:lang w:val="en-GB"/>
        </w:rPr>
        <w:t xml:space="preserve">organic farming </w:t>
      </w:r>
      <w:r w:rsidR="00A50828">
        <w:rPr>
          <w:lang w:val="en-GB"/>
        </w:rPr>
        <w:t>i.e., a</w:t>
      </w:r>
      <w:r w:rsidR="00A50828" w:rsidRPr="00A77B2D">
        <w:rPr>
          <w:lang w:val="en-GB"/>
        </w:rPr>
        <w:t xml:space="preserve"> </w:t>
      </w:r>
      <w:r w:rsidR="00D67D76" w:rsidRPr="00A77B2D">
        <w:rPr>
          <w:lang w:val="en-GB"/>
        </w:rPr>
        <w:t xml:space="preserve">closed nutrient and </w:t>
      </w:r>
      <w:r w:rsidR="00A50828">
        <w:rPr>
          <w:lang w:val="en-GB"/>
        </w:rPr>
        <w:t>thus,</w:t>
      </w:r>
      <w:r w:rsidR="00A50828" w:rsidRPr="00A77B2D">
        <w:rPr>
          <w:lang w:val="en-GB"/>
        </w:rPr>
        <w:t xml:space="preserve"> </w:t>
      </w:r>
      <w:r w:rsidR="00DD570D">
        <w:rPr>
          <w:lang w:val="en-GB"/>
        </w:rPr>
        <w:t>animal feed</w:t>
      </w:r>
      <w:r w:rsidR="00DD570D" w:rsidRPr="00A77B2D">
        <w:rPr>
          <w:lang w:val="en-GB"/>
        </w:rPr>
        <w:t xml:space="preserve"> </w:t>
      </w:r>
      <w:r w:rsidR="00D67D76" w:rsidRPr="00A77B2D">
        <w:rPr>
          <w:lang w:val="en-GB"/>
        </w:rPr>
        <w:t xml:space="preserve">cycles. </w:t>
      </w:r>
      <w:r w:rsidR="00ED3EB2">
        <w:rPr>
          <w:lang w:val="en-GB"/>
        </w:rPr>
        <w:t>Feed</w:t>
      </w:r>
      <w:r w:rsidR="00D67D76" w:rsidRPr="00A77B2D">
        <w:rPr>
          <w:lang w:val="en-GB"/>
        </w:rPr>
        <w:t xml:space="preserve"> and drinking water </w:t>
      </w:r>
      <w:r w:rsidR="00592059">
        <w:rPr>
          <w:lang w:val="en-GB"/>
        </w:rPr>
        <w:t>are commonly</w:t>
      </w:r>
      <w:r w:rsidR="00C97768" w:rsidRPr="00A77B2D">
        <w:rPr>
          <w:lang w:val="en-GB"/>
        </w:rPr>
        <w:t xml:space="preserve"> </w:t>
      </w:r>
      <w:r w:rsidR="00D67D76" w:rsidRPr="00A77B2D">
        <w:rPr>
          <w:lang w:val="en-GB"/>
        </w:rPr>
        <w:t xml:space="preserve">the main drivers for </w:t>
      </w:r>
      <w:r w:rsidR="004650AF" w:rsidRPr="00A77B2D">
        <w:rPr>
          <w:lang w:val="en-GB"/>
        </w:rPr>
        <w:t xml:space="preserve">differences </w:t>
      </w:r>
      <w:r w:rsidR="004650AF">
        <w:rPr>
          <w:lang w:val="en-GB"/>
        </w:rPr>
        <w:t xml:space="preserve">in </w:t>
      </w:r>
      <w:r w:rsidR="00D67D76" w:rsidRPr="00A77B2D">
        <w:rPr>
          <w:lang w:val="en-GB"/>
        </w:rPr>
        <w:t>isotopic value</w:t>
      </w:r>
      <w:r w:rsidR="001268AC">
        <w:rPr>
          <w:lang w:val="en-GB"/>
        </w:rPr>
        <w:t xml:space="preserve"> with few </w:t>
      </w:r>
      <w:r w:rsidR="0081379F">
        <w:rPr>
          <w:lang w:val="en-GB"/>
        </w:rPr>
        <w:t xml:space="preserve">other </w:t>
      </w:r>
      <w:r w:rsidR="00D67D76" w:rsidRPr="00A77B2D">
        <w:rPr>
          <w:lang w:val="en-GB"/>
        </w:rPr>
        <w:t xml:space="preserve">potential </w:t>
      </w:r>
      <w:r w:rsidR="00DE05A5">
        <w:rPr>
          <w:lang w:val="en-GB"/>
        </w:rPr>
        <w:t>factors</w:t>
      </w:r>
      <w:r w:rsidR="00DE05A5" w:rsidRPr="00A77B2D">
        <w:rPr>
          <w:lang w:val="en-GB"/>
        </w:rPr>
        <w:t xml:space="preserve"> </w:t>
      </w:r>
      <w:r w:rsidR="00D67D76" w:rsidRPr="00A77B2D">
        <w:rPr>
          <w:lang w:val="en-GB"/>
        </w:rPr>
        <w:t xml:space="preserve">that might </w:t>
      </w:r>
      <w:r w:rsidR="00B93E39">
        <w:rPr>
          <w:lang w:val="en-GB"/>
        </w:rPr>
        <w:t>supersede</w:t>
      </w:r>
      <w:r w:rsidR="00B93E39" w:rsidRPr="00A77B2D">
        <w:rPr>
          <w:lang w:val="en-GB"/>
        </w:rPr>
        <w:t xml:space="preserve"> </w:t>
      </w:r>
      <w:r w:rsidR="00D67D76" w:rsidRPr="00A77B2D">
        <w:rPr>
          <w:lang w:val="en-GB"/>
        </w:rPr>
        <w:t>the isotopic signature of the</w:t>
      </w:r>
      <w:r w:rsidR="0041423E" w:rsidRPr="008F5D78">
        <w:rPr>
          <w:lang w:val="en-GB"/>
        </w:rPr>
        <w:t xml:space="preserve"> product’s</w:t>
      </w:r>
      <w:r w:rsidR="00D67D76" w:rsidRPr="00A77B2D">
        <w:rPr>
          <w:lang w:val="en-GB"/>
        </w:rPr>
        <w:t xml:space="preserve"> origin. </w:t>
      </w:r>
      <w:r w:rsidR="00C943AA">
        <w:rPr>
          <w:lang w:val="en-GB"/>
        </w:rPr>
        <w:t>However</w:t>
      </w:r>
      <w:r w:rsidR="00D67D76" w:rsidRPr="00A77B2D">
        <w:rPr>
          <w:lang w:val="en-GB"/>
        </w:rPr>
        <w:t xml:space="preserve">, when </w:t>
      </w:r>
      <w:r w:rsidR="00DD3632" w:rsidRPr="00A77B2D">
        <w:rPr>
          <w:lang w:val="en-GB"/>
        </w:rPr>
        <w:t xml:space="preserve">a similar feeding regime </w:t>
      </w:r>
      <w:r w:rsidR="006176CF">
        <w:rPr>
          <w:lang w:val="en-GB"/>
        </w:rPr>
        <w:t xml:space="preserve">is followed </w:t>
      </w:r>
      <w:r w:rsidR="00DB4114">
        <w:rPr>
          <w:lang w:val="en-GB"/>
        </w:rPr>
        <w:t>by</w:t>
      </w:r>
      <w:r w:rsidR="00DB4114" w:rsidRPr="00A77B2D">
        <w:rPr>
          <w:lang w:val="en-GB"/>
        </w:rPr>
        <w:t xml:space="preserve"> </w:t>
      </w:r>
      <w:r w:rsidR="00DD3632" w:rsidRPr="00A77B2D">
        <w:rPr>
          <w:lang w:val="en-GB"/>
        </w:rPr>
        <w:t xml:space="preserve">organic </w:t>
      </w:r>
      <w:r w:rsidR="00DB4114">
        <w:rPr>
          <w:lang w:val="en-GB"/>
        </w:rPr>
        <w:t xml:space="preserve">and </w:t>
      </w:r>
      <w:r w:rsidR="00DD3632" w:rsidRPr="00A77B2D">
        <w:rPr>
          <w:lang w:val="en-GB"/>
        </w:rPr>
        <w:t xml:space="preserve">conventional </w:t>
      </w:r>
      <w:r w:rsidR="00DB4114">
        <w:rPr>
          <w:lang w:val="en-GB"/>
        </w:rPr>
        <w:t>farms</w:t>
      </w:r>
      <w:r w:rsidR="009E41AF" w:rsidRPr="00A77B2D">
        <w:rPr>
          <w:lang w:val="en-GB"/>
        </w:rPr>
        <w:t xml:space="preserve">, </w:t>
      </w:r>
      <w:r w:rsidR="00A04718" w:rsidRPr="008F5D78">
        <w:rPr>
          <w:lang w:val="en-GB"/>
        </w:rPr>
        <w:t>e.g.,</w:t>
      </w:r>
      <w:r w:rsidR="0041423E" w:rsidRPr="008F5D78">
        <w:rPr>
          <w:lang w:val="en-GB"/>
        </w:rPr>
        <w:t xml:space="preserve"> for</w:t>
      </w:r>
      <w:r w:rsidR="00D67D76" w:rsidRPr="00A77B2D">
        <w:rPr>
          <w:lang w:val="en-GB"/>
        </w:rPr>
        <w:t xml:space="preserve"> </w:t>
      </w:r>
      <w:r w:rsidR="009E41AF" w:rsidRPr="00A77B2D">
        <w:rPr>
          <w:lang w:val="en-GB"/>
        </w:rPr>
        <w:t>pigs</w:t>
      </w:r>
      <w:r w:rsidR="00AD4866">
        <w:rPr>
          <w:lang w:val="en-GB"/>
        </w:rPr>
        <w:t>,</w:t>
      </w:r>
      <w:r w:rsidR="0041423E" w:rsidRPr="008F5D78">
        <w:rPr>
          <w:lang w:val="en-GB"/>
        </w:rPr>
        <w:t xml:space="preserve"> </w:t>
      </w:r>
      <w:r w:rsidR="00D67D76" w:rsidRPr="00A77B2D">
        <w:rPr>
          <w:lang w:val="en-GB"/>
        </w:rPr>
        <w:t xml:space="preserve">the </w:t>
      </w:r>
      <w:r w:rsidR="00731C4E">
        <w:rPr>
          <w:lang w:val="en-GB"/>
        </w:rPr>
        <w:t>stable isotope method</w:t>
      </w:r>
      <w:r w:rsidR="00D67D76" w:rsidRPr="008F5D78">
        <w:rPr>
          <w:lang w:val="en-GB"/>
        </w:rPr>
        <w:t xml:space="preserve"> </w:t>
      </w:r>
      <w:r w:rsidR="00692B3F">
        <w:rPr>
          <w:lang w:val="en-GB"/>
        </w:rPr>
        <w:t>can have</w:t>
      </w:r>
      <w:r w:rsidR="00731C4E">
        <w:rPr>
          <w:lang w:val="en-GB"/>
        </w:rPr>
        <w:t xml:space="preserve"> a lower</w:t>
      </w:r>
      <w:r w:rsidR="00A21067" w:rsidRPr="00600EEF">
        <w:rPr>
          <w:lang w:val="en-GB"/>
        </w:rPr>
        <w:t xml:space="preserve"> discriminat</w:t>
      </w:r>
      <w:r w:rsidR="00755BBD">
        <w:rPr>
          <w:lang w:val="en-GB"/>
        </w:rPr>
        <w:t>ory</w:t>
      </w:r>
      <w:r w:rsidR="0041423E" w:rsidRPr="00600EEF">
        <w:rPr>
          <w:lang w:val="en-GB"/>
        </w:rPr>
        <w:t xml:space="preserve"> </w:t>
      </w:r>
      <w:r w:rsidR="00A21067" w:rsidRPr="00B60066">
        <w:rPr>
          <w:lang w:val="en-GB"/>
        </w:rPr>
        <w:t>power</w:t>
      </w:r>
      <w:r w:rsidR="00D67D76" w:rsidRPr="00B60066">
        <w:rPr>
          <w:lang w:val="en-GB"/>
        </w:rPr>
        <w:t xml:space="preserve">. </w:t>
      </w:r>
      <w:r w:rsidR="003532D0">
        <w:rPr>
          <w:lang w:val="en-GB"/>
        </w:rPr>
        <w:t>Finally,</w:t>
      </w:r>
      <w:r w:rsidR="0052252A">
        <w:rPr>
          <w:lang w:val="en-GB"/>
        </w:rPr>
        <w:t xml:space="preserve"> meat</w:t>
      </w:r>
      <w:r w:rsidR="003532D0">
        <w:rPr>
          <w:lang w:val="en-GB"/>
        </w:rPr>
        <w:t xml:space="preserve"> was found to be </w:t>
      </w:r>
      <w:r w:rsidR="00341072">
        <w:rPr>
          <w:lang w:val="en-GB"/>
        </w:rPr>
        <w:t xml:space="preserve">more difficult to </w:t>
      </w:r>
      <w:r w:rsidR="00A02B69">
        <w:rPr>
          <w:lang w:val="en-GB"/>
        </w:rPr>
        <w:t xml:space="preserve">categorise </w:t>
      </w:r>
      <w:r w:rsidR="005B11DE">
        <w:rPr>
          <w:lang w:val="en-GB"/>
        </w:rPr>
        <w:t>in comparison to</w:t>
      </w:r>
      <w:r w:rsidR="0052252A">
        <w:rPr>
          <w:lang w:val="en-GB"/>
        </w:rPr>
        <w:t xml:space="preserve"> milk and eggs, </w:t>
      </w:r>
      <w:r w:rsidR="00341072">
        <w:rPr>
          <w:lang w:val="en-GB"/>
        </w:rPr>
        <w:t>likely</w:t>
      </w:r>
      <w:r w:rsidR="00824652">
        <w:rPr>
          <w:lang w:val="en-GB"/>
        </w:rPr>
        <w:t xml:space="preserve"> due to</w:t>
      </w:r>
      <w:r w:rsidR="0052252A">
        <w:rPr>
          <w:lang w:val="en-GB"/>
        </w:rPr>
        <w:t xml:space="preserve"> </w:t>
      </w:r>
      <w:r w:rsidR="00F33029">
        <w:rPr>
          <w:lang w:val="en-GB"/>
        </w:rPr>
        <w:t>the latter</w:t>
      </w:r>
      <w:r w:rsidR="006D63B4">
        <w:rPr>
          <w:lang w:val="en-GB"/>
        </w:rPr>
        <w:t xml:space="preserve"> </w:t>
      </w:r>
      <w:r w:rsidR="00824652">
        <w:rPr>
          <w:lang w:val="en-GB"/>
        </w:rPr>
        <w:t>being</w:t>
      </w:r>
      <w:r w:rsidR="0052252A">
        <w:rPr>
          <w:lang w:val="en-GB"/>
        </w:rPr>
        <w:t xml:space="preserve"> </w:t>
      </w:r>
      <w:r w:rsidR="0052252A" w:rsidRPr="00B90CD5">
        <w:rPr>
          <w:lang w:val="en-GB"/>
        </w:rPr>
        <w:t xml:space="preserve">produced “every day” and reflecting </w:t>
      </w:r>
      <w:r w:rsidR="003B7C31" w:rsidRPr="00B90CD5">
        <w:rPr>
          <w:lang w:val="en-GB"/>
        </w:rPr>
        <w:t>animals’</w:t>
      </w:r>
      <w:r w:rsidR="0052252A" w:rsidRPr="00B90CD5">
        <w:rPr>
          <w:lang w:val="en-GB"/>
        </w:rPr>
        <w:t xml:space="preserve"> geographic </w:t>
      </w:r>
      <w:r w:rsidR="004A0429" w:rsidRPr="00B90CD5">
        <w:rPr>
          <w:lang w:val="en-GB"/>
        </w:rPr>
        <w:t xml:space="preserve">region of </w:t>
      </w:r>
      <w:r w:rsidR="0052252A" w:rsidRPr="00B90CD5">
        <w:rPr>
          <w:lang w:val="en-GB"/>
        </w:rPr>
        <w:t xml:space="preserve">origin and production method </w:t>
      </w:r>
      <w:r w:rsidR="00B1159C" w:rsidRPr="00B90CD5">
        <w:rPr>
          <w:lang w:val="en-GB"/>
        </w:rPr>
        <w:t>quickly</w:t>
      </w:r>
      <w:r w:rsidR="00116154" w:rsidRPr="00B90CD5">
        <w:rPr>
          <w:lang w:val="en-GB"/>
        </w:rPr>
        <w:t xml:space="preserve"> </w:t>
      </w:r>
      <w:r w:rsidR="00D001B4" w:rsidRPr="00B90CD5">
        <w:rPr>
          <w:lang w:val="en-GB"/>
        </w:rPr>
        <w:t>in comparison to meat tissue that is gained over longer timeframes</w:t>
      </w:r>
      <w:r w:rsidR="00F15AA5" w:rsidRPr="00B90CD5">
        <w:rPr>
          <w:lang w:val="en-GB"/>
        </w:rPr>
        <w:t xml:space="preserve"> and thus</w:t>
      </w:r>
      <w:r w:rsidR="00116154" w:rsidRPr="00B90CD5">
        <w:rPr>
          <w:lang w:val="en-GB"/>
        </w:rPr>
        <w:t>,</w:t>
      </w:r>
      <w:r w:rsidR="00F15AA5" w:rsidRPr="00B90CD5">
        <w:rPr>
          <w:lang w:val="en-GB"/>
        </w:rPr>
        <w:t xml:space="preserve"> has a longer</w:t>
      </w:r>
      <w:r w:rsidR="00F15AA5">
        <w:rPr>
          <w:lang w:val="en-GB"/>
        </w:rPr>
        <w:t xml:space="preserve"> reaction time</w:t>
      </w:r>
      <w:r w:rsidR="0052252A">
        <w:rPr>
          <w:lang w:val="en-GB"/>
        </w:rPr>
        <w:t xml:space="preserve">. </w:t>
      </w:r>
      <w:r w:rsidR="00CE564A">
        <w:rPr>
          <w:lang w:val="en-GB"/>
        </w:rPr>
        <w:t>Overall</w:t>
      </w:r>
      <w:r w:rsidR="0041423E" w:rsidRPr="00B60066">
        <w:rPr>
          <w:lang w:val="en-GB"/>
        </w:rPr>
        <w:t xml:space="preserve">, our approach showed the best results for </w:t>
      </w:r>
      <w:r w:rsidR="009E41AF" w:rsidRPr="00B60066">
        <w:rPr>
          <w:lang w:val="en-GB"/>
        </w:rPr>
        <w:t>milk</w:t>
      </w:r>
      <w:r>
        <w:rPr>
          <w:lang w:val="en-GB"/>
        </w:rPr>
        <w:t xml:space="preserve"> samples</w:t>
      </w:r>
      <w:r w:rsidR="009E41AF" w:rsidRPr="00B60066">
        <w:rPr>
          <w:lang w:val="en-GB"/>
        </w:rPr>
        <w:t xml:space="preserve">. </w:t>
      </w:r>
    </w:p>
    <w:p w14:paraId="1DCD145C" w14:textId="696614DD" w:rsidR="00BB0B44" w:rsidRPr="00A77B2D" w:rsidRDefault="00876715" w:rsidP="00C558B1">
      <w:pPr>
        <w:spacing w:after="240"/>
        <w:rPr>
          <w:lang w:val="en-GB"/>
        </w:rPr>
      </w:pPr>
      <w:r w:rsidRPr="00C558B1">
        <w:rPr>
          <w:b/>
          <w:bCs/>
          <w:lang w:val="en-GB"/>
        </w:rPr>
        <w:t>[Table 2 here]</w:t>
      </w:r>
    </w:p>
    <w:p w14:paraId="43DC035C" w14:textId="279FCDCD" w:rsidR="00AF04F1" w:rsidRPr="00A77B2D" w:rsidRDefault="00AF04F1">
      <w:pPr>
        <w:pStyle w:val="Heading1"/>
        <w:numPr>
          <w:ilvl w:val="0"/>
          <w:numId w:val="0"/>
        </w:numPr>
        <w:spacing w:before="0"/>
        <w:rPr>
          <w:rFonts w:ascii="Times New Roman" w:hAnsi="Times New Roman"/>
          <w:lang w:val="en-GB"/>
        </w:rPr>
      </w:pPr>
      <w:r>
        <w:rPr>
          <w:rFonts w:ascii="Times New Roman" w:hAnsi="Times New Roman"/>
          <w:lang w:val="en-GB"/>
        </w:rPr>
        <w:t>5 Conclusion</w:t>
      </w:r>
    </w:p>
    <w:p w14:paraId="1E914B9D" w14:textId="702C6768" w:rsidR="00B72292" w:rsidRPr="00A77B2D" w:rsidRDefault="00BD5523" w:rsidP="004D498A">
      <w:pPr>
        <w:spacing w:before="0"/>
        <w:rPr>
          <w:lang w:val="en-GB"/>
        </w:rPr>
      </w:pPr>
      <w:r>
        <w:rPr>
          <w:lang w:val="en-GB"/>
        </w:rPr>
        <w:t>W</w:t>
      </w:r>
      <w:r w:rsidR="00AF04F1" w:rsidRPr="008F5D78">
        <w:rPr>
          <w:lang w:val="en-GB"/>
        </w:rPr>
        <w:t xml:space="preserve">e </w:t>
      </w:r>
      <w:r w:rsidR="001B0646">
        <w:rPr>
          <w:lang w:val="en-GB"/>
        </w:rPr>
        <w:t>investigated</w:t>
      </w:r>
      <w:r w:rsidR="005C3E06">
        <w:rPr>
          <w:lang w:val="en-GB"/>
        </w:rPr>
        <w:t xml:space="preserve"> </w:t>
      </w:r>
      <w:r w:rsidR="00CB1CC0">
        <w:rPr>
          <w:lang w:val="en-GB"/>
        </w:rPr>
        <w:t xml:space="preserve">the application of </w:t>
      </w:r>
      <w:r w:rsidR="005C3E06">
        <w:rPr>
          <w:lang w:val="en-GB"/>
        </w:rPr>
        <w:t>multiple</w:t>
      </w:r>
      <w:r w:rsidR="002B742C" w:rsidRPr="002B742C">
        <w:rPr>
          <w:lang w:val="en-GB"/>
        </w:rPr>
        <w:t xml:space="preserve"> </w:t>
      </w:r>
      <w:r w:rsidR="002B742C">
        <w:rPr>
          <w:lang w:val="en-GB"/>
        </w:rPr>
        <w:t>s</w:t>
      </w:r>
      <w:r w:rsidR="002B742C" w:rsidRPr="002B742C">
        <w:rPr>
          <w:lang w:val="en-GB"/>
        </w:rPr>
        <w:t xml:space="preserve">table </w:t>
      </w:r>
      <w:r w:rsidR="002B742C">
        <w:rPr>
          <w:lang w:val="en-GB"/>
        </w:rPr>
        <w:t>i</w:t>
      </w:r>
      <w:r w:rsidR="002B742C" w:rsidRPr="002B742C">
        <w:rPr>
          <w:lang w:val="en-GB"/>
        </w:rPr>
        <w:t xml:space="preserve">sotopes </w:t>
      </w:r>
      <w:r w:rsidR="002B742C">
        <w:rPr>
          <w:lang w:val="en-GB"/>
        </w:rPr>
        <w:t xml:space="preserve">for </w:t>
      </w:r>
      <w:r w:rsidR="00F86C2C" w:rsidRPr="008F5D78">
        <w:rPr>
          <w:lang w:val="en-GB"/>
        </w:rPr>
        <w:t>authenticity testing</w:t>
      </w:r>
      <w:r w:rsidR="00F86C2C" w:rsidRPr="008F5D78" w:rsidDel="002B742C">
        <w:rPr>
          <w:lang w:val="en-GB"/>
        </w:rPr>
        <w:t xml:space="preserve"> </w:t>
      </w:r>
      <w:r w:rsidR="00F86C2C">
        <w:rPr>
          <w:lang w:val="en-GB"/>
        </w:rPr>
        <w:t xml:space="preserve">of four </w:t>
      </w:r>
      <w:r w:rsidR="00AF04F1" w:rsidRPr="008F5D78">
        <w:rPr>
          <w:lang w:val="en-GB"/>
        </w:rPr>
        <w:t>animal</w:t>
      </w:r>
      <w:r w:rsidR="00F86C2C">
        <w:rPr>
          <w:lang w:val="en-GB"/>
        </w:rPr>
        <w:t>-derived</w:t>
      </w:r>
      <w:r w:rsidR="00AF04F1" w:rsidRPr="008F5D78">
        <w:rPr>
          <w:lang w:val="en-GB"/>
        </w:rPr>
        <w:t xml:space="preserve"> product</w:t>
      </w:r>
      <w:r w:rsidR="00F86C2C">
        <w:rPr>
          <w:lang w:val="en-GB"/>
        </w:rPr>
        <w:t xml:space="preserve">s </w:t>
      </w:r>
      <w:r w:rsidR="00AF04F1">
        <w:rPr>
          <w:lang w:val="en-GB"/>
        </w:rPr>
        <w:t>(beef</w:t>
      </w:r>
      <w:r w:rsidR="00F86C2C">
        <w:rPr>
          <w:lang w:val="en-GB"/>
        </w:rPr>
        <w:t xml:space="preserve"> and </w:t>
      </w:r>
      <w:r w:rsidR="00AF04F1">
        <w:rPr>
          <w:lang w:val="en-GB"/>
        </w:rPr>
        <w:t>pork</w:t>
      </w:r>
      <w:r w:rsidR="00F86C2C">
        <w:rPr>
          <w:lang w:val="en-GB"/>
        </w:rPr>
        <w:t xml:space="preserve"> meat, milk and</w:t>
      </w:r>
      <w:r w:rsidR="00AF04F1">
        <w:rPr>
          <w:lang w:val="en-GB"/>
        </w:rPr>
        <w:t xml:space="preserve"> eggs)</w:t>
      </w:r>
      <w:r w:rsidR="00FC60B4">
        <w:rPr>
          <w:lang w:val="en-GB"/>
        </w:rPr>
        <w:t xml:space="preserve"> in regard to</w:t>
      </w:r>
      <w:r w:rsidR="006C73F7">
        <w:rPr>
          <w:lang w:val="en-GB"/>
        </w:rPr>
        <w:t xml:space="preserve"> their</w:t>
      </w:r>
      <w:r w:rsidR="00AF04F1" w:rsidRPr="008F5D78">
        <w:rPr>
          <w:lang w:val="en-GB"/>
        </w:rPr>
        <w:t xml:space="preserve"> </w:t>
      </w:r>
      <w:r w:rsidR="00D7536B">
        <w:rPr>
          <w:lang w:val="en-GB"/>
        </w:rPr>
        <w:t xml:space="preserve">region of </w:t>
      </w:r>
      <w:r w:rsidR="00AF04F1" w:rsidRPr="008F5D78">
        <w:rPr>
          <w:lang w:val="en-GB"/>
        </w:rPr>
        <w:t xml:space="preserve">origin </w:t>
      </w:r>
      <w:r w:rsidR="00225EBD">
        <w:rPr>
          <w:lang w:val="en-GB"/>
        </w:rPr>
        <w:t xml:space="preserve">(at post code and state levels) </w:t>
      </w:r>
      <w:r w:rsidR="00AF04F1" w:rsidRPr="008F5D78">
        <w:rPr>
          <w:lang w:val="en-GB"/>
        </w:rPr>
        <w:t xml:space="preserve">and </w:t>
      </w:r>
      <w:r w:rsidR="00DC17DF">
        <w:rPr>
          <w:lang w:val="en-GB"/>
        </w:rPr>
        <w:t>production method</w:t>
      </w:r>
      <w:r w:rsidR="005F2D00">
        <w:rPr>
          <w:lang w:val="en-GB"/>
        </w:rPr>
        <w:t xml:space="preserve"> (organic vs. conventional)</w:t>
      </w:r>
      <w:r w:rsidR="00AF04F1" w:rsidRPr="008F5D78">
        <w:rPr>
          <w:lang w:val="en-GB"/>
        </w:rPr>
        <w:t>.</w:t>
      </w:r>
      <w:r w:rsidR="00AF04F1">
        <w:rPr>
          <w:lang w:val="en-GB"/>
        </w:rPr>
        <w:t xml:space="preserve"> </w:t>
      </w:r>
      <w:r w:rsidR="00032CE7">
        <w:rPr>
          <w:lang w:val="en-GB"/>
        </w:rPr>
        <w:t xml:space="preserve">We </w:t>
      </w:r>
      <w:r w:rsidR="00FF3B66" w:rsidRPr="00A77B2D">
        <w:rPr>
          <w:lang w:val="en-GB"/>
        </w:rPr>
        <w:t>show</w:t>
      </w:r>
      <w:r w:rsidR="003D0858">
        <w:rPr>
          <w:lang w:val="en-GB"/>
        </w:rPr>
        <w:t>ed</w:t>
      </w:r>
      <w:r w:rsidR="00FF3B66" w:rsidRPr="00A77B2D">
        <w:rPr>
          <w:lang w:val="en-GB"/>
        </w:rPr>
        <w:t xml:space="preserve"> that </w:t>
      </w:r>
      <w:r w:rsidR="00905A10">
        <w:rPr>
          <w:lang w:val="en-GB"/>
        </w:rPr>
        <w:t xml:space="preserve">the stable isotope analysis </w:t>
      </w:r>
      <w:r w:rsidR="00DC17DF">
        <w:rPr>
          <w:lang w:val="en-GB"/>
        </w:rPr>
        <w:t xml:space="preserve">could distinguish </w:t>
      </w:r>
      <w:r w:rsidR="005860A3">
        <w:rPr>
          <w:lang w:val="en-GB"/>
        </w:rPr>
        <w:t xml:space="preserve">between </w:t>
      </w:r>
      <w:r w:rsidR="00DC17DF">
        <w:rPr>
          <w:lang w:val="en-GB"/>
        </w:rPr>
        <w:t>the region</w:t>
      </w:r>
      <w:r w:rsidR="007E5F73">
        <w:rPr>
          <w:lang w:val="en-GB"/>
        </w:rPr>
        <w:t>s</w:t>
      </w:r>
      <w:r w:rsidR="00DC17DF">
        <w:rPr>
          <w:lang w:val="en-GB"/>
        </w:rPr>
        <w:t xml:space="preserve"> of</w:t>
      </w:r>
      <w:r w:rsidR="00FF3B66" w:rsidRPr="00A77B2D">
        <w:rPr>
          <w:lang w:val="en-GB"/>
        </w:rPr>
        <w:t xml:space="preserve"> </w:t>
      </w:r>
      <w:r w:rsidR="00DC17DF">
        <w:rPr>
          <w:lang w:val="en-GB"/>
        </w:rPr>
        <w:t>origin and production method</w:t>
      </w:r>
      <w:r w:rsidR="00C818E1">
        <w:rPr>
          <w:lang w:val="en-GB"/>
        </w:rPr>
        <w:t>s</w:t>
      </w:r>
      <w:r w:rsidR="00DC17DF">
        <w:rPr>
          <w:lang w:val="en-GB"/>
        </w:rPr>
        <w:t xml:space="preserve"> of some products</w:t>
      </w:r>
      <w:r w:rsidR="00AF04F1">
        <w:rPr>
          <w:lang w:val="en-GB"/>
        </w:rPr>
        <w:t xml:space="preserve">. </w:t>
      </w:r>
      <w:r w:rsidR="00DC17DF">
        <w:rPr>
          <w:lang w:val="en-GB"/>
        </w:rPr>
        <w:t xml:space="preserve">However, </w:t>
      </w:r>
      <w:r w:rsidR="004C306E">
        <w:rPr>
          <w:lang w:val="en-GB"/>
        </w:rPr>
        <w:t xml:space="preserve">not all products could be </w:t>
      </w:r>
      <w:r w:rsidR="00497EF7">
        <w:rPr>
          <w:lang w:val="en-GB"/>
        </w:rPr>
        <w:t>authenticated</w:t>
      </w:r>
      <w:r w:rsidR="004C306E">
        <w:rPr>
          <w:lang w:val="en-GB"/>
        </w:rPr>
        <w:t xml:space="preserve">. </w:t>
      </w:r>
      <w:r w:rsidR="004A3701">
        <w:rPr>
          <w:lang w:val="en-GB"/>
        </w:rPr>
        <w:t xml:space="preserve">Hence, the </w:t>
      </w:r>
      <w:r w:rsidR="008D1DD5">
        <w:rPr>
          <w:lang w:val="en-GB"/>
        </w:rPr>
        <w:t xml:space="preserve">stable </w:t>
      </w:r>
      <w:r w:rsidR="004A3701">
        <w:rPr>
          <w:lang w:val="en-GB"/>
        </w:rPr>
        <w:t>i</w:t>
      </w:r>
      <w:r w:rsidR="00AF04F1">
        <w:rPr>
          <w:lang w:val="en-GB"/>
        </w:rPr>
        <w:t>sotope analys</w:t>
      </w:r>
      <w:r w:rsidR="008D1DD5">
        <w:rPr>
          <w:lang w:val="en-GB"/>
        </w:rPr>
        <w:t>i</w:t>
      </w:r>
      <w:r w:rsidR="00AF04F1">
        <w:rPr>
          <w:lang w:val="en-GB"/>
        </w:rPr>
        <w:t>s</w:t>
      </w:r>
      <w:r w:rsidR="004F0DF1">
        <w:rPr>
          <w:lang w:val="en-GB"/>
        </w:rPr>
        <w:t xml:space="preserve"> </w:t>
      </w:r>
      <w:r w:rsidR="004F0DF1" w:rsidRPr="00A77B2D">
        <w:rPr>
          <w:lang w:val="en-GB"/>
        </w:rPr>
        <w:t>cannot replace on-site and production-process</w:t>
      </w:r>
      <w:r w:rsidR="00B126C7">
        <w:rPr>
          <w:lang w:val="en-GB"/>
        </w:rPr>
        <w:t xml:space="preserve"> </w:t>
      </w:r>
      <w:r w:rsidR="004F0DF1" w:rsidRPr="00A77B2D">
        <w:rPr>
          <w:lang w:val="en-GB"/>
        </w:rPr>
        <w:t>control</w:t>
      </w:r>
      <w:r w:rsidR="004F0DF1" w:rsidRPr="008F5D78">
        <w:rPr>
          <w:lang w:val="en-GB"/>
        </w:rPr>
        <w:t>s</w:t>
      </w:r>
      <w:r w:rsidR="00AF04F1">
        <w:rPr>
          <w:lang w:val="en-GB"/>
        </w:rPr>
        <w:t xml:space="preserve"> but rather provide supplementary </w:t>
      </w:r>
      <w:r w:rsidR="00305B34">
        <w:rPr>
          <w:lang w:val="en-GB"/>
        </w:rPr>
        <w:t>information</w:t>
      </w:r>
      <w:r w:rsidR="00AF04F1">
        <w:rPr>
          <w:lang w:val="en-GB"/>
        </w:rPr>
        <w:t xml:space="preserve">. </w:t>
      </w:r>
      <w:r w:rsidR="00FA5516">
        <w:rPr>
          <w:lang w:val="en-GB"/>
        </w:rPr>
        <w:t>Improvements</w:t>
      </w:r>
      <w:r w:rsidR="00A03329">
        <w:rPr>
          <w:lang w:val="en-GB"/>
        </w:rPr>
        <w:t xml:space="preserve"> to </w:t>
      </w:r>
      <w:r w:rsidR="0079106B">
        <w:rPr>
          <w:lang w:val="en-GB"/>
        </w:rPr>
        <w:t>this study</w:t>
      </w:r>
      <w:r w:rsidR="00A03329">
        <w:rPr>
          <w:lang w:val="en-GB"/>
        </w:rPr>
        <w:t xml:space="preserve"> can be achieved through</w:t>
      </w:r>
      <w:r w:rsidR="004F0DF1">
        <w:rPr>
          <w:lang w:val="en-GB"/>
        </w:rPr>
        <w:t xml:space="preserve">: </w:t>
      </w:r>
      <w:r w:rsidR="00BE0771">
        <w:rPr>
          <w:lang w:val="en-GB"/>
        </w:rPr>
        <w:t xml:space="preserve">(1) </w:t>
      </w:r>
      <w:r w:rsidR="00407865">
        <w:rPr>
          <w:lang w:val="en-GB"/>
        </w:rPr>
        <w:t xml:space="preserve">a </w:t>
      </w:r>
      <w:r w:rsidR="00423D5D">
        <w:rPr>
          <w:lang w:val="en-GB"/>
        </w:rPr>
        <w:t xml:space="preserve">more </w:t>
      </w:r>
      <w:r w:rsidR="00423D5D">
        <w:rPr>
          <w:lang w:val="en-GB"/>
        </w:rPr>
        <w:lastRenderedPageBreak/>
        <w:t xml:space="preserve">detailed </w:t>
      </w:r>
      <w:r w:rsidR="00B126C7">
        <w:rPr>
          <w:lang w:val="en-GB"/>
        </w:rPr>
        <w:t xml:space="preserve">analysis of </w:t>
      </w:r>
      <w:r w:rsidR="004F0DF1" w:rsidRPr="004F0DF1">
        <w:rPr>
          <w:lang w:val="en-GB"/>
        </w:rPr>
        <w:t>the isotopic composition of animal products collected within the</w:t>
      </w:r>
      <w:r w:rsidR="00F8309E">
        <w:rPr>
          <w:lang w:val="en-GB"/>
        </w:rPr>
        <w:t xml:space="preserve"> scope of the</w:t>
      </w:r>
      <w:r w:rsidR="004F0DF1" w:rsidRPr="004F0DF1">
        <w:rPr>
          <w:lang w:val="en-GB"/>
        </w:rPr>
        <w:t xml:space="preserve"> "Watermark project"</w:t>
      </w:r>
      <w:r w:rsidR="00494AA5">
        <w:rPr>
          <w:lang w:val="en-GB"/>
        </w:rPr>
        <w:t xml:space="preserve"> that provides a baseline </w:t>
      </w:r>
      <w:r w:rsidR="004F0DF1" w:rsidRPr="004F0DF1">
        <w:rPr>
          <w:lang w:val="en-GB"/>
        </w:rPr>
        <w:t xml:space="preserve">for authenticity </w:t>
      </w:r>
      <w:r w:rsidR="00494058">
        <w:rPr>
          <w:lang w:val="en-GB"/>
        </w:rPr>
        <w:t xml:space="preserve">validation </w:t>
      </w:r>
      <w:r w:rsidR="004F0DF1" w:rsidRPr="004F0DF1">
        <w:rPr>
          <w:lang w:val="en-GB"/>
        </w:rPr>
        <w:t xml:space="preserve">of animal </w:t>
      </w:r>
      <w:r w:rsidR="004F0DF1">
        <w:rPr>
          <w:lang w:val="en-GB"/>
        </w:rPr>
        <w:t>products</w:t>
      </w:r>
      <w:r w:rsidR="00494AA5">
        <w:rPr>
          <w:lang w:val="en-GB"/>
        </w:rPr>
        <w:t xml:space="preserve"> </w:t>
      </w:r>
      <w:r w:rsidR="00B959C0">
        <w:rPr>
          <w:lang w:val="en-GB"/>
        </w:rPr>
        <w:t xml:space="preserve">for the state of Hesse </w:t>
      </w:r>
      <w:r w:rsidR="00494AA5">
        <w:rPr>
          <w:lang w:val="en-GB"/>
        </w:rPr>
        <w:t>and</w:t>
      </w:r>
      <w:r w:rsidR="00BE0771">
        <w:rPr>
          <w:lang w:val="en-GB"/>
        </w:rPr>
        <w:t xml:space="preserve"> (2) </w:t>
      </w:r>
      <w:r w:rsidR="00AD5A96">
        <w:rPr>
          <w:lang w:val="en-GB"/>
        </w:rPr>
        <w:t>application of</w:t>
      </w:r>
      <w:r w:rsidR="0050286F">
        <w:rPr>
          <w:lang w:val="en-GB"/>
        </w:rPr>
        <w:t xml:space="preserve"> </w:t>
      </w:r>
      <w:r w:rsidR="005C3E06">
        <w:rPr>
          <w:lang w:val="en-GB"/>
        </w:rPr>
        <w:t xml:space="preserve">more complex </w:t>
      </w:r>
      <w:r w:rsidR="005C3E06" w:rsidRPr="004F0DF1">
        <w:rPr>
          <w:lang w:val="en-GB"/>
        </w:rPr>
        <w:t xml:space="preserve">statistical methods </w:t>
      </w:r>
      <w:r w:rsidR="005C3E06">
        <w:rPr>
          <w:lang w:val="en-GB"/>
        </w:rPr>
        <w:t>such as multivariate methods or machine learning.</w:t>
      </w:r>
      <w:r w:rsidR="005C3E06" w:rsidRPr="00843CB3">
        <w:rPr>
          <w:lang w:val="en-GB"/>
        </w:rPr>
        <w:t xml:space="preserve"> </w:t>
      </w:r>
      <w:r w:rsidR="00B3118C">
        <w:rPr>
          <w:lang w:val="en-GB"/>
        </w:rPr>
        <w:t>The latter is crucial because this study demonstrated that it</w:t>
      </w:r>
      <w:r w:rsidR="00AD5A96" w:rsidRPr="005C3E06">
        <w:rPr>
          <w:lang w:val="en-GB"/>
        </w:rPr>
        <w:t xml:space="preserve"> </w:t>
      </w:r>
      <w:r w:rsidR="00AD5A96">
        <w:rPr>
          <w:lang w:val="en-GB"/>
        </w:rPr>
        <w:t xml:space="preserve">was </w:t>
      </w:r>
      <w:r w:rsidR="00494058">
        <w:rPr>
          <w:lang w:val="en-GB"/>
        </w:rPr>
        <w:t>im</w:t>
      </w:r>
      <w:r w:rsidR="00AD5A96" w:rsidRPr="005C3E06">
        <w:rPr>
          <w:lang w:val="en-GB"/>
        </w:rPr>
        <w:t>possible to unequivocally assign each individual sample to a defined group using only one parameter</w:t>
      </w:r>
      <w:r w:rsidR="00AD5A96">
        <w:rPr>
          <w:lang w:val="en-GB"/>
        </w:rPr>
        <w:t>/isotope</w:t>
      </w:r>
      <w:r w:rsidR="00AD5A96" w:rsidRPr="005C3E06">
        <w:rPr>
          <w:lang w:val="en-GB"/>
        </w:rPr>
        <w:t>.</w:t>
      </w:r>
      <w:r w:rsidR="00B42FF8">
        <w:rPr>
          <w:lang w:val="en-GB"/>
        </w:rPr>
        <w:t xml:space="preserve"> Finally, i</w:t>
      </w:r>
      <w:r w:rsidR="005704D8">
        <w:rPr>
          <w:lang w:val="en-GB"/>
        </w:rPr>
        <w:t>t is imperative to</w:t>
      </w:r>
      <w:r w:rsidR="002552DE">
        <w:rPr>
          <w:lang w:val="en-GB"/>
        </w:rPr>
        <w:t xml:space="preserve"> establish a </w:t>
      </w:r>
      <w:r w:rsidR="004F0DF1" w:rsidRPr="008F5D78">
        <w:rPr>
          <w:lang w:val="en-GB"/>
        </w:rPr>
        <w:t>German food isotope database</w:t>
      </w:r>
      <w:r w:rsidR="00113C94">
        <w:rPr>
          <w:lang w:val="en-GB"/>
        </w:rPr>
        <w:t xml:space="preserve"> </w:t>
      </w:r>
      <w:r w:rsidR="00ED0985">
        <w:rPr>
          <w:lang w:val="en-GB"/>
        </w:rPr>
        <w:t>such as</w:t>
      </w:r>
      <w:r w:rsidR="004F0DF1" w:rsidRPr="00A77B2D">
        <w:rPr>
          <w:lang w:val="en-GB"/>
        </w:rPr>
        <w:t xml:space="preserve"> </w:t>
      </w:r>
      <w:r w:rsidR="00113C94">
        <w:rPr>
          <w:lang w:val="en-GB"/>
        </w:rPr>
        <w:t xml:space="preserve">e.g., </w:t>
      </w:r>
      <w:r w:rsidR="004F0DF1" w:rsidRPr="00A77B2D">
        <w:rPr>
          <w:lang w:val="en-GB"/>
        </w:rPr>
        <w:t xml:space="preserve">the English Pork Database </w:t>
      </w:r>
      <w:r w:rsidR="00350CE9">
        <w:rPr>
          <w:lang w:val="en-GB"/>
        </w:rPr>
        <w:t>and</w:t>
      </w:r>
      <w:r w:rsidR="00350CE9" w:rsidRPr="00A77B2D">
        <w:rPr>
          <w:lang w:val="en-GB"/>
        </w:rPr>
        <w:t xml:space="preserve"> </w:t>
      </w:r>
      <w:r w:rsidR="004F0DF1" w:rsidRPr="00A77B2D">
        <w:rPr>
          <w:lang w:val="en-GB"/>
        </w:rPr>
        <w:t xml:space="preserve">the Egg Database (http://www.agroisolab.com). </w:t>
      </w:r>
      <w:r w:rsidR="002552DE" w:rsidRPr="00A77B2D">
        <w:rPr>
          <w:lang w:val="en-GB"/>
        </w:rPr>
        <w:t>A</w:t>
      </w:r>
      <w:r w:rsidR="00FF3B66" w:rsidRPr="00A77B2D">
        <w:rPr>
          <w:lang w:val="en-GB"/>
        </w:rPr>
        <w:t xml:space="preserve"> major challenge </w:t>
      </w:r>
      <w:r w:rsidR="006840D1">
        <w:rPr>
          <w:lang w:val="en-GB"/>
        </w:rPr>
        <w:t xml:space="preserve">in devising </w:t>
      </w:r>
      <w:r w:rsidR="0006280A">
        <w:rPr>
          <w:lang w:val="en-GB"/>
        </w:rPr>
        <w:t>this type of a</w:t>
      </w:r>
      <w:r w:rsidR="006840D1">
        <w:rPr>
          <w:lang w:val="en-GB"/>
        </w:rPr>
        <w:t xml:space="preserve"> database</w:t>
      </w:r>
      <w:r w:rsidR="00FF3B66" w:rsidRPr="00A77B2D">
        <w:rPr>
          <w:lang w:val="en-GB"/>
        </w:rPr>
        <w:t xml:space="preserve"> will be </w:t>
      </w:r>
      <w:r w:rsidR="001E67C7" w:rsidRPr="00A77B2D">
        <w:rPr>
          <w:lang w:val="en-GB"/>
        </w:rPr>
        <w:t xml:space="preserve">to </w:t>
      </w:r>
      <w:r w:rsidR="00980448">
        <w:rPr>
          <w:lang w:val="en-GB"/>
        </w:rPr>
        <w:t>develop a global</w:t>
      </w:r>
      <w:r w:rsidR="00FF3B66" w:rsidRPr="00A77B2D">
        <w:rPr>
          <w:lang w:val="en-GB"/>
        </w:rPr>
        <w:t xml:space="preserve"> approach </w:t>
      </w:r>
      <w:r w:rsidR="00B755E0">
        <w:rPr>
          <w:lang w:val="en-GB"/>
        </w:rPr>
        <w:t>to</w:t>
      </w:r>
      <w:r w:rsidR="00B755E0" w:rsidRPr="00A77B2D">
        <w:rPr>
          <w:lang w:val="en-GB"/>
        </w:rPr>
        <w:t xml:space="preserve"> </w:t>
      </w:r>
      <w:r w:rsidR="00FF3B66" w:rsidRPr="00A77B2D">
        <w:rPr>
          <w:lang w:val="en-GB"/>
        </w:rPr>
        <w:t>food authenticity testing</w:t>
      </w:r>
      <w:r w:rsidR="001E67C7" w:rsidRPr="00A77B2D">
        <w:rPr>
          <w:lang w:val="en-GB"/>
        </w:rPr>
        <w:t xml:space="preserve"> </w:t>
      </w:r>
      <w:r w:rsidR="0016775F" w:rsidRPr="008F5D78">
        <w:rPr>
          <w:lang w:val="en-GB"/>
        </w:rPr>
        <w:t xml:space="preserve">via isotope tracers </w:t>
      </w:r>
      <w:r w:rsidR="007D6E58">
        <w:rPr>
          <w:lang w:val="en-GB"/>
        </w:rPr>
        <w:t>as well as</w:t>
      </w:r>
      <w:r w:rsidR="007D6E58" w:rsidRPr="00A77B2D">
        <w:rPr>
          <w:lang w:val="en-GB"/>
        </w:rPr>
        <w:t xml:space="preserve"> </w:t>
      </w:r>
      <w:r w:rsidR="005F34F8">
        <w:rPr>
          <w:lang w:val="en-GB"/>
        </w:rPr>
        <w:t>formulating an</w:t>
      </w:r>
      <w:r w:rsidR="005F34F8" w:rsidRPr="008F5D78">
        <w:rPr>
          <w:lang w:val="en-GB"/>
        </w:rPr>
        <w:t xml:space="preserve"> </w:t>
      </w:r>
      <w:r w:rsidR="0016775F" w:rsidRPr="008F5D78">
        <w:rPr>
          <w:lang w:val="en-GB"/>
        </w:rPr>
        <w:t>open data policy</w:t>
      </w:r>
      <w:r w:rsidR="00FF3B66" w:rsidRPr="00A77B2D">
        <w:rPr>
          <w:lang w:val="en-GB"/>
        </w:rPr>
        <w:t>.</w:t>
      </w:r>
      <w:r w:rsidR="008C05B0" w:rsidRPr="00A77B2D">
        <w:rPr>
          <w:lang w:val="en-GB"/>
        </w:rPr>
        <w:t xml:space="preserve"> </w:t>
      </w:r>
      <w:r w:rsidR="00E36C3B">
        <w:rPr>
          <w:lang w:val="en-GB"/>
        </w:rPr>
        <w:t>Finally</w:t>
      </w:r>
      <w:r w:rsidR="00A21067" w:rsidRPr="00A77B2D">
        <w:rPr>
          <w:lang w:val="en-GB"/>
        </w:rPr>
        <w:t>,</w:t>
      </w:r>
      <w:r w:rsidR="008C05B0" w:rsidRPr="00A77B2D">
        <w:rPr>
          <w:lang w:val="en-GB"/>
        </w:rPr>
        <w:t xml:space="preserve"> research </w:t>
      </w:r>
      <w:r w:rsidR="00C869B4">
        <w:rPr>
          <w:lang w:val="en-GB"/>
        </w:rPr>
        <w:t>should</w:t>
      </w:r>
      <w:r w:rsidR="00C869B4" w:rsidRPr="00A77B2D">
        <w:rPr>
          <w:lang w:val="en-GB"/>
        </w:rPr>
        <w:t xml:space="preserve"> </w:t>
      </w:r>
      <w:r w:rsidR="008C05B0" w:rsidRPr="00A77B2D">
        <w:rPr>
          <w:lang w:val="en-GB"/>
        </w:rPr>
        <w:t xml:space="preserve">focus on a compound-specific isotope analysis, to improve results when bulk stable isotope analysis is </w:t>
      </w:r>
      <w:r w:rsidR="003951A0">
        <w:rPr>
          <w:lang w:val="en-GB"/>
        </w:rPr>
        <w:t>in</w:t>
      </w:r>
      <w:r w:rsidR="00A70AA3" w:rsidRPr="008F5D78">
        <w:rPr>
          <w:lang w:val="en-GB"/>
        </w:rPr>
        <w:t>sufficient</w:t>
      </w:r>
      <w:r w:rsidR="008C05B0" w:rsidRPr="00A77B2D">
        <w:rPr>
          <w:lang w:val="en-GB"/>
        </w:rPr>
        <w:t xml:space="preserve">. </w:t>
      </w:r>
    </w:p>
    <w:p w14:paraId="470E886C" w14:textId="77777777" w:rsidR="00B72292" w:rsidRPr="00A77B2D" w:rsidRDefault="00FF3B66">
      <w:pPr>
        <w:pStyle w:val="Subtitle"/>
        <w:rPr>
          <w:rFonts w:ascii="Times New Roman" w:hAnsi="Times New Roman" w:cs="Times New Roman"/>
          <w:lang w:val="en-GB"/>
        </w:rPr>
      </w:pPr>
      <w:r w:rsidRPr="00A77B2D">
        <w:rPr>
          <w:rFonts w:ascii="Times New Roman" w:hAnsi="Times New Roman" w:cs="Times New Roman"/>
          <w:lang w:val="en-GB"/>
        </w:rPr>
        <w:t>Acknowledgements</w:t>
      </w:r>
    </w:p>
    <w:p w14:paraId="51EFD7C3" w14:textId="6586A1B5" w:rsidR="00F26A17" w:rsidRDefault="001F46BF">
      <w:pPr>
        <w:rPr>
          <w:lang w:val="en-GB"/>
        </w:rPr>
      </w:pPr>
      <w:r w:rsidRPr="00A77B2D">
        <w:rPr>
          <w:lang w:val="en-GB"/>
        </w:rPr>
        <w:t xml:space="preserve">All </w:t>
      </w:r>
      <w:r w:rsidR="00FF3B66" w:rsidRPr="00A77B2D">
        <w:rPr>
          <w:lang w:val="en-GB"/>
        </w:rPr>
        <w:t xml:space="preserve">data were </w:t>
      </w:r>
      <w:r w:rsidRPr="00A77B2D">
        <w:rPr>
          <w:lang w:val="en-GB"/>
        </w:rPr>
        <w:t xml:space="preserve">obtained </w:t>
      </w:r>
      <w:r w:rsidR="00FF3B66" w:rsidRPr="00A77B2D">
        <w:rPr>
          <w:lang w:val="en-GB"/>
        </w:rPr>
        <w:t xml:space="preserve">within the “Watermark project” (http://orgprints.org/31444/) funded by BMEL (Federal Ministry of Food and Agricultural). </w:t>
      </w:r>
      <w:r w:rsidRPr="00A77B2D">
        <w:rPr>
          <w:lang w:val="en-GB"/>
        </w:rPr>
        <w:t xml:space="preserve">For details about the project see </w:t>
      </w:r>
      <w:r w:rsidR="00E50C33">
        <w:rPr>
          <w:lang w:val="en-GB"/>
        </w:rPr>
        <w:t>Hermanowski e</w:t>
      </w:r>
      <w:r w:rsidR="00D5683D">
        <w:rPr>
          <w:lang w:val="en-GB"/>
        </w:rPr>
        <w:t xml:space="preserve">t al. </w:t>
      </w:r>
      <w:r w:rsidR="00743DDD">
        <w:rPr>
          <w:lang w:val="en-GB"/>
        </w:rPr>
        <w:t>[</w:t>
      </w:r>
      <w:r w:rsidR="00D211AC">
        <w:rPr>
          <w:lang w:val="en-GB"/>
        </w:rPr>
        <w:t>35</w:t>
      </w:r>
      <w:r w:rsidR="00AA605A">
        <w:rPr>
          <w:lang w:val="en-GB"/>
        </w:rPr>
        <w:t>]</w:t>
      </w:r>
      <w:r w:rsidRPr="00A77B2D">
        <w:rPr>
          <w:lang w:val="en-GB"/>
        </w:rPr>
        <w:t xml:space="preserve">. </w:t>
      </w:r>
    </w:p>
    <w:p w14:paraId="28247C23" w14:textId="025D5920" w:rsidR="00F26A17" w:rsidRDefault="00F26A17">
      <w:pPr>
        <w:rPr>
          <w:lang w:val="en-GB"/>
        </w:rPr>
      </w:pPr>
      <w:r>
        <w:rPr>
          <w:lang w:val="en-GB"/>
        </w:rPr>
        <w:t xml:space="preserve">We thank </w:t>
      </w:r>
      <w:proofErr w:type="spellStart"/>
      <w:r>
        <w:rPr>
          <w:lang w:val="en-GB"/>
        </w:rPr>
        <w:t>Agroisolab</w:t>
      </w:r>
      <w:proofErr w:type="spellEnd"/>
      <w:r>
        <w:rPr>
          <w:lang w:val="en-GB"/>
        </w:rPr>
        <w:t xml:space="preserve"> GmbH for analysing </w:t>
      </w:r>
      <w:r w:rsidR="00495F10">
        <w:rPr>
          <w:lang w:val="en-GB"/>
        </w:rPr>
        <w:t xml:space="preserve">and </w:t>
      </w:r>
      <w:r>
        <w:rPr>
          <w:lang w:val="en-GB"/>
        </w:rPr>
        <w:t xml:space="preserve">preparing the samples and for their participation in the </w:t>
      </w:r>
      <w:r w:rsidRPr="00A77B2D">
        <w:rPr>
          <w:lang w:val="en-GB"/>
        </w:rPr>
        <w:t>“Watermark project”</w:t>
      </w:r>
      <w:r>
        <w:rPr>
          <w:lang w:val="en-GB"/>
        </w:rPr>
        <w:t>.</w:t>
      </w:r>
    </w:p>
    <w:p w14:paraId="13946E87" w14:textId="30A8AC89" w:rsidR="00B72292" w:rsidRPr="00A77B2D" w:rsidRDefault="001F46BF">
      <w:pPr>
        <w:rPr>
          <w:lang w:val="en-GB"/>
        </w:rPr>
      </w:pPr>
      <w:r w:rsidRPr="00A77B2D">
        <w:rPr>
          <w:lang w:val="en-GB"/>
        </w:rPr>
        <w:t>Natalie Orlowski and Kwok Pan Chun thank the DAAD for funding their exchange program</w:t>
      </w:r>
      <w:r w:rsidR="003E1DE0" w:rsidRPr="00A77B2D">
        <w:rPr>
          <w:lang w:val="en-GB"/>
        </w:rPr>
        <w:t xml:space="preserve"> which led to this joint manuscript</w:t>
      </w:r>
      <w:r w:rsidRPr="00A77B2D">
        <w:rPr>
          <w:lang w:val="en-GB"/>
        </w:rPr>
        <w:t>.</w:t>
      </w:r>
    </w:p>
    <w:p w14:paraId="4060FBF9" w14:textId="77777777" w:rsidR="00B72292" w:rsidRPr="00A77B2D" w:rsidRDefault="00FF3B66">
      <w:pPr>
        <w:rPr>
          <w:lang w:val="en-GB"/>
        </w:rPr>
      </w:pPr>
      <w:r w:rsidRPr="00A77B2D">
        <w:rPr>
          <w:b/>
          <w:bCs/>
          <w:lang w:val="en-GB"/>
        </w:rPr>
        <w:t>Declaration of interest statement</w:t>
      </w:r>
      <w:r w:rsidRPr="00A77B2D">
        <w:rPr>
          <w:lang w:val="en-GB"/>
        </w:rPr>
        <w:t>: The authors declare no conflict of interest and no competing financial interest.</w:t>
      </w:r>
    </w:p>
    <w:p w14:paraId="63AF4B82" w14:textId="77777777" w:rsidR="00B72292" w:rsidRPr="00A77B2D" w:rsidRDefault="00FF3B66">
      <w:pPr>
        <w:pStyle w:val="Subtitle"/>
        <w:rPr>
          <w:rFonts w:ascii="Times New Roman" w:hAnsi="Times New Roman" w:cs="Times New Roman"/>
          <w:lang w:val="en-GB"/>
        </w:rPr>
      </w:pPr>
      <w:r w:rsidRPr="00A77B2D">
        <w:rPr>
          <w:rFonts w:ascii="Times New Roman" w:hAnsi="Times New Roman" w:cs="Times New Roman"/>
          <w:lang w:val="en-GB"/>
        </w:rPr>
        <w:t>Data Availability Statement</w:t>
      </w:r>
    </w:p>
    <w:p w14:paraId="56F0A213" w14:textId="77777777" w:rsidR="00B72292" w:rsidRPr="00A77B2D" w:rsidRDefault="00FF3B66">
      <w:pPr>
        <w:rPr>
          <w:lang w:val="en-GB"/>
        </w:rPr>
      </w:pPr>
      <w:r w:rsidRPr="00A77B2D">
        <w:rPr>
          <w:lang w:val="en-GB"/>
        </w:rPr>
        <w:t>The data that support the findings of this study are available from the corresponding author upon reasonable request.</w:t>
      </w:r>
    </w:p>
    <w:p w14:paraId="6886A9A9" w14:textId="77777777" w:rsidR="00B72292" w:rsidRPr="00A77B2D" w:rsidRDefault="00B72292">
      <w:pPr>
        <w:spacing w:before="0" w:line="240" w:lineRule="auto"/>
        <w:jc w:val="left"/>
        <w:rPr>
          <w:b/>
          <w:szCs w:val="24"/>
          <w:lang w:val="en-GB"/>
        </w:rPr>
      </w:pPr>
    </w:p>
    <w:p w14:paraId="1127B4C7" w14:textId="77777777" w:rsidR="00B72292" w:rsidRPr="008F5D78" w:rsidRDefault="00FF3B66">
      <w:pPr>
        <w:pStyle w:val="Subtitle"/>
        <w:rPr>
          <w:rFonts w:ascii="Times New Roman" w:hAnsi="Times New Roman" w:cs="Times New Roman"/>
          <w:lang w:val="en-GB"/>
        </w:rPr>
      </w:pPr>
      <w:r w:rsidRPr="008F5D78">
        <w:rPr>
          <w:rFonts w:ascii="Times New Roman" w:hAnsi="Times New Roman" w:cs="Times New Roman"/>
          <w:lang w:val="en-GB"/>
        </w:rPr>
        <w:t>References</w:t>
      </w:r>
    </w:p>
    <w:p w14:paraId="36F93DA8" w14:textId="77777777" w:rsidR="00D53D32" w:rsidRPr="00D53D32" w:rsidRDefault="00D53D32" w:rsidP="00C558B1">
      <w:pPr>
        <w:rPr>
          <w:lang w:val="en-GB"/>
        </w:rPr>
      </w:pPr>
      <w:r w:rsidRPr="00D53D32">
        <w:rPr>
          <w:lang w:val="en-GB"/>
        </w:rPr>
        <w:t>1</w:t>
      </w:r>
      <w:r w:rsidRPr="00D53D32">
        <w:rPr>
          <w:lang w:val="en-GB"/>
        </w:rPr>
        <w:tab/>
      </w:r>
      <w:proofErr w:type="spellStart"/>
      <w:r w:rsidRPr="00D53D32">
        <w:rPr>
          <w:lang w:val="en-GB"/>
        </w:rPr>
        <w:t>Isenrich</w:t>
      </w:r>
      <w:proofErr w:type="spellEnd"/>
      <w:r w:rsidRPr="00D53D32">
        <w:rPr>
          <w:lang w:val="en-GB"/>
        </w:rPr>
        <w:t xml:space="preserve"> C, Würth K, Linke-Pawlicki S et al. [Nutritional </w:t>
      </w:r>
      <w:proofErr w:type="spellStart"/>
      <w:r w:rsidRPr="00D53D32">
        <w:rPr>
          <w:lang w:val="en-GB"/>
        </w:rPr>
        <w:t>behavior</w:t>
      </w:r>
      <w:proofErr w:type="spellEnd"/>
      <w:r w:rsidRPr="00D53D32">
        <w:rPr>
          <w:lang w:val="en-GB"/>
        </w:rPr>
        <w:t xml:space="preserve"> during the COVID19 pandemic]. </w:t>
      </w:r>
      <w:proofErr w:type="spellStart"/>
      <w:r w:rsidRPr="00D53D32">
        <w:rPr>
          <w:lang w:val="en-GB"/>
        </w:rPr>
        <w:t>Hauswirtschaft</w:t>
      </w:r>
      <w:proofErr w:type="spellEnd"/>
      <w:r w:rsidRPr="00D53D32">
        <w:rPr>
          <w:lang w:val="en-GB"/>
        </w:rPr>
        <w:t xml:space="preserve"> und </w:t>
      </w:r>
      <w:proofErr w:type="spellStart"/>
      <w:r w:rsidRPr="00D53D32">
        <w:rPr>
          <w:lang w:val="en-GB"/>
        </w:rPr>
        <w:t>Wissenschaft</w:t>
      </w:r>
      <w:proofErr w:type="spellEnd"/>
      <w:r w:rsidRPr="00D53D32">
        <w:rPr>
          <w:lang w:val="en-GB"/>
        </w:rPr>
        <w:t>. 2021.</w:t>
      </w:r>
    </w:p>
    <w:p w14:paraId="12BF277B" w14:textId="77777777" w:rsidR="00D53D32" w:rsidRPr="00D53D32" w:rsidRDefault="00D53D32" w:rsidP="00C558B1">
      <w:pPr>
        <w:rPr>
          <w:lang w:val="en-GB"/>
        </w:rPr>
      </w:pPr>
      <w:r w:rsidRPr="00D53D32">
        <w:rPr>
          <w:lang w:val="en-GB"/>
        </w:rPr>
        <w:lastRenderedPageBreak/>
        <w:t>2</w:t>
      </w:r>
      <w:r w:rsidRPr="00D53D32">
        <w:rPr>
          <w:lang w:val="en-GB"/>
        </w:rPr>
        <w:tab/>
        <w:t xml:space="preserve">Johnson R. Food Fraud and “Economically Motivated Adulteration” of Food and Food Ingredients. In: Congressional Research Service.2014. </w:t>
      </w:r>
    </w:p>
    <w:p w14:paraId="4A5A5E2B" w14:textId="733883FF" w:rsidR="00D53D32" w:rsidRPr="00D53D32" w:rsidRDefault="00D53D32" w:rsidP="00C558B1">
      <w:pPr>
        <w:rPr>
          <w:lang w:val="en-GB"/>
        </w:rPr>
      </w:pPr>
      <w:r w:rsidRPr="00D53D32">
        <w:rPr>
          <w:lang w:val="en-GB"/>
        </w:rPr>
        <w:t>3</w:t>
      </w:r>
      <w:r w:rsidRPr="00D53D32">
        <w:rPr>
          <w:lang w:val="en-GB"/>
        </w:rPr>
        <w:tab/>
      </w:r>
      <w:proofErr w:type="spellStart"/>
      <w:r w:rsidR="00EF1DBE" w:rsidRPr="00EF1DBE">
        <w:rPr>
          <w:lang w:val="en-GB"/>
        </w:rPr>
        <w:t>Marozzo</w:t>
      </w:r>
      <w:proofErr w:type="spellEnd"/>
      <w:r w:rsidR="00EF1DBE" w:rsidRPr="00EF1DBE">
        <w:rPr>
          <w:lang w:val="en-GB"/>
        </w:rPr>
        <w:t xml:space="preserve"> V, Vargas-Sánchez A, Abbate T. Augusto D’Amico</w:t>
      </w:r>
      <w:r w:rsidR="00EF1DBE">
        <w:rPr>
          <w:lang w:val="en-GB"/>
        </w:rPr>
        <w:t xml:space="preserve">. </w:t>
      </w:r>
      <w:r w:rsidR="00EF1DBE" w:rsidRPr="00EF1DBE">
        <w:rPr>
          <w:lang w:val="en-GB"/>
        </w:rPr>
        <w:t>Investigating the importance of product traceability in the relationship between product authenticity and consumer willingness to pay. In:Sinergie.2022.Vol. 40 No.2.</w:t>
      </w:r>
    </w:p>
    <w:p w14:paraId="07DB7237" w14:textId="77777777" w:rsidR="00D53D32" w:rsidRPr="00D53D32" w:rsidRDefault="00D53D32" w:rsidP="00C558B1">
      <w:pPr>
        <w:rPr>
          <w:lang w:val="en-GB"/>
        </w:rPr>
      </w:pPr>
      <w:r w:rsidRPr="00D53D32">
        <w:rPr>
          <w:lang w:val="en-GB"/>
        </w:rPr>
        <w:t>4</w:t>
      </w:r>
      <w:r w:rsidRPr="00D53D32">
        <w:rPr>
          <w:lang w:val="en-GB"/>
        </w:rPr>
        <w:tab/>
      </w:r>
      <w:proofErr w:type="spellStart"/>
      <w:r w:rsidRPr="00D53D32">
        <w:rPr>
          <w:lang w:val="en-GB"/>
        </w:rPr>
        <w:t>Esteki</w:t>
      </w:r>
      <w:proofErr w:type="spellEnd"/>
      <w:r w:rsidRPr="00D53D32">
        <w:rPr>
          <w:lang w:val="en-GB"/>
        </w:rPr>
        <w:t xml:space="preserve"> M, Regueiro J, Simal-Gándara J. Tackling Fraudsters with Global Strategies to Expose Fraud in the Food Chain. Comprehensive Reviews in Food Science and Food Safety. 2019 (18):425-440.</w:t>
      </w:r>
    </w:p>
    <w:p w14:paraId="08B94C40" w14:textId="77777777" w:rsidR="00D53D32" w:rsidRPr="00D53D32" w:rsidRDefault="00D53D32" w:rsidP="00C558B1">
      <w:pPr>
        <w:rPr>
          <w:lang w:val="en-GB"/>
        </w:rPr>
      </w:pPr>
      <w:r w:rsidRPr="00D53D32">
        <w:rPr>
          <w:lang w:val="en-GB"/>
        </w:rPr>
        <w:t>5</w:t>
      </w:r>
      <w:r w:rsidRPr="00D53D32">
        <w:rPr>
          <w:lang w:val="en-GB"/>
        </w:rPr>
        <w:tab/>
      </w:r>
      <w:proofErr w:type="spellStart"/>
      <w:r w:rsidRPr="00D53D32">
        <w:rPr>
          <w:lang w:val="en-GB"/>
        </w:rPr>
        <w:t>Skorbiansky</w:t>
      </w:r>
      <w:proofErr w:type="spellEnd"/>
      <w:r w:rsidRPr="00D53D32">
        <w:rPr>
          <w:lang w:val="en-GB"/>
        </w:rPr>
        <w:t xml:space="preserve"> S, Ferreira G. Analysis of fraud incidents in the U.S. organic market. Selected Paper prepared for presentation at the 2018 Agricultural &amp; Applied Economics Association Annual Meeting, Washington, D.C.</w:t>
      </w:r>
    </w:p>
    <w:p w14:paraId="47AEE36E" w14:textId="77777777" w:rsidR="00D53D32" w:rsidRPr="00D53D32" w:rsidRDefault="00D53D32" w:rsidP="00C558B1">
      <w:pPr>
        <w:rPr>
          <w:lang w:val="en-GB"/>
        </w:rPr>
      </w:pPr>
      <w:r w:rsidRPr="00D53D32">
        <w:rPr>
          <w:lang w:val="en-GB"/>
        </w:rPr>
        <w:t>6</w:t>
      </w:r>
      <w:r w:rsidRPr="00D53D32">
        <w:rPr>
          <w:lang w:val="en-GB"/>
        </w:rPr>
        <w:tab/>
      </w:r>
      <w:proofErr w:type="spellStart"/>
      <w:r w:rsidRPr="00D53D32">
        <w:rPr>
          <w:lang w:val="en-GB"/>
        </w:rPr>
        <w:t>FinancialNewsMedia</w:t>
      </w:r>
      <w:proofErr w:type="spellEnd"/>
      <w:r w:rsidRPr="00D53D32">
        <w:rPr>
          <w:lang w:val="en-GB"/>
        </w:rPr>
        <w:t>. Global Organic Food Market Expected to Reach $294 Billion in 2023 as Consumer Demand Jumps. 01.08.2023.URL:https://www.prnewswire.com/news-releases/global-organic-food-market-expected-to-reach-294-billion-in-2023-as-consumer-demand-jumps-301728873.html.</w:t>
      </w:r>
    </w:p>
    <w:p w14:paraId="1B57C4EF" w14:textId="77777777" w:rsidR="00D53D32" w:rsidRPr="00D53D32" w:rsidRDefault="00D53D32" w:rsidP="00C558B1">
      <w:pPr>
        <w:rPr>
          <w:lang w:val="en-GB"/>
        </w:rPr>
      </w:pPr>
      <w:r w:rsidRPr="00D53D32">
        <w:rPr>
          <w:lang w:val="en-GB"/>
        </w:rPr>
        <w:t>7</w:t>
      </w:r>
      <w:r w:rsidRPr="00D53D32">
        <w:rPr>
          <w:lang w:val="en-GB"/>
        </w:rPr>
        <w:tab/>
        <w:t>Lampkin N, Padel K. Environmental impacts of achieving the EU’s 25% organic land by 2030 target: a preliminary assessment. From IFOAM Organics Europe. 01.08.2023.URL:http://lampkinpadel.eu.</w:t>
      </w:r>
    </w:p>
    <w:p w14:paraId="112AD3BA" w14:textId="77777777" w:rsidR="00D53D32" w:rsidRPr="00D53D32" w:rsidRDefault="00D53D32" w:rsidP="00C558B1">
      <w:pPr>
        <w:rPr>
          <w:lang w:val="en-GB"/>
        </w:rPr>
      </w:pPr>
      <w:r w:rsidRPr="00D53D32">
        <w:rPr>
          <w:lang w:val="en-GB"/>
        </w:rPr>
        <w:t>8</w:t>
      </w:r>
      <w:r w:rsidRPr="00D53D32">
        <w:rPr>
          <w:lang w:val="en-GB"/>
        </w:rPr>
        <w:tab/>
        <w:t>Novak V, Adler J, Husted S, et al. Authenticity testing of organically grown vegetables by stable isotope ratio analysis of oxygen in plant-derived sulphate. Food Chemistry.2019(291):59–67.</w:t>
      </w:r>
    </w:p>
    <w:p w14:paraId="33094450" w14:textId="77777777" w:rsidR="00D53D32" w:rsidRPr="00D53D32" w:rsidRDefault="00D53D32" w:rsidP="00C558B1">
      <w:pPr>
        <w:rPr>
          <w:lang w:val="en-GB"/>
        </w:rPr>
      </w:pPr>
      <w:r w:rsidRPr="00D53D32">
        <w:rPr>
          <w:lang w:val="en-GB"/>
        </w:rPr>
        <w:t>9</w:t>
      </w:r>
      <w:r w:rsidRPr="00D53D32">
        <w:rPr>
          <w:lang w:val="en-GB"/>
        </w:rPr>
        <w:tab/>
      </w:r>
      <w:proofErr w:type="spellStart"/>
      <w:r w:rsidRPr="00D53D32">
        <w:rPr>
          <w:lang w:val="en-GB"/>
        </w:rPr>
        <w:t>Danezis</w:t>
      </w:r>
      <w:proofErr w:type="spellEnd"/>
      <w:r w:rsidRPr="00D53D32">
        <w:rPr>
          <w:lang w:val="en-GB"/>
        </w:rPr>
        <w:t xml:space="preserve"> GP, </w:t>
      </w:r>
      <w:proofErr w:type="spellStart"/>
      <w:r w:rsidRPr="00D53D32">
        <w:rPr>
          <w:lang w:val="en-GB"/>
        </w:rPr>
        <w:t>Tsagkaris</w:t>
      </w:r>
      <w:proofErr w:type="spellEnd"/>
      <w:r w:rsidRPr="00D53D32">
        <w:rPr>
          <w:lang w:val="en-GB"/>
        </w:rPr>
        <w:t xml:space="preserve"> AS, Camin F, et al. Food authentication: Techniques, trends &amp; emerging approaches. </w:t>
      </w:r>
      <w:proofErr w:type="spellStart"/>
      <w:r w:rsidRPr="00D53D32">
        <w:rPr>
          <w:lang w:val="en-GB"/>
        </w:rPr>
        <w:t>TrAC</w:t>
      </w:r>
      <w:proofErr w:type="spellEnd"/>
      <w:r w:rsidRPr="00D53D32">
        <w:rPr>
          <w:lang w:val="en-GB"/>
        </w:rPr>
        <w:t xml:space="preserve"> Trends in Analytical Chemistry. 2016(85):123–132. </w:t>
      </w:r>
    </w:p>
    <w:p w14:paraId="058E7E51" w14:textId="77777777" w:rsidR="00D53D32" w:rsidRPr="00D53D32" w:rsidRDefault="00D53D32" w:rsidP="00C558B1">
      <w:pPr>
        <w:rPr>
          <w:lang w:val="en-GB"/>
        </w:rPr>
      </w:pPr>
      <w:r w:rsidRPr="00D53D32">
        <w:rPr>
          <w:lang w:val="en-GB"/>
        </w:rPr>
        <w:t>10</w:t>
      </w:r>
      <w:r w:rsidRPr="00D53D32">
        <w:rPr>
          <w:lang w:val="en-GB"/>
        </w:rPr>
        <w:tab/>
        <w:t xml:space="preserve">Chung IM, Lee TJ, Oh YT, et al. Ginseng authenticity testing by measuring carbon, nitrogen, and </w:t>
      </w:r>
      <w:proofErr w:type="spellStart"/>
      <w:r w:rsidRPr="00D53D32">
        <w:rPr>
          <w:lang w:val="en-GB"/>
        </w:rPr>
        <w:t>sulfur</w:t>
      </w:r>
      <w:proofErr w:type="spellEnd"/>
      <w:r w:rsidRPr="00D53D32">
        <w:rPr>
          <w:lang w:val="en-GB"/>
        </w:rPr>
        <w:t xml:space="preserve"> stable isotope compositions that differ based on cultivation land and organic fertilizer type. Journal of Ginseng Research. 2017(41):195- 200. </w:t>
      </w:r>
    </w:p>
    <w:p w14:paraId="4690A751" w14:textId="77777777" w:rsidR="00D53D32" w:rsidRPr="00D53D32" w:rsidRDefault="00D53D32" w:rsidP="00C558B1">
      <w:pPr>
        <w:rPr>
          <w:lang w:val="en-GB"/>
        </w:rPr>
      </w:pPr>
      <w:r w:rsidRPr="00D53D32">
        <w:rPr>
          <w:lang w:val="en-GB"/>
        </w:rPr>
        <w:lastRenderedPageBreak/>
        <w:t>11</w:t>
      </w:r>
      <w:r w:rsidRPr="00D53D32">
        <w:rPr>
          <w:lang w:val="en-GB"/>
        </w:rPr>
        <w:tab/>
        <w:t>Laursen KH, Bontempo L, Camin F, et al. Advances in Isotopic Analysis for Food Authenticity Testing. In: Advances in Food Authenticity Testing. Woodhead Publishing Series in Food Science, Technology and Nutrition. 2016:227-252.</w:t>
      </w:r>
    </w:p>
    <w:p w14:paraId="366FA99D" w14:textId="77777777" w:rsidR="00D53D32" w:rsidRPr="00D53D32" w:rsidRDefault="00D53D32" w:rsidP="00C558B1">
      <w:pPr>
        <w:rPr>
          <w:lang w:val="en-GB"/>
        </w:rPr>
      </w:pPr>
      <w:r w:rsidRPr="00D53D32">
        <w:rPr>
          <w:lang w:val="en-GB"/>
        </w:rPr>
        <w:t>12</w:t>
      </w:r>
      <w:r w:rsidRPr="00D53D32">
        <w:rPr>
          <w:lang w:val="en-GB"/>
        </w:rPr>
        <w:tab/>
        <w:t>Chung IM, Kim JK, Yarnes CT et al. Fatty Acid- and Amino Acid-Specific Isotope Analysis for Accurate Authentication and Traceability in Organic Milk. J. Agric. Food Chem. 2019(67):711-722.</w:t>
      </w:r>
    </w:p>
    <w:p w14:paraId="74CAC80B" w14:textId="77777777" w:rsidR="00D53D32" w:rsidRPr="00D53D32" w:rsidRDefault="00D53D32" w:rsidP="00C558B1">
      <w:pPr>
        <w:rPr>
          <w:lang w:val="en-GB"/>
        </w:rPr>
      </w:pPr>
      <w:r w:rsidRPr="00D53D32">
        <w:rPr>
          <w:lang w:val="en-GB"/>
        </w:rPr>
        <w:t>13</w:t>
      </w:r>
      <w:r w:rsidRPr="00D53D32">
        <w:rPr>
          <w:lang w:val="en-GB"/>
        </w:rPr>
        <w:tab/>
        <w:t xml:space="preserve">Hong E, Lee SY , Jeong JY et al. Modern analytical methods for the detection of food fraud and adulteration by food category. Science of Food and Agriculture. 2017;(97):3877-3896. </w:t>
      </w:r>
    </w:p>
    <w:p w14:paraId="2269504C" w14:textId="77777777" w:rsidR="00D53D32" w:rsidRPr="00D53D32" w:rsidRDefault="00D53D32" w:rsidP="00C558B1">
      <w:pPr>
        <w:rPr>
          <w:lang w:val="en-GB"/>
        </w:rPr>
      </w:pPr>
      <w:r w:rsidRPr="00D53D32">
        <w:rPr>
          <w:lang w:val="en-GB"/>
        </w:rPr>
        <w:t>14</w:t>
      </w:r>
      <w:r w:rsidRPr="00D53D32">
        <w:rPr>
          <w:lang w:val="en-GB"/>
        </w:rPr>
        <w:tab/>
        <w:t xml:space="preserve">Capuano E, </w:t>
      </w:r>
      <w:proofErr w:type="spellStart"/>
      <w:r w:rsidRPr="00D53D32">
        <w:rPr>
          <w:lang w:val="en-GB"/>
        </w:rPr>
        <w:t>Boerrigter-Eenling</w:t>
      </w:r>
      <w:proofErr w:type="spellEnd"/>
      <w:r w:rsidRPr="00D53D32">
        <w:rPr>
          <w:lang w:val="en-GB"/>
        </w:rPr>
        <w:t xml:space="preserve"> R, van der Veer G, et al. Analytical authentication of organic products: an overview of markers. Journal of the Science of Food and Agriculture. 2013(93):12–28. </w:t>
      </w:r>
    </w:p>
    <w:p w14:paraId="3D3A48A7" w14:textId="77777777" w:rsidR="00D53D32" w:rsidRPr="00D53D32" w:rsidRDefault="00D53D32" w:rsidP="00C558B1">
      <w:pPr>
        <w:rPr>
          <w:lang w:val="en-GB"/>
        </w:rPr>
      </w:pPr>
      <w:r w:rsidRPr="00D53D32">
        <w:rPr>
          <w:lang w:val="en-GB"/>
        </w:rPr>
        <w:t>15</w:t>
      </w:r>
      <w:r w:rsidRPr="00D53D32">
        <w:rPr>
          <w:lang w:val="en-GB"/>
        </w:rPr>
        <w:tab/>
        <w:t xml:space="preserve">de Lima MD, Barbosa R. Methods of Authentication of Food Grown in Organic and Conventional Systems Using Chemometrics and Data Mining Algorithms: a Review. Food Anal. Methods. 2019(12):887–901. </w:t>
      </w:r>
    </w:p>
    <w:p w14:paraId="00020EBB" w14:textId="77777777" w:rsidR="00D53D32" w:rsidRPr="00D53D32" w:rsidRDefault="00D53D32" w:rsidP="00C558B1">
      <w:pPr>
        <w:rPr>
          <w:lang w:val="en-GB"/>
        </w:rPr>
      </w:pPr>
      <w:r w:rsidRPr="00D53D32">
        <w:rPr>
          <w:lang w:val="en-GB"/>
        </w:rPr>
        <w:t>16</w:t>
      </w:r>
      <w:r w:rsidRPr="00D53D32">
        <w:rPr>
          <w:lang w:val="en-GB"/>
        </w:rPr>
        <w:tab/>
        <w:t>Gatzert X, Chun K P, Boner M et al. Assessment of multiple stable isotopes for tracking regional and organic authenticity of plant products in Hesse, Germany. Isotopes in Environmental and Health Studies, 57:3, 281-300, DOI: 10.1080/10256016.2021.1905635</w:t>
      </w:r>
    </w:p>
    <w:p w14:paraId="69FBCA2A" w14:textId="77777777" w:rsidR="00D53D32" w:rsidRPr="00D53D32" w:rsidRDefault="00D53D32" w:rsidP="00C558B1">
      <w:pPr>
        <w:rPr>
          <w:lang w:val="en-GB"/>
        </w:rPr>
      </w:pPr>
      <w:r w:rsidRPr="00D53D32">
        <w:rPr>
          <w:lang w:val="en-GB"/>
        </w:rPr>
        <w:t>17</w:t>
      </w:r>
      <w:r w:rsidRPr="00D53D32">
        <w:rPr>
          <w:lang w:val="en-GB"/>
        </w:rPr>
        <w:tab/>
        <w:t xml:space="preserve">Boner M. [Checking the authenticity of beef (organic)]. </w:t>
      </w:r>
      <w:r w:rsidRPr="00C558B1">
        <w:t xml:space="preserve">2005. Rheinische Friedrich-Wilhelms-Universität, Bonn. </w:t>
      </w:r>
      <w:proofErr w:type="spellStart"/>
      <w:r w:rsidRPr="00D53D32">
        <w:rPr>
          <w:lang w:val="en-GB"/>
        </w:rPr>
        <w:t>Landwirtschaftliche</w:t>
      </w:r>
      <w:proofErr w:type="spellEnd"/>
      <w:r w:rsidRPr="00D53D32">
        <w:rPr>
          <w:lang w:val="en-GB"/>
        </w:rPr>
        <w:t xml:space="preserve"> </w:t>
      </w:r>
      <w:proofErr w:type="spellStart"/>
      <w:r w:rsidRPr="00D53D32">
        <w:rPr>
          <w:lang w:val="en-GB"/>
        </w:rPr>
        <w:t>Fakultät</w:t>
      </w:r>
      <w:proofErr w:type="spellEnd"/>
      <w:r w:rsidRPr="00D53D32">
        <w:rPr>
          <w:lang w:val="en-GB"/>
        </w:rPr>
        <w:t>.</w:t>
      </w:r>
    </w:p>
    <w:p w14:paraId="7B8789DE" w14:textId="77777777" w:rsidR="00D53D32" w:rsidRPr="00D53D32" w:rsidRDefault="00D53D32" w:rsidP="00C558B1">
      <w:pPr>
        <w:rPr>
          <w:lang w:val="en-GB"/>
        </w:rPr>
      </w:pPr>
      <w:r w:rsidRPr="00D53D32">
        <w:rPr>
          <w:lang w:val="en-GB"/>
        </w:rPr>
        <w:t>18</w:t>
      </w:r>
      <w:r w:rsidRPr="00D53D32">
        <w:rPr>
          <w:lang w:val="en-GB"/>
        </w:rPr>
        <w:tab/>
        <w:t xml:space="preserve">Schoeller D. Isotope Fractionation: Why Aren’t We What We </w:t>
      </w:r>
      <w:proofErr w:type="spellStart"/>
      <w:r w:rsidRPr="00D53D32">
        <w:rPr>
          <w:lang w:val="en-GB"/>
        </w:rPr>
        <w:t>Eat?Journal</w:t>
      </w:r>
      <w:proofErr w:type="spellEnd"/>
      <w:r w:rsidRPr="00D53D32">
        <w:rPr>
          <w:lang w:val="en-GB"/>
        </w:rPr>
        <w:t xml:space="preserve"> of </w:t>
      </w:r>
      <w:proofErr w:type="spellStart"/>
      <w:r w:rsidRPr="00D53D32">
        <w:rPr>
          <w:lang w:val="en-GB"/>
        </w:rPr>
        <w:t>ArchaelogicalScience</w:t>
      </w:r>
      <w:proofErr w:type="spellEnd"/>
      <w:r w:rsidRPr="00D53D32">
        <w:rPr>
          <w:lang w:val="en-GB"/>
        </w:rPr>
        <w:t>. 1999(26):667-673.</w:t>
      </w:r>
    </w:p>
    <w:p w14:paraId="19C104D5" w14:textId="77777777" w:rsidR="00D53D32" w:rsidRPr="00D53D32" w:rsidRDefault="00D53D32" w:rsidP="00C558B1">
      <w:pPr>
        <w:rPr>
          <w:lang w:val="en-GB"/>
        </w:rPr>
      </w:pPr>
      <w:r w:rsidRPr="00D53D32">
        <w:rPr>
          <w:lang w:val="en-GB"/>
        </w:rPr>
        <w:t>19</w:t>
      </w:r>
      <w:r w:rsidRPr="00D53D32">
        <w:rPr>
          <w:lang w:val="en-GB"/>
        </w:rPr>
        <w:tab/>
        <w:t xml:space="preserve">Kennedy M, Krouse D. Strategies for improving fermentation medium performance: a review. J. Ind </w:t>
      </w:r>
      <w:proofErr w:type="spellStart"/>
      <w:r w:rsidRPr="00D53D32">
        <w:rPr>
          <w:lang w:val="en-GB"/>
        </w:rPr>
        <w:t>Microbiol</w:t>
      </w:r>
      <w:proofErr w:type="spellEnd"/>
      <w:r w:rsidRPr="00D53D32">
        <w:rPr>
          <w:lang w:val="en-GB"/>
        </w:rPr>
        <w:t xml:space="preserve"> Biotech. 1990(23):456–475. </w:t>
      </w:r>
    </w:p>
    <w:p w14:paraId="1CE32A89" w14:textId="77777777" w:rsidR="00D53D32" w:rsidRPr="00C558B1" w:rsidRDefault="00D53D32" w:rsidP="00C558B1">
      <w:pPr>
        <w:rPr>
          <w:b/>
        </w:rPr>
      </w:pPr>
      <w:r w:rsidRPr="00D53D32">
        <w:rPr>
          <w:lang w:val="en-GB"/>
        </w:rPr>
        <w:t>20</w:t>
      </w:r>
      <w:r w:rsidRPr="00D53D32">
        <w:rPr>
          <w:lang w:val="en-GB"/>
        </w:rPr>
        <w:tab/>
        <w:t xml:space="preserve">Franke B, </w:t>
      </w:r>
      <w:proofErr w:type="spellStart"/>
      <w:r w:rsidRPr="00D53D32">
        <w:rPr>
          <w:lang w:val="en-GB"/>
        </w:rPr>
        <w:t>Koslitz</w:t>
      </w:r>
      <w:proofErr w:type="spellEnd"/>
      <w:r w:rsidRPr="00D53D32">
        <w:rPr>
          <w:lang w:val="en-GB"/>
        </w:rPr>
        <w:t xml:space="preserve"> S, </w:t>
      </w:r>
      <w:proofErr w:type="spellStart"/>
      <w:r w:rsidRPr="00D53D32">
        <w:rPr>
          <w:lang w:val="en-GB"/>
        </w:rPr>
        <w:t>Micaux</w:t>
      </w:r>
      <w:proofErr w:type="spellEnd"/>
      <w:r w:rsidRPr="00D53D32">
        <w:rPr>
          <w:lang w:val="en-GB"/>
        </w:rPr>
        <w:t xml:space="preserve"> F, et al. Tracing the geographic origin of poultry meat and dried beef with oxygen and strontium isotope ratios. </w:t>
      </w:r>
      <w:r w:rsidRPr="00C558B1">
        <w:t>European Food Research and Technology. 2008(226):761–769.</w:t>
      </w:r>
    </w:p>
    <w:p w14:paraId="51E3845D" w14:textId="77777777" w:rsidR="00D53D32" w:rsidRPr="00D53D32" w:rsidRDefault="00D53D32" w:rsidP="00C558B1">
      <w:pPr>
        <w:rPr>
          <w:lang w:val="en-GB"/>
        </w:rPr>
      </w:pPr>
      <w:r w:rsidRPr="00C558B1">
        <w:lastRenderedPageBreak/>
        <w:t>21</w:t>
      </w:r>
      <w:r w:rsidRPr="00C558B1">
        <w:tab/>
        <w:t xml:space="preserve">Bayerisches Staatsministerium für Ernährung, Landwirtschaft und Forsten (StMELF). </w:t>
      </w:r>
      <w:r w:rsidRPr="00D53D32">
        <w:rPr>
          <w:lang w:val="en-GB"/>
        </w:rPr>
        <w:t>[Fibre supply in fattening pigs]. 30.11.2021; URL: https://www.lfl.bayern.de/ite/schwein/152476/index.php.</w:t>
      </w:r>
    </w:p>
    <w:p w14:paraId="2059BF46" w14:textId="77777777" w:rsidR="00D53D32" w:rsidRPr="00D53D32" w:rsidRDefault="00D53D32" w:rsidP="00C558B1">
      <w:pPr>
        <w:rPr>
          <w:lang w:val="en-GB"/>
        </w:rPr>
      </w:pPr>
      <w:r w:rsidRPr="00D53D32">
        <w:rPr>
          <w:lang w:val="en-GB"/>
        </w:rPr>
        <w:t>22</w:t>
      </w:r>
      <w:r w:rsidRPr="00D53D32">
        <w:rPr>
          <w:lang w:val="en-GB"/>
        </w:rPr>
        <w:tab/>
        <w:t>Hiller P. [It's all in the mix- proprietary mixes for poultry formulated crystal clear. Lower Saxony Chamber of Agriculture]. 30.11.2021; URL: http://www.lwk-niedersachsen.de/index.cfm/portal/1/nav/229/article/25369.html.</w:t>
      </w:r>
    </w:p>
    <w:p w14:paraId="2E0BB1F4" w14:textId="77777777" w:rsidR="00D53D32" w:rsidRPr="00D53D32" w:rsidRDefault="00D53D32" w:rsidP="00C558B1">
      <w:pPr>
        <w:rPr>
          <w:lang w:val="en-GB"/>
        </w:rPr>
      </w:pPr>
      <w:r w:rsidRPr="00D53D32">
        <w:rPr>
          <w:lang w:val="en-GB"/>
        </w:rPr>
        <w:t>23</w:t>
      </w:r>
      <w:r w:rsidRPr="00D53D32">
        <w:rPr>
          <w:lang w:val="en-GB"/>
        </w:rPr>
        <w:tab/>
      </w:r>
      <w:proofErr w:type="spellStart"/>
      <w:r w:rsidRPr="00D53D32">
        <w:rPr>
          <w:lang w:val="en-GB"/>
        </w:rPr>
        <w:t>Krivachy</w:t>
      </w:r>
      <w:proofErr w:type="spellEnd"/>
      <w:r w:rsidRPr="00D53D32">
        <w:rPr>
          <w:lang w:val="en-GB"/>
        </w:rPr>
        <w:t xml:space="preserve"> N, Rossmann A, Schmidt H. Potentials and caveats with oxygen and </w:t>
      </w:r>
      <w:proofErr w:type="spellStart"/>
      <w:r w:rsidRPr="00D53D32">
        <w:rPr>
          <w:lang w:val="en-GB"/>
        </w:rPr>
        <w:t>sulfur</w:t>
      </w:r>
      <w:proofErr w:type="spellEnd"/>
      <w:r w:rsidRPr="00D53D32">
        <w:rPr>
          <w:lang w:val="en-GB"/>
        </w:rPr>
        <w:t xml:space="preserve"> stable isotope analyses in authenticity and origin checks of food and food commodities. Food Control. 2015(48):143–150. </w:t>
      </w:r>
    </w:p>
    <w:p w14:paraId="11B6A919" w14:textId="301912A4" w:rsidR="00D53D32" w:rsidRPr="00D53D32" w:rsidRDefault="00D53D32" w:rsidP="00C558B1">
      <w:pPr>
        <w:rPr>
          <w:lang w:val="en-GB"/>
        </w:rPr>
      </w:pPr>
      <w:r w:rsidRPr="00D53D32">
        <w:rPr>
          <w:lang w:val="en-GB"/>
        </w:rPr>
        <w:t>24</w:t>
      </w:r>
      <w:r w:rsidRPr="00D53D32">
        <w:rPr>
          <w:lang w:val="en-GB"/>
        </w:rPr>
        <w:tab/>
      </w:r>
      <w:r w:rsidR="00EF1DBE" w:rsidRPr="00EF1DBE">
        <w:rPr>
          <w:lang w:val="en-GB"/>
        </w:rPr>
        <w:t xml:space="preserve">van der Heide ME, Stødkilde L, Værum Nørgaard J, Studnitz M. The Potential of Locally-Sourced European Protein Sources for Organic Monogastric Production: A Review of Forage Crop Extracts, Seaweed, Starfish, Mussel, and Insects. Sustainability. 2021; 13(4):2303. </w:t>
      </w:r>
      <w:hyperlink r:id="rId15" w:history="1">
        <w:r w:rsidR="00EF1DBE" w:rsidRPr="00E76390">
          <w:rPr>
            <w:rStyle w:val="Hyperlink"/>
            <w:lang w:val="en-GB"/>
          </w:rPr>
          <w:t>https://doi.org/10.3390/su13042303</w:t>
        </w:r>
      </w:hyperlink>
      <w:r w:rsidR="00EF1DBE">
        <w:rPr>
          <w:lang w:val="en-GB"/>
        </w:rPr>
        <w:t xml:space="preserve">. </w:t>
      </w:r>
    </w:p>
    <w:p w14:paraId="2781D430" w14:textId="1EF21D72" w:rsidR="00D53D32" w:rsidRPr="00D53D32" w:rsidRDefault="00D53D32" w:rsidP="00C558B1">
      <w:pPr>
        <w:rPr>
          <w:lang w:val="en-GB"/>
        </w:rPr>
      </w:pPr>
      <w:r w:rsidRPr="00D53D32">
        <w:rPr>
          <w:lang w:val="en-GB"/>
        </w:rPr>
        <w:t>25</w:t>
      </w:r>
      <w:r w:rsidRPr="00D53D32">
        <w:rPr>
          <w:lang w:val="en-GB"/>
        </w:rPr>
        <w:tab/>
      </w:r>
      <w:r w:rsidR="00EF1DBE" w:rsidRPr="00EF1DBE">
        <w:rPr>
          <w:lang w:val="en-GB"/>
        </w:rPr>
        <w:t xml:space="preserve">Gasco L, </w:t>
      </w:r>
      <w:proofErr w:type="spellStart"/>
      <w:r w:rsidR="00EF1DBE" w:rsidRPr="00EF1DBE">
        <w:rPr>
          <w:lang w:val="en-GB"/>
        </w:rPr>
        <w:t>Acuti</w:t>
      </w:r>
      <w:proofErr w:type="spellEnd"/>
      <w:r w:rsidR="00EF1DBE" w:rsidRPr="00EF1DBE">
        <w:rPr>
          <w:lang w:val="en-GB"/>
        </w:rPr>
        <w:t xml:space="preserve"> G, Bani P, et al. Insect and fish by-products as sustainable alternatives to conventional animal proteins in animal nutrition.2020. Italian Journal of Animal Science, 19:1, 360-372, DOI: 10.1080/1828051X.2020.1743209</w:t>
      </w:r>
      <w:r w:rsidR="00EF1DBE">
        <w:rPr>
          <w:lang w:val="en-GB"/>
        </w:rPr>
        <w:t xml:space="preserve">. </w:t>
      </w:r>
    </w:p>
    <w:p w14:paraId="3AB60071" w14:textId="5A474ABD" w:rsidR="00D53D32" w:rsidRPr="00D53D32" w:rsidRDefault="00D53D32" w:rsidP="00C558B1">
      <w:pPr>
        <w:rPr>
          <w:lang w:val="en-GB"/>
        </w:rPr>
      </w:pPr>
      <w:r w:rsidRPr="00EF1DBE">
        <w:rPr>
          <w:lang w:val="en-GB"/>
        </w:rPr>
        <w:t>26</w:t>
      </w:r>
      <w:r w:rsidRPr="00EF1DBE">
        <w:rPr>
          <w:lang w:val="en-GB"/>
        </w:rPr>
        <w:tab/>
      </w:r>
      <w:r w:rsidR="00EF1DBE" w:rsidRPr="00C558B1">
        <w:rPr>
          <w:lang w:val="en-GB"/>
        </w:rPr>
        <w:t xml:space="preserve">Gross A, Bromm T, Polifka S. et al. The carbon footprint of milk during the conversion from conventional to organic production on a dairy farm in central Germany. 2022. Agron. Sustain. Dev. 42, 37 (2022). </w:t>
      </w:r>
      <w:hyperlink r:id="rId16" w:history="1">
        <w:r w:rsidR="00EF1DBE" w:rsidRPr="00C558B1">
          <w:rPr>
            <w:rStyle w:val="Hyperlink"/>
            <w:lang w:val="en-GB"/>
          </w:rPr>
          <w:t>https://doi.org/10.1007/s13593-022-00775-7</w:t>
        </w:r>
      </w:hyperlink>
      <w:r w:rsidR="00EF1DBE" w:rsidRPr="00C558B1">
        <w:rPr>
          <w:lang w:val="en-GB"/>
        </w:rPr>
        <w:t xml:space="preserve">. </w:t>
      </w:r>
    </w:p>
    <w:p w14:paraId="733BC212" w14:textId="77777777" w:rsidR="00D53D32" w:rsidRPr="00D53D32" w:rsidRDefault="00D53D32" w:rsidP="00C558B1">
      <w:pPr>
        <w:rPr>
          <w:lang w:val="en-GB"/>
        </w:rPr>
      </w:pPr>
      <w:r w:rsidRPr="00D53D32">
        <w:rPr>
          <w:lang w:val="en-GB"/>
        </w:rPr>
        <w:t>27</w:t>
      </w:r>
      <w:r w:rsidRPr="00D53D32">
        <w:rPr>
          <w:lang w:val="en-GB"/>
        </w:rPr>
        <w:tab/>
        <w:t xml:space="preserve">Schmidt HL, Rossmann A, </w:t>
      </w:r>
      <w:proofErr w:type="spellStart"/>
      <w:r w:rsidRPr="00D53D32">
        <w:rPr>
          <w:lang w:val="en-GB"/>
        </w:rPr>
        <w:t>Voerkelius</w:t>
      </w:r>
      <w:proofErr w:type="spellEnd"/>
      <w:r w:rsidRPr="00D53D32">
        <w:rPr>
          <w:lang w:val="en-GB"/>
        </w:rPr>
        <w:t xml:space="preserve"> S, et al. Isotope characteristics of vegetables and wheat from conventional and organic production. Isotopes in environmental and health studies. 2005; 41(3):223–228.</w:t>
      </w:r>
    </w:p>
    <w:p w14:paraId="56911044" w14:textId="77777777" w:rsidR="00D53D32" w:rsidRPr="00D53D32" w:rsidRDefault="00D53D32" w:rsidP="00C558B1">
      <w:pPr>
        <w:rPr>
          <w:lang w:val="en-GB"/>
        </w:rPr>
      </w:pPr>
      <w:r w:rsidRPr="00D53D32">
        <w:rPr>
          <w:lang w:val="en-GB"/>
        </w:rPr>
        <w:t>28</w:t>
      </w:r>
      <w:r w:rsidRPr="00D53D32">
        <w:rPr>
          <w:lang w:val="en-GB"/>
        </w:rPr>
        <w:tab/>
        <w:t>Chesson LA, Valenzuela LO, O'Grady SP, et al. Hydrogen and oxygen stable isotope ratios of milk in the United States. Journal of agricultural and food chemistry. 2010;58(4):2358–2363.</w:t>
      </w:r>
    </w:p>
    <w:p w14:paraId="1629F7EB" w14:textId="77777777" w:rsidR="00D53D32" w:rsidRPr="00D53D32" w:rsidRDefault="00D53D32" w:rsidP="00C558B1">
      <w:pPr>
        <w:rPr>
          <w:lang w:val="en-GB"/>
        </w:rPr>
      </w:pPr>
      <w:r w:rsidRPr="00D53D32">
        <w:rPr>
          <w:lang w:val="en-GB"/>
        </w:rPr>
        <w:t>29</w:t>
      </w:r>
      <w:r w:rsidRPr="00D53D32">
        <w:rPr>
          <w:lang w:val="en-GB"/>
        </w:rPr>
        <w:tab/>
        <w:t xml:space="preserve">Camin M, </w:t>
      </w:r>
      <w:proofErr w:type="spellStart"/>
      <w:r w:rsidRPr="00D53D32">
        <w:rPr>
          <w:lang w:val="en-GB"/>
        </w:rPr>
        <w:t>Colombar</w:t>
      </w:r>
      <w:proofErr w:type="spellEnd"/>
      <w:r w:rsidRPr="00D53D32">
        <w:rPr>
          <w:lang w:val="en-GB"/>
        </w:rPr>
        <w:t xml:space="preserve">, G, Bontempo L, </w:t>
      </w:r>
      <w:proofErr w:type="spellStart"/>
      <w:r w:rsidRPr="00D53D32">
        <w:rPr>
          <w:lang w:val="en-GB"/>
        </w:rPr>
        <w:t>Versini</w:t>
      </w:r>
      <w:proofErr w:type="spellEnd"/>
      <w:r w:rsidRPr="00D53D32">
        <w:rPr>
          <w:lang w:val="en-GB"/>
        </w:rPr>
        <w:t xml:space="preserve"> G. Influence of dietary composition on the carbon, nitrogen, oxygen and hydrogen stable isotope ratios of milk. Rapid Communication Mass Spectrometry. 2008(22):1690–1696. </w:t>
      </w:r>
    </w:p>
    <w:p w14:paraId="6318A578" w14:textId="77777777" w:rsidR="00D53D32" w:rsidRPr="00D53D32" w:rsidRDefault="00D53D32" w:rsidP="00C558B1">
      <w:pPr>
        <w:rPr>
          <w:lang w:val="en-GB"/>
        </w:rPr>
      </w:pPr>
      <w:r w:rsidRPr="00D53D32">
        <w:rPr>
          <w:lang w:val="en-GB"/>
        </w:rPr>
        <w:lastRenderedPageBreak/>
        <w:t>30</w:t>
      </w:r>
      <w:r w:rsidRPr="00D53D32">
        <w:rPr>
          <w:lang w:val="en-GB"/>
        </w:rPr>
        <w:tab/>
      </w:r>
      <w:proofErr w:type="spellStart"/>
      <w:r w:rsidRPr="00D53D32">
        <w:rPr>
          <w:lang w:val="en-GB"/>
        </w:rPr>
        <w:t>Kornexl</w:t>
      </w:r>
      <w:proofErr w:type="spellEnd"/>
      <w:r w:rsidRPr="00D53D32">
        <w:rPr>
          <w:lang w:val="en-GB"/>
        </w:rPr>
        <w:t xml:space="preserve"> B, Werner T, Rossmann A, Schmidt H. Measurement of stable isotope abundances in milk and milk ingredients — a possible tool for origin assignment and quality </w:t>
      </w:r>
      <w:proofErr w:type="spellStart"/>
      <w:r w:rsidRPr="00D53D32">
        <w:rPr>
          <w:lang w:val="en-GB"/>
        </w:rPr>
        <w:t>control.Zeitschrift</w:t>
      </w:r>
      <w:proofErr w:type="spellEnd"/>
      <w:r w:rsidRPr="00D53D32">
        <w:rPr>
          <w:lang w:val="en-GB"/>
        </w:rPr>
        <w:t xml:space="preserve"> für </w:t>
      </w:r>
      <w:proofErr w:type="spellStart"/>
      <w:r w:rsidRPr="00D53D32">
        <w:rPr>
          <w:lang w:val="en-GB"/>
        </w:rPr>
        <w:t>Lebensmitteluntersuchung</w:t>
      </w:r>
      <w:proofErr w:type="spellEnd"/>
      <w:r w:rsidRPr="00D53D32">
        <w:rPr>
          <w:lang w:val="en-GB"/>
        </w:rPr>
        <w:t xml:space="preserve"> und -Forschung.1997(205):19-24. </w:t>
      </w:r>
    </w:p>
    <w:p w14:paraId="4390E827" w14:textId="77777777" w:rsidR="00D53D32" w:rsidRPr="00D53D32" w:rsidRDefault="00D53D32" w:rsidP="00C558B1">
      <w:pPr>
        <w:rPr>
          <w:lang w:val="en-GB"/>
        </w:rPr>
      </w:pPr>
      <w:r w:rsidRPr="00D53D32">
        <w:rPr>
          <w:lang w:val="en-GB"/>
        </w:rPr>
        <w:t>31</w:t>
      </w:r>
      <w:r w:rsidRPr="00D53D32">
        <w:rPr>
          <w:lang w:val="en-GB"/>
        </w:rPr>
        <w:tab/>
        <w:t xml:space="preserve">Bryant, J. </w:t>
      </w:r>
      <w:proofErr w:type="spellStart"/>
      <w:r w:rsidRPr="00D53D32">
        <w:rPr>
          <w:lang w:val="en-GB"/>
        </w:rPr>
        <w:t>D.,Froelich</w:t>
      </w:r>
      <w:proofErr w:type="spellEnd"/>
      <w:r w:rsidRPr="00D53D32">
        <w:rPr>
          <w:lang w:val="en-GB"/>
        </w:rPr>
        <w:t xml:space="preserve">, P. N. (1995). "A model of oxygen isotope fractionation in body water of large mammals." </w:t>
      </w:r>
      <w:proofErr w:type="spellStart"/>
      <w:r w:rsidRPr="00D53D32">
        <w:rPr>
          <w:lang w:val="en-GB"/>
        </w:rPr>
        <w:t>Geochimica</w:t>
      </w:r>
      <w:proofErr w:type="spellEnd"/>
      <w:r w:rsidRPr="00D53D32">
        <w:rPr>
          <w:lang w:val="en-GB"/>
        </w:rPr>
        <w:t xml:space="preserve"> et </w:t>
      </w:r>
      <w:proofErr w:type="spellStart"/>
      <w:r w:rsidRPr="00D53D32">
        <w:rPr>
          <w:lang w:val="en-GB"/>
        </w:rPr>
        <w:t>Cosmochimica</w:t>
      </w:r>
      <w:proofErr w:type="spellEnd"/>
      <w:r w:rsidRPr="00D53D32">
        <w:rPr>
          <w:lang w:val="en-GB"/>
        </w:rPr>
        <w:t xml:space="preserve"> Acta 59(21): 4523-4537. </w:t>
      </w:r>
    </w:p>
    <w:p w14:paraId="2926E7CD" w14:textId="77777777" w:rsidR="00D53D32" w:rsidRPr="00D53D32" w:rsidRDefault="00D53D32" w:rsidP="00C558B1">
      <w:pPr>
        <w:rPr>
          <w:lang w:val="en-GB"/>
        </w:rPr>
      </w:pPr>
      <w:r w:rsidRPr="00D53D32">
        <w:rPr>
          <w:lang w:val="en-GB"/>
        </w:rPr>
        <w:t>32</w:t>
      </w:r>
      <w:r w:rsidRPr="00D53D32">
        <w:rPr>
          <w:lang w:val="en-GB"/>
        </w:rPr>
        <w:tab/>
        <w:t>"</w:t>
      </w:r>
      <w:proofErr w:type="spellStart"/>
      <w:r w:rsidRPr="00D53D32">
        <w:rPr>
          <w:lang w:val="en-GB"/>
        </w:rPr>
        <w:t>Lajtha</w:t>
      </w:r>
      <w:proofErr w:type="spellEnd"/>
      <w:r w:rsidRPr="00D53D32">
        <w:rPr>
          <w:lang w:val="en-GB"/>
        </w:rPr>
        <w:t xml:space="preserve"> K, Michener RH (eds) (1994) Stable isotopes in ecology and environmental science. Blackwell, Oxford</w:t>
      </w:r>
    </w:p>
    <w:p w14:paraId="54976FD3" w14:textId="77777777" w:rsidR="00D53D32" w:rsidRPr="00D53D32" w:rsidRDefault="00D53D32" w:rsidP="00C558B1">
      <w:pPr>
        <w:rPr>
          <w:lang w:val="en-GB"/>
        </w:rPr>
      </w:pPr>
      <w:r w:rsidRPr="00D53D32">
        <w:rPr>
          <w:lang w:val="en-GB"/>
        </w:rPr>
        <w:t>Rosing MN, Ben-David M, Barry RP (1998) Analysis"</w:t>
      </w:r>
    </w:p>
    <w:p w14:paraId="50A9CF03" w14:textId="77777777" w:rsidR="00D53D32" w:rsidRPr="00D53D32" w:rsidRDefault="00D53D32" w:rsidP="00C558B1">
      <w:pPr>
        <w:rPr>
          <w:lang w:val="en-GB"/>
        </w:rPr>
      </w:pPr>
      <w:r w:rsidRPr="00D53D32">
        <w:rPr>
          <w:lang w:val="en-GB"/>
        </w:rPr>
        <w:t>33</w:t>
      </w:r>
      <w:r w:rsidRPr="00D53D32">
        <w:rPr>
          <w:lang w:val="en-GB"/>
        </w:rPr>
        <w:tab/>
        <w:t xml:space="preserve">Laursen K, </w:t>
      </w:r>
      <w:proofErr w:type="spellStart"/>
      <w:r w:rsidRPr="00D53D32">
        <w:rPr>
          <w:lang w:val="en-GB"/>
        </w:rPr>
        <w:t>Schjoerring</w:t>
      </w:r>
      <w:proofErr w:type="spellEnd"/>
      <w:r w:rsidRPr="00D53D32">
        <w:rPr>
          <w:lang w:val="en-GB"/>
        </w:rPr>
        <w:t xml:space="preserve"> J, Kelly S, Husted S. Authentication of organically grown plants – advantages and limitations of atomic spectroscopy for multi-element and stable isotope analysis. Trends in Analytical Chemistry. 2014(59):73-82. </w:t>
      </w:r>
    </w:p>
    <w:p w14:paraId="1D778C5F" w14:textId="77777777" w:rsidR="00D53D32" w:rsidRPr="00D53D32" w:rsidRDefault="00D53D32" w:rsidP="00C558B1">
      <w:pPr>
        <w:rPr>
          <w:lang w:val="en-GB"/>
        </w:rPr>
      </w:pPr>
      <w:r w:rsidRPr="00D53D32">
        <w:rPr>
          <w:lang w:val="en-GB"/>
        </w:rPr>
        <w:t>34</w:t>
      </w:r>
      <w:r w:rsidRPr="00D53D32">
        <w:rPr>
          <w:lang w:val="en-GB"/>
        </w:rPr>
        <w:tab/>
        <w:t>Bateman AS, Kelly SD, Woolfe M. Nitrogen isotope composition of organically and conventionally grown crops. Journal of agricultural and food chemistry. 2007;55(7):2664–2670.</w:t>
      </w:r>
    </w:p>
    <w:p w14:paraId="0E50C9AB" w14:textId="77777777" w:rsidR="00D53D32" w:rsidRPr="00D53D32" w:rsidRDefault="00D53D32" w:rsidP="00C558B1">
      <w:pPr>
        <w:rPr>
          <w:lang w:val="en-GB"/>
        </w:rPr>
      </w:pPr>
      <w:r w:rsidRPr="00D53D32">
        <w:rPr>
          <w:lang w:val="en-GB"/>
        </w:rPr>
        <w:t>35</w:t>
      </w:r>
      <w:r w:rsidRPr="00D53D32">
        <w:rPr>
          <w:lang w:val="en-GB"/>
        </w:rPr>
        <w:tab/>
        <w:t>Hermanowski R, Boner M, Volz B, et al. [</w:t>
      </w:r>
      <w:proofErr w:type="spellStart"/>
      <w:r w:rsidRPr="00D53D32">
        <w:rPr>
          <w:lang w:val="en-GB"/>
        </w:rPr>
        <w:t>Wasserzeichen</w:t>
      </w:r>
      <w:proofErr w:type="spellEnd"/>
      <w:r w:rsidRPr="00D53D32">
        <w:rPr>
          <w:lang w:val="en-GB"/>
        </w:rPr>
        <w:t xml:space="preserve"> - System for the control of products with regional labelling using the analysis of stable isotopes: practical test.] 2015; FKZ 28-1-91.024-13, Final report. Hg. v. Research Institute for Organic Agriculture (FiBL).</w:t>
      </w:r>
    </w:p>
    <w:p w14:paraId="4C555E97" w14:textId="0EF2F5DA" w:rsidR="00D53D32" w:rsidRPr="00D53D32" w:rsidRDefault="00D53D32" w:rsidP="00C558B1">
      <w:pPr>
        <w:rPr>
          <w:lang w:val="en-GB"/>
        </w:rPr>
      </w:pPr>
      <w:r w:rsidRPr="00D53D32">
        <w:rPr>
          <w:lang w:val="en-GB"/>
        </w:rPr>
        <w:t>36</w:t>
      </w:r>
      <w:r w:rsidRPr="00D53D32">
        <w:rPr>
          <w:lang w:val="en-GB"/>
        </w:rPr>
        <w:tab/>
      </w:r>
      <w:r w:rsidR="00EF1DBE" w:rsidRPr="00EF1DBE">
        <w:rPr>
          <w:lang w:val="en-GB"/>
        </w:rPr>
        <w:t>Rogers K M, Grainger M, Manley-Harris M. The Unique Manuka Effect: Why New Zealand Manuka Honey Fails the AOAC 998.12 C-4 Sugar Method. Journal of Agricultural and Food Chemistry 2014 62 (12), 2615-2622. DOI: 10.1021/jf404767b</w:t>
      </w:r>
      <w:r w:rsidR="00EF1DBE">
        <w:rPr>
          <w:lang w:val="en-GB"/>
        </w:rPr>
        <w:t xml:space="preserve">. </w:t>
      </w:r>
    </w:p>
    <w:p w14:paraId="021AACE9" w14:textId="77777777" w:rsidR="00D53D32" w:rsidRPr="00D53D32" w:rsidRDefault="00D53D32" w:rsidP="00C558B1">
      <w:pPr>
        <w:rPr>
          <w:lang w:val="en-GB"/>
        </w:rPr>
      </w:pPr>
      <w:r w:rsidRPr="00D53D32">
        <w:rPr>
          <w:lang w:val="en-GB"/>
        </w:rPr>
        <w:t>37</w:t>
      </w:r>
      <w:r w:rsidRPr="00D53D32">
        <w:rPr>
          <w:lang w:val="en-GB"/>
        </w:rPr>
        <w:tab/>
        <w:t>University of Georgia. Overview of Stable Isotope Research. 1997. 02.01.2022, URL: http://sisbl.uga.edu/stable.html#avail.</w:t>
      </w:r>
    </w:p>
    <w:p w14:paraId="54682941" w14:textId="77777777" w:rsidR="00D53D32" w:rsidRPr="00D53D32" w:rsidRDefault="00D53D32" w:rsidP="00C558B1">
      <w:pPr>
        <w:rPr>
          <w:lang w:val="en-GB"/>
        </w:rPr>
      </w:pPr>
      <w:r w:rsidRPr="00D53D32">
        <w:rPr>
          <w:lang w:val="en-GB"/>
        </w:rPr>
        <w:t>38</w:t>
      </w:r>
      <w:r w:rsidRPr="00D53D32">
        <w:rPr>
          <w:lang w:val="en-GB"/>
        </w:rPr>
        <w:tab/>
        <w:t>United States Geological Survey. Resources on Isotopes - Periodic Table—</w:t>
      </w:r>
      <w:proofErr w:type="spellStart"/>
      <w:r w:rsidRPr="00D53D32">
        <w:rPr>
          <w:lang w:val="en-GB"/>
        </w:rPr>
        <w:t>Sulfur</w:t>
      </w:r>
      <w:proofErr w:type="spellEnd"/>
      <w:r w:rsidRPr="00D53D32">
        <w:rPr>
          <w:lang w:val="en-GB"/>
        </w:rPr>
        <w:t xml:space="preserve">. 2004. 02.01.2022, URL: https://wwwrcamnl.wr.usgs.gov/isoig/period/s_iig.html. </w:t>
      </w:r>
    </w:p>
    <w:p w14:paraId="3B038ED0" w14:textId="77777777" w:rsidR="00D53D32" w:rsidRPr="00D53D32" w:rsidRDefault="00D53D32" w:rsidP="00C558B1">
      <w:pPr>
        <w:rPr>
          <w:lang w:val="en-GB"/>
        </w:rPr>
      </w:pPr>
      <w:r w:rsidRPr="00D53D32">
        <w:rPr>
          <w:lang w:val="en-GB"/>
        </w:rPr>
        <w:t>39</w:t>
      </w:r>
      <w:r w:rsidRPr="00D53D32">
        <w:rPr>
          <w:lang w:val="en-GB"/>
        </w:rPr>
        <w:tab/>
        <w:t xml:space="preserve">Crittenden RG, Andrew AS, </w:t>
      </w:r>
      <w:proofErr w:type="spellStart"/>
      <w:r w:rsidRPr="00D53D32">
        <w:rPr>
          <w:lang w:val="en-GB"/>
        </w:rPr>
        <w:t>LeFournour</w:t>
      </w:r>
      <w:proofErr w:type="spellEnd"/>
      <w:r w:rsidRPr="00D53D32">
        <w:rPr>
          <w:lang w:val="en-GB"/>
        </w:rPr>
        <w:t xml:space="preserve"> M, et al. Determining the geographic origin of milk in Australasia using multi-element stable isotope ratio analysis. International Dairy Journal. 2007;17(5):421–428.</w:t>
      </w:r>
    </w:p>
    <w:p w14:paraId="128A9722" w14:textId="77777777" w:rsidR="00D53D32" w:rsidRPr="00D53D32" w:rsidRDefault="00D53D32" w:rsidP="00C558B1">
      <w:pPr>
        <w:rPr>
          <w:lang w:val="en-GB"/>
        </w:rPr>
      </w:pPr>
      <w:r w:rsidRPr="00D53D32">
        <w:rPr>
          <w:lang w:val="en-GB"/>
        </w:rPr>
        <w:lastRenderedPageBreak/>
        <w:t>40</w:t>
      </w:r>
      <w:r w:rsidRPr="00D53D32">
        <w:rPr>
          <w:lang w:val="en-GB"/>
        </w:rPr>
        <w:tab/>
        <w:t xml:space="preserve">Lockwood B, Bjerke S, Kobayashi K, et al. Acute effects of alcohol on larval zebrafish: a genetic system for large-scale screening. Pharmacology, biochemistry, and </w:t>
      </w:r>
      <w:proofErr w:type="spellStart"/>
      <w:r w:rsidRPr="00D53D32">
        <w:rPr>
          <w:lang w:val="en-GB"/>
        </w:rPr>
        <w:t>Behavior</w:t>
      </w:r>
      <w:proofErr w:type="spellEnd"/>
      <w:r w:rsidRPr="00D53D32">
        <w:rPr>
          <w:lang w:val="en-GB"/>
        </w:rPr>
        <w:t xml:space="preserve">. 2004(77):647–654. </w:t>
      </w:r>
    </w:p>
    <w:p w14:paraId="69D4B776" w14:textId="77777777" w:rsidR="00D53D32" w:rsidRPr="00D53D32" w:rsidRDefault="00D53D32" w:rsidP="00C558B1">
      <w:pPr>
        <w:rPr>
          <w:lang w:val="en-GB"/>
        </w:rPr>
      </w:pPr>
      <w:r w:rsidRPr="00D53D32">
        <w:rPr>
          <w:lang w:val="en-GB"/>
        </w:rPr>
        <w:t>41</w:t>
      </w:r>
      <w:r w:rsidRPr="00D53D32">
        <w:rPr>
          <w:lang w:val="en-GB"/>
        </w:rPr>
        <w:tab/>
        <w:t xml:space="preserve">Heaton K, Kelly S, </w:t>
      </w:r>
      <w:proofErr w:type="spellStart"/>
      <w:r w:rsidRPr="00D53D32">
        <w:rPr>
          <w:lang w:val="en-GB"/>
        </w:rPr>
        <w:t>Hoogewerff</w:t>
      </w:r>
      <w:proofErr w:type="spellEnd"/>
      <w:r w:rsidRPr="00D53D32">
        <w:rPr>
          <w:lang w:val="en-GB"/>
        </w:rPr>
        <w:t xml:space="preserve"> J, et al. Verifying the geographical origin of beef. The application of multi-element isotope and trace element analysis. Food Chemistry. 2008(107):506–515. </w:t>
      </w:r>
    </w:p>
    <w:p w14:paraId="208F07FB" w14:textId="77777777" w:rsidR="00D53D32" w:rsidRPr="00D53D32" w:rsidRDefault="00D53D32" w:rsidP="00C558B1">
      <w:pPr>
        <w:rPr>
          <w:lang w:val="en-GB"/>
        </w:rPr>
      </w:pPr>
      <w:r w:rsidRPr="00627AD4">
        <w:rPr>
          <w:lang w:val="en-GB"/>
        </w:rPr>
        <w:t>42</w:t>
      </w:r>
      <w:r w:rsidRPr="00627AD4">
        <w:rPr>
          <w:lang w:val="en-GB"/>
        </w:rPr>
        <w:tab/>
        <w:t xml:space="preserve">Renou J, Bielicki G, </w:t>
      </w:r>
      <w:proofErr w:type="spellStart"/>
      <w:r w:rsidRPr="00627AD4">
        <w:rPr>
          <w:lang w:val="en-GB"/>
        </w:rPr>
        <w:t>Deponge</w:t>
      </w:r>
      <w:proofErr w:type="spellEnd"/>
      <w:r w:rsidRPr="00627AD4">
        <w:rPr>
          <w:lang w:val="en-GB"/>
        </w:rPr>
        <w:t xml:space="preserve"> C, et al. </w:t>
      </w:r>
      <w:r w:rsidRPr="00D53D32">
        <w:rPr>
          <w:lang w:val="en-GB"/>
        </w:rPr>
        <w:t xml:space="preserve">Characterization of animal products according to geographic origin and feeding diet using nuclear magnetic resonance and isotope ratio mass spectrometry. Part II. Beef meat. Food Chemistry. 2004(86):251–256. </w:t>
      </w:r>
    </w:p>
    <w:p w14:paraId="2A31E10E" w14:textId="77777777" w:rsidR="00D53D32" w:rsidRPr="00C558B1" w:rsidRDefault="00D53D32" w:rsidP="00C558B1">
      <w:pPr>
        <w:rPr>
          <w:b/>
        </w:rPr>
      </w:pPr>
      <w:r w:rsidRPr="00D53D32">
        <w:rPr>
          <w:lang w:val="en-GB"/>
        </w:rPr>
        <w:t>43</w:t>
      </w:r>
      <w:r w:rsidRPr="00D53D32">
        <w:rPr>
          <w:lang w:val="en-GB"/>
        </w:rPr>
        <w:tab/>
      </w:r>
      <w:proofErr w:type="spellStart"/>
      <w:r w:rsidRPr="00D53D32">
        <w:rPr>
          <w:lang w:val="en-GB"/>
        </w:rPr>
        <w:t>Hegerding</w:t>
      </w:r>
      <w:proofErr w:type="spellEnd"/>
      <w:r w:rsidRPr="00D53D32">
        <w:rPr>
          <w:lang w:val="en-GB"/>
        </w:rPr>
        <w:t xml:space="preserve"> L, Seidler D, Danneel H, et al. [Meat research and development - Oxygen isotope ratio analysis for beef origin determination]. </w:t>
      </w:r>
      <w:r w:rsidRPr="00C558B1">
        <w:t>Fleischwirtschaft international. 2002(2).</w:t>
      </w:r>
    </w:p>
    <w:p w14:paraId="5693AAC1" w14:textId="77777777" w:rsidR="00D53D32" w:rsidRPr="00D53D32" w:rsidRDefault="00D53D32" w:rsidP="00C558B1">
      <w:pPr>
        <w:rPr>
          <w:lang w:val="en-GB"/>
        </w:rPr>
      </w:pPr>
      <w:r w:rsidRPr="00C558B1">
        <w:t>44</w:t>
      </w:r>
      <w:r w:rsidRPr="00C558B1">
        <w:tab/>
        <w:t xml:space="preserve">Nakashita R, Suzuki Y, Akamatsu F, et al. </w:t>
      </w:r>
      <w:r w:rsidRPr="00D53D32">
        <w:rPr>
          <w:lang w:val="en-GB"/>
        </w:rPr>
        <w:t xml:space="preserve">Stable carbon, nitrogen, and oxygen isotope analysis as a potential tool for verifying geographical origin of beef. Analytica </w:t>
      </w:r>
      <w:proofErr w:type="spellStart"/>
      <w:r w:rsidRPr="00D53D32">
        <w:rPr>
          <w:lang w:val="en-GB"/>
        </w:rPr>
        <w:t>chimica</w:t>
      </w:r>
      <w:proofErr w:type="spellEnd"/>
      <w:r w:rsidRPr="00D53D32">
        <w:rPr>
          <w:lang w:val="en-GB"/>
        </w:rPr>
        <w:t xml:space="preserve"> acta. 2008(617):148–152. </w:t>
      </w:r>
    </w:p>
    <w:p w14:paraId="7A0A91B1" w14:textId="77777777" w:rsidR="00D53D32" w:rsidRPr="00D53D32" w:rsidRDefault="00D53D32" w:rsidP="00C558B1">
      <w:pPr>
        <w:rPr>
          <w:lang w:val="en-GB"/>
        </w:rPr>
      </w:pPr>
      <w:r w:rsidRPr="00D53D32">
        <w:rPr>
          <w:lang w:val="en-GB"/>
        </w:rPr>
        <w:t>45</w:t>
      </w:r>
      <w:r w:rsidRPr="00D53D32">
        <w:rPr>
          <w:lang w:val="en-GB"/>
        </w:rPr>
        <w:tab/>
        <w:t xml:space="preserve">Armbruster L, </w:t>
      </w:r>
      <w:proofErr w:type="spellStart"/>
      <w:r w:rsidRPr="00D53D32">
        <w:rPr>
          <w:lang w:val="en-GB"/>
        </w:rPr>
        <w:t>Honcamp</w:t>
      </w:r>
      <w:proofErr w:type="spellEnd"/>
      <w:r w:rsidRPr="00D53D32">
        <w:rPr>
          <w:lang w:val="en-GB"/>
        </w:rPr>
        <w:t xml:space="preserve"> F, Kirsch W, et al. [Manual of Nutrition and Metabolism of Farm Animals as the Basis of Feeding Ethics]. 1931. Springer Verlag Berlin-Heidelberg GmbH. </w:t>
      </w:r>
    </w:p>
    <w:p w14:paraId="02841C81" w14:textId="77777777" w:rsidR="00D53D32" w:rsidRPr="00D53D32" w:rsidRDefault="00D53D32" w:rsidP="00C558B1">
      <w:pPr>
        <w:rPr>
          <w:lang w:val="en-GB"/>
        </w:rPr>
      </w:pPr>
      <w:r w:rsidRPr="00D53D32">
        <w:rPr>
          <w:lang w:val="en-GB"/>
        </w:rPr>
        <w:t>46</w:t>
      </w:r>
      <w:r w:rsidRPr="00D53D32">
        <w:rPr>
          <w:lang w:val="en-GB"/>
        </w:rPr>
        <w:tab/>
        <w:t xml:space="preserve">Tanz N, Schmidt H. δ34S-value measurements in food origin assignments and </w:t>
      </w:r>
      <w:proofErr w:type="spellStart"/>
      <w:r w:rsidRPr="00D53D32">
        <w:rPr>
          <w:lang w:val="en-GB"/>
        </w:rPr>
        <w:t>sulfur</w:t>
      </w:r>
      <w:proofErr w:type="spellEnd"/>
      <w:r w:rsidRPr="00D53D32">
        <w:rPr>
          <w:lang w:val="en-GB"/>
        </w:rPr>
        <w:t xml:space="preserve"> isotope fractionations in plants and animals. Journal of agricultural and food chemistry. 2010(58):3139–3146. </w:t>
      </w:r>
    </w:p>
    <w:p w14:paraId="2146353E" w14:textId="77777777" w:rsidR="00D53D32" w:rsidRPr="00D53D32" w:rsidRDefault="00D53D32" w:rsidP="00C558B1">
      <w:pPr>
        <w:rPr>
          <w:lang w:val="en-GB"/>
        </w:rPr>
      </w:pPr>
      <w:r w:rsidRPr="00D53D32">
        <w:rPr>
          <w:lang w:val="en-GB"/>
        </w:rPr>
        <w:t>47</w:t>
      </w:r>
      <w:r w:rsidRPr="00D53D32">
        <w:rPr>
          <w:lang w:val="en-GB"/>
        </w:rPr>
        <w:tab/>
      </w:r>
      <w:proofErr w:type="spellStart"/>
      <w:r w:rsidRPr="00D53D32">
        <w:rPr>
          <w:lang w:val="en-GB"/>
        </w:rPr>
        <w:t>Bundesinformationszentrum</w:t>
      </w:r>
      <w:proofErr w:type="spellEnd"/>
      <w:r w:rsidRPr="00D53D32">
        <w:rPr>
          <w:lang w:val="en-GB"/>
        </w:rPr>
        <w:t xml:space="preserve"> </w:t>
      </w:r>
      <w:proofErr w:type="spellStart"/>
      <w:r w:rsidRPr="00D53D32">
        <w:rPr>
          <w:lang w:val="en-GB"/>
        </w:rPr>
        <w:t>Landwirtschaft</w:t>
      </w:r>
      <w:proofErr w:type="spellEnd"/>
      <w:r w:rsidRPr="00D53D32">
        <w:rPr>
          <w:lang w:val="en-GB"/>
        </w:rPr>
        <w:t xml:space="preserve">. [Is there a "cornification" of the landscape in Germany?]. 19.10.2021. URL: https://www.landwirtschaft.de/diskussion-und-dialog/umwelt/gibt-es-in-deutschland-eine-vermaisung-der-landschaft. </w:t>
      </w:r>
    </w:p>
    <w:p w14:paraId="1D753DBB" w14:textId="77777777" w:rsidR="00D53D32" w:rsidRPr="00D53D32" w:rsidRDefault="00D53D32" w:rsidP="00C558B1">
      <w:pPr>
        <w:rPr>
          <w:lang w:val="en-GB"/>
        </w:rPr>
      </w:pPr>
      <w:r w:rsidRPr="00C558B1">
        <w:t>48</w:t>
      </w:r>
      <w:r w:rsidRPr="00C558B1">
        <w:tab/>
        <w:t xml:space="preserve">Webb E, Newton J, Lewis J, et al. </w:t>
      </w:r>
      <w:r w:rsidRPr="00D53D32">
        <w:rPr>
          <w:lang w:val="en-GB"/>
        </w:rPr>
        <w:t xml:space="preserve">Sulphur-isotope compositions of pig tissues from a controlled feeding study. Science &amp; Technology of Archaeological Research. 2017(3):71–79. </w:t>
      </w:r>
    </w:p>
    <w:p w14:paraId="35CDEDE0" w14:textId="77777777" w:rsidR="00D53D32" w:rsidRPr="00D53D32" w:rsidRDefault="00D53D32" w:rsidP="00C558B1">
      <w:pPr>
        <w:rPr>
          <w:lang w:val="en-GB"/>
        </w:rPr>
      </w:pPr>
      <w:r w:rsidRPr="00D53D32">
        <w:rPr>
          <w:lang w:val="en-GB"/>
        </w:rPr>
        <w:t>49</w:t>
      </w:r>
      <w:r w:rsidRPr="00D53D32">
        <w:rPr>
          <w:lang w:val="en-GB"/>
        </w:rPr>
        <w:tab/>
        <w:t xml:space="preserve">Webb E, Lewis J, Shain A, et al. The influence of varying proportions of terrestrial and marine dietary protein on the stable carbon-isotope compositions of pig tissues from a controlled feeding experiment. Science &amp; Technology of Archaeological Research. 2017(3):28–44. </w:t>
      </w:r>
    </w:p>
    <w:p w14:paraId="382B7408" w14:textId="77777777" w:rsidR="00D53D32" w:rsidRPr="00D53D32" w:rsidRDefault="00D53D32" w:rsidP="00C558B1">
      <w:pPr>
        <w:rPr>
          <w:lang w:val="en-GB"/>
        </w:rPr>
      </w:pPr>
      <w:r w:rsidRPr="00D53D32">
        <w:rPr>
          <w:lang w:val="en-GB"/>
        </w:rPr>
        <w:lastRenderedPageBreak/>
        <w:t>50</w:t>
      </w:r>
      <w:r w:rsidRPr="00D53D32">
        <w:rPr>
          <w:lang w:val="en-GB"/>
        </w:rPr>
        <w:tab/>
        <w:t xml:space="preserve">Malec-Czechowska K, </w:t>
      </w:r>
      <w:proofErr w:type="spellStart"/>
      <w:r w:rsidRPr="00D53D32">
        <w:rPr>
          <w:lang w:val="en-GB"/>
        </w:rPr>
        <w:t>Wierzchnicki</w:t>
      </w:r>
      <w:proofErr w:type="spellEnd"/>
      <w:r w:rsidRPr="00D53D32">
        <w:rPr>
          <w:lang w:val="en-GB"/>
        </w:rPr>
        <w:t xml:space="preserve"> R. A study of stable isotope composition of chosen foodstuffs from the Polish market NUKLEONIKA. 2013(58):323−327. </w:t>
      </w:r>
    </w:p>
    <w:p w14:paraId="760F1F95" w14:textId="77777777" w:rsidR="00D53D32" w:rsidRPr="00D53D32" w:rsidRDefault="00D53D32" w:rsidP="00C558B1">
      <w:pPr>
        <w:rPr>
          <w:lang w:val="en-GB"/>
        </w:rPr>
      </w:pPr>
      <w:r w:rsidRPr="00D53D32">
        <w:rPr>
          <w:lang w:val="en-GB"/>
        </w:rPr>
        <w:t>51</w:t>
      </w:r>
      <w:r w:rsidRPr="00D53D32">
        <w:rPr>
          <w:lang w:val="en-GB"/>
        </w:rPr>
        <w:tab/>
        <w:t xml:space="preserve">Schmidt HL, Rossmann A, </w:t>
      </w:r>
      <w:proofErr w:type="spellStart"/>
      <w:r w:rsidRPr="00D53D32">
        <w:rPr>
          <w:lang w:val="en-GB"/>
        </w:rPr>
        <w:t>Voerkelius</w:t>
      </w:r>
      <w:proofErr w:type="spellEnd"/>
      <w:r w:rsidRPr="00D53D32">
        <w:rPr>
          <w:lang w:val="en-GB"/>
        </w:rPr>
        <w:t xml:space="preserve"> S, et al. Isotope characteristics of vegetables and wheat from conventional and organic production. Isotopes in environmental and health studies. 2005; 41(3):223–228.</w:t>
      </w:r>
    </w:p>
    <w:p w14:paraId="3D3B9EAD" w14:textId="77777777" w:rsidR="00D53D32" w:rsidRPr="00D53D32" w:rsidRDefault="00D53D32" w:rsidP="00C558B1">
      <w:pPr>
        <w:rPr>
          <w:lang w:val="en-GB"/>
        </w:rPr>
      </w:pPr>
      <w:r w:rsidRPr="00D53D32">
        <w:rPr>
          <w:lang w:val="en-GB"/>
        </w:rPr>
        <w:t>52</w:t>
      </w:r>
      <w:r w:rsidRPr="00D53D32">
        <w:rPr>
          <w:lang w:val="en-GB"/>
        </w:rPr>
        <w:tab/>
        <w:t xml:space="preserve">McCutchan J, Lewis W, Kendall C, et al. Variation in trophic shift for stable isotope ratios of carbon, nitrogen, and </w:t>
      </w:r>
      <w:proofErr w:type="spellStart"/>
      <w:r w:rsidRPr="00D53D32">
        <w:rPr>
          <w:lang w:val="en-GB"/>
        </w:rPr>
        <w:t>sulfur</w:t>
      </w:r>
      <w:proofErr w:type="spellEnd"/>
      <w:r w:rsidRPr="00D53D32">
        <w:rPr>
          <w:lang w:val="en-GB"/>
        </w:rPr>
        <w:t xml:space="preserve">. Oikos. 2003(102):378–390. </w:t>
      </w:r>
    </w:p>
    <w:p w14:paraId="33431CF4" w14:textId="77777777" w:rsidR="00D53D32" w:rsidRPr="00D53D32" w:rsidRDefault="00D53D32" w:rsidP="00C558B1">
      <w:pPr>
        <w:rPr>
          <w:lang w:val="en-GB"/>
        </w:rPr>
      </w:pPr>
      <w:r w:rsidRPr="00D53D32">
        <w:rPr>
          <w:lang w:val="en-GB"/>
        </w:rPr>
        <w:t>53</w:t>
      </w:r>
      <w:r w:rsidRPr="00D53D32">
        <w:rPr>
          <w:lang w:val="en-GB"/>
        </w:rPr>
        <w:tab/>
        <w:t xml:space="preserve">Rogers K, van Rut, S, </w:t>
      </w:r>
      <w:proofErr w:type="spellStart"/>
      <w:r w:rsidRPr="00D53D32">
        <w:rPr>
          <w:lang w:val="en-GB"/>
        </w:rPr>
        <w:t>Alewijn</w:t>
      </w:r>
      <w:proofErr w:type="spellEnd"/>
      <w:r w:rsidRPr="00D53D32">
        <w:rPr>
          <w:lang w:val="en-GB"/>
        </w:rPr>
        <w:t xml:space="preserve"> M, et al. Verification of Egg Farming Systems from The Netherlands and New Zealand Using Stable Isotopes. Journal of agricultural and food chemistry. 2015(63):8372–8380. </w:t>
      </w:r>
    </w:p>
    <w:p w14:paraId="30BA88C5" w14:textId="77777777" w:rsidR="00D53D32" w:rsidRPr="00D53D32" w:rsidRDefault="00D53D32" w:rsidP="00C558B1">
      <w:pPr>
        <w:rPr>
          <w:lang w:val="en-GB"/>
        </w:rPr>
      </w:pPr>
      <w:r w:rsidRPr="00D53D32">
        <w:rPr>
          <w:lang w:val="en-GB"/>
        </w:rPr>
        <w:t>54</w:t>
      </w:r>
      <w:r w:rsidRPr="00D53D32">
        <w:rPr>
          <w:lang w:val="en-GB"/>
        </w:rPr>
        <w:tab/>
        <w:t xml:space="preserve">Webb E, Stewart A, Miller B, et al. Age effects and the influence of varying proportions of terrestrial and marine dietary protein on the stable nitrogen-isotope compositions of pig bone collagen and soft tissues from a controlled feeding experiment. Science &amp; Technology of Archaeological Research. 2016(2):54–66. </w:t>
      </w:r>
    </w:p>
    <w:p w14:paraId="7F1DB605" w14:textId="77777777" w:rsidR="00D53D32" w:rsidRPr="00D53D32" w:rsidRDefault="00D53D32" w:rsidP="00C558B1">
      <w:pPr>
        <w:rPr>
          <w:lang w:val="en-GB"/>
        </w:rPr>
      </w:pPr>
      <w:r w:rsidRPr="00D53D32">
        <w:rPr>
          <w:lang w:val="en-GB"/>
        </w:rPr>
        <w:t>55</w:t>
      </w:r>
      <w:r w:rsidRPr="00D53D32">
        <w:rPr>
          <w:lang w:val="en-GB"/>
        </w:rPr>
        <w:tab/>
        <w:t xml:space="preserve">Wagner, H. [Stable isotope patterns - a method for identifying geographical origin?]. </w:t>
      </w:r>
      <w:proofErr w:type="spellStart"/>
      <w:r w:rsidRPr="00D53D32">
        <w:rPr>
          <w:lang w:val="en-GB"/>
        </w:rPr>
        <w:t>Mitteilungsblatt</w:t>
      </w:r>
      <w:proofErr w:type="spellEnd"/>
      <w:r w:rsidRPr="00D53D32">
        <w:rPr>
          <w:lang w:val="en-GB"/>
        </w:rPr>
        <w:t xml:space="preserve"> der </w:t>
      </w:r>
      <w:proofErr w:type="spellStart"/>
      <w:r w:rsidRPr="00D53D32">
        <w:rPr>
          <w:lang w:val="en-GB"/>
        </w:rPr>
        <w:t>Fleischforschung</w:t>
      </w:r>
      <w:proofErr w:type="spellEnd"/>
      <w:r w:rsidRPr="00D53D32">
        <w:rPr>
          <w:lang w:val="en-GB"/>
        </w:rPr>
        <w:t xml:space="preserve"> Kulmbach. 2005(169):217-222.</w:t>
      </w:r>
    </w:p>
    <w:p w14:paraId="31DCD075" w14:textId="77777777" w:rsidR="00D53D32" w:rsidRPr="00D53D32" w:rsidRDefault="00D53D32" w:rsidP="00C558B1">
      <w:pPr>
        <w:rPr>
          <w:lang w:val="en-GB"/>
        </w:rPr>
      </w:pPr>
      <w:r w:rsidRPr="00D53D32">
        <w:rPr>
          <w:lang w:val="en-GB"/>
        </w:rPr>
        <w:t>56</w:t>
      </w:r>
      <w:r w:rsidRPr="00D53D32">
        <w:rPr>
          <w:lang w:val="en-GB"/>
        </w:rPr>
        <w:tab/>
        <w:t>Kelly J. Stable isotopes of carbon and nitrogen in the study of avian and mammalian trophic ecology. Canadian Journal of Zoology. 2000(78):1-27.</w:t>
      </w:r>
    </w:p>
    <w:p w14:paraId="7F35EF0B" w14:textId="77777777" w:rsidR="00D53D32" w:rsidRPr="00D53D32" w:rsidRDefault="00D53D32" w:rsidP="00C558B1">
      <w:pPr>
        <w:rPr>
          <w:lang w:val="en-GB"/>
        </w:rPr>
      </w:pPr>
      <w:r w:rsidRPr="00D53D32">
        <w:rPr>
          <w:lang w:val="en-GB"/>
        </w:rPr>
        <w:t>57</w:t>
      </w:r>
      <w:r w:rsidRPr="00D53D32">
        <w:rPr>
          <w:lang w:val="en-GB"/>
        </w:rPr>
        <w:tab/>
        <w:t xml:space="preserve">Hobson K. Reconstructing Avian Diets Using Stable-Carbon and Nitrogen Isotope Analysis of Egg Components: Patterns of Isotopic Fractionation and Turnover. The Condor. 1995(97):752-762. </w:t>
      </w:r>
    </w:p>
    <w:p w14:paraId="53207155" w14:textId="77777777" w:rsidR="00D53D32" w:rsidRPr="00D53D32" w:rsidRDefault="00D53D32" w:rsidP="00C558B1">
      <w:pPr>
        <w:rPr>
          <w:lang w:val="en-GB"/>
        </w:rPr>
      </w:pPr>
      <w:r w:rsidRPr="00D53D32">
        <w:rPr>
          <w:lang w:val="en-GB"/>
        </w:rPr>
        <w:t>58</w:t>
      </w:r>
      <w:r w:rsidRPr="00D53D32">
        <w:rPr>
          <w:lang w:val="en-GB"/>
        </w:rPr>
        <w:tab/>
        <w:t xml:space="preserve">Webb E, Stewart A, Miller B, et al. Age effects and the influence of varying proportions of terrestrial and marine dietary protein on the stable nitrogen-isotope compositions of pig bone collagen and soft tissues from a controlled feeding experiment. Science &amp; Technology of Archaeological Research. 2016(1):54–66. </w:t>
      </w:r>
    </w:p>
    <w:p w14:paraId="1EA898EE" w14:textId="77777777" w:rsidR="00D53D32" w:rsidRPr="00D53D32" w:rsidRDefault="00D53D32" w:rsidP="00C558B1">
      <w:pPr>
        <w:rPr>
          <w:lang w:val="en-GB"/>
        </w:rPr>
      </w:pPr>
      <w:r w:rsidRPr="00D53D32">
        <w:rPr>
          <w:lang w:val="en-GB"/>
        </w:rPr>
        <w:t>59</w:t>
      </w:r>
      <w:r w:rsidRPr="00D53D32">
        <w:rPr>
          <w:lang w:val="en-GB"/>
        </w:rPr>
        <w:tab/>
        <w:t xml:space="preserve">Boner M. [Determination of the origin of organic eggs and their possible differentiation from conventional eggs with the help of the stable isotopes of the </w:t>
      </w:r>
      <w:proofErr w:type="spellStart"/>
      <w:r w:rsidRPr="00D53D32">
        <w:rPr>
          <w:lang w:val="en-GB"/>
        </w:rPr>
        <w:t>bioelements</w:t>
      </w:r>
      <w:proofErr w:type="spellEnd"/>
      <w:r w:rsidRPr="00D53D32">
        <w:rPr>
          <w:lang w:val="en-GB"/>
        </w:rPr>
        <w:t xml:space="preserve">. Final report </w:t>
      </w:r>
      <w:r w:rsidRPr="00D53D32">
        <w:rPr>
          <w:lang w:val="en-GB"/>
        </w:rPr>
        <w:lastRenderedPageBreak/>
        <w:t>within the framework of the Federal Organic Farming Programme, funding code: 02OE542]. 2003.</w:t>
      </w:r>
    </w:p>
    <w:p w14:paraId="44FFAE23" w14:textId="77777777" w:rsidR="00D53D32" w:rsidRPr="00D53D32" w:rsidRDefault="00D53D32" w:rsidP="00C558B1">
      <w:pPr>
        <w:rPr>
          <w:lang w:val="en-GB"/>
        </w:rPr>
      </w:pPr>
      <w:r w:rsidRPr="00D53D32">
        <w:rPr>
          <w:lang w:val="en-GB"/>
        </w:rPr>
        <w:t>60</w:t>
      </w:r>
      <w:r w:rsidRPr="00D53D32">
        <w:rPr>
          <w:lang w:val="en-GB"/>
        </w:rPr>
        <w:tab/>
        <w:t xml:space="preserve">Kohn M. Predicting animal δ18O: accounting for diet and physiological adaptation. </w:t>
      </w:r>
      <w:proofErr w:type="spellStart"/>
      <w:r w:rsidRPr="00D53D32">
        <w:rPr>
          <w:lang w:val="en-GB"/>
        </w:rPr>
        <w:t>Geochimica</w:t>
      </w:r>
      <w:proofErr w:type="spellEnd"/>
      <w:r w:rsidRPr="00D53D32">
        <w:rPr>
          <w:lang w:val="en-GB"/>
        </w:rPr>
        <w:t xml:space="preserve"> et </w:t>
      </w:r>
      <w:proofErr w:type="spellStart"/>
      <w:r w:rsidRPr="00D53D32">
        <w:rPr>
          <w:lang w:val="en-GB"/>
        </w:rPr>
        <w:t>Cosmochimica</w:t>
      </w:r>
      <w:proofErr w:type="spellEnd"/>
      <w:r w:rsidRPr="00D53D32">
        <w:rPr>
          <w:lang w:val="en-GB"/>
        </w:rPr>
        <w:t xml:space="preserve"> Acta. 1996(60):4811-4829.</w:t>
      </w:r>
    </w:p>
    <w:p w14:paraId="1FC86017" w14:textId="77777777" w:rsidR="00D53D32" w:rsidRPr="00D53D32" w:rsidRDefault="00D53D32" w:rsidP="00C558B1">
      <w:pPr>
        <w:rPr>
          <w:lang w:val="en-GB"/>
        </w:rPr>
      </w:pPr>
      <w:r w:rsidRPr="00D53D32">
        <w:rPr>
          <w:lang w:val="en-GB"/>
        </w:rPr>
        <w:t>61</w:t>
      </w:r>
      <w:r w:rsidRPr="00D53D32">
        <w:rPr>
          <w:lang w:val="en-GB"/>
        </w:rPr>
        <w:tab/>
        <w:t xml:space="preserve">Viljoen G, </w:t>
      </w:r>
      <w:proofErr w:type="spellStart"/>
      <w:r w:rsidRPr="00D53D32">
        <w:rPr>
          <w:lang w:val="en-GB"/>
        </w:rPr>
        <w:t>Luckins</w:t>
      </w:r>
      <w:proofErr w:type="spellEnd"/>
      <w:r w:rsidRPr="00D53D32">
        <w:rPr>
          <w:lang w:val="en-GB"/>
        </w:rPr>
        <w:t xml:space="preserve"> A, </w:t>
      </w:r>
      <w:proofErr w:type="spellStart"/>
      <w:r w:rsidRPr="00D53D32">
        <w:rPr>
          <w:lang w:val="en-GB"/>
        </w:rPr>
        <w:t>Naletoski</w:t>
      </w:r>
      <w:proofErr w:type="spellEnd"/>
      <w:r w:rsidRPr="00D53D32">
        <w:rPr>
          <w:lang w:val="en-GB"/>
        </w:rPr>
        <w:t xml:space="preserve"> I. Stable Isotopes to Trace Migratory Birds and to Identify Harmful Diseases. Springer International Publishing. 2016. </w:t>
      </w:r>
    </w:p>
    <w:p w14:paraId="651B10FE" w14:textId="77777777" w:rsidR="00D53D32" w:rsidRPr="00D53D32" w:rsidRDefault="00D53D32" w:rsidP="00C558B1">
      <w:pPr>
        <w:rPr>
          <w:lang w:val="en-GB"/>
        </w:rPr>
      </w:pPr>
      <w:r w:rsidRPr="00D53D32">
        <w:rPr>
          <w:lang w:val="en-GB"/>
        </w:rPr>
        <w:t>62</w:t>
      </w:r>
      <w:r w:rsidRPr="00D53D32">
        <w:rPr>
          <w:lang w:val="en-GB"/>
        </w:rPr>
        <w:tab/>
        <w:t>Rogers KM. Nitrogen isotopes as a screening tool to determine the growing regimen of some organic and nonorganic supermarket produce from New Zealand. Journal of agricultural and food chemistry.2008;56(11):4078–4083.</w:t>
      </w:r>
    </w:p>
    <w:p w14:paraId="5A67DAC8" w14:textId="4BC2E604" w:rsidR="00D53D32" w:rsidRPr="00D53D32" w:rsidRDefault="00D53D32" w:rsidP="00C558B1">
      <w:pPr>
        <w:rPr>
          <w:lang w:val="en-GB"/>
        </w:rPr>
      </w:pPr>
      <w:r w:rsidRPr="00D53D32">
        <w:rPr>
          <w:lang w:val="en-GB"/>
        </w:rPr>
        <w:t>63</w:t>
      </w:r>
      <w:r w:rsidRPr="00D53D32">
        <w:rPr>
          <w:lang w:val="en-GB"/>
        </w:rPr>
        <w:tab/>
        <w:t>Mogensen L.</w:t>
      </w:r>
      <w:r w:rsidR="00C23C9C">
        <w:rPr>
          <w:lang w:val="en-GB"/>
        </w:rPr>
        <w:t xml:space="preserve"> </w:t>
      </w:r>
      <w:r w:rsidRPr="00D53D32">
        <w:rPr>
          <w:lang w:val="en-GB"/>
        </w:rPr>
        <w:t>Organic milk production based entirely on home-grown feed. 2004. Ph.D. Thesis at Danish Institute of Agricultural Sciences, Department of Agroecology.</w:t>
      </w:r>
    </w:p>
    <w:p w14:paraId="5D4103D2" w14:textId="59FB76A6" w:rsidR="00D53D32" w:rsidRPr="00D53D32" w:rsidRDefault="00D53D32" w:rsidP="00C558B1">
      <w:pPr>
        <w:rPr>
          <w:lang w:val="en-GB"/>
        </w:rPr>
      </w:pPr>
      <w:r w:rsidRPr="00D53D32">
        <w:rPr>
          <w:lang w:val="en-GB"/>
        </w:rPr>
        <w:t>64</w:t>
      </w:r>
      <w:r w:rsidRPr="00D53D32">
        <w:rPr>
          <w:lang w:val="en-GB"/>
        </w:rPr>
        <w:tab/>
        <w:t>Molkentin J.</w:t>
      </w:r>
      <w:r w:rsidR="00D020E1">
        <w:rPr>
          <w:lang w:val="en-GB"/>
        </w:rPr>
        <w:t xml:space="preserve"> </w:t>
      </w:r>
      <w:r w:rsidRPr="00D53D32">
        <w:rPr>
          <w:lang w:val="en-GB"/>
        </w:rPr>
        <w:t xml:space="preserve">[Studies on the analytical differentiation of organically and conventionally produced milk - Departmental research for organic farming 2006]. </w:t>
      </w:r>
      <w:proofErr w:type="spellStart"/>
      <w:r w:rsidRPr="00D53D32">
        <w:rPr>
          <w:lang w:val="en-GB"/>
        </w:rPr>
        <w:t>Sonderheft</w:t>
      </w:r>
      <w:proofErr w:type="spellEnd"/>
      <w:r w:rsidRPr="00D53D32">
        <w:rPr>
          <w:lang w:val="en-GB"/>
        </w:rPr>
        <w:t xml:space="preserve"> der </w:t>
      </w:r>
      <w:proofErr w:type="spellStart"/>
      <w:r w:rsidRPr="00D53D32">
        <w:rPr>
          <w:lang w:val="en-GB"/>
        </w:rPr>
        <w:t>Landbauforschung</w:t>
      </w:r>
      <w:proofErr w:type="spellEnd"/>
      <w:r w:rsidRPr="00D53D32">
        <w:rPr>
          <w:lang w:val="en-GB"/>
        </w:rPr>
        <w:t xml:space="preserve"> </w:t>
      </w:r>
      <w:proofErr w:type="spellStart"/>
      <w:r w:rsidRPr="00D53D32">
        <w:rPr>
          <w:lang w:val="en-GB"/>
        </w:rPr>
        <w:t>Völkenrode</w:t>
      </w:r>
      <w:proofErr w:type="spellEnd"/>
      <w:r w:rsidRPr="00D53D32">
        <w:rPr>
          <w:lang w:val="en-GB"/>
        </w:rPr>
        <w:t>, 2006.SH 298.</w:t>
      </w:r>
    </w:p>
    <w:p w14:paraId="223C6EFA" w14:textId="77777777" w:rsidR="00D53D32" w:rsidRPr="00D53D32" w:rsidRDefault="00D53D32" w:rsidP="00C558B1">
      <w:pPr>
        <w:rPr>
          <w:lang w:val="en-GB"/>
        </w:rPr>
      </w:pPr>
      <w:r w:rsidRPr="00D53D32">
        <w:rPr>
          <w:lang w:val="en-GB"/>
        </w:rPr>
        <w:t>65</w:t>
      </w:r>
      <w:r w:rsidRPr="00D53D32">
        <w:rPr>
          <w:lang w:val="en-GB"/>
        </w:rPr>
        <w:tab/>
        <w:t xml:space="preserve">Molkentin J, Giesemann A. Differentiation of organically and conventionally produced milk by stable isotope and fatty acid analysis. Analytical and Bioanalytical Chemistry. 2007(388):297–305. </w:t>
      </w:r>
    </w:p>
    <w:p w14:paraId="037A1E94" w14:textId="77777777" w:rsidR="00D53D32" w:rsidRPr="00D53D32" w:rsidRDefault="00D53D32" w:rsidP="00C558B1">
      <w:pPr>
        <w:rPr>
          <w:lang w:val="en-GB"/>
        </w:rPr>
      </w:pPr>
      <w:r w:rsidRPr="00D53D32">
        <w:rPr>
          <w:lang w:val="en-GB"/>
        </w:rPr>
        <w:t>66</w:t>
      </w:r>
      <w:r w:rsidRPr="00D53D32">
        <w:rPr>
          <w:lang w:val="en-GB"/>
        </w:rPr>
        <w:tab/>
        <w:t xml:space="preserve">Zhao Y, Zhang B, Chen G, et al. Recent developments in application of stable isotope analysis on </w:t>
      </w:r>
      <w:proofErr w:type="spellStart"/>
      <w:r w:rsidRPr="00D53D32">
        <w:rPr>
          <w:lang w:val="en-GB"/>
        </w:rPr>
        <w:t>agro</w:t>
      </w:r>
      <w:proofErr w:type="spellEnd"/>
      <w:r w:rsidRPr="00D53D32">
        <w:rPr>
          <w:lang w:val="en-GB"/>
        </w:rPr>
        <w:t xml:space="preserve">-product authenticity and traceability. Food Chemistry. 2014(145):300–305. </w:t>
      </w:r>
    </w:p>
    <w:p w14:paraId="15D1EA09" w14:textId="1D0255BB" w:rsidR="00EF1DBE" w:rsidRDefault="00D53D32">
      <w:pPr>
        <w:rPr>
          <w:lang w:val="en-GB"/>
        </w:rPr>
      </w:pPr>
      <w:r w:rsidRPr="00D53D32">
        <w:rPr>
          <w:lang w:val="en-GB"/>
        </w:rPr>
        <w:t>67</w:t>
      </w:r>
      <w:r w:rsidRPr="00D53D32">
        <w:rPr>
          <w:lang w:val="en-GB"/>
        </w:rPr>
        <w:tab/>
      </w:r>
      <w:r w:rsidR="00EF1DBE" w:rsidRPr="00EF1DBE">
        <w:rPr>
          <w:lang w:val="en-GB"/>
        </w:rPr>
        <w:t>Shiferaw B, Prasanna B M, Hellin J. et al. Crops that feed the world 6. Past successes and future challenges to the role played by maize in global food security. 2011. Food Sec. 3, 307–327 (2011). https://doi.org/10.1007/s12571-011-0140-5</w:t>
      </w:r>
      <w:r w:rsidR="00EF1DBE">
        <w:rPr>
          <w:lang w:val="en-GB"/>
        </w:rPr>
        <w:t>.</w:t>
      </w:r>
    </w:p>
    <w:p w14:paraId="66F0810F" w14:textId="206D2284" w:rsidR="00D53D32" w:rsidRPr="00D53D32" w:rsidRDefault="00D53D32" w:rsidP="00C558B1">
      <w:pPr>
        <w:rPr>
          <w:lang w:val="en-GB"/>
        </w:rPr>
      </w:pPr>
      <w:r w:rsidRPr="00D53D32">
        <w:rPr>
          <w:lang w:val="en-GB"/>
        </w:rPr>
        <w:t>68</w:t>
      </w:r>
      <w:r w:rsidRPr="00D53D32">
        <w:rPr>
          <w:lang w:val="en-GB"/>
        </w:rPr>
        <w:tab/>
        <w:t xml:space="preserve">González-Martin I, González-Pérez C, Hernández Méndez J. Use of isotope analysis to characterize meat from Iberian-breed swine. Meat Science. 1999(52):437–441. </w:t>
      </w:r>
    </w:p>
    <w:p w14:paraId="33940892" w14:textId="77777777" w:rsidR="00D53D32" w:rsidRPr="00D53D32" w:rsidRDefault="00D53D32" w:rsidP="00C558B1">
      <w:pPr>
        <w:rPr>
          <w:lang w:val="en-GB"/>
        </w:rPr>
      </w:pPr>
      <w:r w:rsidRPr="00D53D32">
        <w:rPr>
          <w:lang w:val="en-GB"/>
        </w:rPr>
        <w:t>69</w:t>
      </w:r>
      <w:r w:rsidRPr="00D53D32">
        <w:rPr>
          <w:lang w:val="en-GB"/>
        </w:rPr>
        <w:tab/>
        <w:t>Bontempo L, Lombardi G, Paoletti R, et al. H, C, N and O stable isotope characteristics of alpine forage, milk and cheese. International Dairy Journal. 2012;23(2):99–104.</w:t>
      </w:r>
    </w:p>
    <w:p w14:paraId="5119A700" w14:textId="77777777" w:rsidR="00D53D32" w:rsidRPr="00D53D32" w:rsidRDefault="00D53D32" w:rsidP="00C558B1">
      <w:pPr>
        <w:rPr>
          <w:lang w:val="en-GB"/>
        </w:rPr>
      </w:pPr>
      <w:r w:rsidRPr="00D53D32">
        <w:rPr>
          <w:lang w:val="en-GB"/>
        </w:rPr>
        <w:t>70</w:t>
      </w:r>
      <w:r w:rsidRPr="00D53D32">
        <w:rPr>
          <w:lang w:val="en-GB"/>
        </w:rPr>
        <w:tab/>
        <w:t>Rogers K. Stable Isotopes as a Tool To Differentiate Eggs Laid by Caged, Barn, Free Range, and Organic Hens. J. Agric. Food Chem. 2009;57(10):4236–4242.</w:t>
      </w:r>
    </w:p>
    <w:p w14:paraId="60287C4C" w14:textId="77777777" w:rsidR="00D53D32" w:rsidRPr="00D53D32" w:rsidRDefault="00D53D32" w:rsidP="00C558B1">
      <w:pPr>
        <w:rPr>
          <w:lang w:val="en-GB"/>
        </w:rPr>
      </w:pPr>
      <w:r w:rsidRPr="00D53D32">
        <w:rPr>
          <w:lang w:val="en-GB"/>
        </w:rPr>
        <w:lastRenderedPageBreak/>
        <w:t>71</w:t>
      </w:r>
      <w:r w:rsidRPr="00D53D32">
        <w:rPr>
          <w:lang w:val="en-GB"/>
        </w:rPr>
        <w:tab/>
        <w:t>Chung I-M, Park I, Yoon J-Y et al. Determination of organic milk authenticity using carbon and nitrogen natural isotopes. Food Chemistry. 2014(160):214-218. https://doi.org/10.1016/j.foodchem.2014.01.061.</w:t>
      </w:r>
    </w:p>
    <w:p w14:paraId="0C354C86" w14:textId="77777777" w:rsidR="00D53D32" w:rsidRPr="00D53D32" w:rsidRDefault="00D53D32" w:rsidP="00C558B1">
      <w:pPr>
        <w:rPr>
          <w:lang w:val="en-GB"/>
        </w:rPr>
      </w:pPr>
      <w:r w:rsidRPr="00D53D32">
        <w:rPr>
          <w:lang w:val="en-GB"/>
        </w:rPr>
        <w:t>72</w:t>
      </w:r>
      <w:r w:rsidRPr="00D53D32">
        <w:rPr>
          <w:lang w:val="en-GB"/>
        </w:rPr>
        <w:tab/>
        <w:t xml:space="preserve">Chung I-M, Kim J-K, Yang Y-J et al. A case study for geographical indication of organic milk in Korea using stable isotope ratios-based chemometric analysis. Food Control. 2020(107):106755. https://doi.org/10.1016/j.foodcont.2019.106755. </w:t>
      </w:r>
    </w:p>
    <w:p w14:paraId="73C56D25" w14:textId="5590F858" w:rsidR="00D53D32" w:rsidRPr="00D53D32" w:rsidRDefault="00D53D32" w:rsidP="00C558B1">
      <w:pPr>
        <w:rPr>
          <w:lang w:val="en-GB"/>
        </w:rPr>
      </w:pPr>
      <w:r w:rsidRPr="00D53D32">
        <w:rPr>
          <w:lang w:val="en-GB"/>
        </w:rPr>
        <w:t>73</w:t>
      </w:r>
      <w:r w:rsidRPr="00D53D32">
        <w:rPr>
          <w:lang w:val="en-GB"/>
        </w:rPr>
        <w:tab/>
        <w:t>Chung I-M, Kim J-K, Lee K-J et al. Discrimination of organic milk by stable isotope ratio, vitamin E, and fatty acid profiling combined with multivariate analysis: A case study of monthly and seasonal variation in Korea for 2016–2017. Food Chemistry 2018(261):112-123.</w:t>
      </w:r>
      <w:r w:rsidR="00D020E1">
        <w:rPr>
          <w:lang w:val="en-GB"/>
        </w:rPr>
        <w:t xml:space="preserve"> </w:t>
      </w:r>
      <w:r w:rsidRPr="00D53D32">
        <w:rPr>
          <w:lang w:val="en-GB"/>
        </w:rPr>
        <w:t xml:space="preserve">https://doi.org/10.1016/j.foodchem.2018.04.017. </w:t>
      </w:r>
    </w:p>
    <w:p w14:paraId="77F914AE" w14:textId="440873DA" w:rsidR="00D53D32" w:rsidRPr="00D53D32" w:rsidRDefault="00D53D32" w:rsidP="00C558B1">
      <w:pPr>
        <w:rPr>
          <w:lang w:val="en-GB"/>
        </w:rPr>
      </w:pPr>
      <w:r w:rsidRPr="00D53D32">
        <w:rPr>
          <w:lang w:val="en-GB"/>
        </w:rPr>
        <w:t>74</w:t>
      </w:r>
      <w:r w:rsidRPr="00D53D32">
        <w:rPr>
          <w:lang w:val="en-GB"/>
        </w:rPr>
        <w:tab/>
        <w:t xml:space="preserve">Zhukova Ya F. Petrov P I, , </w:t>
      </w:r>
      <w:proofErr w:type="spellStart"/>
      <w:r w:rsidRPr="00D53D32">
        <w:rPr>
          <w:lang w:val="en-GB"/>
        </w:rPr>
        <w:t>Petryshchenko</w:t>
      </w:r>
      <w:proofErr w:type="spellEnd"/>
      <w:r w:rsidRPr="00D53D32">
        <w:rPr>
          <w:lang w:val="en-GB"/>
        </w:rPr>
        <w:t xml:space="preserve"> S </w:t>
      </w:r>
      <w:proofErr w:type="spellStart"/>
      <w:r w:rsidRPr="00D53D32">
        <w:rPr>
          <w:lang w:val="en-GB"/>
        </w:rPr>
        <w:t>S</w:t>
      </w:r>
      <w:proofErr w:type="spellEnd"/>
      <w:r w:rsidRPr="00D53D32">
        <w:rPr>
          <w:lang w:val="en-GB"/>
        </w:rPr>
        <w:t xml:space="preserve">. </w:t>
      </w:r>
      <w:r w:rsidRPr="00627AD4">
        <w:rPr>
          <w:lang w:val="en-GB"/>
        </w:rPr>
        <w:t xml:space="preserve">Application of the fatty acid analysis for the organic cow’s milk authentication. </w:t>
      </w:r>
      <w:r w:rsidRPr="00D53D32">
        <w:rPr>
          <w:lang w:val="en-GB"/>
        </w:rPr>
        <w:t xml:space="preserve">IV </w:t>
      </w:r>
      <w:r w:rsidRPr="00627AD4">
        <w:rPr>
          <w:lang w:val="en-GB"/>
        </w:rPr>
        <w:t>International</w:t>
      </w:r>
      <w:r w:rsidRPr="00D53D32">
        <w:rPr>
          <w:lang w:val="en-GB"/>
        </w:rPr>
        <w:t xml:space="preserve"> Scientific-Practical Conference "Chemistry, Bio- and Nanotechnology, Ecology and Economy in Food and </w:t>
      </w:r>
      <w:r w:rsidRPr="00627AD4">
        <w:rPr>
          <w:lang w:val="en-GB"/>
        </w:rPr>
        <w:t>Cosmetics</w:t>
      </w:r>
      <w:r w:rsidRPr="00D53D32">
        <w:rPr>
          <w:lang w:val="en-GB"/>
        </w:rPr>
        <w:t xml:space="preserve"> Industry", Kharkiv, Ukraine, 17-18.10.2016.</w:t>
      </w:r>
    </w:p>
    <w:p w14:paraId="299B5B50" w14:textId="32FB2AAB" w:rsidR="00D53D32" w:rsidRPr="00D53D32" w:rsidRDefault="00D53D32" w:rsidP="00C558B1">
      <w:pPr>
        <w:rPr>
          <w:lang w:val="en-GB"/>
        </w:rPr>
      </w:pPr>
      <w:r w:rsidRPr="00D53D32">
        <w:rPr>
          <w:lang w:val="en-GB"/>
        </w:rPr>
        <w:t>75</w:t>
      </w:r>
      <w:r w:rsidRPr="00D53D32">
        <w:rPr>
          <w:lang w:val="en-GB"/>
        </w:rPr>
        <w:tab/>
        <w:t xml:space="preserve">Zhukova Ya F, </w:t>
      </w:r>
      <w:proofErr w:type="spellStart"/>
      <w:r w:rsidRPr="00D53D32">
        <w:rPr>
          <w:lang w:val="en-GB"/>
        </w:rPr>
        <w:t>Petov</w:t>
      </w:r>
      <w:proofErr w:type="spellEnd"/>
      <w:r w:rsidRPr="00D53D32">
        <w:rPr>
          <w:lang w:val="en-GB"/>
        </w:rPr>
        <w:t xml:space="preserve"> P, Mudrak T. </w:t>
      </w:r>
      <w:r w:rsidRPr="00627AD4">
        <w:rPr>
          <w:lang w:val="en-GB"/>
        </w:rPr>
        <w:t>Structure of nitrogen fractions organic and conventional cow’s milk.</w:t>
      </w:r>
      <w:r w:rsidRPr="00D53D32">
        <w:rPr>
          <w:lang w:val="en-GB"/>
        </w:rPr>
        <w:t xml:space="preserve"> In: Collection of scientific papers "Innovations in science and education:</w:t>
      </w:r>
      <w:r w:rsidRPr="00627AD4">
        <w:rPr>
          <w:lang w:val="en-GB"/>
        </w:rPr>
        <w:t xml:space="preserve"> Challenges</w:t>
      </w:r>
      <w:r w:rsidRPr="00D53D32">
        <w:rPr>
          <w:lang w:val="en-GB"/>
        </w:rPr>
        <w:t xml:space="preserve"> of our time", International Academy of Science and Higher Education, London, UK, London, 2016.</w:t>
      </w:r>
      <w:r w:rsidR="00D020E1">
        <w:rPr>
          <w:lang w:val="en-GB"/>
        </w:rPr>
        <w:t xml:space="preserve"> </w:t>
      </w:r>
    </w:p>
    <w:p w14:paraId="27D047BE" w14:textId="39F757DE" w:rsidR="00B72292" w:rsidRPr="00C558B1" w:rsidRDefault="00D53D32" w:rsidP="00C558B1">
      <w:pPr>
        <w:rPr>
          <w:lang w:val="en-GB"/>
        </w:rPr>
      </w:pPr>
      <w:r w:rsidRPr="00C558B1">
        <w:t>76</w:t>
      </w:r>
      <w:r w:rsidRPr="00C558B1">
        <w:tab/>
        <w:t xml:space="preserve">Kang M, Wang H, Chen C et al. </w:t>
      </w:r>
      <w:r w:rsidRPr="00D53D32">
        <w:rPr>
          <w:lang w:val="en-GB"/>
        </w:rPr>
        <w:t xml:space="preserve">Analytical strategies based on untargeted and targeted metabolomics for the accurate authentication of organic milk from Jersey and Yak. Food Chemistry 2019(19). https://doi.org/10.1016/j.fochx.2023.100786. </w:t>
      </w:r>
    </w:p>
    <w:sectPr w:rsidR="00B72292" w:rsidRPr="00C558B1" w:rsidSect="00C558B1">
      <w:headerReference w:type="default" r:id="rId17"/>
      <w:footerReference w:type="default" r:id="rId18"/>
      <w:pgSz w:w="11906" w:h="16838" w:code="9"/>
      <w:pgMar w:top="1985" w:right="1418" w:bottom="1134" w:left="1418" w:header="851" w:footer="141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E6753" w14:textId="77777777" w:rsidR="009B415E" w:rsidRDefault="009B415E">
      <w:pPr>
        <w:spacing w:before="0" w:line="240" w:lineRule="auto"/>
      </w:pPr>
      <w:r>
        <w:separator/>
      </w:r>
    </w:p>
  </w:endnote>
  <w:endnote w:type="continuationSeparator" w:id="0">
    <w:p w14:paraId="6388F84B" w14:textId="77777777" w:rsidR="009B415E" w:rsidRDefault="009B415E">
      <w:pPr>
        <w:spacing w:before="0" w:line="240" w:lineRule="auto"/>
      </w:pPr>
      <w:r>
        <w:continuationSeparator/>
      </w:r>
    </w:p>
  </w:endnote>
  <w:endnote w:type="continuationNotice" w:id="1">
    <w:p w14:paraId="5441CC23" w14:textId="77777777" w:rsidR="009B415E" w:rsidRDefault="009B415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81DC" w14:textId="77777777" w:rsidR="00A55C50" w:rsidRDefault="00A55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FA89A" w14:textId="77777777" w:rsidR="009B415E" w:rsidRDefault="009B415E">
      <w:pPr>
        <w:spacing w:before="0" w:line="240" w:lineRule="auto"/>
      </w:pPr>
      <w:r>
        <w:separator/>
      </w:r>
    </w:p>
  </w:footnote>
  <w:footnote w:type="continuationSeparator" w:id="0">
    <w:p w14:paraId="6E2FE201" w14:textId="77777777" w:rsidR="009B415E" w:rsidRDefault="009B415E">
      <w:pPr>
        <w:spacing w:before="0" w:line="240" w:lineRule="auto"/>
      </w:pPr>
      <w:r>
        <w:continuationSeparator/>
      </w:r>
    </w:p>
  </w:footnote>
  <w:footnote w:type="continuationNotice" w:id="1">
    <w:p w14:paraId="59F4FAFB" w14:textId="77777777" w:rsidR="009B415E" w:rsidRDefault="009B415E">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4838D" w14:textId="77777777" w:rsidR="00A55C50" w:rsidRDefault="00A55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4DF5"/>
    <w:multiLevelType w:val="hybridMultilevel"/>
    <w:tmpl w:val="FAC4E288"/>
    <w:lvl w:ilvl="0" w:tplc="2D906298">
      <w:start w:val="1"/>
      <w:numFmt w:val="bullet"/>
      <w:lvlText w:val="•"/>
      <w:lvlJc w:val="left"/>
      <w:pPr>
        <w:tabs>
          <w:tab w:val="num" w:pos="720"/>
        </w:tabs>
        <w:ind w:left="720" w:hanging="360"/>
      </w:pPr>
      <w:rPr>
        <w:rFonts w:ascii="Arial" w:hAnsi="Arial" w:hint="default"/>
      </w:rPr>
    </w:lvl>
    <w:lvl w:ilvl="1" w:tplc="ECA4D7B6" w:tentative="1">
      <w:start w:val="1"/>
      <w:numFmt w:val="bullet"/>
      <w:lvlText w:val="•"/>
      <w:lvlJc w:val="left"/>
      <w:pPr>
        <w:tabs>
          <w:tab w:val="num" w:pos="1440"/>
        </w:tabs>
        <w:ind w:left="1440" w:hanging="360"/>
      </w:pPr>
      <w:rPr>
        <w:rFonts w:ascii="Arial" w:hAnsi="Arial" w:hint="default"/>
      </w:rPr>
    </w:lvl>
    <w:lvl w:ilvl="2" w:tplc="FAC29AEC" w:tentative="1">
      <w:start w:val="1"/>
      <w:numFmt w:val="bullet"/>
      <w:lvlText w:val="•"/>
      <w:lvlJc w:val="left"/>
      <w:pPr>
        <w:tabs>
          <w:tab w:val="num" w:pos="2160"/>
        </w:tabs>
        <w:ind w:left="2160" w:hanging="360"/>
      </w:pPr>
      <w:rPr>
        <w:rFonts w:ascii="Arial" w:hAnsi="Arial" w:hint="default"/>
      </w:rPr>
    </w:lvl>
    <w:lvl w:ilvl="3" w:tplc="FE3E39F6" w:tentative="1">
      <w:start w:val="1"/>
      <w:numFmt w:val="bullet"/>
      <w:lvlText w:val="•"/>
      <w:lvlJc w:val="left"/>
      <w:pPr>
        <w:tabs>
          <w:tab w:val="num" w:pos="2880"/>
        </w:tabs>
        <w:ind w:left="2880" w:hanging="360"/>
      </w:pPr>
      <w:rPr>
        <w:rFonts w:ascii="Arial" w:hAnsi="Arial" w:hint="default"/>
      </w:rPr>
    </w:lvl>
    <w:lvl w:ilvl="4" w:tplc="005AF4E8" w:tentative="1">
      <w:start w:val="1"/>
      <w:numFmt w:val="bullet"/>
      <w:lvlText w:val="•"/>
      <w:lvlJc w:val="left"/>
      <w:pPr>
        <w:tabs>
          <w:tab w:val="num" w:pos="3600"/>
        </w:tabs>
        <w:ind w:left="3600" w:hanging="360"/>
      </w:pPr>
      <w:rPr>
        <w:rFonts w:ascii="Arial" w:hAnsi="Arial" w:hint="default"/>
      </w:rPr>
    </w:lvl>
    <w:lvl w:ilvl="5" w:tplc="17AED52A" w:tentative="1">
      <w:start w:val="1"/>
      <w:numFmt w:val="bullet"/>
      <w:lvlText w:val="•"/>
      <w:lvlJc w:val="left"/>
      <w:pPr>
        <w:tabs>
          <w:tab w:val="num" w:pos="4320"/>
        </w:tabs>
        <w:ind w:left="4320" w:hanging="360"/>
      </w:pPr>
      <w:rPr>
        <w:rFonts w:ascii="Arial" w:hAnsi="Arial" w:hint="default"/>
      </w:rPr>
    </w:lvl>
    <w:lvl w:ilvl="6" w:tplc="30629F44" w:tentative="1">
      <w:start w:val="1"/>
      <w:numFmt w:val="bullet"/>
      <w:lvlText w:val="•"/>
      <w:lvlJc w:val="left"/>
      <w:pPr>
        <w:tabs>
          <w:tab w:val="num" w:pos="5040"/>
        </w:tabs>
        <w:ind w:left="5040" w:hanging="360"/>
      </w:pPr>
      <w:rPr>
        <w:rFonts w:ascii="Arial" w:hAnsi="Arial" w:hint="default"/>
      </w:rPr>
    </w:lvl>
    <w:lvl w:ilvl="7" w:tplc="688AE434" w:tentative="1">
      <w:start w:val="1"/>
      <w:numFmt w:val="bullet"/>
      <w:lvlText w:val="•"/>
      <w:lvlJc w:val="left"/>
      <w:pPr>
        <w:tabs>
          <w:tab w:val="num" w:pos="5760"/>
        </w:tabs>
        <w:ind w:left="5760" w:hanging="360"/>
      </w:pPr>
      <w:rPr>
        <w:rFonts w:ascii="Arial" w:hAnsi="Arial" w:hint="default"/>
      </w:rPr>
    </w:lvl>
    <w:lvl w:ilvl="8" w:tplc="5A32A66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E6508E"/>
    <w:multiLevelType w:val="hybridMultilevel"/>
    <w:tmpl w:val="3CA4BB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B25A0B"/>
    <w:multiLevelType w:val="hybridMultilevel"/>
    <w:tmpl w:val="5DDC5A10"/>
    <w:lvl w:ilvl="0" w:tplc="CB8C346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81784D"/>
    <w:multiLevelType w:val="hybridMultilevel"/>
    <w:tmpl w:val="045C9BBC"/>
    <w:lvl w:ilvl="0" w:tplc="293E766C">
      <w:start w:val="1"/>
      <w:numFmt w:val="bullet"/>
      <w:lvlText w:val="•"/>
      <w:lvlJc w:val="left"/>
      <w:pPr>
        <w:tabs>
          <w:tab w:val="num" w:pos="720"/>
        </w:tabs>
        <w:ind w:left="720" w:hanging="360"/>
      </w:pPr>
      <w:rPr>
        <w:rFonts w:ascii="Arial" w:hAnsi="Arial" w:hint="default"/>
      </w:rPr>
    </w:lvl>
    <w:lvl w:ilvl="1" w:tplc="9DFC53DE" w:tentative="1">
      <w:start w:val="1"/>
      <w:numFmt w:val="bullet"/>
      <w:lvlText w:val="•"/>
      <w:lvlJc w:val="left"/>
      <w:pPr>
        <w:tabs>
          <w:tab w:val="num" w:pos="1440"/>
        </w:tabs>
        <w:ind w:left="1440" w:hanging="360"/>
      </w:pPr>
      <w:rPr>
        <w:rFonts w:ascii="Arial" w:hAnsi="Arial" w:hint="default"/>
      </w:rPr>
    </w:lvl>
    <w:lvl w:ilvl="2" w:tplc="CCDEFC0C" w:tentative="1">
      <w:start w:val="1"/>
      <w:numFmt w:val="bullet"/>
      <w:lvlText w:val="•"/>
      <w:lvlJc w:val="left"/>
      <w:pPr>
        <w:tabs>
          <w:tab w:val="num" w:pos="2160"/>
        </w:tabs>
        <w:ind w:left="2160" w:hanging="360"/>
      </w:pPr>
      <w:rPr>
        <w:rFonts w:ascii="Arial" w:hAnsi="Arial" w:hint="default"/>
      </w:rPr>
    </w:lvl>
    <w:lvl w:ilvl="3" w:tplc="19C4FE98" w:tentative="1">
      <w:start w:val="1"/>
      <w:numFmt w:val="bullet"/>
      <w:lvlText w:val="•"/>
      <w:lvlJc w:val="left"/>
      <w:pPr>
        <w:tabs>
          <w:tab w:val="num" w:pos="2880"/>
        </w:tabs>
        <w:ind w:left="2880" w:hanging="360"/>
      </w:pPr>
      <w:rPr>
        <w:rFonts w:ascii="Arial" w:hAnsi="Arial" w:hint="default"/>
      </w:rPr>
    </w:lvl>
    <w:lvl w:ilvl="4" w:tplc="B5F85C4A" w:tentative="1">
      <w:start w:val="1"/>
      <w:numFmt w:val="bullet"/>
      <w:lvlText w:val="•"/>
      <w:lvlJc w:val="left"/>
      <w:pPr>
        <w:tabs>
          <w:tab w:val="num" w:pos="3600"/>
        </w:tabs>
        <w:ind w:left="3600" w:hanging="360"/>
      </w:pPr>
      <w:rPr>
        <w:rFonts w:ascii="Arial" w:hAnsi="Arial" w:hint="default"/>
      </w:rPr>
    </w:lvl>
    <w:lvl w:ilvl="5" w:tplc="D9CC0C26" w:tentative="1">
      <w:start w:val="1"/>
      <w:numFmt w:val="bullet"/>
      <w:lvlText w:val="•"/>
      <w:lvlJc w:val="left"/>
      <w:pPr>
        <w:tabs>
          <w:tab w:val="num" w:pos="4320"/>
        </w:tabs>
        <w:ind w:left="4320" w:hanging="360"/>
      </w:pPr>
      <w:rPr>
        <w:rFonts w:ascii="Arial" w:hAnsi="Arial" w:hint="default"/>
      </w:rPr>
    </w:lvl>
    <w:lvl w:ilvl="6" w:tplc="6F02367E" w:tentative="1">
      <w:start w:val="1"/>
      <w:numFmt w:val="bullet"/>
      <w:lvlText w:val="•"/>
      <w:lvlJc w:val="left"/>
      <w:pPr>
        <w:tabs>
          <w:tab w:val="num" w:pos="5040"/>
        </w:tabs>
        <w:ind w:left="5040" w:hanging="360"/>
      </w:pPr>
      <w:rPr>
        <w:rFonts w:ascii="Arial" w:hAnsi="Arial" w:hint="default"/>
      </w:rPr>
    </w:lvl>
    <w:lvl w:ilvl="7" w:tplc="D26C0426" w:tentative="1">
      <w:start w:val="1"/>
      <w:numFmt w:val="bullet"/>
      <w:lvlText w:val="•"/>
      <w:lvlJc w:val="left"/>
      <w:pPr>
        <w:tabs>
          <w:tab w:val="num" w:pos="5760"/>
        </w:tabs>
        <w:ind w:left="5760" w:hanging="360"/>
      </w:pPr>
      <w:rPr>
        <w:rFonts w:ascii="Arial" w:hAnsi="Arial" w:hint="default"/>
      </w:rPr>
    </w:lvl>
    <w:lvl w:ilvl="8" w:tplc="A254066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3B3CB5"/>
    <w:multiLevelType w:val="hybridMultilevel"/>
    <w:tmpl w:val="66D6A8B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026316E"/>
    <w:multiLevelType w:val="hybridMultilevel"/>
    <w:tmpl w:val="F650E7C8"/>
    <w:lvl w:ilvl="0" w:tplc="97BA2DA2">
      <w:start w:val="1"/>
      <w:numFmt w:val="bullet"/>
      <w:lvlText w:val=""/>
      <w:lvlJc w:val="left"/>
      <w:pPr>
        <w:tabs>
          <w:tab w:val="num" w:pos="720"/>
        </w:tabs>
        <w:ind w:left="720" w:hanging="360"/>
      </w:pPr>
      <w:rPr>
        <w:rFonts w:ascii="Wingdings" w:hAnsi="Wingdings" w:hint="default"/>
      </w:rPr>
    </w:lvl>
    <w:lvl w:ilvl="1" w:tplc="EC728746" w:tentative="1">
      <w:start w:val="1"/>
      <w:numFmt w:val="bullet"/>
      <w:lvlText w:val=""/>
      <w:lvlJc w:val="left"/>
      <w:pPr>
        <w:tabs>
          <w:tab w:val="num" w:pos="1440"/>
        </w:tabs>
        <w:ind w:left="1440" w:hanging="360"/>
      </w:pPr>
      <w:rPr>
        <w:rFonts w:ascii="Wingdings" w:hAnsi="Wingdings" w:hint="default"/>
      </w:rPr>
    </w:lvl>
    <w:lvl w:ilvl="2" w:tplc="F60499FE" w:tentative="1">
      <w:start w:val="1"/>
      <w:numFmt w:val="bullet"/>
      <w:lvlText w:val=""/>
      <w:lvlJc w:val="left"/>
      <w:pPr>
        <w:tabs>
          <w:tab w:val="num" w:pos="2160"/>
        </w:tabs>
        <w:ind w:left="2160" w:hanging="360"/>
      </w:pPr>
      <w:rPr>
        <w:rFonts w:ascii="Wingdings" w:hAnsi="Wingdings" w:hint="default"/>
      </w:rPr>
    </w:lvl>
    <w:lvl w:ilvl="3" w:tplc="20C8FDAA" w:tentative="1">
      <w:start w:val="1"/>
      <w:numFmt w:val="bullet"/>
      <w:lvlText w:val=""/>
      <w:lvlJc w:val="left"/>
      <w:pPr>
        <w:tabs>
          <w:tab w:val="num" w:pos="2880"/>
        </w:tabs>
        <w:ind w:left="2880" w:hanging="360"/>
      </w:pPr>
      <w:rPr>
        <w:rFonts w:ascii="Wingdings" w:hAnsi="Wingdings" w:hint="default"/>
      </w:rPr>
    </w:lvl>
    <w:lvl w:ilvl="4" w:tplc="FDC05F02" w:tentative="1">
      <w:start w:val="1"/>
      <w:numFmt w:val="bullet"/>
      <w:lvlText w:val=""/>
      <w:lvlJc w:val="left"/>
      <w:pPr>
        <w:tabs>
          <w:tab w:val="num" w:pos="3600"/>
        </w:tabs>
        <w:ind w:left="3600" w:hanging="360"/>
      </w:pPr>
      <w:rPr>
        <w:rFonts w:ascii="Wingdings" w:hAnsi="Wingdings" w:hint="default"/>
      </w:rPr>
    </w:lvl>
    <w:lvl w:ilvl="5" w:tplc="34C01152" w:tentative="1">
      <w:start w:val="1"/>
      <w:numFmt w:val="bullet"/>
      <w:lvlText w:val=""/>
      <w:lvlJc w:val="left"/>
      <w:pPr>
        <w:tabs>
          <w:tab w:val="num" w:pos="4320"/>
        </w:tabs>
        <w:ind w:left="4320" w:hanging="360"/>
      </w:pPr>
      <w:rPr>
        <w:rFonts w:ascii="Wingdings" w:hAnsi="Wingdings" w:hint="default"/>
      </w:rPr>
    </w:lvl>
    <w:lvl w:ilvl="6" w:tplc="CD44669A" w:tentative="1">
      <w:start w:val="1"/>
      <w:numFmt w:val="bullet"/>
      <w:lvlText w:val=""/>
      <w:lvlJc w:val="left"/>
      <w:pPr>
        <w:tabs>
          <w:tab w:val="num" w:pos="5040"/>
        </w:tabs>
        <w:ind w:left="5040" w:hanging="360"/>
      </w:pPr>
      <w:rPr>
        <w:rFonts w:ascii="Wingdings" w:hAnsi="Wingdings" w:hint="default"/>
      </w:rPr>
    </w:lvl>
    <w:lvl w:ilvl="7" w:tplc="A90CBB44" w:tentative="1">
      <w:start w:val="1"/>
      <w:numFmt w:val="bullet"/>
      <w:lvlText w:val=""/>
      <w:lvlJc w:val="left"/>
      <w:pPr>
        <w:tabs>
          <w:tab w:val="num" w:pos="5760"/>
        </w:tabs>
        <w:ind w:left="5760" w:hanging="360"/>
      </w:pPr>
      <w:rPr>
        <w:rFonts w:ascii="Wingdings" w:hAnsi="Wingdings" w:hint="default"/>
      </w:rPr>
    </w:lvl>
    <w:lvl w:ilvl="8" w:tplc="BDFE33D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7859D4"/>
    <w:multiLevelType w:val="hybridMultilevel"/>
    <w:tmpl w:val="6F9C440A"/>
    <w:lvl w:ilvl="0" w:tplc="CB8C346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197B67"/>
    <w:multiLevelType w:val="hybridMultilevel"/>
    <w:tmpl w:val="C3622B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1B77D5"/>
    <w:multiLevelType w:val="hybridMultilevel"/>
    <w:tmpl w:val="F6C0E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2664E43"/>
    <w:multiLevelType w:val="hybridMultilevel"/>
    <w:tmpl w:val="D4CE8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2E5068"/>
    <w:multiLevelType w:val="hybridMultilevel"/>
    <w:tmpl w:val="EF808EB2"/>
    <w:lvl w:ilvl="0" w:tplc="EA86A5A2">
      <w:start w:val="1"/>
      <w:numFmt w:val="lowerLetter"/>
      <w:lvlText w:val="%1)"/>
      <w:lvlJc w:val="left"/>
      <w:pPr>
        <w:ind w:left="720" w:hanging="360"/>
      </w:pPr>
      <w:rPr>
        <w:rFonts w:hint="default"/>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7174CC6"/>
    <w:multiLevelType w:val="hybridMultilevel"/>
    <w:tmpl w:val="437E8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295F71"/>
    <w:multiLevelType w:val="hybridMultilevel"/>
    <w:tmpl w:val="220ED3BA"/>
    <w:lvl w:ilvl="0" w:tplc="B6C07B8C">
      <w:numFmt w:val="bullet"/>
      <w:lvlText w:val="-"/>
      <w:lvlJc w:val="left"/>
      <w:pPr>
        <w:ind w:left="1080" w:hanging="360"/>
      </w:pPr>
      <w:rPr>
        <w:rFonts w:ascii="Calibri" w:eastAsiaTheme="minorHAnsi" w:hAnsi="Calibri"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283A76F6"/>
    <w:multiLevelType w:val="hybridMultilevel"/>
    <w:tmpl w:val="2B3616BA"/>
    <w:lvl w:ilvl="0" w:tplc="1B9C831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A386428"/>
    <w:multiLevelType w:val="hybridMultilevel"/>
    <w:tmpl w:val="58D8A92A"/>
    <w:lvl w:ilvl="0" w:tplc="553A0C2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404369D"/>
    <w:multiLevelType w:val="hybridMultilevel"/>
    <w:tmpl w:val="C14404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35B05D0B"/>
    <w:multiLevelType w:val="hybridMultilevel"/>
    <w:tmpl w:val="F58A7072"/>
    <w:lvl w:ilvl="0" w:tplc="CA781AA8">
      <w:start w:val="1"/>
      <w:numFmt w:val="lowerLetter"/>
      <w:lvlText w:val="(%1)"/>
      <w:lvlJc w:val="left"/>
      <w:pPr>
        <w:ind w:left="4953" w:hanging="705"/>
      </w:pPr>
      <w:rPr>
        <w:rFonts w:hint="default"/>
      </w:rPr>
    </w:lvl>
    <w:lvl w:ilvl="1" w:tplc="04070019" w:tentative="1">
      <w:start w:val="1"/>
      <w:numFmt w:val="lowerLetter"/>
      <w:lvlText w:val="%2."/>
      <w:lvlJc w:val="left"/>
      <w:pPr>
        <w:ind w:left="5328" w:hanging="360"/>
      </w:pPr>
    </w:lvl>
    <w:lvl w:ilvl="2" w:tplc="0407001B" w:tentative="1">
      <w:start w:val="1"/>
      <w:numFmt w:val="lowerRoman"/>
      <w:lvlText w:val="%3."/>
      <w:lvlJc w:val="right"/>
      <w:pPr>
        <w:ind w:left="6048" w:hanging="180"/>
      </w:pPr>
    </w:lvl>
    <w:lvl w:ilvl="3" w:tplc="0407000F" w:tentative="1">
      <w:start w:val="1"/>
      <w:numFmt w:val="decimal"/>
      <w:lvlText w:val="%4."/>
      <w:lvlJc w:val="left"/>
      <w:pPr>
        <w:ind w:left="6768" w:hanging="360"/>
      </w:pPr>
    </w:lvl>
    <w:lvl w:ilvl="4" w:tplc="04070019" w:tentative="1">
      <w:start w:val="1"/>
      <w:numFmt w:val="lowerLetter"/>
      <w:lvlText w:val="%5."/>
      <w:lvlJc w:val="left"/>
      <w:pPr>
        <w:ind w:left="7488" w:hanging="360"/>
      </w:pPr>
    </w:lvl>
    <w:lvl w:ilvl="5" w:tplc="0407001B" w:tentative="1">
      <w:start w:val="1"/>
      <w:numFmt w:val="lowerRoman"/>
      <w:lvlText w:val="%6."/>
      <w:lvlJc w:val="right"/>
      <w:pPr>
        <w:ind w:left="8208" w:hanging="180"/>
      </w:pPr>
    </w:lvl>
    <w:lvl w:ilvl="6" w:tplc="0407000F" w:tentative="1">
      <w:start w:val="1"/>
      <w:numFmt w:val="decimal"/>
      <w:lvlText w:val="%7."/>
      <w:lvlJc w:val="left"/>
      <w:pPr>
        <w:ind w:left="8928" w:hanging="360"/>
      </w:pPr>
    </w:lvl>
    <w:lvl w:ilvl="7" w:tplc="04070019" w:tentative="1">
      <w:start w:val="1"/>
      <w:numFmt w:val="lowerLetter"/>
      <w:lvlText w:val="%8."/>
      <w:lvlJc w:val="left"/>
      <w:pPr>
        <w:ind w:left="9648" w:hanging="360"/>
      </w:pPr>
    </w:lvl>
    <w:lvl w:ilvl="8" w:tplc="0407001B" w:tentative="1">
      <w:start w:val="1"/>
      <w:numFmt w:val="lowerRoman"/>
      <w:lvlText w:val="%9."/>
      <w:lvlJc w:val="right"/>
      <w:pPr>
        <w:ind w:left="10368" w:hanging="180"/>
      </w:pPr>
    </w:lvl>
  </w:abstractNum>
  <w:abstractNum w:abstractNumId="17" w15:restartNumberingAfterBreak="0">
    <w:nsid w:val="37876952"/>
    <w:multiLevelType w:val="hybridMultilevel"/>
    <w:tmpl w:val="437E8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2570E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202AEF"/>
    <w:multiLevelType w:val="hybridMultilevel"/>
    <w:tmpl w:val="BA747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5E7091"/>
    <w:multiLevelType w:val="hybridMultilevel"/>
    <w:tmpl w:val="437E8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6B6C38"/>
    <w:multiLevelType w:val="hybridMultilevel"/>
    <w:tmpl w:val="65E8E782"/>
    <w:lvl w:ilvl="0" w:tplc="4FE200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D40D5D"/>
    <w:multiLevelType w:val="hybridMultilevel"/>
    <w:tmpl w:val="77849CF0"/>
    <w:lvl w:ilvl="0" w:tplc="CB8C346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AF017B4"/>
    <w:multiLevelType w:val="hybridMultilevel"/>
    <w:tmpl w:val="FAF2B8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C4F4856"/>
    <w:multiLevelType w:val="multilevel"/>
    <w:tmpl w:val="FC4215D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3.%4"/>
      <w:lvlJc w:val="left"/>
      <w:pPr>
        <w:tabs>
          <w:tab w:val="num" w:pos="864"/>
        </w:tabs>
        <w:ind w:left="864" w:hanging="864"/>
      </w:pPr>
      <w:rPr>
        <w:rFonts w:hint="default"/>
      </w:rPr>
    </w:lvl>
    <w:lvl w:ilvl="4">
      <w:start w:val="1"/>
      <w:numFmt w:val="decimal"/>
      <w:lvlText w:val="%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FED6F16"/>
    <w:multiLevelType w:val="hybridMultilevel"/>
    <w:tmpl w:val="F6F6DA9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50CA1A3A"/>
    <w:multiLevelType w:val="multilevel"/>
    <w:tmpl w:val="CD6890A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3.%4"/>
      <w:lvlJc w:val="left"/>
      <w:pPr>
        <w:tabs>
          <w:tab w:val="num" w:pos="864"/>
        </w:tabs>
        <w:ind w:left="864" w:hanging="864"/>
      </w:pPr>
    </w:lvl>
    <w:lvl w:ilvl="4">
      <w:start w:val="1"/>
      <w:numFmt w:val="decimal"/>
      <w:pStyle w:val="Heading5"/>
      <w:lvlText w:val="%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7" w15:restartNumberingAfterBreak="0">
    <w:nsid w:val="538C6534"/>
    <w:multiLevelType w:val="hybridMultilevel"/>
    <w:tmpl w:val="A2342FB8"/>
    <w:lvl w:ilvl="0" w:tplc="0407000F">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28" w15:restartNumberingAfterBreak="0">
    <w:nsid w:val="59235041"/>
    <w:multiLevelType w:val="hybridMultilevel"/>
    <w:tmpl w:val="A1ACD1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B8B25C8"/>
    <w:multiLevelType w:val="hybridMultilevel"/>
    <w:tmpl w:val="28362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A00123"/>
    <w:multiLevelType w:val="hybridMultilevel"/>
    <w:tmpl w:val="D9C62AA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3450ED6"/>
    <w:multiLevelType w:val="multilevel"/>
    <w:tmpl w:val="A60C8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910695"/>
    <w:multiLevelType w:val="hybridMultilevel"/>
    <w:tmpl w:val="62AE4BF6"/>
    <w:lvl w:ilvl="0" w:tplc="9744B390">
      <w:start w:val="1"/>
      <w:numFmt w:val="bullet"/>
      <w:lvlText w:val="•"/>
      <w:lvlJc w:val="left"/>
      <w:pPr>
        <w:tabs>
          <w:tab w:val="num" w:pos="720"/>
        </w:tabs>
        <w:ind w:left="720" w:hanging="360"/>
      </w:pPr>
      <w:rPr>
        <w:rFonts w:ascii="Arial" w:hAnsi="Arial" w:hint="default"/>
      </w:rPr>
    </w:lvl>
    <w:lvl w:ilvl="1" w:tplc="2CA289AC" w:tentative="1">
      <w:start w:val="1"/>
      <w:numFmt w:val="bullet"/>
      <w:lvlText w:val="•"/>
      <w:lvlJc w:val="left"/>
      <w:pPr>
        <w:tabs>
          <w:tab w:val="num" w:pos="1440"/>
        </w:tabs>
        <w:ind w:left="1440" w:hanging="360"/>
      </w:pPr>
      <w:rPr>
        <w:rFonts w:ascii="Arial" w:hAnsi="Arial" w:hint="default"/>
      </w:rPr>
    </w:lvl>
    <w:lvl w:ilvl="2" w:tplc="35D6D500" w:tentative="1">
      <w:start w:val="1"/>
      <w:numFmt w:val="bullet"/>
      <w:lvlText w:val="•"/>
      <w:lvlJc w:val="left"/>
      <w:pPr>
        <w:tabs>
          <w:tab w:val="num" w:pos="2160"/>
        </w:tabs>
        <w:ind w:left="2160" w:hanging="360"/>
      </w:pPr>
      <w:rPr>
        <w:rFonts w:ascii="Arial" w:hAnsi="Arial" w:hint="default"/>
      </w:rPr>
    </w:lvl>
    <w:lvl w:ilvl="3" w:tplc="D77C5C12" w:tentative="1">
      <w:start w:val="1"/>
      <w:numFmt w:val="bullet"/>
      <w:lvlText w:val="•"/>
      <w:lvlJc w:val="left"/>
      <w:pPr>
        <w:tabs>
          <w:tab w:val="num" w:pos="2880"/>
        </w:tabs>
        <w:ind w:left="2880" w:hanging="360"/>
      </w:pPr>
      <w:rPr>
        <w:rFonts w:ascii="Arial" w:hAnsi="Arial" w:hint="default"/>
      </w:rPr>
    </w:lvl>
    <w:lvl w:ilvl="4" w:tplc="7D824BDE" w:tentative="1">
      <w:start w:val="1"/>
      <w:numFmt w:val="bullet"/>
      <w:lvlText w:val="•"/>
      <w:lvlJc w:val="left"/>
      <w:pPr>
        <w:tabs>
          <w:tab w:val="num" w:pos="3600"/>
        </w:tabs>
        <w:ind w:left="3600" w:hanging="360"/>
      </w:pPr>
      <w:rPr>
        <w:rFonts w:ascii="Arial" w:hAnsi="Arial" w:hint="default"/>
      </w:rPr>
    </w:lvl>
    <w:lvl w:ilvl="5" w:tplc="F86A93B6" w:tentative="1">
      <w:start w:val="1"/>
      <w:numFmt w:val="bullet"/>
      <w:lvlText w:val="•"/>
      <w:lvlJc w:val="left"/>
      <w:pPr>
        <w:tabs>
          <w:tab w:val="num" w:pos="4320"/>
        </w:tabs>
        <w:ind w:left="4320" w:hanging="360"/>
      </w:pPr>
      <w:rPr>
        <w:rFonts w:ascii="Arial" w:hAnsi="Arial" w:hint="default"/>
      </w:rPr>
    </w:lvl>
    <w:lvl w:ilvl="6" w:tplc="2A2EB456" w:tentative="1">
      <w:start w:val="1"/>
      <w:numFmt w:val="bullet"/>
      <w:lvlText w:val="•"/>
      <w:lvlJc w:val="left"/>
      <w:pPr>
        <w:tabs>
          <w:tab w:val="num" w:pos="5040"/>
        </w:tabs>
        <w:ind w:left="5040" w:hanging="360"/>
      </w:pPr>
      <w:rPr>
        <w:rFonts w:ascii="Arial" w:hAnsi="Arial" w:hint="default"/>
      </w:rPr>
    </w:lvl>
    <w:lvl w:ilvl="7" w:tplc="C4928948" w:tentative="1">
      <w:start w:val="1"/>
      <w:numFmt w:val="bullet"/>
      <w:lvlText w:val="•"/>
      <w:lvlJc w:val="left"/>
      <w:pPr>
        <w:tabs>
          <w:tab w:val="num" w:pos="5760"/>
        </w:tabs>
        <w:ind w:left="5760" w:hanging="360"/>
      </w:pPr>
      <w:rPr>
        <w:rFonts w:ascii="Arial" w:hAnsi="Arial" w:hint="default"/>
      </w:rPr>
    </w:lvl>
    <w:lvl w:ilvl="8" w:tplc="F0A68EE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7E91357"/>
    <w:multiLevelType w:val="hybridMultilevel"/>
    <w:tmpl w:val="540844CE"/>
    <w:lvl w:ilvl="0" w:tplc="F536B8B2">
      <w:start w:val="1"/>
      <w:numFmt w:val="bullet"/>
      <w:lvlText w:val="•"/>
      <w:lvlJc w:val="left"/>
      <w:pPr>
        <w:tabs>
          <w:tab w:val="num" w:pos="720"/>
        </w:tabs>
        <w:ind w:left="720" w:hanging="360"/>
      </w:pPr>
      <w:rPr>
        <w:rFonts w:ascii="Arial" w:hAnsi="Arial" w:hint="default"/>
      </w:rPr>
    </w:lvl>
    <w:lvl w:ilvl="1" w:tplc="1218940E" w:tentative="1">
      <w:start w:val="1"/>
      <w:numFmt w:val="bullet"/>
      <w:lvlText w:val="•"/>
      <w:lvlJc w:val="left"/>
      <w:pPr>
        <w:tabs>
          <w:tab w:val="num" w:pos="1440"/>
        </w:tabs>
        <w:ind w:left="1440" w:hanging="360"/>
      </w:pPr>
      <w:rPr>
        <w:rFonts w:ascii="Arial" w:hAnsi="Arial" w:hint="default"/>
      </w:rPr>
    </w:lvl>
    <w:lvl w:ilvl="2" w:tplc="54C0CDD4" w:tentative="1">
      <w:start w:val="1"/>
      <w:numFmt w:val="bullet"/>
      <w:lvlText w:val="•"/>
      <w:lvlJc w:val="left"/>
      <w:pPr>
        <w:tabs>
          <w:tab w:val="num" w:pos="2160"/>
        </w:tabs>
        <w:ind w:left="2160" w:hanging="360"/>
      </w:pPr>
      <w:rPr>
        <w:rFonts w:ascii="Arial" w:hAnsi="Arial" w:hint="default"/>
      </w:rPr>
    </w:lvl>
    <w:lvl w:ilvl="3" w:tplc="B1F22222" w:tentative="1">
      <w:start w:val="1"/>
      <w:numFmt w:val="bullet"/>
      <w:lvlText w:val="•"/>
      <w:lvlJc w:val="left"/>
      <w:pPr>
        <w:tabs>
          <w:tab w:val="num" w:pos="2880"/>
        </w:tabs>
        <w:ind w:left="2880" w:hanging="360"/>
      </w:pPr>
      <w:rPr>
        <w:rFonts w:ascii="Arial" w:hAnsi="Arial" w:hint="default"/>
      </w:rPr>
    </w:lvl>
    <w:lvl w:ilvl="4" w:tplc="BE660866" w:tentative="1">
      <w:start w:val="1"/>
      <w:numFmt w:val="bullet"/>
      <w:lvlText w:val="•"/>
      <w:lvlJc w:val="left"/>
      <w:pPr>
        <w:tabs>
          <w:tab w:val="num" w:pos="3600"/>
        </w:tabs>
        <w:ind w:left="3600" w:hanging="360"/>
      </w:pPr>
      <w:rPr>
        <w:rFonts w:ascii="Arial" w:hAnsi="Arial" w:hint="default"/>
      </w:rPr>
    </w:lvl>
    <w:lvl w:ilvl="5" w:tplc="81365D12" w:tentative="1">
      <w:start w:val="1"/>
      <w:numFmt w:val="bullet"/>
      <w:lvlText w:val="•"/>
      <w:lvlJc w:val="left"/>
      <w:pPr>
        <w:tabs>
          <w:tab w:val="num" w:pos="4320"/>
        </w:tabs>
        <w:ind w:left="4320" w:hanging="360"/>
      </w:pPr>
      <w:rPr>
        <w:rFonts w:ascii="Arial" w:hAnsi="Arial" w:hint="default"/>
      </w:rPr>
    </w:lvl>
    <w:lvl w:ilvl="6" w:tplc="011A84DC" w:tentative="1">
      <w:start w:val="1"/>
      <w:numFmt w:val="bullet"/>
      <w:lvlText w:val="•"/>
      <w:lvlJc w:val="left"/>
      <w:pPr>
        <w:tabs>
          <w:tab w:val="num" w:pos="5040"/>
        </w:tabs>
        <w:ind w:left="5040" w:hanging="360"/>
      </w:pPr>
      <w:rPr>
        <w:rFonts w:ascii="Arial" w:hAnsi="Arial" w:hint="default"/>
      </w:rPr>
    </w:lvl>
    <w:lvl w:ilvl="7" w:tplc="5A9812CA" w:tentative="1">
      <w:start w:val="1"/>
      <w:numFmt w:val="bullet"/>
      <w:lvlText w:val="•"/>
      <w:lvlJc w:val="left"/>
      <w:pPr>
        <w:tabs>
          <w:tab w:val="num" w:pos="5760"/>
        </w:tabs>
        <w:ind w:left="5760" w:hanging="360"/>
      </w:pPr>
      <w:rPr>
        <w:rFonts w:ascii="Arial" w:hAnsi="Arial" w:hint="default"/>
      </w:rPr>
    </w:lvl>
    <w:lvl w:ilvl="8" w:tplc="3E188BD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F11249F"/>
    <w:multiLevelType w:val="hybridMultilevel"/>
    <w:tmpl w:val="437E8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186F49"/>
    <w:multiLevelType w:val="hybridMultilevel"/>
    <w:tmpl w:val="07C68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BB3947"/>
    <w:multiLevelType w:val="hybridMultilevel"/>
    <w:tmpl w:val="29A86310"/>
    <w:lvl w:ilvl="0" w:tplc="B5A073BA">
      <w:start w:val="1"/>
      <w:numFmt w:val="bullet"/>
      <w:lvlText w:val="•"/>
      <w:lvlJc w:val="left"/>
      <w:pPr>
        <w:tabs>
          <w:tab w:val="num" w:pos="720"/>
        </w:tabs>
        <w:ind w:left="720" w:hanging="360"/>
      </w:pPr>
      <w:rPr>
        <w:rFonts w:ascii="Arial" w:hAnsi="Arial" w:hint="default"/>
      </w:rPr>
    </w:lvl>
    <w:lvl w:ilvl="1" w:tplc="092AFCEA" w:tentative="1">
      <w:start w:val="1"/>
      <w:numFmt w:val="bullet"/>
      <w:lvlText w:val="•"/>
      <w:lvlJc w:val="left"/>
      <w:pPr>
        <w:tabs>
          <w:tab w:val="num" w:pos="1440"/>
        </w:tabs>
        <w:ind w:left="1440" w:hanging="360"/>
      </w:pPr>
      <w:rPr>
        <w:rFonts w:ascii="Arial" w:hAnsi="Arial" w:hint="default"/>
      </w:rPr>
    </w:lvl>
    <w:lvl w:ilvl="2" w:tplc="26E6C6A6" w:tentative="1">
      <w:start w:val="1"/>
      <w:numFmt w:val="bullet"/>
      <w:lvlText w:val="•"/>
      <w:lvlJc w:val="left"/>
      <w:pPr>
        <w:tabs>
          <w:tab w:val="num" w:pos="2160"/>
        </w:tabs>
        <w:ind w:left="2160" w:hanging="360"/>
      </w:pPr>
      <w:rPr>
        <w:rFonts w:ascii="Arial" w:hAnsi="Arial" w:hint="default"/>
      </w:rPr>
    </w:lvl>
    <w:lvl w:ilvl="3" w:tplc="812ACFAE" w:tentative="1">
      <w:start w:val="1"/>
      <w:numFmt w:val="bullet"/>
      <w:lvlText w:val="•"/>
      <w:lvlJc w:val="left"/>
      <w:pPr>
        <w:tabs>
          <w:tab w:val="num" w:pos="2880"/>
        </w:tabs>
        <w:ind w:left="2880" w:hanging="360"/>
      </w:pPr>
      <w:rPr>
        <w:rFonts w:ascii="Arial" w:hAnsi="Arial" w:hint="default"/>
      </w:rPr>
    </w:lvl>
    <w:lvl w:ilvl="4" w:tplc="040ED626" w:tentative="1">
      <w:start w:val="1"/>
      <w:numFmt w:val="bullet"/>
      <w:lvlText w:val="•"/>
      <w:lvlJc w:val="left"/>
      <w:pPr>
        <w:tabs>
          <w:tab w:val="num" w:pos="3600"/>
        </w:tabs>
        <w:ind w:left="3600" w:hanging="360"/>
      </w:pPr>
      <w:rPr>
        <w:rFonts w:ascii="Arial" w:hAnsi="Arial" w:hint="default"/>
      </w:rPr>
    </w:lvl>
    <w:lvl w:ilvl="5" w:tplc="EA623AB0" w:tentative="1">
      <w:start w:val="1"/>
      <w:numFmt w:val="bullet"/>
      <w:lvlText w:val="•"/>
      <w:lvlJc w:val="left"/>
      <w:pPr>
        <w:tabs>
          <w:tab w:val="num" w:pos="4320"/>
        </w:tabs>
        <w:ind w:left="4320" w:hanging="360"/>
      </w:pPr>
      <w:rPr>
        <w:rFonts w:ascii="Arial" w:hAnsi="Arial" w:hint="default"/>
      </w:rPr>
    </w:lvl>
    <w:lvl w:ilvl="6" w:tplc="FD5C5592" w:tentative="1">
      <w:start w:val="1"/>
      <w:numFmt w:val="bullet"/>
      <w:lvlText w:val="•"/>
      <w:lvlJc w:val="left"/>
      <w:pPr>
        <w:tabs>
          <w:tab w:val="num" w:pos="5040"/>
        </w:tabs>
        <w:ind w:left="5040" w:hanging="360"/>
      </w:pPr>
      <w:rPr>
        <w:rFonts w:ascii="Arial" w:hAnsi="Arial" w:hint="default"/>
      </w:rPr>
    </w:lvl>
    <w:lvl w:ilvl="7" w:tplc="5D02ADB8" w:tentative="1">
      <w:start w:val="1"/>
      <w:numFmt w:val="bullet"/>
      <w:lvlText w:val="•"/>
      <w:lvlJc w:val="left"/>
      <w:pPr>
        <w:tabs>
          <w:tab w:val="num" w:pos="5760"/>
        </w:tabs>
        <w:ind w:left="5760" w:hanging="360"/>
      </w:pPr>
      <w:rPr>
        <w:rFonts w:ascii="Arial" w:hAnsi="Arial" w:hint="default"/>
      </w:rPr>
    </w:lvl>
    <w:lvl w:ilvl="8" w:tplc="1B8E623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81D45C1"/>
    <w:multiLevelType w:val="multilevel"/>
    <w:tmpl w:val="9A789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D55AE7"/>
    <w:multiLevelType w:val="hybridMultilevel"/>
    <w:tmpl w:val="84D43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E346F5"/>
    <w:multiLevelType w:val="hybridMultilevel"/>
    <w:tmpl w:val="C74C69BC"/>
    <w:lvl w:ilvl="0" w:tplc="93349D30">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40" w15:restartNumberingAfterBreak="0">
    <w:nsid w:val="7E3A3E45"/>
    <w:multiLevelType w:val="multilevel"/>
    <w:tmpl w:val="4FD27F3C"/>
    <w:lvl w:ilvl="0">
      <w:start w:val="1"/>
      <w:numFmt w:val="decimal"/>
      <w:lvlText w:val="%1."/>
      <w:lvlJc w:val="left"/>
      <w:pPr>
        <w:tabs>
          <w:tab w:val="num" w:pos="720"/>
        </w:tabs>
        <w:ind w:left="360" w:hanging="360"/>
      </w:pPr>
      <w:rPr>
        <w:b/>
        <w:bCs/>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160"/>
        </w:tabs>
        <w:ind w:left="2232" w:hanging="792"/>
      </w:pPr>
    </w:lvl>
    <w:lvl w:ilvl="5">
      <w:start w:val="1"/>
      <w:numFmt w:val="decimal"/>
      <w:lvlText w:val="%1.%2.%3.%4.%5.%6."/>
      <w:lvlJc w:val="left"/>
      <w:pPr>
        <w:tabs>
          <w:tab w:val="num" w:pos="2520"/>
        </w:tabs>
        <w:ind w:left="2736" w:hanging="936"/>
      </w:pPr>
    </w:lvl>
    <w:lvl w:ilvl="6">
      <w:start w:val="1"/>
      <w:numFmt w:val="decimal"/>
      <w:lvlText w:val="%1.%2.%3.%4.%5.%6.%7."/>
      <w:lvlJc w:val="left"/>
      <w:pPr>
        <w:tabs>
          <w:tab w:val="num" w:pos="2880"/>
        </w:tabs>
        <w:ind w:left="3240" w:hanging="1080"/>
      </w:pPr>
    </w:lvl>
    <w:lvl w:ilvl="7">
      <w:start w:val="1"/>
      <w:numFmt w:val="decimal"/>
      <w:lvlText w:val="%1.%2.%3.%4.%5.%6.%7.%8."/>
      <w:lvlJc w:val="left"/>
      <w:pPr>
        <w:tabs>
          <w:tab w:val="num" w:pos="3240"/>
        </w:tabs>
        <w:ind w:left="3744" w:hanging="1224"/>
      </w:pPr>
    </w:lvl>
    <w:lvl w:ilvl="8">
      <w:start w:val="1"/>
      <w:numFmt w:val="decimal"/>
      <w:lvlText w:val="%1.%2.%3.%4.%5.%6.%7.%8.%9."/>
      <w:lvlJc w:val="left"/>
      <w:pPr>
        <w:tabs>
          <w:tab w:val="num" w:pos="3600"/>
        </w:tabs>
        <w:ind w:left="4320" w:hanging="1440"/>
      </w:pPr>
    </w:lvl>
  </w:abstractNum>
  <w:num w:numId="1" w16cid:durableId="1615676377">
    <w:abstractNumId w:val="26"/>
  </w:num>
  <w:num w:numId="2" w16cid:durableId="773209545">
    <w:abstractNumId w:val="40"/>
  </w:num>
  <w:num w:numId="3" w16cid:durableId="1492408028">
    <w:abstractNumId w:val="26"/>
  </w:num>
  <w:num w:numId="4" w16cid:durableId="35938401">
    <w:abstractNumId w:val="18"/>
  </w:num>
  <w:num w:numId="5" w16cid:durableId="852963118">
    <w:abstractNumId w:val="19"/>
  </w:num>
  <w:num w:numId="6" w16cid:durableId="1927807784">
    <w:abstractNumId w:val="35"/>
  </w:num>
  <w:num w:numId="7" w16cid:durableId="2052685494">
    <w:abstractNumId w:val="24"/>
  </w:num>
  <w:num w:numId="8" w16cid:durableId="2045711046">
    <w:abstractNumId w:val="21"/>
  </w:num>
  <w:num w:numId="9" w16cid:durableId="370419956">
    <w:abstractNumId w:val="4"/>
  </w:num>
  <w:num w:numId="10" w16cid:durableId="1030910118">
    <w:abstractNumId w:val="13"/>
  </w:num>
  <w:num w:numId="11" w16cid:durableId="398022417">
    <w:abstractNumId w:val="29"/>
  </w:num>
  <w:num w:numId="12" w16cid:durableId="1958482933">
    <w:abstractNumId w:val="23"/>
  </w:num>
  <w:num w:numId="13" w16cid:durableId="2064870764">
    <w:abstractNumId w:val="34"/>
  </w:num>
  <w:num w:numId="14" w16cid:durableId="220336548">
    <w:abstractNumId w:val="33"/>
  </w:num>
  <w:num w:numId="15" w16cid:durableId="1638340122">
    <w:abstractNumId w:val="0"/>
  </w:num>
  <w:num w:numId="16" w16cid:durableId="1741519804">
    <w:abstractNumId w:val="3"/>
  </w:num>
  <w:num w:numId="17" w16cid:durableId="521013466">
    <w:abstractNumId w:val="15"/>
  </w:num>
  <w:num w:numId="18" w16cid:durableId="60492431">
    <w:abstractNumId w:val="38"/>
  </w:num>
  <w:num w:numId="19" w16cid:durableId="1656639565">
    <w:abstractNumId w:val="11"/>
  </w:num>
  <w:num w:numId="20" w16cid:durableId="274138997">
    <w:abstractNumId w:val="1"/>
  </w:num>
  <w:num w:numId="21" w16cid:durableId="1573151837">
    <w:abstractNumId w:val="28"/>
  </w:num>
  <w:num w:numId="22" w16cid:durableId="1763841066">
    <w:abstractNumId w:val="36"/>
  </w:num>
  <w:num w:numId="23" w16cid:durableId="1632134044">
    <w:abstractNumId w:val="5"/>
  </w:num>
  <w:num w:numId="24" w16cid:durableId="1271085034">
    <w:abstractNumId w:val="25"/>
  </w:num>
  <w:num w:numId="25" w16cid:durableId="766777244">
    <w:abstractNumId w:val="16"/>
  </w:num>
  <w:num w:numId="26" w16cid:durableId="504982726">
    <w:abstractNumId w:val="12"/>
  </w:num>
  <w:num w:numId="27" w16cid:durableId="453521084">
    <w:abstractNumId w:val="17"/>
  </w:num>
  <w:num w:numId="28" w16cid:durableId="2043898957">
    <w:abstractNumId w:val="20"/>
  </w:num>
  <w:num w:numId="29" w16cid:durableId="1013341927">
    <w:abstractNumId w:val="9"/>
  </w:num>
  <w:num w:numId="30" w16cid:durableId="38404847">
    <w:abstractNumId w:val="32"/>
  </w:num>
  <w:num w:numId="31" w16cid:durableId="2141682976">
    <w:abstractNumId w:val="7"/>
  </w:num>
  <w:num w:numId="32" w16cid:durableId="1612274778">
    <w:abstractNumId w:val="31"/>
  </w:num>
  <w:num w:numId="33" w16cid:durableId="665518595">
    <w:abstractNumId w:val="10"/>
  </w:num>
  <w:num w:numId="34" w16cid:durableId="1626034368">
    <w:abstractNumId w:val="14"/>
  </w:num>
  <w:num w:numId="35" w16cid:durableId="1287856508">
    <w:abstractNumId w:val="27"/>
  </w:num>
  <w:num w:numId="36" w16cid:durableId="1007368875">
    <w:abstractNumId w:val="39"/>
  </w:num>
  <w:num w:numId="37" w16cid:durableId="912547646">
    <w:abstractNumId w:val="30"/>
  </w:num>
  <w:num w:numId="38" w16cid:durableId="2056347281">
    <w:abstractNumId w:val="8"/>
  </w:num>
  <w:num w:numId="39" w16cid:durableId="1491479671">
    <w:abstractNumId w:val="22"/>
  </w:num>
  <w:num w:numId="40" w16cid:durableId="1579367423">
    <w:abstractNumId w:val="2"/>
  </w:num>
  <w:num w:numId="41" w16cid:durableId="1247765323">
    <w:abstractNumId w:val="6"/>
  </w:num>
  <w:num w:numId="42" w16cid:durableId="276134572">
    <w:abstractNumId w:val="37"/>
  </w:num>
  <w:num w:numId="43" w16cid:durableId="751506669">
    <w:abstractNumId w:val="26"/>
  </w:num>
  <w:num w:numId="44" w16cid:durableId="471412860">
    <w:abstractNumId w:val="26"/>
  </w:num>
  <w:num w:numId="45" w16cid:durableId="182334552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292"/>
    <w:rsid w:val="000003ED"/>
    <w:rsid w:val="0000058B"/>
    <w:rsid w:val="00001F94"/>
    <w:rsid w:val="000020F6"/>
    <w:rsid w:val="00002725"/>
    <w:rsid w:val="00002787"/>
    <w:rsid w:val="00002C42"/>
    <w:rsid w:val="00002FC7"/>
    <w:rsid w:val="0000300F"/>
    <w:rsid w:val="0000472B"/>
    <w:rsid w:val="00004A6E"/>
    <w:rsid w:val="00004B03"/>
    <w:rsid w:val="00004E1A"/>
    <w:rsid w:val="0000518B"/>
    <w:rsid w:val="00005D31"/>
    <w:rsid w:val="00006250"/>
    <w:rsid w:val="000074F4"/>
    <w:rsid w:val="00007D9E"/>
    <w:rsid w:val="00007E38"/>
    <w:rsid w:val="000100CE"/>
    <w:rsid w:val="00010FE4"/>
    <w:rsid w:val="00011497"/>
    <w:rsid w:val="0001406F"/>
    <w:rsid w:val="00014EE1"/>
    <w:rsid w:val="00016151"/>
    <w:rsid w:val="00016EFB"/>
    <w:rsid w:val="00020639"/>
    <w:rsid w:val="000237B8"/>
    <w:rsid w:val="00024F0E"/>
    <w:rsid w:val="000250E8"/>
    <w:rsid w:val="00025A8A"/>
    <w:rsid w:val="00025B0B"/>
    <w:rsid w:val="00027B31"/>
    <w:rsid w:val="00027EF9"/>
    <w:rsid w:val="00030515"/>
    <w:rsid w:val="00030559"/>
    <w:rsid w:val="0003095C"/>
    <w:rsid w:val="000310BF"/>
    <w:rsid w:val="00032CE7"/>
    <w:rsid w:val="00033722"/>
    <w:rsid w:val="00033BC5"/>
    <w:rsid w:val="000350E1"/>
    <w:rsid w:val="00035BEE"/>
    <w:rsid w:val="00035FAD"/>
    <w:rsid w:val="00036473"/>
    <w:rsid w:val="000374BB"/>
    <w:rsid w:val="000375B1"/>
    <w:rsid w:val="00041D46"/>
    <w:rsid w:val="000439A5"/>
    <w:rsid w:val="00045C3C"/>
    <w:rsid w:val="00045FD4"/>
    <w:rsid w:val="0004623F"/>
    <w:rsid w:val="000468E8"/>
    <w:rsid w:val="00050182"/>
    <w:rsid w:val="00050971"/>
    <w:rsid w:val="00050A19"/>
    <w:rsid w:val="00051502"/>
    <w:rsid w:val="00051FB8"/>
    <w:rsid w:val="0005215A"/>
    <w:rsid w:val="0005217B"/>
    <w:rsid w:val="00052540"/>
    <w:rsid w:val="000525D8"/>
    <w:rsid w:val="00052E43"/>
    <w:rsid w:val="00054A75"/>
    <w:rsid w:val="0005636B"/>
    <w:rsid w:val="00060697"/>
    <w:rsid w:val="0006128E"/>
    <w:rsid w:val="0006280A"/>
    <w:rsid w:val="00062A3B"/>
    <w:rsid w:val="0006338A"/>
    <w:rsid w:val="00063753"/>
    <w:rsid w:val="000637D8"/>
    <w:rsid w:val="00063E72"/>
    <w:rsid w:val="00064403"/>
    <w:rsid w:val="00064E39"/>
    <w:rsid w:val="00066645"/>
    <w:rsid w:val="000677C1"/>
    <w:rsid w:val="0007052E"/>
    <w:rsid w:val="0007110B"/>
    <w:rsid w:val="0007135D"/>
    <w:rsid w:val="00071874"/>
    <w:rsid w:val="000718F7"/>
    <w:rsid w:val="000719D9"/>
    <w:rsid w:val="00071C99"/>
    <w:rsid w:val="00075E9A"/>
    <w:rsid w:val="00080049"/>
    <w:rsid w:val="0008021A"/>
    <w:rsid w:val="0008266B"/>
    <w:rsid w:val="00082B17"/>
    <w:rsid w:val="00083077"/>
    <w:rsid w:val="00083E94"/>
    <w:rsid w:val="00084F2B"/>
    <w:rsid w:val="00085625"/>
    <w:rsid w:val="000866C1"/>
    <w:rsid w:val="00087941"/>
    <w:rsid w:val="0009119B"/>
    <w:rsid w:val="000913FD"/>
    <w:rsid w:val="000922E5"/>
    <w:rsid w:val="00095CB2"/>
    <w:rsid w:val="000961D1"/>
    <w:rsid w:val="000A0543"/>
    <w:rsid w:val="000A0797"/>
    <w:rsid w:val="000A0E69"/>
    <w:rsid w:val="000A2B4B"/>
    <w:rsid w:val="000A2E08"/>
    <w:rsid w:val="000A3504"/>
    <w:rsid w:val="000A3CFF"/>
    <w:rsid w:val="000A3F16"/>
    <w:rsid w:val="000A5772"/>
    <w:rsid w:val="000A5A76"/>
    <w:rsid w:val="000A70F6"/>
    <w:rsid w:val="000A7DF9"/>
    <w:rsid w:val="000A7F15"/>
    <w:rsid w:val="000B030F"/>
    <w:rsid w:val="000B17D0"/>
    <w:rsid w:val="000B2101"/>
    <w:rsid w:val="000B2E4C"/>
    <w:rsid w:val="000B2E84"/>
    <w:rsid w:val="000B367F"/>
    <w:rsid w:val="000B38BB"/>
    <w:rsid w:val="000B3CA2"/>
    <w:rsid w:val="000B4085"/>
    <w:rsid w:val="000B4650"/>
    <w:rsid w:val="000B46CA"/>
    <w:rsid w:val="000B4EA6"/>
    <w:rsid w:val="000B5769"/>
    <w:rsid w:val="000B5A27"/>
    <w:rsid w:val="000B6199"/>
    <w:rsid w:val="000C01F5"/>
    <w:rsid w:val="000C13DD"/>
    <w:rsid w:val="000C13E6"/>
    <w:rsid w:val="000C1665"/>
    <w:rsid w:val="000C1948"/>
    <w:rsid w:val="000C1B4C"/>
    <w:rsid w:val="000C39C5"/>
    <w:rsid w:val="000C3FE8"/>
    <w:rsid w:val="000C4122"/>
    <w:rsid w:val="000C4D03"/>
    <w:rsid w:val="000C519D"/>
    <w:rsid w:val="000C5DBC"/>
    <w:rsid w:val="000C6270"/>
    <w:rsid w:val="000C7857"/>
    <w:rsid w:val="000D0A12"/>
    <w:rsid w:val="000D163F"/>
    <w:rsid w:val="000D1905"/>
    <w:rsid w:val="000D1945"/>
    <w:rsid w:val="000D1D51"/>
    <w:rsid w:val="000D59E0"/>
    <w:rsid w:val="000D5F4F"/>
    <w:rsid w:val="000D7637"/>
    <w:rsid w:val="000D7A41"/>
    <w:rsid w:val="000D7DD9"/>
    <w:rsid w:val="000E01EC"/>
    <w:rsid w:val="000E05E2"/>
    <w:rsid w:val="000E168F"/>
    <w:rsid w:val="000E17DE"/>
    <w:rsid w:val="000E2C73"/>
    <w:rsid w:val="000E5B6E"/>
    <w:rsid w:val="000E76CC"/>
    <w:rsid w:val="000E7752"/>
    <w:rsid w:val="000F24D5"/>
    <w:rsid w:val="000F286E"/>
    <w:rsid w:val="000F3A6D"/>
    <w:rsid w:val="000F4786"/>
    <w:rsid w:val="000F54F1"/>
    <w:rsid w:val="000F589A"/>
    <w:rsid w:val="000F6746"/>
    <w:rsid w:val="000F7CDB"/>
    <w:rsid w:val="001006A4"/>
    <w:rsid w:val="00100C89"/>
    <w:rsid w:val="00101E56"/>
    <w:rsid w:val="00102E87"/>
    <w:rsid w:val="00103C45"/>
    <w:rsid w:val="00104231"/>
    <w:rsid w:val="001065AA"/>
    <w:rsid w:val="001066F2"/>
    <w:rsid w:val="00106C0F"/>
    <w:rsid w:val="00106EB5"/>
    <w:rsid w:val="00107582"/>
    <w:rsid w:val="00107DE9"/>
    <w:rsid w:val="00111548"/>
    <w:rsid w:val="001118B7"/>
    <w:rsid w:val="00113C94"/>
    <w:rsid w:val="001141F6"/>
    <w:rsid w:val="00114698"/>
    <w:rsid w:val="001152DE"/>
    <w:rsid w:val="001153AA"/>
    <w:rsid w:val="0011593B"/>
    <w:rsid w:val="00116154"/>
    <w:rsid w:val="001171C8"/>
    <w:rsid w:val="00117DAA"/>
    <w:rsid w:val="00120F1A"/>
    <w:rsid w:val="00121AF0"/>
    <w:rsid w:val="0012539A"/>
    <w:rsid w:val="001268AC"/>
    <w:rsid w:val="001308F2"/>
    <w:rsid w:val="00130DE6"/>
    <w:rsid w:val="0013214A"/>
    <w:rsid w:val="00132BC2"/>
    <w:rsid w:val="00132DEE"/>
    <w:rsid w:val="00132EDE"/>
    <w:rsid w:val="00133232"/>
    <w:rsid w:val="0013356F"/>
    <w:rsid w:val="0013452B"/>
    <w:rsid w:val="00137CF0"/>
    <w:rsid w:val="00140618"/>
    <w:rsid w:val="00141B75"/>
    <w:rsid w:val="00141E28"/>
    <w:rsid w:val="00141FE3"/>
    <w:rsid w:val="00142CA9"/>
    <w:rsid w:val="001430A1"/>
    <w:rsid w:val="00144F56"/>
    <w:rsid w:val="001450F5"/>
    <w:rsid w:val="00145168"/>
    <w:rsid w:val="00145735"/>
    <w:rsid w:val="00147033"/>
    <w:rsid w:val="00147089"/>
    <w:rsid w:val="00147B63"/>
    <w:rsid w:val="0015146E"/>
    <w:rsid w:val="00151E69"/>
    <w:rsid w:val="00152E19"/>
    <w:rsid w:val="00153527"/>
    <w:rsid w:val="001539CB"/>
    <w:rsid w:val="0016055D"/>
    <w:rsid w:val="00160663"/>
    <w:rsid w:val="00160727"/>
    <w:rsid w:val="00161638"/>
    <w:rsid w:val="0016203C"/>
    <w:rsid w:val="001620CC"/>
    <w:rsid w:val="001620DA"/>
    <w:rsid w:val="001621E5"/>
    <w:rsid w:val="0016370F"/>
    <w:rsid w:val="00163D28"/>
    <w:rsid w:val="0016476B"/>
    <w:rsid w:val="00165E1C"/>
    <w:rsid w:val="0016745E"/>
    <w:rsid w:val="00167578"/>
    <w:rsid w:val="0016775F"/>
    <w:rsid w:val="00172AB4"/>
    <w:rsid w:val="00175799"/>
    <w:rsid w:val="0018004A"/>
    <w:rsid w:val="00180401"/>
    <w:rsid w:val="00181092"/>
    <w:rsid w:val="00181644"/>
    <w:rsid w:val="00181E1F"/>
    <w:rsid w:val="00182242"/>
    <w:rsid w:val="001823B5"/>
    <w:rsid w:val="00183239"/>
    <w:rsid w:val="00183E0F"/>
    <w:rsid w:val="0018545E"/>
    <w:rsid w:val="001854BC"/>
    <w:rsid w:val="00186A43"/>
    <w:rsid w:val="00186AEA"/>
    <w:rsid w:val="00187618"/>
    <w:rsid w:val="00187F7C"/>
    <w:rsid w:val="001904AD"/>
    <w:rsid w:val="001904EF"/>
    <w:rsid w:val="001914BB"/>
    <w:rsid w:val="00191F19"/>
    <w:rsid w:val="00191FC1"/>
    <w:rsid w:val="00192143"/>
    <w:rsid w:val="0019331B"/>
    <w:rsid w:val="0019433A"/>
    <w:rsid w:val="001953A7"/>
    <w:rsid w:val="001954B9"/>
    <w:rsid w:val="00196DB9"/>
    <w:rsid w:val="001A0D15"/>
    <w:rsid w:val="001A0DD2"/>
    <w:rsid w:val="001A1BEE"/>
    <w:rsid w:val="001A1C30"/>
    <w:rsid w:val="001A1D5C"/>
    <w:rsid w:val="001A3C1D"/>
    <w:rsid w:val="001A4095"/>
    <w:rsid w:val="001A6EB4"/>
    <w:rsid w:val="001A7191"/>
    <w:rsid w:val="001B0646"/>
    <w:rsid w:val="001B1420"/>
    <w:rsid w:val="001B16DC"/>
    <w:rsid w:val="001B31BF"/>
    <w:rsid w:val="001B3759"/>
    <w:rsid w:val="001B3E16"/>
    <w:rsid w:val="001B3E83"/>
    <w:rsid w:val="001B4198"/>
    <w:rsid w:val="001B4FED"/>
    <w:rsid w:val="001B5E78"/>
    <w:rsid w:val="001B689E"/>
    <w:rsid w:val="001B7A11"/>
    <w:rsid w:val="001C0F07"/>
    <w:rsid w:val="001C108A"/>
    <w:rsid w:val="001C126F"/>
    <w:rsid w:val="001C2E56"/>
    <w:rsid w:val="001C4810"/>
    <w:rsid w:val="001C49A3"/>
    <w:rsid w:val="001C541C"/>
    <w:rsid w:val="001C5509"/>
    <w:rsid w:val="001C5F17"/>
    <w:rsid w:val="001C6220"/>
    <w:rsid w:val="001C62DB"/>
    <w:rsid w:val="001D1F45"/>
    <w:rsid w:val="001D201F"/>
    <w:rsid w:val="001D2895"/>
    <w:rsid w:val="001D4AC1"/>
    <w:rsid w:val="001D5494"/>
    <w:rsid w:val="001D6675"/>
    <w:rsid w:val="001D69F9"/>
    <w:rsid w:val="001D6AB6"/>
    <w:rsid w:val="001D71DE"/>
    <w:rsid w:val="001E036E"/>
    <w:rsid w:val="001E0422"/>
    <w:rsid w:val="001E1BE6"/>
    <w:rsid w:val="001E1F62"/>
    <w:rsid w:val="001E25D7"/>
    <w:rsid w:val="001E4661"/>
    <w:rsid w:val="001E49CF"/>
    <w:rsid w:val="001E5349"/>
    <w:rsid w:val="001E54DF"/>
    <w:rsid w:val="001E56A0"/>
    <w:rsid w:val="001E56AA"/>
    <w:rsid w:val="001E5EFC"/>
    <w:rsid w:val="001E67C7"/>
    <w:rsid w:val="001E6D47"/>
    <w:rsid w:val="001E7F7A"/>
    <w:rsid w:val="001F0919"/>
    <w:rsid w:val="001F183F"/>
    <w:rsid w:val="001F1F7F"/>
    <w:rsid w:val="001F34A4"/>
    <w:rsid w:val="001F3636"/>
    <w:rsid w:val="001F46BF"/>
    <w:rsid w:val="001F4E01"/>
    <w:rsid w:val="001F581C"/>
    <w:rsid w:val="001F6811"/>
    <w:rsid w:val="001F7FD3"/>
    <w:rsid w:val="0020110E"/>
    <w:rsid w:val="002024BC"/>
    <w:rsid w:val="0020367D"/>
    <w:rsid w:val="00203E7E"/>
    <w:rsid w:val="002040EE"/>
    <w:rsid w:val="0020443C"/>
    <w:rsid w:val="00204479"/>
    <w:rsid w:val="0020506E"/>
    <w:rsid w:val="00205C8B"/>
    <w:rsid w:val="00210F78"/>
    <w:rsid w:val="002110C8"/>
    <w:rsid w:val="00211BE8"/>
    <w:rsid w:val="0021353C"/>
    <w:rsid w:val="00213A8F"/>
    <w:rsid w:val="002147EE"/>
    <w:rsid w:val="00215071"/>
    <w:rsid w:val="002168BC"/>
    <w:rsid w:val="002176A4"/>
    <w:rsid w:val="00217C44"/>
    <w:rsid w:val="00217F97"/>
    <w:rsid w:val="002215DC"/>
    <w:rsid w:val="00222124"/>
    <w:rsid w:val="00222243"/>
    <w:rsid w:val="00222A53"/>
    <w:rsid w:val="00222F8A"/>
    <w:rsid w:val="00223E66"/>
    <w:rsid w:val="002256A9"/>
    <w:rsid w:val="00225C32"/>
    <w:rsid w:val="00225D76"/>
    <w:rsid w:val="00225EBD"/>
    <w:rsid w:val="002311FC"/>
    <w:rsid w:val="002315BC"/>
    <w:rsid w:val="002348A8"/>
    <w:rsid w:val="00234C5A"/>
    <w:rsid w:val="002354A6"/>
    <w:rsid w:val="00235688"/>
    <w:rsid w:val="00236E11"/>
    <w:rsid w:val="00240951"/>
    <w:rsid w:val="00240D0B"/>
    <w:rsid w:val="00241575"/>
    <w:rsid w:val="002426FC"/>
    <w:rsid w:val="0024275C"/>
    <w:rsid w:val="00244122"/>
    <w:rsid w:val="00244730"/>
    <w:rsid w:val="00244955"/>
    <w:rsid w:val="002449E9"/>
    <w:rsid w:val="002460A7"/>
    <w:rsid w:val="00246CAF"/>
    <w:rsid w:val="002476AB"/>
    <w:rsid w:val="00247AA2"/>
    <w:rsid w:val="0025077A"/>
    <w:rsid w:val="00250F9C"/>
    <w:rsid w:val="002518CE"/>
    <w:rsid w:val="002518FA"/>
    <w:rsid w:val="0025400D"/>
    <w:rsid w:val="0025472F"/>
    <w:rsid w:val="002552DE"/>
    <w:rsid w:val="00255B2B"/>
    <w:rsid w:val="00257AEC"/>
    <w:rsid w:val="002605DB"/>
    <w:rsid w:val="00260B7E"/>
    <w:rsid w:val="00261050"/>
    <w:rsid w:val="0026234C"/>
    <w:rsid w:val="00262595"/>
    <w:rsid w:val="00262761"/>
    <w:rsid w:val="00263533"/>
    <w:rsid w:val="002643CB"/>
    <w:rsid w:val="00265875"/>
    <w:rsid w:val="00265B32"/>
    <w:rsid w:val="00266162"/>
    <w:rsid w:val="00266574"/>
    <w:rsid w:val="00267DC8"/>
    <w:rsid w:val="00267F76"/>
    <w:rsid w:val="00271C33"/>
    <w:rsid w:val="0027209D"/>
    <w:rsid w:val="00274699"/>
    <w:rsid w:val="00274702"/>
    <w:rsid w:val="00274D57"/>
    <w:rsid w:val="0027564F"/>
    <w:rsid w:val="00275B9C"/>
    <w:rsid w:val="0027702C"/>
    <w:rsid w:val="002772EE"/>
    <w:rsid w:val="0027769C"/>
    <w:rsid w:val="00277BA3"/>
    <w:rsid w:val="00280381"/>
    <w:rsid w:val="002822D9"/>
    <w:rsid w:val="00283D8D"/>
    <w:rsid w:val="00283ED8"/>
    <w:rsid w:val="00283F5D"/>
    <w:rsid w:val="002843AA"/>
    <w:rsid w:val="002847EA"/>
    <w:rsid w:val="00285383"/>
    <w:rsid w:val="00285B1D"/>
    <w:rsid w:val="00285E72"/>
    <w:rsid w:val="0028656F"/>
    <w:rsid w:val="00286F1B"/>
    <w:rsid w:val="002871BF"/>
    <w:rsid w:val="002874E0"/>
    <w:rsid w:val="00292309"/>
    <w:rsid w:val="002929D2"/>
    <w:rsid w:val="002937E3"/>
    <w:rsid w:val="00294E77"/>
    <w:rsid w:val="0029544A"/>
    <w:rsid w:val="00295793"/>
    <w:rsid w:val="002970C1"/>
    <w:rsid w:val="00297E74"/>
    <w:rsid w:val="002A01CE"/>
    <w:rsid w:val="002A064D"/>
    <w:rsid w:val="002A1F52"/>
    <w:rsid w:val="002A222C"/>
    <w:rsid w:val="002A305C"/>
    <w:rsid w:val="002A339C"/>
    <w:rsid w:val="002A3578"/>
    <w:rsid w:val="002A37CF"/>
    <w:rsid w:val="002A4F94"/>
    <w:rsid w:val="002A5853"/>
    <w:rsid w:val="002A6421"/>
    <w:rsid w:val="002A6A0E"/>
    <w:rsid w:val="002A6D36"/>
    <w:rsid w:val="002A7F53"/>
    <w:rsid w:val="002B136C"/>
    <w:rsid w:val="002B1529"/>
    <w:rsid w:val="002B31C6"/>
    <w:rsid w:val="002B34E4"/>
    <w:rsid w:val="002B530B"/>
    <w:rsid w:val="002B6DB0"/>
    <w:rsid w:val="002B742C"/>
    <w:rsid w:val="002C0977"/>
    <w:rsid w:val="002C1A0A"/>
    <w:rsid w:val="002C2B5C"/>
    <w:rsid w:val="002C3803"/>
    <w:rsid w:val="002C394F"/>
    <w:rsid w:val="002C3A70"/>
    <w:rsid w:val="002C524E"/>
    <w:rsid w:val="002C54BA"/>
    <w:rsid w:val="002C6074"/>
    <w:rsid w:val="002C6311"/>
    <w:rsid w:val="002C6D3A"/>
    <w:rsid w:val="002C72F1"/>
    <w:rsid w:val="002D088D"/>
    <w:rsid w:val="002D0BB0"/>
    <w:rsid w:val="002D0D95"/>
    <w:rsid w:val="002D1579"/>
    <w:rsid w:val="002D20F3"/>
    <w:rsid w:val="002D260C"/>
    <w:rsid w:val="002D3C40"/>
    <w:rsid w:val="002D3F5A"/>
    <w:rsid w:val="002D4FC5"/>
    <w:rsid w:val="002D688B"/>
    <w:rsid w:val="002D7DF0"/>
    <w:rsid w:val="002E1BDD"/>
    <w:rsid w:val="002E2B8F"/>
    <w:rsid w:val="002E30D8"/>
    <w:rsid w:val="002E445F"/>
    <w:rsid w:val="002E533C"/>
    <w:rsid w:val="002E7DC9"/>
    <w:rsid w:val="002F1FE9"/>
    <w:rsid w:val="002F4636"/>
    <w:rsid w:val="002F47CF"/>
    <w:rsid w:val="002F4C82"/>
    <w:rsid w:val="002F70A8"/>
    <w:rsid w:val="002F77BE"/>
    <w:rsid w:val="002F7820"/>
    <w:rsid w:val="002F7C2A"/>
    <w:rsid w:val="002F7EE1"/>
    <w:rsid w:val="00300C9A"/>
    <w:rsid w:val="00300E15"/>
    <w:rsid w:val="00301D3E"/>
    <w:rsid w:val="00301D51"/>
    <w:rsid w:val="00301FDB"/>
    <w:rsid w:val="003028EA"/>
    <w:rsid w:val="003038BC"/>
    <w:rsid w:val="00303B4A"/>
    <w:rsid w:val="003043F2"/>
    <w:rsid w:val="003054FD"/>
    <w:rsid w:val="00305710"/>
    <w:rsid w:val="003057A9"/>
    <w:rsid w:val="00305B34"/>
    <w:rsid w:val="00306443"/>
    <w:rsid w:val="00306F5F"/>
    <w:rsid w:val="00310E8E"/>
    <w:rsid w:val="003114D0"/>
    <w:rsid w:val="0031274D"/>
    <w:rsid w:val="00313B70"/>
    <w:rsid w:val="0031421A"/>
    <w:rsid w:val="00316835"/>
    <w:rsid w:val="0031683A"/>
    <w:rsid w:val="00317933"/>
    <w:rsid w:val="0032047F"/>
    <w:rsid w:val="00321BD2"/>
    <w:rsid w:val="00322179"/>
    <w:rsid w:val="00322AC6"/>
    <w:rsid w:val="00323415"/>
    <w:rsid w:val="00323EA3"/>
    <w:rsid w:val="00324428"/>
    <w:rsid w:val="00324A02"/>
    <w:rsid w:val="00327B06"/>
    <w:rsid w:val="003307C5"/>
    <w:rsid w:val="00331826"/>
    <w:rsid w:val="00331EC6"/>
    <w:rsid w:val="00332148"/>
    <w:rsid w:val="00332799"/>
    <w:rsid w:val="00333938"/>
    <w:rsid w:val="003344C4"/>
    <w:rsid w:val="003362BE"/>
    <w:rsid w:val="003363D8"/>
    <w:rsid w:val="00340827"/>
    <w:rsid w:val="00341072"/>
    <w:rsid w:val="003420C1"/>
    <w:rsid w:val="00342684"/>
    <w:rsid w:val="00342DEE"/>
    <w:rsid w:val="00343B16"/>
    <w:rsid w:val="00344418"/>
    <w:rsid w:val="0034505B"/>
    <w:rsid w:val="0034647A"/>
    <w:rsid w:val="00346F1A"/>
    <w:rsid w:val="00350287"/>
    <w:rsid w:val="0035044F"/>
    <w:rsid w:val="00350CE9"/>
    <w:rsid w:val="003526EF"/>
    <w:rsid w:val="003532D0"/>
    <w:rsid w:val="00354AB0"/>
    <w:rsid w:val="0035521B"/>
    <w:rsid w:val="003555A2"/>
    <w:rsid w:val="003556E4"/>
    <w:rsid w:val="00357B86"/>
    <w:rsid w:val="00360EE2"/>
    <w:rsid w:val="00362366"/>
    <w:rsid w:val="00362698"/>
    <w:rsid w:val="00362983"/>
    <w:rsid w:val="0036299B"/>
    <w:rsid w:val="00362E94"/>
    <w:rsid w:val="00364637"/>
    <w:rsid w:val="0036652E"/>
    <w:rsid w:val="00367FD3"/>
    <w:rsid w:val="00371077"/>
    <w:rsid w:val="00371222"/>
    <w:rsid w:val="003723D8"/>
    <w:rsid w:val="00372B3A"/>
    <w:rsid w:val="00375402"/>
    <w:rsid w:val="003769F6"/>
    <w:rsid w:val="003773CA"/>
    <w:rsid w:val="00377BF1"/>
    <w:rsid w:val="00380E30"/>
    <w:rsid w:val="00380EF9"/>
    <w:rsid w:val="00381782"/>
    <w:rsid w:val="00385BF2"/>
    <w:rsid w:val="00385DB8"/>
    <w:rsid w:val="00386D78"/>
    <w:rsid w:val="00387956"/>
    <w:rsid w:val="0039071D"/>
    <w:rsid w:val="003911F3"/>
    <w:rsid w:val="00391B4A"/>
    <w:rsid w:val="00392C9F"/>
    <w:rsid w:val="0039410E"/>
    <w:rsid w:val="0039431C"/>
    <w:rsid w:val="00394359"/>
    <w:rsid w:val="00394547"/>
    <w:rsid w:val="003951A0"/>
    <w:rsid w:val="00395531"/>
    <w:rsid w:val="00396AF3"/>
    <w:rsid w:val="003970F4"/>
    <w:rsid w:val="0039771A"/>
    <w:rsid w:val="003A0A8B"/>
    <w:rsid w:val="003A134C"/>
    <w:rsid w:val="003A1475"/>
    <w:rsid w:val="003A252D"/>
    <w:rsid w:val="003A27EA"/>
    <w:rsid w:val="003A430E"/>
    <w:rsid w:val="003A43FC"/>
    <w:rsid w:val="003A499F"/>
    <w:rsid w:val="003A4F93"/>
    <w:rsid w:val="003A785C"/>
    <w:rsid w:val="003B016A"/>
    <w:rsid w:val="003B0205"/>
    <w:rsid w:val="003B048A"/>
    <w:rsid w:val="003B0A61"/>
    <w:rsid w:val="003B0D10"/>
    <w:rsid w:val="003B10D5"/>
    <w:rsid w:val="003B18B2"/>
    <w:rsid w:val="003B347E"/>
    <w:rsid w:val="003B426C"/>
    <w:rsid w:val="003B6A06"/>
    <w:rsid w:val="003B7B80"/>
    <w:rsid w:val="003B7C31"/>
    <w:rsid w:val="003C11E6"/>
    <w:rsid w:val="003C1216"/>
    <w:rsid w:val="003C14D1"/>
    <w:rsid w:val="003C2DB0"/>
    <w:rsid w:val="003C32EF"/>
    <w:rsid w:val="003C468B"/>
    <w:rsid w:val="003C478E"/>
    <w:rsid w:val="003C5748"/>
    <w:rsid w:val="003C5A99"/>
    <w:rsid w:val="003C60FF"/>
    <w:rsid w:val="003C6151"/>
    <w:rsid w:val="003C68D3"/>
    <w:rsid w:val="003C71BB"/>
    <w:rsid w:val="003C7CA9"/>
    <w:rsid w:val="003D058E"/>
    <w:rsid w:val="003D0858"/>
    <w:rsid w:val="003D119D"/>
    <w:rsid w:val="003D25DE"/>
    <w:rsid w:val="003D3681"/>
    <w:rsid w:val="003D4969"/>
    <w:rsid w:val="003D4B11"/>
    <w:rsid w:val="003D4D8F"/>
    <w:rsid w:val="003D7AB2"/>
    <w:rsid w:val="003E0795"/>
    <w:rsid w:val="003E1BB6"/>
    <w:rsid w:val="003E1DE0"/>
    <w:rsid w:val="003E40E3"/>
    <w:rsid w:val="003E5A7F"/>
    <w:rsid w:val="003E63B8"/>
    <w:rsid w:val="003E6EF6"/>
    <w:rsid w:val="003E734A"/>
    <w:rsid w:val="003F0A91"/>
    <w:rsid w:val="003F1139"/>
    <w:rsid w:val="003F1FCF"/>
    <w:rsid w:val="003F29F4"/>
    <w:rsid w:val="003F2F2C"/>
    <w:rsid w:val="003F2F7E"/>
    <w:rsid w:val="003F3600"/>
    <w:rsid w:val="003F6A3B"/>
    <w:rsid w:val="003F7767"/>
    <w:rsid w:val="003F7AB5"/>
    <w:rsid w:val="00400EDC"/>
    <w:rsid w:val="004018F6"/>
    <w:rsid w:val="00402904"/>
    <w:rsid w:val="004033AE"/>
    <w:rsid w:val="004051F6"/>
    <w:rsid w:val="00405C40"/>
    <w:rsid w:val="00406BBD"/>
    <w:rsid w:val="00406FCA"/>
    <w:rsid w:val="00407865"/>
    <w:rsid w:val="004103A8"/>
    <w:rsid w:val="00411781"/>
    <w:rsid w:val="00413F3C"/>
    <w:rsid w:val="0041423E"/>
    <w:rsid w:val="00414C7F"/>
    <w:rsid w:val="00416533"/>
    <w:rsid w:val="00416B29"/>
    <w:rsid w:val="00417DD2"/>
    <w:rsid w:val="0042146B"/>
    <w:rsid w:val="00421F56"/>
    <w:rsid w:val="004220EA"/>
    <w:rsid w:val="00423D5D"/>
    <w:rsid w:val="00423E8E"/>
    <w:rsid w:val="00424196"/>
    <w:rsid w:val="004257AF"/>
    <w:rsid w:val="004265C9"/>
    <w:rsid w:val="00426898"/>
    <w:rsid w:val="00427B15"/>
    <w:rsid w:val="00430CCA"/>
    <w:rsid w:val="004319F7"/>
    <w:rsid w:val="00431AF4"/>
    <w:rsid w:val="00431DEB"/>
    <w:rsid w:val="00432166"/>
    <w:rsid w:val="00433037"/>
    <w:rsid w:val="004332FA"/>
    <w:rsid w:val="0043361F"/>
    <w:rsid w:val="00433992"/>
    <w:rsid w:val="00434372"/>
    <w:rsid w:val="00437666"/>
    <w:rsid w:val="00440683"/>
    <w:rsid w:val="00441397"/>
    <w:rsid w:val="00442497"/>
    <w:rsid w:val="00443768"/>
    <w:rsid w:val="00445691"/>
    <w:rsid w:val="00445C67"/>
    <w:rsid w:val="00446175"/>
    <w:rsid w:val="00446FEB"/>
    <w:rsid w:val="00447FCA"/>
    <w:rsid w:val="00450186"/>
    <w:rsid w:val="0045135E"/>
    <w:rsid w:val="00452733"/>
    <w:rsid w:val="00453C2A"/>
    <w:rsid w:val="00454329"/>
    <w:rsid w:val="00455158"/>
    <w:rsid w:val="00455E55"/>
    <w:rsid w:val="00456198"/>
    <w:rsid w:val="004564B8"/>
    <w:rsid w:val="004567F1"/>
    <w:rsid w:val="00456FE6"/>
    <w:rsid w:val="004573B2"/>
    <w:rsid w:val="0045744C"/>
    <w:rsid w:val="00457736"/>
    <w:rsid w:val="00457824"/>
    <w:rsid w:val="004606D5"/>
    <w:rsid w:val="00461946"/>
    <w:rsid w:val="00461EB2"/>
    <w:rsid w:val="00463506"/>
    <w:rsid w:val="00464722"/>
    <w:rsid w:val="004647EA"/>
    <w:rsid w:val="004650AF"/>
    <w:rsid w:val="0046703F"/>
    <w:rsid w:val="00467ADD"/>
    <w:rsid w:val="00470569"/>
    <w:rsid w:val="00471502"/>
    <w:rsid w:val="00471A1C"/>
    <w:rsid w:val="00472D39"/>
    <w:rsid w:val="00473869"/>
    <w:rsid w:val="00473CEC"/>
    <w:rsid w:val="00475293"/>
    <w:rsid w:val="00475FD2"/>
    <w:rsid w:val="00476412"/>
    <w:rsid w:val="004764F8"/>
    <w:rsid w:val="00477B22"/>
    <w:rsid w:val="0048053F"/>
    <w:rsid w:val="00481725"/>
    <w:rsid w:val="0048193B"/>
    <w:rsid w:val="00482D97"/>
    <w:rsid w:val="00482F61"/>
    <w:rsid w:val="00484DC2"/>
    <w:rsid w:val="00485A82"/>
    <w:rsid w:val="0048635C"/>
    <w:rsid w:val="00487FF6"/>
    <w:rsid w:val="004900C2"/>
    <w:rsid w:val="00491FC6"/>
    <w:rsid w:val="004936BB"/>
    <w:rsid w:val="00494058"/>
    <w:rsid w:val="00494AA5"/>
    <w:rsid w:val="00495719"/>
    <w:rsid w:val="00495F10"/>
    <w:rsid w:val="004963AC"/>
    <w:rsid w:val="00496CA5"/>
    <w:rsid w:val="004972C2"/>
    <w:rsid w:val="0049741A"/>
    <w:rsid w:val="00497BBF"/>
    <w:rsid w:val="00497EF7"/>
    <w:rsid w:val="004A0429"/>
    <w:rsid w:val="004A2292"/>
    <w:rsid w:val="004A3701"/>
    <w:rsid w:val="004A53F6"/>
    <w:rsid w:val="004B0DF6"/>
    <w:rsid w:val="004B0ECA"/>
    <w:rsid w:val="004B182A"/>
    <w:rsid w:val="004B3594"/>
    <w:rsid w:val="004B5317"/>
    <w:rsid w:val="004B7986"/>
    <w:rsid w:val="004C0A49"/>
    <w:rsid w:val="004C306E"/>
    <w:rsid w:val="004C3628"/>
    <w:rsid w:val="004C513B"/>
    <w:rsid w:val="004C5E54"/>
    <w:rsid w:val="004C6EAC"/>
    <w:rsid w:val="004C768F"/>
    <w:rsid w:val="004C7C06"/>
    <w:rsid w:val="004D0A5E"/>
    <w:rsid w:val="004D0EE5"/>
    <w:rsid w:val="004D1EF5"/>
    <w:rsid w:val="004D27FA"/>
    <w:rsid w:val="004D3CF6"/>
    <w:rsid w:val="004D4273"/>
    <w:rsid w:val="004D42CE"/>
    <w:rsid w:val="004D498A"/>
    <w:rsid w:val="004D528B"/>
    <w:rsid w:val="004D6D21"/>
    <w:rsid w:val="004D6DB3"/>
    <w:rsid w:val="004D7208"/>
    <w:rsid w:val="004D7624"/>
    <w:rsid w:val="004D7E69"/>
    <w:rsid w:val="004E1055"/>
    <w:rsid w:val="004E2097"/>
    <w:rsid w:val="004E37CE"/>
    <w:rsid w:val="004E3A5B"/>
    <w:rsid w:val="004E3CB3"/>
    <w:rsid w:val="004E5CE2"/>
    <w:rsid w:val="004E6164"/>
    <w:rsid w:val="004E7B0E"/>
    <w:rsid w:val="004E7B25"/>
    <w:rsid w:val="004F088D"/>
    <w:rsid w:val="004F0DF1"/>
    <w:rsid w:val="004F16CF"/>
    <w:rsid w:val="004F22F7"/>
    <w:rsid w:val="004F25C1"/>
    <w:rsid w:val="004F26EA"/>
    <w:rsid w:val="004F4228"/>
    <w:rsid w:val="004F4F96"/>
    <w:rsid w:val="004F5FD5"/>
    <w:rsid w:val="004F651F"/>
    <w:rsid w:val="004F7767"/>
    <w:rsid w:val="004F7C0F"/>
    <w:rsid w:val="004F7E0B"/>
    <w:rsid w:val="00500F83"/>
    <w:rsid w:val="00501316"/>
    <w:rsid w:val="00502488"/>
    <w:rsid w:val="005024E0"/>
    <w:rsid w:val="00502510"/>
    <w:rsid w:val="0050280E"/>
    <w:rsid w:val="0050286F"/>
    <w:rsid w:val="00502E90"/>
    <w:rsid w:val="00503569"/>
    <w:rsid w:val="00503754"/>
    <w:rsid w:val="00503EF6"/>
    <w:rsid w:val="00504051"/>
    <w:rsid w:val="00505CED"/>
    <w:rsid w:val="00506522"/>
    <w:rsid w:val="00506771"/>
    <w:rsid w:val="00506828"/>
    <w:rsid w:val="00510163"/>
    <w:rsid w:val="0051030B"/>
    <w:rsid w:val="005106D7"/>
    <w:rsid w:val="00513C98"/>
    <w:rsid w:val="0051688B"/>
    <w:rsid w:val="00516E75"/>
    <w:rsid w:val="005171FF"/>
    <w:rsid w:val="00520141"/>
    <w:rsid w:val="0052058A"/>
    <w:rsid w:val="00520D66"/>
    <w:rsid w:val="005211CC"/>
    <w:rsid w:val="00521278"/>
    <w:rsid w:val="0052252A"/>
    <w:rsid w:val="005237D5"/>
    <w:rsid w:val="0052475F"/>
    <w:rsid w:val="00527C03"/>
    <w:rsid w:val="00527DB8"/>
    <w:rsid w:val="00530ADF"/>
    <w:rsid w:val="00530BFD"/>
    <w:rsid w:val="00531293"/>
    <w:rsid w:val="00531B38"/>
    <w:rsid w:val="005336C0"/>
    <w:rsid w:val="0053499A"/>
    <w:rsid w:val="0053568B"/>
    <w:rsid w:val="005365FB"/>
    <w:rsid w:val="00536B59"/>
    <w:rsid w:val="005371D0"/>
    <w:rsid w:val="0053782D"/>
    <w:rsid w:val="00537DA1"/>
    <w:rsid w:val="00541021"/>
    <w:rsid w:val="00541A03"/>
    <w:rsid w:val="00541F02"/>
    <w:rsid w:val="005427DB"/>
    <w:rsid w:val="00542803"/>
    <w:rsid w:val="00543A61"/>
    <w:rsid w:val="00543FB3"/>
    <w:rsid w:val="00544C4D"/>
    <w:rsid w:val="00545418"/>
    <w:rsid w:val="005468C0"/>
    <w:rsid w:val="00546B90"/>
    <w:rsid w:val="00551825"/>
    <w:rsid w:val="00553C44"/>
    <w:rsid w:val="0055405B"/>
    <w:rsid w:val="00555238"/>
    <w:rsid w:val="00555240"/>
    <w:rsid w:val="005552D4"/>
    <w:rsid w:val="00555628"/>
    <w:rsid w:val="00555BC4"/>
    <w:rsid w:val="0055616D"/>
    <w:rsid w:val="005616E5"/>
    <w:rsid w:val="00561AE2"/>
    <w:rsid w:val="0056231D"/>
    <w:rsid w:val="0056402E"/>
    <w:rsid w:val="0056470A"/>
    <w:rsid w:val="00565662"/>
    <w:rsid w:val="00565937"/>
    <w:rsid w:val="00565DC4"/>
    <w:rsid w:val="00566385"/>
    <w:rsid w:val="00566FB2"/>
    <w:rsid w:val="0056765A"/>
    <w:rsid w:val="005704D8"/>
    <w:rsid w:val="00570511"/>
    <w:rsid w:val="00570C3C"/>
    <w:rsid w:val="005725C8"/>
    <w:rsid w:val="0057493E"/>
    <w:rsid w:val="005809DC"/>
    <w:rsid w:val="00580D9F"/>
    <w:rsid w:val="00581E48"/>
    <w:rsid w:val="005828EE"/>
    <w:rsid w:val="00583AD3"/>
    <w:rsid w:val="00583CEE"/>
    <w:rsid w:val="00583F8B"/>
    <w:rsid w:val="0058403D"/>
    <w:rsid w:val="005843E0"/>
    <w:rsid w:val="005860A3"/>
    <w:rsid w:val="00590AEA"/>
    <w:rsid w:val="00592059"/>
    <w:rsid w:val="005926C1"/>
    <w:rsid w:val="005929B0"/>
    <w:rsid w:val="00592D5D"/>
    <w:rsid w:val="00592DC7"/>
    <w:rsid w:val="00593623"/>
    <w:rsid w:val="00594E85"/>
    <w:rsid w:val="005964FE"/>
    <w:rsid w:val="00596ADC"/>
    <w:rsid w:val="0059711E"/>
    <w:rsid w:val="005A0A00"/>
    <w:rsid w:val="005A0A9B"/>
    <w:rsid w:val="005A0E07"/>
    <w:rsid w:val="005A1E50"/>
    <w:rsid w:val="005A34C2"/>
    <w:rsid w:val="005A3F17"/>
    <w:rsid w:val="005A462C"/>
    <w:rsid w:val="005A520B"/>
    <w:rsid w:val="005A5C1F"/>
    <w:rsid w:val="005A7D9D"/>
    <w:rsid w:val="005B11DE"/>
    <w:rsid w:val="005B2D34"/>
    <w:rsid w:val="005B3B2B"/>
    <w:rsid w:val="005B3E1F"/>
    <w:rsid w:val="005B44B5"/>
    <w:rsid w:val="005B60C7"/>
    <w:rsid w:val="005B67D1"/>
    <w:rsid w:val="005C06C9"/>
    <w:rsid w:val="005C0A46"/>
    <w:rsid w:val="005C3C08"/>
    <w:rsid w:val="005C3E06"/>
    <w:rsid w:val="005C6F00"/>
    <w:rsid w:val="005C7593"/>
    <w:rsid w:val="005D1007"/>
    <w:rsid w:val="005D1D10"/>
    <w:rsid w:val="005D263B"/>
    <w:rsid w:val="005D30F7"/>
    <w:rsid w:val="005D3894"/>
    <w:rsid w:val="005D45FA"/>
    <w:rsid w:val="005D4F65"/>
    <w:rsid w:val="005D5014"/>
    <w:rsid w:val="005D529F"/>
    <w:rsid w:val="005D612D"/>
    <w:rsid w:val="005E3195"/>
    <w:rsid w:val="005E3AA3"/>
    <w:rsid w:val="005E410B"/>
    <w:rsid w:val="005E471A"/>
    <w:rsid w:val="005E4AE8"/>
    <w:rsid w:val="005E56FE"/>
    <w:rsid w:val="005E5CD7"/>
    <w:rsid w:val="005E5FEC"/>
    <w:rsid w:val="005E60FD"/>
    <w:rsid w:val="005E6920"/>
    <w:rsid w:val="005E71A8"/>
    <w:rsid w:val="005E79EB"/>
    <w:rsid w:val="005E7DC3"/>
    <w:rsid w:val="005F238F"/>
    <w:rsid w:val="005F252D"/>
    <w:rsid w:val="005F29FD"/>
    <w:rsid w:val="005F2D00"/>
    <w:rsid w:val="005F31A0"/>
    <w:rsid w:val="005F34F8"/>
    <w:rsid w:val="005F39BE"/>
    <w:rsid w:val="005F41E6"/>
    <w:rsid w:val="005F632A"/>
    <w:rsid w:val="005F658D"/>
    <w:rsid w:val="005F7A2F"/>
    <w:rsid w:val="0060084D"/>
    <w:rsid w:val="00600E74"/>
    <w:rsid w:val="00600EEF"/>
    <w:rsid w:val="006015D4"/>
    <w:rsid w:val="00605181"/>
    <w:rsid w:val="00605433"/>
    <w:rsid w:val="00605977"/>
    <w:rsid w:val="00605BE6"/>
    <w:rsid w:val="006072EE"/>
    <w:rsid w:val="00607A14"/>
    <w:rsid w:val="00611B97"/>
    <w:rsid w:val="00615131"/>
    <w:rsid w:val="00615493"/>
    <w:rsid w:val="006160C7"/>
    <w:rsid w:val="006176CF"/>
    <w:rsid w:val="00620376"/>
    <w:rsid w:val="00620647"/>
    <w:rsid w:val="00621207"/>
    <w:rsid w:val="00622B04"/>
    <w:rsid w:val="00623077"/>
    <w:rsid w:val="00625540"/>
    <w:rsid w:val="00625C70"/>
    <w:rsid w:val="00627113"/>
    <w:rsid w:val="006275A5"/>
    <w:rsid w:val="00627AC5"/>
    <w:rsid w:val="00627AD4"/>
    <w:rsid w:val="00627C96"/>
    <w:rsid w:val="00631568"/>
    <w:rsid w:val="006326C0"/>
    <w:rsid w:val="0063301A"/>
    <w:rsid w:val="00633B44"/>
    <w:rsid w:val="0063436C"/>
    <w:rsid w:val="00635F2D"/>
    <w:rsid w:val="0063632D"/>
    <w:rsid w:val="00636CF8"/>
    <w:rsid w:val="00637450"/>
    <w:rsid w:val="006410CC"/>
    <w:rsid w:val="00641C20"/>
    <w:rsid w:val="00642F95"/>
    <w:rsid w:val="00643207"/>
    <w:rsid w:val="0064376E"/>
    <w:rsid w:val="00643772"/>
    <w:rsid w:val="00644B7A"/>
    <w:rsid w:val="00644C26"/>
    <w:rsid w:val="00644F50"/>
    <w:rsid w:val="0064552B"/>
    <w:rsid w:val="00645758"/>
    <w:rsid w:val="006469E8"/>
    <w:rsid w:val="00646EE1"/>
    <w:rsid w:val="00647282"/>
    <w:rsid w:val="00647DD7"/>
    <w:rsid w:val="0065152D"/>
    <w:rsid w:val="006539BD"/>
    <w:rsid w:val="00654042"/>
    <w:rsid w:val="00654CDF"/>
    <w:rsid w:val="00655D55"/>
    <w:rsid w:val="00656947"/>
    <w:rsid w:val="00656AB7"/>
    <w:rsid w:val="00657195"/>
    <w:rsid w:val="00657EF1"/>
    <w:rsid w:val="00660B71"/>
    <w:rsid w:val="006616B0"/>
    <w:rsid w:val="00661A24"/>
    <w:rsid w:val="00661A25"/>
    <w:rsid w:val="00663132"/>
    <w:rsid w:val="0066345B"/>
    <w:rsid w:val="00664FFD"/>
    <w:rsid w:val="00665A1F"/>
    <w:rsid w:val="00665F75"/>
    <w:rsid w:val="00665FF4"/>
    <w:rsid w:val="006667C6"/>
    <w:rsid w:val="006671E9"/>
    <w:rsid w:val="00670E4C"/>
    <w:rsid w:val="006718DE"/>
    <w:rsid w:val="006729AF"/>
    <w:rsid w:val="006755CE"/>
    <w:rsid w:val="006755E9"/>
    <w:rsid w:val="00677061"/>
    <w:rsid w:val="00680019"/>
    <w:rsid w:val="0068010B"/>
    <w:rsid w:val="006819DA"/>
    <w:rsid w:val="006832D0"/>
    <w:rsid w:val="006840D1"/>
    <w:rsid w:val="00684885"/>
    <w:rsid w:val="00684F99"/>
    <w:rsid w:val="006854A4"/>
    <w:rsid w:val="00685C3A"/>
    <w:rsid w:val="00685EEB"/>
    <w:rsid w:val="006862DB"/>
    <w:rsid w:val="00686B8C"/>
    <w:rsid w:val="00686CDE"/>
    <w:rsid w:val="00687942"/>
    <w:rsid w:val="00691BEB"/>
    <w:rsid w:val="006925BE"/>
    <w:rsid w:val="006926E8"/>
    <w:rsid w:val="00692B3F"/>
    <w:rsid w:val="0069435A"/>
    <w:rsid w:val="00696B08"/>
    <w:rsid w:val="006A2EA9"/>
    <w:rsid w:val="006A3B18"/>
    <w:rsid w:val="006A4B1D"/>
    <w:rsid w:val="006A4D77"/>
    <w:rsid w:val="006A5DB7"/>
    <w:rsid w:val="006A7E55"/>
    <w:rsid w:val="006B0A69"/>
    <w:rsid w:val="006B128F"/>
    <w:rsid w:val="006B1C82"/>
    <w:rsid w:val="006B295A"/>
    <w:rsid w:val="006B2B45"/>
    <w:rsid w:val="006B3301"/>
    <w:rsid w:val="006B449E"/>
    <w:rsid w:val="006B451D"/>
    <w:rsid w:val="006B5192"/>
    <w:rsid w:val="006B5CF1"/>
    <w:rsid w:val="006B72C7"/>
    <w:rsid w:val="006B7AA2"/>
    <w:rsid w:val="006C0944"/>
    <w:rsid w:val="006C0EB2"/>
    <w:rsid w:val="006C1EDC"/>
    <w:rsid w:val="006C281D"/>
    <w:rsid w:val="006C2DFD"/>
    <w:rsid w:val="006C594D"/>
    <w:rsid w:val="006C73F7"/>
    <w:rsid w:val="006D02FC"/>
    <w:rsid w:val="006D0D1A"/>
    <w:rsid w:val="006D14C5"/>
    <w:rsid w:val="006D1B07"/>
    <w:rsid w:val="006D1FF4"/>
    <w:rsid w:val="006D3E95"/>
    <w:rsid w:val="006D4818"/>
    <w:rsid w:val="006D550D"/>
    <w:rsid w:val="006D63B4"/>
    <w:rsid w:val="006D63EC"/>
    <w:rsid w:val="006D6889"/>
    <w:rsid w:val="006D7C9A"/>
    <w:rsid w:val="006D7E80"/>
    <w:rsid w:val="006E0A76"/>
    <w:rsid w:val="006E1FCE"/>
    <w:rsid w:val="006E37AD"/>
    <w:rsid w:val="006E4CAE"/>
    <w:rsid w:val="006E575C"/>
    <w:rsid w:val="006E60C5"/>
    <w:rsid w:val="006E6FDF"/>
    <w:rsid w:val="006E742D"/>
    <w:rsid w:val="006E75F9"/>
    <w:rsid w:val="006F207C"/>
    <w:rsid w:val="006F495D"/>
    <w:rsid w:val="006F4B70"/>
    <w:rsid w:val="006F6644"/>
    <w:rsid w:val="006F6AE3"/>
    <w:rsid w:val="006F7D67"/>
    <w:rsid w:val="00700D3A"/>
    <w:rsid w:val="007015D7"/>
    <w:rsid w:val="0070166F"/>
    <w:rsid w:val="00702F0C"/>
    <w:rsid w:val="0070341D"/>
    <w:rsid w:val="007034E1"/>
    <w:rsid w:val="007103CF"/>
    <w:rsid w:val="00710924"/>
    <w:rsid w:val="00712575"/>
    <w:rsid w:val="00713100"/>
    <w:rsid w:val="00713F02"/>
    <w:rsid w:val="007140F7"/>
    <w:rsid w:val="0071786A"/>
    <w:rsid w:val="00720272"/>
    <w:rsid w:val="007207C1"/>
    <w:rsid w:val="00721FCF"/>
    <w:rsid w:val="0072235F"/>
    <w:rsid w:val="00723854"/>
    <w:rsid w:val="00724036"/>
    <w:rsid w:val="00724A52"/>
    <w:rsid w:val="00725A60"/>
    <w:rsid w:val="00725B44"/>
    <w:rsid w:val="0072624D"/>
    <w:rsid w:val="00726495"/>
    <w:rsid w:val="00726534"/>
    <w:rsid w:val="00726CA9"/>
    <w:rsid w:val="00726DFB"/>
    <w:rsid w:val="00727177"/>
    <w:rsid w:val="007274C4"/>
    <w:rsid w:val="007276AE"/>
    <w:rsid w:val="007278C8"/>
    <w:rsid w:val="00727D9D"/>
    <w:rsid w:val="007301C3"/>
    <w:rsid w:val="007314B5"/>
    <w:rsid w:val="00731C4E"/>
    <w:rsid w:val="00733269"/>
    <w:rsid w:val="00734057"/>
    <w:rsid w:val="00734C0D"/>
    <w:rsid w:val="0073560B"/>
    <w:rsid w:val="00735A11"/>
    <w:rsid w:val="007365F0"/>
    <w:rsid w:val="00736EB6"/>
    <w:rsid w:val="00737F88"/>
    <w:rsid w:val="007407B2"/>
    <w:rsid w:val="0074111C"/>
    <w:rsid w:val="00741221"/>
    <w:rsid w:val="00741917"/>
    <w:rsid w:val="00743265"/>
    <w:rsid w:val="00743DDD"/>
    <w:rsid w:val="00744197"/>
    <w:rsid w:val="00744342"/>
    <w:rsid w:val="0074446C"/>
    <w:rsid w:val="00744512"/>
    <w:rsid w:val="00744698"/>
    <w:rsid w:val="00745FB3"/>
    <w:rsid w:val="00745FB8"/>
    <w:rsid w:val="0074641C"/>
    <w:rsid w:val="00747A16"/>
    <w:rsid w:val="00750075"/>
    <w:rsid w:val="00750330"/>
    <w:rsid w:val="00750DB5"/>
    <w:rsid w:val="007511E8"/>
    <w:rsid w:val="00751EF4"/>
    <w:rsid w:val="0075209D"/>
    <w:rsid w:val="00752B23"/>
    <w:rsid w:val="00754B3D"/>
    <w:rsid w:val="00755BBD"/>
    <w:rsid w:val="007561AF"/>
    <w:rsid w:val="00756607"/>
    <w:rsid w:val="00756931"/>
    <w:rsid w:val="00756BAE"/>
    <w:rsid w:val="0076041A"/>
    <w:rsid w:val="00763271"/>
    <w:rsid w:val="007636DD"/>
    <w:rsid w:val="00763713"/>
    <w:rsid w:val="00764D05"/>
    <w:rsid w:val="00765320"/>
    <w:rsid w:val="00766C96"/>
    <w:rsid w:val="00766CDD"/>
    <w:rsid w:val="0076731D"/>
    <w:rsid w:val="00767BCA"/>
    <w:rsid w:val="00770C97"/>
    <w:rsid w:val="007723ED"/>
    <w:rsid w:val="00772B7A"/>
    <w:rsid w:val="00773E57"/>
    <w:rsid w:val="00774061"/>
    <w:rsid w:val="00774AD3"/>
    <w:rsid w:val="00774F4B"/>
    <w:rsid w:val="00775498"/>
    <w:rsid w:val="00775B80"/>
    <w:rsid w:val="007760C3"/>
    <w:rsid w:val="007763C4"/>
    <w:rsid w:val="007775E0"/>
    <w:rsid w:val="00780C09"/>
    <w:rsid w:val="00780E54"/>
    <w:rsid w:val="007810B5"/>
    <w:rsid w:val="00781177"/>
    <w:rsid w:val="0078140C"/>
    <w:rsid w:val="00781C79"/>
    <w:rsid w:val="00781CD2"/>
    <w:rsid w:val="00782043"/>
    <w:rsid w:val="007823BE"/>
    <w:rsid w:val="00782D07"/>
    <w:rsid w:val="00782D30"/>
    <w:rsid w:val="00783F3E"/>
    <w:rsid w:val="0078420C"/>
    <w:rsid w:val="00784746"/>
    <w:rsid w:val="00784B39"/>
    <w:rsid w:val="007860B7"/>
    <w:rsid w:val="007870EF"/>
    <w:rsid w:val="0079106B"/>
    <w:rsid w:val="0079122B"/>
    <w:rsid w:val="00791CB8"/>
    <w:rsid w:val="00793112"/>
    <w:rsid w:val="00793885"/>
    <w:rsid w:val="0079516C"/>
    <w:rsid w:val="00796935"/>
    <w:rsid w:val="00796B60"/>
    <w:rsid w:val="007973AF"/>
    <w:rsid w:val="007A07FC"/>
    <w:rsid w:val="007A0BA7"/>
    <w:rsid w:val="007A1802"/>
    <w:rsid w:val="007A1AB7"/>
    <w:rsid w:val="007A1AE8"/>
    <w:rsid w:val="007A28F6"/>
    <w:rsid w:val="007A2BB6"/>
    <w:rsid w:val="007A3934"/>
    <w:rsid w:val="007A44FA"/>
    <w:rsid w:val="007A487A"/>
    <w:rsid w:val="007A5FD2"/>
    <w:rsid w:val="007A6283"/>
    <w:rsid w:val="007A71FC"/>
    <w:rsid w:val="007A744B"/>
    <w:rsid w:val="007A76AF"/>
    <w:rsid w:val="007B048E"/>
    <w:rsid w:val="007B04F5"/>
    <w:rsid w:val="007B0D27"/>
    <w:rsid w:val="007B3F98"/>
    <w:rsid w:val="007B4235"/>
    <w:rsid w:val="007B55E9"/>
    <w:rsid w:val="007B5D65"/>
    <w:rsid w:val="007B667F"/>
    <w:rsid w:val="007B6EE3"/>
    <w:rsid w:val="007B7BD4"/>
    <w:rsid w:val="007C091B"/>
    <w:rsid w:val="007C1274"/>
    <w:rsid w:val="007C2983"/>
    <w:rsid w:val="007C2B5C"/>
    <w:rsid w:val="007C2C12"/>
    <w:rsid w:val="007C3C41"/>
    <w:rsid w:val="007C4B4B"/>
    <w:rsid w:val="007C573F"/>
    <w:rsid w:val="007C5A1C"/>
    <w:rsid w:val="007C60BA"/>
    <w:rsid w:val="007C691F"/>
    <w:rsid w:val="007C7889"/>
    <w:rsid w:val="007D2596"/>
    <w:rsid w:val="007D4604"/>
    <w:rsid w:val="007D47D8"/>
    <w:rsid w:val="007D56A5"/>
    <w:rsid w:val="007D5A72"/>
    <w:rsid w:val="007D647D"/>
    <w:rsid w:val="007D68EA"/>
    <w:rsid w:val="007D6E58"/>
    <w:rsid w:val="007D736A"/>
    <w:rsid w:val="007D7EB8"/>
    <w:rsid w:val="007E0AC3"/>
    <w:rsid w:val="007E0BDB"/>
    <w:rsid w:val="007E1024"/>
    <w:rsid w:val="007E158B"/>
    <w:rsid w:val="007E1E07"/>
    <w:rsid w:val="007E1F09"/>
    <w:rsid w:val="007E2EC4"/>
    <w:rsid w:val="007E2F58"/>
    <w:rsid w:val="007E3699"/>
    <w:rsid w:val="007E47D8"/>
    <w:rsid w:val="007E54C9"/>
    <w:rsid w:val="007E5A48"/>
    <w:rsid w:val="007E5CE0"/>
    <w:rsid w:val="007E5F73"/>
    <w:rsid w:val="007E6115"/>
    <w:rsid w:val="007E6EA1"/>
    <w:rsid w:val="007F01B1"/>
    <w:rsid w:val="007F39C0"/>
    <w:rsid w:val="007F63C0"/>
    <w:rsid w:val="007F6AF4"/>
    <w:rsid w:val="007F777F"/>
    <w:rsid w:val="00800841"/>
    <w:rsid w:val="00800E3A"/>
    <w:rsid w:val="00801383"/>
    <w:rsid w:val="00801597"/>
    <w:rsid w:val="00801F6F"/>
    <w:rsid w:val="0080293B"/>
    <w:rsid w:val="0080300A"/>
    <w:rsid w:val="0080309A"/>
    <w:rsid w:val="008036D8"/>
    <w:rsid w:val="00803FCC"/>
    <w:rsid w:val="008042D0"/>
    <w:rsid w:val="00804564"/>
    <w:rsid w:val="00804964"/>
    <w:rsid w:val="00806D44"/>
    <w:rsid w:val="00807E46"/>
    <w:rsid w:val="00810DB7"/>
    <w:rsid w:val="008116C6"/>
    <w:rsid w:val="008124BD"/>
    <w:rsid w:val="008128ED"/>
    <w:rsid w:val="0081379F"/>
    <w:rsid w:val="00813DF3"/>
    <w:rsid w:val="00813E5F"/>
    <w:rsid w:val="0081517E"/>
    <w:rsid w:val="00815452"/>
    <w:rsid w:val="0081770B"/>
    <w:rsid w:val="00820193"/>
    <w:rsid w:val="00820835"/>
    <w:rsid w:val="00820AD9"/>
    <w:rsid w:val="008211DE"/>
    <w:rsid w:val="00821765"/>
    <w:rsid w:val="00821920"/>
    <w:rsid w:val="00821E09"/>
    <w:rsid w:val="008231BB"/>
    <w:rsid w:val="0082346E"/>
    <w:rsid w:val="00823609"/>
    <w:rsid w:val="00823EC7"/>
    <w:rsid w:val="00824652"/>
    <w:rsid w:val="00826253"/>
    <w:rsid w:val="00826C98"/>
    <w:rsid w:val="00827A16"/>
    <w:rsid w:val="0083237F"/>
    <w:rsid w:val="00834030"/>
    <w:rsid w:val="0083404B"/>
    <w:rsid w:val="0083513F"/>
    <w:rsid w:val="00835683"/>
    <w:rsid w:val="00835FF6"/>
    <w:rsid w:val="00836E8B"/>
    <w:rsid w:val="00841B91"/>
    <w:rsid w:val="00842608"/>
    <w:rsid w:val="00842624"/>
    <w:rsid w:val="00843601"/>
    <w:rsid w:val="00843684"/>
    <w:rsid w:val="00844407"/>
    <w:rsid w:val="008445A4"/>
    <w:rsid w:val="00844790"/>
    <w:rsid w:val="008452F4"/>
    <w:rsid w:val="00851B97"/>
    <w:rsid w:val="00853611"/>
    <w:rsid w:val="00853FA1"/>
    <w:rsid w:val="00854670"/>
    <w:rsid w:val="00854E0F"/>
    <w:rsid w:val="00855774"/>
    <w:rsid w:val="0085729F"/>
    <w:rsid w:val="00857DCF"/>
    <w:rsid w:val="00860ACB"/>
    <w:rsid w:val="00864939"/>
    <w:rsid w:val="00865077"/>
    <w:rsid w:val="0086559C"/>
    <w:rsid w:val="00865DDE"/>
    <w:rsid w:val="00866147"/>
    <w:rsid w:val="00867657"/>
    <w:rsid w:val="00870062"/>
    <w:rsid w:val="008712ED"/>
    <w:rsid w:val="00872068"/>
    <w:rsid w:val="00872430"/>
    <w:rsid w:val="00872AE2"/>
    <w:rsid w:val="00874138"/>
    <w:rsid w:val="00874236"/>
    <w:rsid w:val="00874380"/>
    <w:rsid w:val="0087557D"/>
    <w:rsid w:val="008761A1"/>
    <w:rsid w:val="00876715"/>
    <w:rsid w:val="00876975"/>
    <w:rsid w:val="00880370"/>
    <w:rsid w:val="00881AAF"/>
    <w:rsid w:val="00883FC9"/>
    <w:rsid w:val="008840B8"/>
    <w:rsid w:val="0088410A"/>
    <w:rsid w:val="00884328"/>
    <w:rsid w:val="00884AA5"/>
    <w:rsid w:val="008850EF"/>
    <w:rsid w:val="00885F9A"/>
    <w:rsid w:val="00887D9F"/>
    <w:rsid w:val="00890B6E"/>
    <w:rsid w:val="00890E3F"/>
    <w:rsid w:val="00892BBD"/>
    <w:rsid w:val="0089322A"/>
    <w:rsid w:val="00893608"/>
    <w:rsid w:val="00894B99"/>
    <w:rsid w:val="00894C5E"/>
    <w:rsid w:val="00894CD0"/>
    <w:rsid w:val="008959CC"/>
    <w:rsid w:val="00896325"/>
    <w:rsid w:val="00896583"/>
    <w:rsid w:val="00896956"/>
    <w:rsid w:val="008A0FE4"/>
    <w:rsid w:val="008A18C2"/>
    <w:rsid w:val="008A27A3"/>
    <w:rsid w:val="008A3617"/>
    <w:rsid w:val="008A42B3"/>
    <w:rsid w:val="008A42C6"/>
    <w:rsid w:val="008A527B"/>
    <w:rsid w:val="008A5E0D"/>
    <w:rsid w:val="008A5E91"/>
    <w:rsid w:val="008A68E1"/>
    <w:rsid w:val="008A7E5F"/>
    <w:rsid w:val="008B0616"/>
    <w:rsid w:val="008B0A6A"/>
    <w:rsid w:val="008B0FC6"/>
    <w:rsid w:val="008B26AD"/>
    <w:rsid w:val="008B29A0"/>
    <w:rsid w:val="008B4879"/>
    <w:rsid w:val="008B5040"/>
    <w:rsid w:val="008B5B62"/>
    <w:rsid w:val="008B6730"/>
    <w:rsid w:val="008B6899"/>
    <w:rsid w:val="008B725F"/>
    <w:rsid w:val="008B7267"/>
    <w:rsid w:val="008B7743"/>
    <w:rsid w:val="008B7EA4"/>
    <w:rsid w:val="008C021D"/>
    <w:rsid w:val="008C05B0"/>
    <w:rsid w:val="008C0E36"/>
    <w:rsid w:val="008C0F7E"/>
    <w:rsid w:val="008C1742"/>
    <w:rsid w:val="008C277F"/>
    <w:rsid w:val="008C27F3"/>
    <w:rsid w:val="008C37E5"/>
    <w:rsid w:val="008C3D07"/>
    <w:rsid w:val="008C4C58"/>
    <w:rsid w:val="008C53A9"/>
    <w:rsid w:val="008C5F0C"/>
    <w:rsid w:val="008C6C4E"/>
    <w:rsid w:val="008C6E81"/>
    <w:rsid w:val="008D0830"/>
    <w:rsid w:val="008D1407"/>
    <w:rsid w:val="008D1DD5"/>
    <w:rsid w:val="008D41ED"/>
    <w:rsid w:val="008D4C18"/>
    <w:rsid w:val="008D5820"/>
    <w:rsid w:val="008D6DE5"/>
    <w:rsid w:val="008D7D9A"/>
    <w:rsid w:val="008E2F8D"/>
    <w:rsid w:val="008E3ABA"/>
    <w:rsid w:val="008E3B4B"/>
    <w:rsid w:val="008E3E5D"/>
    <w:rsid w:val="008E4A4D"/>
    <w:rsid w:val="008E5FC0"/>
    <w:rsid w:val="008E6F5C"/>
    <w:rsid w:val="008E7586"/>
    <w:rsid w:val="008E7661"/>
    <w:rsid w:val="008F0AC1"/>
    <w:rsid w:val="008F0EE7"/>
    <w:rsid w:val="008F25BC"/>
    <w:rsid w:val="008F2BBA"/>
    <w:rsid w:val="008F2CB6"/>
    <w:rsid w:val="008F3470"/>
    <w:rsid w:val="008F50B0"/>
    <w:rsid w:val="008F55CD"/>
    <w:rsid w:val="008F5D78"/>
    <w:rsid w:val="008F6927"/>
    <w:rsid w:val="008F7C1D"/>
    <w:rsid w:val="00901E82"/>
    <w:rsid w:val="00902936"/>
    <w:rsid w:val="00902A6B"/>
    <w:rsid w:val="00904748"/>
    <w:rsid w:val="00904759"/>
    <w:rsid w:val="00904B40"/>
    <w:rsid w:val="009057DF"/>
    <w:rsid w:val="00905A10"/>
    <w:rsid w:val="009100DE"/>
    <w:rsid w:val="009102C8"/>
    <w:rsid w:val="00910887"/>
    <w:rsid w:val="009112FD"/>
    <w:rsid w:val="00911343"/>
    <w:rsid w:val="00912796"/>
    <w:rsid w:val="00912ADE"/>
    <w:rsid w:val="009131B9"/>
    <w:rsid w:val="00915578"/>
    <w:rsid w:val="0091601A"/>
    <w:rsid w:val="00917CD2"/>
    <w:rsid w:val="00920030"/>
    <w:rsid w:val="00922024"/>
    <w:rsid w:val="00923A54"/>
    <w:rsid w:val="0092434D"/>
    <w:rsid w:val="00925F4D"/>
    <w:rsid w:val="009301EB"/>
    <w:rsid w:val="009305A7"/>
    <w:rsid w:val="009307E6"/>
    <w:rsid w:val="0093083C"/>
    <w:rsid w:val="00930A52"/>
    <w:rsid w:val="00930E05"/>
    <w:rsid w:val="00930E1E"/>
    <w:rsid w:val="00931EC6"/>
    <w:rsid w:val="00932AAB"/>
    <w:rsid w:val="009346AA"/>
    <w:rsid w:val="00934A23"/>
    <w:rsid w:val="0093583B"/>
    <w:rsid w:val="009369DE"/>
    <w:rsid w:val="00937C5F"/>
    <w:rsid w:val="009402E3"/>
    <w:rsid w:val="009412CF"/>
    <w:rsid w:val="009413C6"/>
    <w:rsid w:val="009413D0"/>
    <w:rsid w:val="009423AD"/>
    <w:rsid w:val="00945A4F"/>
    <w:rsid w:val="009504BE"/>
    <w:rsid w:val="009506D3"/>
    <w:rsid w:val="0095177A"/>
    <w:rsid w:val="00951994"/>
    <w:rsid w:val="00952180"/>
    <w:rsid w:val="00952611"/>
    <w:rsid w:val="009529E9"/>
    <w:rsid w:val="009535D8"/>
    <w:rsid w:val="009565CB"/>
    <w:rsid w:val="009573F5"/>
    <w:rsid w:val="00957A9A"/>
    <w:rsid w:val="0096173F"/>
    <w:rsid w:val="00961AA6"/>
    <w:rsid w:val="009627E2"/>
    <w:rsid w:val="00962EAB"/>
    <w:rsid w:val="00964903"/>
    <w:rsid w:val="009655BC"/>
    <w:rsid w:val="0096577D"/>
    <w:rsid w:val="00965F50"/>
    <w:rsid w:val="00966713"/>
    <w:rsid w:val="0097058C"/>
    <w:rsid w:val="00971BB2"/>
    <w:rsid w:val="00972178"/>
    <w:rsid w:val="009738F2"/>
    <w:rsid w:val="00974D7B"/>
    <w:rsid w:val="0097549D"/>
    <w:rsid w:val="00980448"/>
    <w:rsid w:val="0098171B"/>
    <w:rsid w:val="00981B84"/>
    <w:rsid w:val="00981BBF"/>
    <w:rsid w:val="00981C71"/>
    <w:rsid w:val="009826DE"/>
    <w:rsid w:val="00983C40"/>
    <w:rsid w:val="00986066"/>
    <w:rsid w:val="00986074"/>
    <w:rsid w:val="00986E33"/>
    <w:rsid w:val="00987361"/>
    <w:rsid w:val="00987ACD"/>
    <w:rsid w:val="0099018D"/>
    <w:rsid w:val="00990F2B"/>
    <w:rsid w:val="00990F73"/>
    <w:rsid w:val="0099570A"/>
    <w:rsid w:val="00995B57"/>
    <w:rsid w:val="009973A4"/>
    <w:rsid w:val="0099756F"/>
    <w:rsid w:val="009A004B"/>
    <w:rsid w:val="009A1A9D"/>
    <w:rsid w:val="009A2BB0"/>
    <w:rsid w:val="009A2E8D"/>
    <w:rsid w:val="009A2F2B"/>
    <w:rsid w:val="009A3BDF"/>
    <w:rsid w:val="009A3C72"/>
    <w:rsid w:val="009A3C81"/>
    <w:rsid w:val="009A47A0"/>
    <w:rsid w:val="009A4ABD"/>
    <w:rsid w:val="009A510E"/>
    <w:rsid w:val="009A7CFC"/>
    <w:rsid w:val="009B007D"/>
    <w:rsid w:val="009B1E1F"/>
    <w:rsid w:val="009B2CC0"/>
    <w:rsid w:val="009B3764"/>
    <w:rsid w:val="009B415E"/>
    <w:rsid w:val="009B691E"/>
    <w:rsid w:val="009B74A2"/>
    <w:rsid w:val="009B75F5"/>
    <w:rsid w:val="009B7CBB"/>
    <w:rsid w:val="009C02EB"/>
    <w:rsid w:val="009C0581"/>
    <w:rsid w:val="009C0DC7"/>
    <w:rsid w:val="009C0FE0"/>
    <w:rsid w:val="009C1B1D"/>
    <w:rsid w:val="009C201A"/>
    <w:rsid w:val="009C7CE1"/>
    <w:rsid w:val="009D0531"/>
    <w:rsid w:val="009D0DE0"/>
    <w:rsid w:val="009D0F9C"/>
    <w:rsid w:val="009D2E15"/>
    <w:rsid w:val="009D2F6C"/>
    <w:rsid w:val="009D35D9"/>
    <w:rsid w:val="009D4864"/>
    <w:rsid w:val="009D4AA0"/>
    <w:rsid w:val="009D4EB6"/>
    <w:rsid w:val="009D59A9"/>
    <w:rsid w:val="009E0F1D"/>
    <w:rsid w:val="009E20E6"/>
    <w:rsid w:val="009E2FD7"/>
    <w:rsid w:val="009E3804"/>
    <w:rsid w:val="009E39DF"/>
    <w:rsid w:val="009E3BEB"/>
    <w:rsid w:val="009E3D0F"/>
    <w:rsid w:val="009E4050"/>
    <w:rsid w:val="009E41AF"/>
    <w:rsid w:val="009E51FD"/>
    <w:rsid w:val="009E68D7"/>
    <w:rsid w:val="009E6F4A"/>
    <w:rsid w:val="009E71AD"/>
    <w:rsid w:val="009F1E05"/>
    <w:rsid w:val="009F38F9"/>
    <w:rsid w:val="009F5485"/>
    <w:rsid w:val="009F5681"/>
    <w:rsid w:val="009F7036"/>
    <w:rsid w:val="009F7DD6"/>
    <w:rsid w:val="009F7EDD"/>
    <w:rsid w:val="00A0007E"/>
    <w:rsid w:val="00A00B3E"/>
    <w:rsid w:val="00A00F36"/>
    <w:rsid w:val="00A01018"/>
    <w:rsid w:val="00A01D5F"/>
    <w:rsid w:val="00A02B69"/>
    <w:rsid w:val="00A02FD3"/>
    <w:rsid w:val="00A03329"/>
    <w:rsid w:val="00A03D18"/>
    <w:rsid w:val="00A03E46"/>
    <w:rsid w:val="00A04718"/>
    <w:rsid w:val="00A05300"/>
    <w:rsid w:val="00A06DD3"/>
    <w:rsid w:val="00A06E30"/>
    <w:rsid w:val="00A12AF0"/>
    <w:rsid w:val="00A14292"/>
    <w:rsid w:val="00A20DFB"/>
    <w:rsid w:val="00A21067"/>
    <w:rsid w:val="00A218B2"/>
    <w:rsid w:val="00A25A80"/>
    <w:rsid w:val="00A25A9B"/>
    <w:rsid w:val="00A262E7"/>
    <w:rsid w:val="00A276EB"/>
    <w:rsid w:val="00A27D37"/>
    <w:rsid w:val="00A27E18"/>
    <w:rsid w:val="00A30EFA"/>
    <w:rsid w:val="00A31901"/>
    <w:rsid w:val="00A3195B"/>
    <w:rsid w:val="00A32644"/>
    <w:rsid w:val="00A332BF"/>
    <w:rsid w:val="00A33A47"/>
    <w:rsid w:val="00A3494D"/>
    <w:rsid w:val="00A34D3D"/>
    <w:rsid w:val="00A35976"/>
    <w:rsid w:val="00A359EA"/>
    <w:rsid w:val="00A35BCB"/>
    <w:rsid w:val="00A36015"/>
    <w:rsid w:val="00A36204"/>
    <w:rsid w:val="00A36BDB"/>
    <w:rsid w:val="00A40A78"/>
    <w:rsid w:val="00A40C14"/>
    <w:rsid w:val="00A42ABC"/>
    <w:rsid w:val="00A43153"/>
    <w:rsid w:val="00A431FF"/>
    <w:rsid w:val="00A43C08"/>
    <w:rsid w:val="00A43C3B"/>
    <w:rsid w:val="00A43D33"/>
    <w:rsid w:val="00A44E1C"/>
    <w:rsid w:val="00A45183"/>
    <w:rsid w:val="00A45FCB"/>
    <w:rsid w:val="00A46124"/>
    <w:rsid w:val="00A463A8"/>
    <w:rsid w:val="00A46D53"/>
    <w:rsid w:val="00A470FD"/>
    <w:rsid w:val="00A502F1"/>
    <w:rsid w:val="00A50828"/>
    <w:rsid w:val="00A508CE"/>
    <w:rsid w:val="00A5179D"/>
    <w:rsid w:val="00A5361D"/>
    <w:rsid w:val="00A541C0"/>
    <w:rsid w:val="00A54F3F"/>
    <w:rsid w:val="00A55823"/>
    <w:rsid w:val="00A55C50"/>
    <w:rsid w:val="00A566A9"/>
    <w:rsid w:val="00A57F81"/>
    <w:rsid w:val="00A60F2C"/>
    <w:rsid w:val="00A62C2D"/>
    <w:rsid w:val="00A641D5"/>
    <w:rsid w:val="00A64D20"/>
    <w:rsid w:val="00A654E9"/>
    <w:rsid w:val="00A65532"/>
    <w:rsid w:val="00A65E75"/>
    <w:rsid w:val="00A6603A"/>
    <w:rsid w:val="00A70A25"/>
    <w:rsid w:val="00A70AA3"/>
    <w:rsid w:val="00A72550"/>
    <w:rsid w:val="00A7355D"/>
    <w:rsid w:val="00A74CBD"/>
    <w:rsid w:val="00A7655D"/>
    <w:rsid w:val="00A7699C"/>
    <w:rsid w:val="00A76C5F"/>
    <w:rsid w:val="00A76ECB"/>
    <w:rsid w:val="00A77B2D"/>
    <w:rsid w:val="00A821FD"/>
    <w:rsid w:val="00A82817"/>
    <w:rsid w:val="00A82888"/>
    <w:rsid w:val="00A8309C"/>
    <w:rsid w:val="00A83401"/>
    <w:rsid w:val="00A83668"/>
    <w:rsid w:val="00A838B9"/>
    <w:rsid w:val="00A8396E"/>
    <w:rsid w:val="00A83ABD"/>
    <w:rsid w:val="00A85811"/>
    <w:rsid w:val="00A85D3B"/>
    <w:rsid w:val="00A8744B"/>
    <w:rsid w:val="00A87690"/>
    <w:rsid w:val="00A9275F"/>
    <w:rsid w:val="00A92959"/>
    <w:rsid w:val="00A956ED"/>
    <w:rsid w:val="00A960BC"/>
    <w:rsid w:val="00A9640D"/>
    <w:rsid w:val="00A96735"/>
    <w:rsid w:val="00A97A17"/>
    <w:rsid w:val="00A97C8E"/>
    <w:rsid w:val="00AA04B3"/>
    <w:rsid w:val="00AA21E0"/>
    <w:rsid w:val="00AA2A85"/>
    <w:rsid w:val="00AA38AB"/>
    <w:rsid w:val="00AA519E"/>
    <w:rsid w:val="00AA55D5"/>
    <w:rsid w:val="00AA597A"/>
    <w:rsid w:val="00AA605A"/>
    <w:rsid w:val="00AB057B"/>
    <w:rsid w:val="00AB18C8"/>
    <w:rsid w:val="00AB1A1B"/>
    <w:rsid w:val="00AB1C3A"/>
    <w:rsid w:val="00AB3088"/>
    <w:rsid w:val="00AB3209"/>
    <w:rsid w:val="00AB35F7"/>
    <w:rsid w:val="00AB3B04"/>
    <w:rsid w:val="00AB4542"/>
    <w:rsid w:val="00AB47BB"/>
    <w:rsid w:val="00AB4A43"/>
    <w:rsid w:val="00AB4A53"/>
    <w:rsid w:val="00AB4AD7"/>
    <w:rsid w:val="00AB4E4E"/>
    <w:rsid w:val="00AB5DD4"/>
    <w:rsid w:val="00AB5F56"/>
    <w:rsid w:val="00AB6DC5"/>
    <w:rsid w:val="00AC0522"/>
    <w:rsid w:val="00AC0810"/>
    <w:rsid w:val="00AC239C"/>
    <w:rsid w:val="00AC25D0"/>
    <w:rsid w:val="00AC2BAF"/>
    <w:rsid w:val="00AC306E"/>
    <w:rsid w:val="00AC44FA"/>
    <w:rsid w:val="00AC4C6D"/>
    <w:rsid w:val="00AC6DBA"/>
    <w:rsid w:val="00AC6E7C"/>
    <w:rsid w:val="00AC6E97"/>
    <w:rsid w:val="00AD1730"/>
    <w:rsid w:val="00AD2691"/>
    <w:rsid w:val="00AD2C0B"/>
    <w:rsid w:val="00AD3195"/>
    <w:rsid w:val="00AD3740"/>
    <w:rsid w:val="00AD3BF8"/>
    <w:rsid w:val="00AD42D0"/>
    <w:rsid w:val="00AD4866"/>
    <w:rsid w:val="00AD5A96"/>
    <w:rsid w:val="00AD6E66"/>
    <w:rsid w:val="00AD7159"/>
    <w:rsid w:val="00AD7418"/>
    <w:rsid w:val="00AE0CFB"/>
    <w:rsid w:val="00AE185E"/>
    <w:rsid w:val="00AE1C10"/>
    <w:rsid w:val="00AE1E0A"/>
    <w:rsid w:val="00AE4721"/>
    <w:rsid w:val="00AE526F"/>
    <w:rsid w:val="00AE6495"/>
    <w:rsid w:val="00AE67FE"/>
    <w:rsid w:val="00AE688E"/>
    <w:rsid w:val="00AF0489"/>
    <w:rsid w:val="00AF04F1"/>
    <w:rsid w:val="00AF0E7A"/>
    <w:rsid w:val="00AF1E5E"/>
    <w:rsid w:val="00AF294A"/>
    <w:rsid w:val="00AF3345"/>
    <w:rsid w:val="00AF4A68"/>
    <w:rsid w:val="00AF4B8A"/>
    <w:rsid w:val="00AF4FB8"/>
    <w:rsid w:val="00AF6A22"/>
    <w:rsid w:val="00AF6E67"/>
    <w:rsid w:val="00AF6F89"/>
    <w:rsid w:val="00AF7744"/>
    <w:rsid w:val="00AF786F"/>
    <w:rsid w:val="00B00237"/>
    <w:rsid w:val="00B0037B"/>
    <w:rsid w:val="00B0119C"/>
    <w:rsid w:val="00B0146E"/>
    <w:rsid w:val="00B01FFE"/>
    <w:rsid w:val="00B02800"/>
    <w:rsid w:val="00B02BB4"/>
    <w:rsid w:val="00B04847"/>
    <w:rsid w:val="00B05F5F"/>
    <w:rsid w:val="00B061F6"/>
    <w:rsid w:val="00B06C5F"/>
    <w:rsid w:val="00B10625"/>
    <w:rsid w:val="00B1159C"/>
    <w:rsid w:val="00B126C7"/>
    <w:rsid w:val="00B12803"/>
    <w:rsid w:val="00B12F40"/>
    <w:rsid w:val="00B12F6D"/>
    <w:rsid w:val="00B14C1F"/>
    <w:rsid w:val="00B16FF2"/>
    <w:rsid w:val="00B2035D"/>
    <w:rsid w:val="00B204D7"/>
    <w:rsid w:val="00B219D3"/>
    <w:rsid w:val="00B21E66"/>
    <w:rsid w:val="00B22A66"/>
    <w:rsid w:val="00B235DA"/>
    <w:rsid w:val="00B25601"/>
    <w:rsid w:val="00B2781E"/>
    <w:rsid w:val="00B27E27"/>
    <w:rsid w:val="00B27F2E"/>
    <w:rsid w:val="00B30F1C"/>
    <w:rsid w:val="00B30FAA"/>
    <w:rsid w:val="00B3118C"/>
    <w:rsid w:val="00B321DD"/>
    <w:rsid w:val="00B33E41"/>
    <w:rsid w:val="00B34888"/>
    <w:rsid w:val="00B3539B"/>
    <w:rsid w:val="00B35836"/>
    <w:rsid w:val="00B363D6"/>
    <w:rsid w:val="00B376DF"/>
    <w:rsid w:val="00B403EE"/>
    <w:rsid w:val="00B404B8"/>
    <w:rsid w:val="00B40A64"/>
    <w:rsid w:val="00B40EF7"/>
    <w:rsid w:val="00B413E3"/>
    <w:rsid w:val="00B41729"/>
    <w:rsid w:val="00B41B2C"/>
    <w:rsid w:val="00B42036"/>
    <w:rsid w:val="00B42FF8"/>
    <w:rsid w:val="00B43E16"/>
    <w:rsid w:val="00B450BD"/>
    <w:rsid w:val="00B46284"/>
    <w:rsid w:val="00B4741F"/>
    <w:rsid w:val="00B477DF"/>
    <w:rsid w:val="00B47D73"/>
    <w:rsid w:val="00B50A56"/>
    <w:rsid w:val="00B50CD2"/>
    <w:rsid w:val="00B50F5B"/>
    <w:rsid w:val="00B52116"/>
    <w:rsid w:val="00B5264F"/>
    <w:rsid w:val="00B52DA2"/>
    <w:rsid w:val="00B5395E"/>
    <w:rsid w:val="00B54F9C"/>
    <w:rsid w:val="00B5568D"/>
    <w:rsid w:val="00B55B52"/>
    <w:rsid w:val="00B57163"/>
    <w:rsid w:val="00B60066"/>
    <w:rsid w:val="00B60A8A"/>
    <w:rsid w:val="00B6177C"/>
    <w:rsid w:val="00B61B31"/>
    <w:rsid w:val="00B6225D"/>
    <w:rsid w:val="00B62EAA"/>
    <w:rsid w:val="00B633FB"/>
    <w:rsid w:val="00B64154"/>
    <w:rsid w:val="00B6485C"/>
    <w:rsid w:val="00B659DF"/>
    <w:rsid w:val="00B66CF1"/>
    <w:rsid w:val="00B71A0E"/>
    <w:rsid w:val="00B71FE3"/>
    <w:rsid w:val="00B72292"/>
    <w:rsid w:val="00B7440D"/>
    <w:rsid w:val="00B75229"/>
    <w:rsid w:val="00B755E0"/>
    <w:rsid w:val="00B75A2B"/>
    <w:rsid w:val="00B75F51"/>
    <w:rsid w:val="00B764DB"/>
    <w:rsid w:val="00B8017D"/>
    <w:rsid w:val="00B809CE"/>
    <w:rsid w:val="00B81BE0"/>
    <w:rsid w:val="00B824A3"/>
    <w:rsid w:val="00B83F99"/>
    <w:rsid w:val="00B8404C"/>
    <w:rsid w:val="00B8425B"/>
    <w:rsid w:val="00B84488"/>
    <w:rsid w:val="00B85FC8"/>
    <w:rsid w:val="00B87BE5"/>
    <w:rsid w:val="00B90CD5"/>
    <w:rsid w:val="00B90D94"/>
    <w:rsid w:val="00B91528"/>
    <w:rsid w:val="00B9253F"/>
    <w:rsid w:val="00B93B8E"/>
    <w:rsid w:val="00B93E39"/>
    <w:rsid w:val="00B9405E"/>
    <w:rsid w:val="00B94381"/>
    <w:rsid w:val="00B94430"/>
    <w:rsid w:val="00B945FA"/>
    <w:rsid w:val="00B959C0"/>
    <w:rsid w:val="00B9624F"/>
    <w:rsid w:val="00B964C5"/>
    <w:rsid w:val="00B964FD"/>
    <w:rsid w:val="00B9680C"/>
    <w:rsid w:val="00B96CBB"/>
    <w:rsid w:val="00B97970"/>
    <w:rsid w:val="00B97A1D"/>
    <w:rsid w:val="00B97C8C"/>
    <w:rsid w:val="00BA101A"/>
    <w:rsid w:val="00BA178E"/>
    <w:rsid w:val="00BA1825"/>
    <w:rsid w:val="00BA1FC2"/>
    <w:rsid w:val="00BA330A"/>
    <w:rsid w:val="00BA4883"/>
    <w:rsid w:val="00BA5B60"/>
    <w:rsid w:val="00BB0703"/>
    <w:rsid w:val="00BB0B44"/>
    <w:rsid w:val="00BB14D1"/>
    <w:rsid w:val="00BB2904"/>
    <w:rsid w:val="00BB2AB6"/>
    <w:rsid w:val="00BB44D1"/>
    <w:rsid w:val="00BB4656"/>
    <w:rsid w:val="00BB4D6F"/>
    <w:rsid w:val="00BB597C"/>
    <w:rsid w:val="00BB5A36"/>
    <w:rsid w:val="00BB6C87"/>
    <w:rsid w:val="00BB711F"/>
    <w:rsid w:val="00BC0249"/>
    <w:rsid w:val="00BC106C"/>
    <w:rsid w:val="00BC272F"/>
    <w:rsid w:val="00BC4BF3"/>
    <w:rsid w:val="00BC518A"/>
    <w:rsid w:val="00BC5620"/>
    <w:rsid w:val="00BC6182"/>
    <w:rsid w:val="00BC6EA6"/>
    <w:rsid w:val="00BC70F7"/>
    <w:rsid w:val="00BC7932"/>
    <w:rsid w:val="00BD01E7"/>
    <w:rsid w:val="00BD0710"/>
    <w:rsid w:val="00BD0C98"/>
    <w:rsid w:val="00BD0CFD"/>
    <w:rsid w:val="00BD3042"/>
    <w:rsid w:val="00BD3184"/>
    <w:rsid w:val="00BD4162"/>
    <w:rsid w:val="00BD483B"/>
    <w:rsid w:val="00BD5523"/>
    <w:rsid w:val="00BD5F3C"/>
    <w:rsid w:val="00BD69D0"/>
    <w:rsid w:val="00BD6A5A"/>
    <w:rsid w:val="00BE0771"/>
    <w:rsid w:val="00BE0A19"/>
    <w:rsid w:val="00BE0AE3"/>
    <w:rsid w:val="00BE16D6"/>
    <w:rsid w:val="00BE1B5D"/>
    <w:rsid w:val="00BE1D97"/>
    <w:rsid w:val="00BE1EA6"/>
    <w:rsid w:val="00BE20B2"/>
    <w:rsid w:val="00BE477E"/>
    <w:rsid w:val="00BE4A24"/>
    <w:rsid w:val="00BE57AE"/>
    <w:rsid w:val="00BE6228"/>
    <w:rsid w:val="00BE6CAC"/>
    <w:rsid w:val="00BE7CA9"/>
    <w:rsid w:val="00BF0AA6"/>
    <w:rsid w:val="00BF14CD"/>
    <w:rsid w:val="00BF2BDE"/>
    <w:rsid w:val="00BF5535"/>
    <w:rsid w:val="00BF70FA"/>
    <w:rsid w:val="00BF71FD"/>
    <w:rsid w:val="00C00372"/>
    <w:rsid w:val="00C006F9"/>
    <w:rsid w:val="00C02137"/>
    <w:rsid w:val="00C029FA"/>
    <w:rsid w:val="00C02F23"/>
    <w:rsid w:val="00C030E2"/>
    <w:rsid w:val="00C04093"/>
    <w:rsid w:val="00C04233"/>
    <w:rsid w:val="00C05A08"/>
    <w:rsid w:val="00C05E70"/>
    <w:rsid w:val="00C06ACA"/>
    <w:rsid w:val="00C105F2"/>
    <w:rsid w:val="00C118D3"/>
    <w:rsid w:val="00C11B70"/>
    <w:rsid w:val="00C12195"/>
    <w:rsid w:val="00C1324B"/>
    <w:rsid w:val="00C132CF"/>
    <w:rsid w:val="00C13D9A"/>
    <w:rsid w:val="00C14BA8"/>
    <w:rsid w:val="00C14FEA"/>
    <w:rsid w:val="00C150AD"/>
    <w:rsid w:val="00C15BDD"/>
    <w:rsid w:val="00C15C49"/>
    <w:rsid w:val="00C1720E"/>
    <w:rsid w:val="00C178C3"/>
    <w:rsid w:val="00C17F15"/>
    <w:rsid w:val="00C20A03"/>
    <w:rsid w:val="00C20EEC"/>
    <w:rsid w:val="00C23C9C"/>
    <w:rsid w:val="00C25B67"/>
    <w:rsid w:val="00C25DEA"/>
    <w:rsid w:val="00C27324"/>
    <w:rsid w:val="00C2782C"/>
    <w:rsid w:val="00C27BB3"/>
    <w:rsid w:val="00C3090D"/>
    <w:rsid w:val="00C31653"/>
    <w:rsid w:val="00C31951"/>
    <w:rsid w:val="00C31FD3"/>
    <w:rsid w:val="00C329FF"/>
    <w:rsid w:val="00C3437D"/>
    <w:rsid w:val="00C404F9"/>
    <w:rsid w:val="00C41229"/>
    <w:rsid w:val="00C41383"/>
    <w:rsid w:val="00C416A8"/>
    <w:rsid w:val="00C41AA2"/>
    <w:rsid w:val="00C41D9E"/>
    <w:rsid w:val="00C41F7C"/>
    <w:rsid w:val="00C436D9"/>
    <w:rsid w:val="00C438F5"/>
    <w:rsid w:val="00C45C8F"/>
    <w:rsid w:val="00C4626D"/>
    <w:rsid w:val="00C52186"/>
    <w:rsid w:val="00C53077"/>
    <w:rsid w:val="00C538E3"/>
    <w:rsid w:val="00C54189"/>
    <w:rsid w:val="00C55374"/>
    <w:rsid w:val="00C558B1"/>
    <w:rsid w:val="00C60450"/>
    <w:rsid w:val="00C619AA"/>
    <w:rsid w:val="00C623B8"/>
    <w:rsid w:val="00C62E9F"/>
    <w:rsid w:val="00C637B0"/>
    <w:rsid w:val="00C64EB7"/>
    <w:rsid w:val="00C65827"/>
    <w:rsid w:val="00C65A36"/>
    <w:rsid w:val="00C66095"/>
    <w:rsid w:val="00C66AE6"/>
    <w:rsid w:val="00C67947"/>
    <w:rsid w:val="00C67A40"/>
    <w:rsid w:val="00C67B31"/>
    <w:rsid w:val="00C7045E"/>
    <w:rsid w:val="00C735BE"/>
    <w:rsid w:val="00C73F79"/>
    <w:rsid w:val="00C75D4E"/>
    <w:rsid w:val="00C76540"/>
    <w:rsid w:val="00C76A7C"/>
    <w:rsid w:val="00C774EA"/>
    <w:rsid w:val="00C7782B"/>
    <w:rsid w:val="00C81329"/>
    <w:rsid w:val="00C818E1"/>
    <w:rsid w:val="00C82183"/>
    <w:rsid w:val="00C8257A"/>
    <w:rsid w:val="00C83BB7"/>
    <w:rsid w:val="00C8463F"/>
    <w:rsid w:val="00C86898"/>
    <w:rsid w:val="00C869B4"/>
    <w:rsid w:val="00C87954"/>
    <w:rsid w:val="00C87C97"/>
    <w:rsid w:val="00C87F72"/>
    <w:rsid w:val="00C9074D"/>
    <w:rsid w:val="00C90BE6"/>
    <w:rsid w:val="00C921AC"/>
    <w:rsid w:val="00C92769"/>
    <w:rsid w:val="00C927B1"/>
    <w:rsid w:val="00C92C27"/>
    <w:rsid w:val="00C938DF"/>
    <w:rsid w:val="00C943AA"/>
    <w:rsid w:val="00C94D29"/>
    <w:rsid w:val="00C94D69"/>
    <w:rsid w:val="00C94F91"/>
    <w:rsid w:val="00C950EB"/>
    <w:rsid w:val="00C952E6"/>
    <w:rsid w:val="00C954F8"/>
    <w:rsid w:val="00C959C6"/>
    <w:rsid w:val="00C97081"/>
    <w:rsid w:val="00C97275"/>
    <w:rsid w:val="00C97768"/>
    <w:rsid w:val="00CA05FD"/>
    <w:rsid w:val="00CA1BC4"/>
    <w:rsid w:val="00CA3E1E"/>
    <w:rsid w:val="00CA50C9"/>
    <w:rsid w:val="00CA5815"/>
    <w:rsid w:val="00CA6299"/>
    <w:rsid w:val="00CA6C08"/>
    <w:rsid w:val="00CA6CF8"/>
    <w:rsid w:val="00CA78EA"/>
    <w:rsid w:val="00CB0100"/>
    <w:rsid w:val="00CB143C"/>
    <w:rsid w:val="00CB14BF"/>
    <w:rsid w:val="00CB1CC0"/>
    <w:rsid w:val="00CB24D2"/>
    <w:rsid w:val="00CB33AA"/>
    <w:rsid w:val="00CB3ADF"/>
    <w:rsid w:val="00CB3D5E"/>
    <w:rsid w:val="00CB40C6"/>
    <w:rsid w:val="00CB4795"/>
    <w:rsid w:val="00CB4906"/>
    <w:rsid w:val="00CB537B"/>
    <w:rsid w:val="00CB538A"/>
    <w:rsid w:val="00CB5553"/>
    <w:rsid w:val="00CB69F3"/>
    <w:rsid w:val="00CC0302"/>
    <w:rsid w:val="00CC05E0"/>
    <w:rsid w:val="00CC0FD7"/>
    <w:rsid w:val="00CC2053"/>
    <w:rsid w:val="00CC2606"/>
    <w:rsid w:val="00CC3E8F"/>
    <w:rsid w:val="00CC4E87"/>
    <w:rsid w:val="00CC5178"/>
    <w:rsid w:val="00CC75F8"/>
    <w:rsid w:val="00CC76AD"/>
    <w:rsid w:val="00CC78B7"/>
    <w:rsid w:val="00CC7F5C"/>
    <w:rsid w:val="00CD1988"/>
    <w:rsid w:val="00CD2B12"/>
    <w:rsid w:val="00CD4C17"/>
    <w:rsid w:val="00CD4E3B"/>
    <w:rsid w:val="00CD5D2A"/>
    <w:rsid w:val="00CD682C"/>
    <w:rsid w:val="00CD70BC"/>
    <w:rsid w:val="00CE0237"/>
    <w:rsid w:val="00CE06D8"/>
    <w:rsid w:val="00CE0B95"/>
    <w:rsid w:val="00CE0BB9"/>
    <w:rsid w:val="00CE208B"/>
    <w:rsid w:val="00CE25CB"/>
    <w:rsid w:val="00CE3F23"/>
    <w:rsid w:val="00CE446A"/>
    <w:rsid w:val="00CE564A"/>
    <w:rsid w:val="00CE7054"/>
    <w:rsid w:val="00CF0C6B"/>
    <w:rsid w:val="00CF11F0"/>
    <w:rsid w:val="00CF3D87"/>
    <w:rsid w:val="00CF482E"/>
    <w:rsid w:val="00CF5282"/>
    <w:rsid w:val="00CF6056"/>
    <w:rsid w:val="00CF60B6"/>
    <w:rsid w:val="00CF6405"/>
    <w:rsid w:val="00CF664F"/>
    <w:rsid w:val="00CF758E"/>
    <w:rsid w:val="00CF7602"/>
    <w:rsid w:val="00CF765F"/>
    <w:rsid w:val="00CF7A57"/>
    <w:rsid w:val="00D00076"/>
    <w:rsid w:val="00D001B4"/>
    <w:rsid w:val="00D00503"/>
    <w:rsid w:val="00D00B0B"/>
    <w:rsid w:val="00D0142E"/>
    <w:rsid w:val="00D017F6"/>
    <w:rsid w:val="00D01A2C"/>
    <w:rsid w:val="00D01F17"/>
    <w:rsid w:val="00D020E1"/>
    <w:rsid w:val="00D03B17"/>
    <w:rsid w:val="00D03D56"/>
    <w:rsid w:val="00D043E6"/>
    <w:rsid w:val="00D05DCB"/>
    <w:rsid w:val="00D05E04"/>
    <w:rsid w:val="00D05E6E"/>
    <w:rsid w:val="00D11B6D"/>
    <w:rsid w:val="00D12570"/>
    <w:rsid w:val="00D12D36"/>
    <w:rsid w:val="00D138F2"/>
    <w:rsid w:val="00D13B14"/>
    <w:rsid w:val="00D150C4"/>
    <w:rsid w:val="00D166C5"/>
    <w:rsid w:val="00D1676E"/>
    <w:rsid w:val="00D17A38"/>
    <w:rsid w:val="00D17E4F"/>
    <w:rsid w:val="00D204D0"/>
    <w:rsid w:val="00D20CD3"/>
    <w:rsid w:val="00D211AC"/>
    <w:rsid w:val="00D21C04"/>
    <w:rsid w:val="00D2281F"/>
    <w:rsid w:val="00D23266"/>
    <w:rsid w:val="00D24180"/>
    <w:rsid w:val="00D2426C"/>
    <w:rsid w:val="00D24495"/>
    <w:rsid w:val="00D2510C"/>
    <w:rsid w:val="00D2568D"/>
    <w:rsid w:val="00D2687F"/>
    <w:rsid w:val="00D27608"/>
    <w:rsid w:val="00D30AC5"/>
    <w:rsid w:val="00D3214E"/>
    <w:rsid w:val="00D3243B"/>
    <w:rsid w:val="00D3295C"/>
    <w:rsid w:val="00D32F23"/>
    <w:rsid w:val="00D33931"/>
    <w:rsid w:val="00D33E21"/>
    <w:rsid w:val="00D33FF3"/>
    <w:rsid w:val="00D34837"/>
    <w:rsid w:val="00D358FC"/>
    <w:rsid w:val="00D36571"/>
    <w:rsid w:val="00D37451"/>
    <w:rsid w:val="00D37815"/>
    <w:rsid w:val="00D408F9"/>
    <w:rsid w:val="00D40DE1"/>
    <w:rsid w:val="00D41A36"/>
    <w:rsid w:val="00D4214D"/>
    <w:rsid w:val="00D427AF"/>
    <w:rsid w:val="00D43DE3"/>
    <w:rsid w:val="00D440AA"/>
    <w:rsid w:val="00D44396"/>
    <w:rsid w:val="00D447C3"/>
    <w:rsid w:val="00D44E61"/>
    <w:rsid w:val="00D4570A"/>
    <w:rsid w:val="00D463D0"/>
    <w:rsid w:val="00D46B44"/>
    <w:rsid w:val="00D51B13"/>
    <w:rsid w:val="00D522C1"/>
    <w:rsid w:val="00D524DC"/>
    <w:rsid w:val="00D5259D"/>
    <w:rsid w:val="00D53D32"/>
    <w:rsid w:val="00D53E1E"/>
    <w:rsid w:val="00D53FE4"/>
    <w:rsid w:val="00D54008"/>
    <w:rsid w:val="00D54180"/>
    <w:rsid w:val="00D55764"/>
    <w:rsid w:val="00D562E8"/>
    <w:rsid w:val="00D5683D"/>
    <w:rsid w:val="00D60C20"/>
    <w:rsid w:val="00D61B9F"/>
    <w:rsid w:val="00D620FA"/>
    <w:rsid w:val="00D62A8B"/>
    <w:rsid w:val="00D64109"/>
    <w:rsid w:val="00D658E5"/>
    <w:rsid w:val="00D661AE"/>
    <w:rsid w:val="00D66A16"/>
    <w:rsid w:val="00D66EF4"/>
    <w:rsid w:val="00D67D76"/>
    <w:rsid w:val="00D7054A"/>
    <w:rsid w:val="00D717CD"/>
    <w:rsid w:val="00D71D09"/>
    <w:rsid w:val="00D71F94"/>
    <w:rsid w:val="00D7201D"/>
    <w:rsid w:val="00D72698"/>
    <w:rsid w:val="00D72999"/>
    <w:rsid w:val="00D7536B"/>
    <w:rsid w:val="00D75819"/>
    <w:rsid w:val="00D7683C"/>
    <w:rsid w:val="00D7703C"/>
    <w:rsid w:val="00D77E82"/>
    <w:rsid w:val="00D80A52"/>
    <w:rsid w:val="00D80F0F"/>
    <w:rsid w:val="00D82EF0"/>
    <w:rsid w:val="00D8386C"/>
    <w:rsid w:val="00D83F5A"/>
    <w:rsid w:val="00D86206"/>
    <w:rsid w:val="00D8657D"/>
    <w:rsid w:val="00D87620"/>
    <w:rsid w:val="00D903EC"/>
    <w:rsid w:val="00D904B1"/>
    <w:rsid w:val="00D908D2"/>
    <w:rsid w:val="00D9119A"/>
    <w:rsid w:val="00D92AF9"/>
    <w:rsid w:val="00D93914"/>
    <w:rsid w:val="00D9474C"/>
    <w:rsid w:val="00D94AA5"/>
    <w:rsid w:val="00D97C57"/>
    <w:rsid w:val="00DA0D0B"/>
    <w:rsid w:val="00DA16B0"/>
    <w:rsid w:val="00DA1C86"/>
    <w:rsid w:val="00DA3070"/>
    <w:rsid w:val="00DA394E"/>
    <w:rsid w:val="00DA4C6C"/>
    <w:rsid w:val="00DA4D8D"/>
    <w:rsid w:val="00DA61BB"/>
    <w:rsid w:val="00DA63FC"/>
    <w:rsid w:val="00DA7D4F"/>
    <w:rsid w:val="00DB0346"/>
    <w:rsid w:val="00DB1500"/>
    <w:rsid w:val="00DB2CD9"/>
    <w:rsid w:val="00DB3A73"/>
    <w:rsid w:val="00DB4114"/>
    <w:rsid w:val="00DB42A0"/>
    <w:rsid w:val="00DB4E04"/>
    <w:rsid w:val="00DB50AB"/>
    <w:rsid w:val="00DB5C8A"/>
    <w:rsid w:val="00DB6239"/>
    <w:rsid w:val="00DB625C"/>
    <w:rsid w:val="00DB65FC"/>
    <w:rsid w:val="00DB78EE"/>
    <w:rsid w:val="00DC03E6"/>
    <w:rsid w:val="00DC0800"/>
    <w:rsid w:val="00DC123E"/>
    <w:rsid w:val="00DC17DF"/>
    <w:rsid w:val="00DC2F96"/>
    <w:rsid w:val="00DC3869"/>
    <w:rsid w:val="00DC4D9C"/>
    <w:rsid w:val="00DC551A"/>
    <w:rsid w:val="00DC6EB4"/>
    <w:rsid w:val="00DC7C27"/>
    <w:rsid w:val="00DD0669"/>
    <w:rsid w:val="00DD0B6D"/>
    <w:rsid w:val="00DD10DE"/>
    <w:rsid w:val="00DD1A53"/>
    <w:rsid w:val="00DD1DCF"/>
    <w:rsid w:val="00DD246C"/>
    <w:rsid w:val="00DD2C77"/>
    <w:rsid w:val="00DD3129"/>
    <w:rsid w:val="00DD3632"/>
    <w:rsid w:val="00DD3B24"/>
    <w:rsid w:val="00DD4F19"/>
    <w:rsid w:val="00DD538B"/>
    <w:rsid w:val="00DD570D"/>
    <w:rsid w:val="00DD6CA0"/>
    <w:rsid w:val="00DE05A5"/>
    <w:rsid w:val="00DE0EB0"/>
    <w:rsid w:val="00DE1267"/>
    <w:rsid w:val="00DE17A0"/>
    <w:rsid w:val="00DE1C5F"/>
    <w:rsid w:val="00DE222D"/>
    <w:rsid w:val="00DE32CC"/>
    <w:rsid w:val="00DE3A9A"/>
    <w:rsid w:val="00DE3C41"/>
    <w:rsid w:val="00DE663E"/>
    <w:rsid w:val="00DE6CCC"/>
    <w:rsid w:val="00DE74D1"/>
    <w:rsid w:val="00DF00E8"/>
    <w:rsid w:val="00DF0CE1"/>
    <w:rsid w:val="00DF1558"/>
    <w:rsid w:val="00DF29CE"/>
    <w:rsid w:val="00DF4406"/>
    <w:rsid w:val="00DF527A"/>
    <w:rsid w:val="00DF5DA7"/>
    <w:rsid w:val="00DF6A2F"/>
    <w:rsid w:val="00DF6E33"/>
    <w:rsid w:val="00DF7002"/>
    <w:rsid w:val="00DF7364"/>
    <w:rsid w:val="00DF75C8"/>
    <w:rsid w:val="00DF7A13"/>
    <w:rsid w:val="00DF7C73"/>
    <w:rsid w:val="00DF7F7A"/>
    <w:rsid w:val="00DF7FE4"/>
    <w:rsid w:val="00E00C00"/>
    <w:rsid w:val="00E011CE"/>
    <w:rsid w:val="00E01384"/>
    <w:rsid w:val="00E017E4"/>
    <w:rsid w:val="00E01B70"/>
    <w:rsid w:val="00E0242A"/>
    <w:rsid w:val="00E02B86"/>
    <w:rsid w:val="00E06223"/>
    <w:rsid w:val="00E0731A"/>
    <w:rsid w:val="00E07D45"/>
    <w:rsid w:val="00E1071F"/>
    <w:rsid w:val="00E112D6"/>
    <w:rsid w:val="00E12950"/>
    <w:rsid w:val="00E13527"/>
    <w:rsid w:val="00E151AE"/>
    <w:rsid w:val="00E1590A"/>
    <w:rsid w:val="00E16B46"/>
    <w:rsid w:val="00E16EF7"/>
    <w:rsid w:val="00E1717C"/>
    <w:rsid w:val="00E2088C"/>
    <w:rsid w:val="00E20D12"/>
    <w:rsid w:val="00E21950"/>
    <w:rsid w:val="00E23748"/>
    <w:rsid w:val="00E23BF7"/>
    <w:rsid w:val="00E23EC3"/>
    <w:rsid w:val="00E2425C"/>
    <w:rsid w:val="00E244D3"/>
    <w:rsid w:val="00E25696"/>
    <w:rsid w:val="00E2741D"/>
    <w:rsid w:val="00E3076A"/>
    <w:rsid w:val="00E32EB5"/>
    <w:rsid w:val="00E33B20"/>
    <w:rsid w:val="00E33DD1"/>
    <w:rsid w:val="00E347AD"/>
    <w:rsid w:val="00E34A05"/>
    <w:rsid w:val="00E35C3C"/>
    <w:rsid w:val="00E35DBD"/>
    <w:rsid w:val="00E3622D"/>
    <w:rsid w:val="00E367A9"/>
    <w:rsid w:val="00E36C3B"/>
    <w:rsid w:val="00E36E79"/>
    <w:rsid w:val="00E41682"/>
    <w:rsid w:val="00E41B8D"/>
    <w:rsid w:val="00E41D68"/>
    <w:rsid w:val="00E45648"/>
    <w:rsid w:val="00E465AB"/>
    <w:rsid w:val="00E46A20"/>
    <w:rsid w:val="00E46CFD"/>
    <w:rsid w:val="00E46F71"/>
    <w:rsid w:val="00E47E6D"/>
    <w:rsid w:val="00E509B9"/>
    <w:rsid w:val="00E50C33"/>
    <w:rsid w:val="00E51374"/>
    <w:rsid w:val="00E51510"/>
    <w:rsid w:val="00E51705"/>
    <w:rsid w:val="00E5221E"/>
    <w:rsid w:val="00E523E6"/>
    <w:rsid w:val="00E53D77"/>
    <w:rsid w:val="00E54045"/>
    <w:rsid w:val="00E548B9"/>
    <w:rsid w:val="00E555F0"/>
    <w:rsid w:val="00E55643"/>
    <w:rsid w:val="00E557C8"/>
    <w:rsid w:val="00E56269"/>
    <w:rsid w:val="00E56C4A"/>
    <w:rsid w:val="00E607F1"/>
    <w:rsid w:val="00E60BBE"/>
    <w:rsid w:val="00E61859"/>
    <w:rsid w:val="00E61D89"/>
    <w:rsid w:val="00E6218E"/>
    <w:rsid w:val="00E621CD"/>
    <w:rsid w:val="00E64846"/>
    <w:rsid w:val="00E65119"/>
    <w:rsid w:val="00E66BD8"/>
    <w:rsid w:val="00E67066"/>
    <w:rsid w:val="00E67526"/>
    <w:rsid w:val="00E67BA9"/>
    <w:rsid w:val="00E701E9"/>
    <w:rsid w:val="00E70478"/>
    <w:rsid w:val="00E7088D"/>
    <w:rsid w:val="00E736C6"/>
    <w:rsid w:val="00E7447C"/>
    <w:rsid w:val="00E74BB4"/>
    <w:rsid w:val="00E74DCE"/>
    <w:rsid w:val="00E7529B"/>
    <w:rsid w:val="00E757F4"/>
    <w:rsid w:val="00E7637F"/>
    <w:rsid w:val="00E76DB5"/>
    <w:rsid w:val="00E776B6"/>
    <w:rsid w:val="00E8219D"/>
    <w:rsid w:val="00E82456"/>
    <w:rsid w:val="00E8294B"/>
    <w:rsid w:val="00E83B13"/>
    <w:rsid w:val="00E841A0"/>
    <w:rsid w:val="00E84484"/>
    <w:rsid w:val="00E84ABE"/>
    <w:rsid w:val="00E85A7F"/>
    <w:rsid w:val="00E86976"/>
    <w:rsid w:val="00E86F40"/>
    <w:rsid w:val="00E901A0"/>
    <w:rsid w:val="00E9083E"/>
    <w:rsid w:val="00E92786"/>
    <w:rsid w:val="00E9279A"/>
    <w:rsid w:val="00E92A1B"/>
    <w:rsid w:val="00E93449"/>
    <w:rsid w:val="00E936E5"/>
    <w:rsid w:val="00E938D0"/>
    <w:rsid w:val="00E9487D"/>
    <w:rsid w:val="00E94EB7"/>
    <w:rsid w:val="00E95622"/>
    <w:rsid w:val="00E95CF6"/>
    <w:rsid w:val="00E96805"/>
    <w:rsid w:val="00E96C69"/>
    <w:rsid w:val="00E96CCE"/>
    <w:rsid w:val="00E96FC8"/>
    <w:rsid w:val="00E97324"/>
    <w:rsid w:val="00E977D0"/>
    <w:rsid w:val="00E97F8F"/>
    <w:rsid w:val="00EA15D1"/>
    <w:rsid w:val="00EA386D"/>
    <w:rsid w:val="00EA3A87"/>
    <w:rsid w:val="00EA41D5"/>
    <w:rsid w:val="00EA49A5"/>
    <w:rsid w:val="00EA50D3"/>
    <w:rsid w:val="00EA5889"/>
    <w:rsid w:val="00EA60DB"/>
    <w:rsid w:val="00EA6F75"/>
    <w:rsid w:val="00EA7E5D"/>
    <w:rsid w:val="00EA7EAE"/>
    <w:rsid w:val="00EB0B56"/>
    <w:rsid w:val="00EB0C1A"/>
    <w:rsid w:val="00EB0C55"/>
    <w:rsid w:val="00EB303E"/>
    <w:rsid w:val="00EB30F5"/>
    <w:rsid w:val="00EB3398"/>
    <w:rsid w:val="00EB3B8E"/>
    <w:rsid w:val="00EB3EA8"/>
    <w:rsid w:val="00EB4B76"/>
    <w:rsid w:val="00EB51D9"/>
    <w:rsid w:val="00EB545D"/>
    <w:rsid w:val="00EB54F2"/>
    <w:rsid w:val="00EB5EC9"/>
    <w:rsid w:val="00EB5F01"/>
    <w:rsid w:val="00EB6A9C"/>
    <w:rsid w:val="00EB6B1F"/>
    <w:rsid w:val="00EC0760"/>
    <w:rsid w:val="00EC1FFE"/>
    <w:rsid w:val="00EC23E0"/>
    <w:rsid w:val="00EC276A"/>
    <w:rsid w:val="00EC2CC9"/>
    <w:rsid w:val="00EC48F8"/>
    <w:rsid w:val="00EC4DE8"/>
    <w:rsid w:val="00EC57F8"/>
    <w:rsid w:val="00EC5905"/>
    <w:rsid w:val="00EC5A7D"/>
    <w:rsid w:val="00EC6711"/>
    <w:rsid w:val="00EC7EF4"/>
    <w:rsid w:val="00EC7FC4"/>
    <w:rsid w:val="00ED0985"/>
    <w:rsid w:val="00ED15A1"/>
    <w:rsid w:val="00ED2092"/>
    <w:rsid w:val="00ED2A74"/>
    <w:rsid w:val="00ED329B"/>
    <w:rsid w:val="00ED3971"/>
    <w:rsid w:val="00ED3EB2"/>
    <w:rsid w:val="00ED41C1"/>
    <w:rsid w:val="00ED4BA4"/>
    <w:rsid w:val="00ED532D"/>
    <w:rsid w:val="00ED5410"/>
    <w:rsid w:val="00ED59CF"/>
    <w:rsid w:val="00ED7153"/>
    <w:rsid w:val="00EE1BE1"/>
    <w:rsid w:val="00EE2B52"/>
    <w:rsid w:val="00EE4AF0"/>
    <w:rsid w:val="00EE59D0"/>
    <w:rsid w:val="00EE70A7"/>
    <w:rsid w:val="00EE7D5B"/>
    <w:rsid w:val="00EF0023"/>
    <w:rsid w:val="00EF02AF"/>
    <w:rsid w:val="00EF030C"/>
    <w:rsid w:val="00EF1C7D"/>
    <w:rsid w:val="00EF1DBE"/>
    <w:rsid w:val="00EF2EBC"/>
    <w:rsid w:val="00EF5595"/>
    <w:rsid w:val="00EF5DA1"/>
    <w:rsid w:val="00EF7B60"/>
    <w:rsid w:val="00F0131D"/>
    <w:rsid w:val="00F01D89"/>
    <w:rsid w:val="00F03D10"/>
    <w:rsid w:val="00F03DB2"/>
    <w:rsid w:val="00F04495"/>
    <w:rsid w:val="00F04A54"/>
    <w:rsid w:val="00F05DC1"/>
    <w:rsid w:val="00F06AA5"/>
    <w:rsid w:val="00F072EE"/>
    <w:rsid w:val="00F075A2"/>
    <w:rsid w:val="00F07713"/>
    <w:rsid w:val="00F1074E"/>
    <w:rsid w:val="00F11894"/>
    <w:rsid w:val="00F127A4"/>
    <w:rsid w:val="00F13A73"/>
    <w:rsid w:val="00F147DD"/>
    <w:rsid w:val="00F15AA5"/>
    <w:rsid w:val="00F16FCE"/>
    <w:rsid w:val="00F17A03"/>
    <w:rsid w:val="00F17A28"/>
    <w:rsid w:val="00F20066"/>
    <w:rsid w:val="00F22A8E"/>
    <w:rsid w:val="00F22E59"/>
    <w:rsid w:val="00F231E0"/>
    <w:rsid w:val="00F23B08"/>
    <w:rsid w:val="00F23E4B"/>
    <w:rsid w:val="00F248C0"/>
    <w:rsid w:val="00F26A17"/>
    <w:rsid w:val="00F2710A"/>
    <w:rsid w:val="00F274E6"/>
    <w:rsid w:val="00F27D72"/>
    <w:rsid w:val="00F31625"/>
    <w:rsid w:val="00F316A0"/>
    <w:rsid w:val="00F31CEE"/>
    <w:rsid w:val="00F31DD4"/>
    <w:rsid w:val="00F31F58"/>
    <w:rsid w:val="00F3274F"/>
    <w:rsid w:val="00F327E5"/>
    <w:rsid w:val="00F33029"/>
    <w:rsid w:val="00F331D5"/>
    <w:rsid w:val="00F35B2A"/>
    <w:rsid w:val="00F35CE8"/>
    <w:rsid w:val="00F36358"/>
    <w:rsid w:val="00F3663A"/>
    <w:rsid w:val="00F37B02"/>
    <w:rsid w:val="00F40654"/>
    <w:rsid w:val="00F419F2"/>
    <w:rsid w:val="00F41F74"/>
    <w:rsid w:val="00F4209F"/>
    <w:rsid w:val="00F424DE"/>
    <w:rsid w:val="00F508E3"/>
    <w:rsid w:val="00F50AC2"/>
    <w:rsid w:val="00F50FAA"/>
    <w:rsid w:val="00F50FD0"/>
    <w:rsid w:val="00F51E93"/>
    <w:rsid w:val="00F54573"/>
    <w:rsid w:val="00F54B7D"/>
    <w:rsid w:val="00F564C0"/>
    <w:rsid w:val="00F61F7D"/>
    <w:rsid w:val="00F62A3A"/>
    <w:rsid w:val="00F64DA1"/>
    <w:rsid w:val="00F664AF"/>
    <w:rsid w:val="00F67037"/>
    <w:rsid w:val="00F67094"/>
    <w:rsid w:val="00F678EF"/>
    <w:rsid w:val="00F70C28"/>
    <w:rsid w:val="00F70FDB"/>
    <w:rsid w:val="00F73F02"/>
    <w:rsid w:val="00F7477B"/>
    <w:rsid w:val="00F75E79"/>
    <w:rsid w:val="00F76A74"/>
    <w:rsid w:val="00F76D73"/>
    <w:rsid w:val="00F77467"/>
    <w:rsid w:val="00F77DAC"/>
    <w:rsid w:val="00F77F14"/>
    <w:rsid w:val="00F80283"/>
    <w:rsid w:val="00F80601"/>
    <w:rsid w:val="00F806AD"/>
    <w:rsid w:val="00F80749"/>
    <w:rsid w:val="00F81773"/>
    <w:rsid w:val="00F81B2A"/>
    <w:rsid w:val="00F82408"/>
    <w:rsid w:val="00F82936"/>
    <w:rsid w:val="00F82DA5"/>
    <w:rsid w:val="00F8305B"/>
    <w:rsid w:val="00F8309E"/>
    <w:rsid w:val="00F86C2C"/>
    <w:rsid w:val="00F87408"/>
    <w:rsid w:val="00F8752E"/>
    <w:rsid w:val="00F90544"/>
    <w:rsid w:val="00F9068C"/>
    <w:rsid w:val="00F90C46"/>
    <w:rsid w:val="00F90EF4"/>
    <w:rsid w:val="00F9102F"/>
    <w:rsid w:val="00F92172"/>
    <w:rsid w:val="00F92662"/>
    <w:rsid w:val="00F92E25"/>
    <w:rsid w:val="00F93270"/>
    <w:rsid w:val="00F93395"/>
    <w:rsid w:val="00F936DC"/>
    <w:rsid w:val="00F938BE"/>
    <w:rsid w:val="00F94DAE"/>
    <w:rsid w:val="00F9706D"/>
    <w:rsid w:val="00F971F9"/>
    <w:rsid w:val="00F97910"/>
    <w:rsid w:val="00FA0996"/>
    <w:rsid w:val="00FA1008"/>
    <w:rsid w:val="00FA2A02"/>
    <w:rsid w:val="00FA2C26"/>
    <w:rsid w:val="00FA3545"/>
    <w:rsid w:val="00FA3664"/>
    <w:rsid w:val="00FA4D99"/>
    <w:rsid w:val="00FA54CE"/>
    <w:rsid w:val="00FA5516"/>
    <w:rsid w:val="00FA5531"/>
    <w:rsid w:val="00FA5FA3"/>
    <w:rsid w:val="00FA6513"/>
    <w:rsid w:val="00FA766C"/>
    <w:rsid w:val="00FB0636"/>
    <w:rsid w:val="00FB19EC"/>
    <w:rsid w:val="00FB2419"/>
    <w:rsid w:val="00FB33B8"/>
    <w:rsid w:val="00FB3A5A"/>
    <w:rsid w:val="00FB4070"/>
    <w:rsid w:val="00FB44E4"/>
    <w:rsid w:val="00FB495B"/>
    <w:rsid w:val="00FB54FE"/>
    <w:rsid w:val="00FB591F"/>
    <w:rsid w:val="00FB6FDD"/>
    <w:rsid w:val="00FC1788"/>
    <w:rsid w:val="00FC18AA"/>
    <w:rsid w:val="00FC2624"/>
    <w:rsid w:val="00FC36C1"/>
    <w:rsid w:val="00FC4602"/>
    <w:rsid w:val="00FC60B4"/>
    <w:rsid w:val="00FD05C9"/>
    <w:rsid w:val="00FD0AA2"/>
    <w:rsid w:val="00FD0DA1"/>
    <w:rsid w:val="00FD217E"/>
    <w:rsid w:val="00FD3C71"/>
    <w:rsid w:val="00FD3EC7"/>
    <w:rsid w:val="00FD45E1"/>
    <w:rsid w:val="00FD4848"/>
    <w:rsid w:val="00FD4CA9"/>
    <w:rsid w:val="00FD5BC0"/>
    <w:rsid w:val="00FD5CA9"/>
    <w:rsid w:val="00FD6290"/>
    <w:rsid w:val="00FD7EBB"/>
    <w:rsid w:val="00FE07F0"/>
    <w:rsid w:val="00FE29B9"/>
    <w:rsid w:val="00FE4D7D"/>
    <w:rsid w:val="00FE561B"/>
    <w:rsid w:val="00FE5698"/>
    <w:rsid w:val="00FE65BD"/>
    <w:rsid w:val="00FF2FD5"/>
    <w:rsid w:val="00FF3525"/>
    <w:rsid w:val="00FF3B66"/>
    <w:rsid w:val="00FF4481"/>
    <w:rsid w:val="00FF5C39"/>
    <w:rsid w:val="00FF7788"/>
    <w:rsid w:val="015220AD"/>
    <w:rsid w:val="0916B655"/>
    <w:rsid w:val="0B23D106"/>
    <w:rsid w:val="0DC17E14"/>
    <w:rsid w:val="1080CB60"/>
    <w:rsid w:val="13F6A47B"/>
    <w:rsid w:val="17537C6E"/>
    <w:rsid w:val="236D7398"/>
    <w:rsid w:val="2E9D87BA"/>
    <w:rsid w:val="3548D688"/>
    <w:rsid w:val="36C8B6C8"/>
    <w:rsid w:val="3CDBD239"/>
    <w:rsid w:val="42D7270E"/>
    <w:rsid w:val="4461B73D"/>
    <w:rsid w:val="4C8987EC"/>
    <w:rsid w:val="5B9AADEC"/>
    <w:rsid w:val="5DF35DFA"/>
    <w:rsid w:val="5F152DA0"/>
    <w:rsid w:val="620E1818"/>
    <w:rsid w:val="6560B13C"/>
    <w:rsid w:val="6618945B"/>
    <w:rsid w:val="66BA8006"/>
    <w:rsid w:val="69DB51EB"/>
    <w:rsid w:val="717805C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D39AE"/>
  <w15:docId w15:val="{9FD0FB19-9C55-48FE-B5E0-4CA625004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iPriority="99"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iPriority="99" w:unhideWhenUsed="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Date"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B17"/>
    <w:pPr>
      <w:spacing w:before="120" w:line="360" w:lineRule="auto"/>
      <w:jc w:val="both"/>
    </w:pPr>
    <w:rPr>
      <w:color w:val="000000"/>
      <w:sz w:val="24"/>
      <w:lang w:val="de-DE" w:eastAsia="de-DE"/>
    </w:rPr>
  </w:style>
  <w:style w:type="paragraph" w:styleId="Heading1">
    <w:name w:val="heading 1"/>
    <w:basedOn w:val="Normal"/>
    <w:next w:val="Normal"/>
    <w:qFormat/>
    <w:rsid w:val="0012603F"/>
    <w:pPr>
      <w:keepNext/>
      <w:numPr>
        <w:numId w:val="1"/>
      </w:numPr>
      <w:outlineLvl w:val="0"/>
    </w:pPr>
    <w:rPr>
      <w:rFonts w:ascii="Arial" w:hAnsi="Arial"/>
      <w:b/>
      <w:bCs/>
      <w:kern w:val="2"/>
      <w:szCs w:val="32"/>
    </w:rPr>
  </w:style>
  <w:style w:type="paragraph" w:styleId="Heading2">
    <w:name w:val="heading 2"/>
    <w:basedOn w:val="Normal"/>
    <w:next w:val="Normal"/>
    <w:qFormat/>
    <w:rsid w:val="0012603F"/>
    <w:pPr>
      <w:keepNext/>
      <w:numPr>
        <w:ilvl w:val="1"/>
        <w:numId w:val="1"/>
      </w:numPr>
      <w:spacing w:before="360" w:after="120"/>
      <w:outlineLvl w:val="1"/>
    </w:pPr>
    <w:rPr>
      <w:rFonts w:ascii="Arial" w:hAnsi="Arial" w:cs="Arial"/>
      <w:b/>
      <w:bCs/>
      <w:iCs/>
      <w:szCs w:val="28"/>
    </w:rPr>
  </w:style>
  <w:style w:type="paragraph" w:styleId="Heading3">
    <w:name w:val="heading 3"/>
    <w:basedOn w:val="Normal"/>
    <w:next w:val="Normal"/>
    <w:qFormat/>
    <w:rsid w:val="0012603F"/>
    <w:pPr>
      <w:keepNext/>
      <w:numPr>
        <w:ilvl w:val="2"/>
        <w:numId w:val="1"/>
      </w:numPr>
      <w:spacing w:before="240" w:after="120"/>
      <w:outlineLvl w:val="2"/>
    </w:pPr>
    <w:rPr>
      <w:rFonts w:ascii="Arial" w:hAnsi="Arial"/>
      <w:bCs/>
      <w:sz w:val="26"/>
      <w:szCs w:val="26"/>
    </w:rPr>
  </w:style>
  <w:style w:type="paragraph" w:styleId="Heading4">
    <w:name w:val="heading 4"/>
    <w:basedOn w:val="Normal"/>
    <w:next w:val="Normal"/>
    <w:qFormat/>
    <w:rsid w:val="0012603F"/>
    <w:pPr>
      <w:keepNext/>
      <w:numPr>
        <w:ilvl w:val="3"/>
        <w:numId w:val="1"/>
      </w:numPr>
      <w:spacing w:before="240" w:after="60"/>
      <w:outlineLvl w:val="3"/>
    </w:pPr>
    <w:rPr>
      <w:b/>
      <w:bCs/>
      <w:sz w:val="28"/>
      <w:szCs w:val="28"/>
    </w:rPr>
  </w:style>
  <w:style w:type="paragraph" w:styleId="Heading5">
    <w:name w:val="heading 5"/>
    <w:basedOn w:val="Normal"/>
    <w:next w:val="Normal"/>
    <w:qFormat/>
    <w:rsid w:val="0012603F"/>
    <w:pPr>
      <w:numPr>
        <w:ilvl w:val="4"/>
        <w:numId w:val="1"/>
      </w:numPr>
      <w:spacing w:before="240" w:after="60"/>
      <w:outlineLvl w:val="4"/>
    </w:pPr>
    <w:rPr>
      <w:b/>
      <w:bCs/>
      <w:i/>
      <w:iCs/>
      <w:sz w:val="26"/>
      <w:szCs w:val="26"/>
    </w:rPr>
  </w:style>
  <w:style w:type="paragraph" w:styleId="Heading6">
    <w:name w:val="heading 6"/>
    <w:basedOn w:val="Normal"/>
    <w:next w:val="Normal"/>
    <w:qFormat/>
    <w:rsid w:val="0012603F"/>
    <w:pPr>
      <w:numPr>
        <w:ilvl w:val="5"/>
        <w:numId w:val="1"/>
      </w:numPr>
      <w:spacing w:before="240" w:after="60"/>
      <w:outlineLvl w:val="5"/>
    </w:pPr>
    <w:rPr>
      <w:b/>
      <w:bCs/>
      <w:sz w:val="22"/>
      <w:szCs w:val="22"/>
    </w:rPr>
  </w:style>
  <w:style w:type="paragraph" w:styleId="Heading7">
    <w:name w:val="heading 7"/>
    <w:basedOn w:val="Normal"/>
    <w:next w:val="Normal"/>
    <w:qFormat/>
    <w:rsid w:val="0012603F"/>
    <w:pPr>
      <w:numPr>
        <w:ilvl w:val="6"/>
        <w:numId w:val="1"/>
      </w:numPr>
      <w:spacing w:before="240" w:after="60"/>
      <w:outlineLvl w:val="6"/>
    </w:pPr>
    <w:rPr>
      <w:szCs w:val="24"/>
    </w:rPr>
  </w:style>
  <w:style w:type="paragraph" w:styleId="Heading8">
    <w:name w:val="heading 8"/>
    <w:basedOn w:val="Normal"/>
    <w:next w:val="Normal"/>
    <w:qFormat/>
    <w:rsid w:val="0012603F"/>
    <w:pPr>
      <w:numPr>
        <w:ilvl w:val="7"/>
        <w:numId w:val="1"/>
      </w:numPr>
      <w:spacing w:before="240" w:after="60"/>
      <w:outlineLvl w:val="7"/>
    </w:pPr>
    <w:rPr>
      <w:i/>
      <w:iCs/>
      <w:szCs w:val="24"/>
    </w:rPr>
  </w:style>
  <w:style w:type="paragraph" w:styleId="Heading9">
    <w:name w:val="heading 9"/>
    <w:basedOn w:val="Normal"/>
    <w:next w:val="Normal"/>
    <w:qFormat/>
    <w:rsid w:val="0012603F"/>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12603F"/>
  </w:style>
  <w:style w:type="character" w:customStyle="1" w:styleId="Internetverknpfung">
    <w:name w:val="Internetverknüpfung"/>
    <w:basedOn w:val="DefaultParagraphFont"/>
    <w:uiPriority w:val="99"/>
    <w:rsid w:val="0012603F"/>
    <w:rPr>
      <w:color w:val="0000FF"/>
      <w:u w:val="single"/>
    </w:rPr>
  </w:style>
  <w:style w:type="character" w:styleId="LineNumber">
    <w:name w:val="line number"/>
    <w:basedOn w:val="DefaultParagraphFont"/>
    <w:qFormat/>
    <w:rsid w:val="000C142E"/>
  </w:style>
  <w:style w:type="character" w:customStyle="1" w:styleId="BalloonTextChar">
    <w:name w:val="Balloon Text Char"/>
    <w:basedOn w:val="DefaultParagraphFont"/>
    <w:link w:val="BalloonText"/>
    <w:qFormat/>
    <w:rsid w:val="006455BB"/>
    <w:rPr>
      <w:rFonts w:ascii="Tahoma" w:hAnsi="Tahoma" w:cs="Tahoma"/>
      <w:color w:val="000000"/>
      <w:sz w:val="16"/>
      <w:szCs w:val="16"/>
      <w:lang w:val="de-DE" w:eastAsia="de-DE"/>
    </w:rPr>
  </w:style>
  <w:style w:type="character" w:styleId="CommentReference">
    <w:name w:val="annotation reference"/>
    <w:basedOn w:val="DefaultParagraphFont"/>
    <w:uiPriority w:val="99"/>
    <w:qFormat/>
    <w:rsid w:val="00895259"/>
    <w:rPr>
      <w:sz w:val="16"/>
      <w:szCs w:val="16"/>
    </w:rPr>
  </w:style>
  <w:style w:type="character" w:customStyle="1" w:styleId="CommentTextChar">
    <w:name w:val="Comment Text Char"/>
    <w:basedOn w:val="DefaultParagraphFont"/>
    <w:link w:val="CommentText"/>
    <w:qFormat/>
    <w:rsid w:val="00895259"/>
    <w:rPr>
      <w:color w:val="000000"/>
      <w:lang w:val="de-DE" w:eastAsia="de-DE"/>
    </w:rPr>
  </w:style>
  <w:style w:type="character" w:customStyle="1" w:styleId="CommentSubjectChar">
    <w:name w:val="Comment Subject Char"/>
    <w:basedOn w:val="CommentTextChar"/>
    <w:link w:val="CommentSubject"/>
    <w:qFormat/>
    <w:rsid w:val="00895259"/>
    <w:rPr>
      <w:b/>
      <w:bCs/>
      <w:color w:val="000000"/>
      <w:lang w:val="de-DE" w:eastAsia="de-DE"/>
    </w:rPr>
  </w:style>
  <w:style w:type="character" w:customStyle="1" w:styleId="berschrift3Zchn">
    <w:name w:val="Überschrift 3 Zchn"/>
    <w:basedOn w:val="DefaultParagraphFont"/>
    <w:qFormat/>
    <w:rsid w:val="008575BF"/>
    <w:rPr>
      <w:rFonts w:ascii="Arial" w:hAnsi="Arial"/>
      <w:bCs/>
      <w:color w:val="000000"/>
      <w:sz w:val="26"/>
      <w:szCs w:val="26"/>
      <w:lang w:val="de-DE" w:eastAsia="de-DE"/>
    </w:rPr>
  </w:style>
  <w:style w:type="character" w:styleId="PlaceholderText">
    <w:name w:val="Placeholder Text"/>
    <w:basedOn w:val="DefaultParagraphFont"/>
    <w:uiPriority w:val="99"/>
    <w:semiHidden/>
    <w:qFormat/>
    <w:rsid w:val="00F34813"/>
    <w:rPr>
      <w:color w:val="808080"/>
    </w:rPr>
  </w:style>
  <w:style w:type="character" w:customStyle="1" w:styleId="HeaderChar">
    <w:name w:val="Header Char"/>
    <w:basedOn w:val="DefaultParagraphFont"/>
    <w:link w:val="Header"/>
    <w:qFormat/>
    <w:rsid w:val="009B0607"/>
    <w:rPr>
      <w:color w:val="000000"/>
      <w:sz w:val="24"/>
      <w:lang w:val="de-DE" w:eastAsia="de-DE"/>
    </w:rPr>
  </w:style>
  <w:style w:type="character" w:customStyle="1" w:styleId="FooterChar">
    <w:name w:val="Footer Char"/>
    <w:basedOn w:val="DefaultParagraphFont"/>
    <w:link w:val="Footer"/>
    <w:uiPriority w:val="99"/>
    <w:qFormat/>
    <w:rsid w:val="009B0607"/>
    <w:rPr>
      <w:color w:val="000000"/>
      <w:sz w:val="24"/>
      <w:lang w:val="de-DE" w:eastAsia="de-DE"/>
    </w:rPr>
  </w:style>
  <w:style w:type="character" w:customStyle="1" w:styleId="EndNoteBibliographyTitleChar">
    <w:name w:val="EndNote Bibliography Title Char"/>
    <w:basedOn w:val="DefaultParagraphFont"/>
    <w:link w:val="EndNoteBibliographyTitle"/>
    <w:qFormat/>
    <w:rsid w:val="00681C1E"/>
    <w:rPr>
      <w:color w:val="000000"/>
      <w:sz w:val="24"/>
      <w:lang w:val="de-DE" w:eastAsia="de-DE"/>
    </w:rPr>
  </w:style>
  <w:style w:type="character" w:customStyle="1" w:styleId="EndNoteBibliographyChar">
    <w:name w:val="EndNote Bibliography Char"/>
    <w:basedOn w:val="DefaultParagraphFont"/>
    <w:link w:val="EndNoteBibliography"/>
    <w:qFormat/>
    <w:rsid w:val="00681C1E"/>
    <w:rPr>
      <w:color w:val="000000"/>
      <w:sz w:val="24"/>
      <w:lang w:val="de-DE" w:eastAsia="de-DE"/>
    </w:rPr>
  </w:style>
  <w:style w:type="character" w:customStyle="1" w:styleId="personname">
    <w:name w:val="person_name"/>
    <w:basedOn w:val="DefaultParagraphFont"/>
    <w:qFormat/>
    <w:rsid w:val="00056AA1"/>
  </w:style>
  <w:style w:type="character" w:customStyle="1" w:styleId="apple-converted-space">
    <w:name w:val="apple-converted-space"/>
    <w:basedOn w:val="DefaultParagraphFont"/>
    <w:qFormat/>
    <w:rsid w:val="00056AA1"/>
  </w:style>
  <w:style w:type="character" w:customStyle="1" w:styleId="Betont">
    <w:name w:val="Betont"/>
    <w:basedOn w:val="DefaultParagraphFont"/>
    <w:uiPriority w:val="20"/>
    <w:qFormat/>
    <w:rsid w:val="00056AA1"/>
    <w:rPr>
      <w:i/>
      <w:iCs/>
    </w:rPr>
  </w:style>
  <w:style w:type="character" w:customStyle="1" w:styleId="FootnoteTextChar">
    <w:name w:val="Footnote Text Char"/>
    <w:basedOn w:val="DefaultParagraphFont"/>
    <w:link w:val="FootnoteText"/>
    <w:uiPriority w:val="99"/>
    <w:qFormat/>
    <w:rsid w:val="000F334B"/>
    <w:rPr>
      <w:color w:val="000000"/>
      <w:lang w:val="de-DE" w:eastAsia="de-DE"/>
    </w:rPr>
  </w:style>
  <w:style w:type="character" w:customStyle="1" w:styleId="Funotenanker">
    <w:name w:val="Fußnotenanker"/>
    <w:rPr>
      <w:vertAlign w:val="superscript"/>
    </w:rPr>
  </w:style>
  <w:style w:type="character" w:customStyle="1" w:styleId="FootnoteCharacters">
    <w:name w:val="Footnote Characters"/>
    <w:basedOn w:val="DefaultParagraphFont"/>
    <w:uiPriority w:val="99"/>
    <w:unhideWhenUsed/>
    <w:qFormat/>
    <w:rsid w:val="000F334B"/>
    <w:rPr>
      <w:vertAlign w:val="superscript"/>
    </w:rPr>
  </w:style>
  <w:style w:type="character" w:customStyle="1" w:styleId="SubtitleChar">
    <w:name w:val="Subtitle Char"/>
    <w:basedOn w:val="DefaultParagraphFont"/>
    <w:link w:val="Subtitle"/>
    <w:qFormat/>
    <w:rsid w:val="008F0DF7"/>
    <w:rPr>
      <w:rFonts w:ascii="Arial" w:hAnsi="Arial" w:cs="Arial"/>
      <w:b/>
      <w:color w:val="000000"/>
      <w:sz w:val="24"/>
      <w:szCs w:val="24"/>
      <w:lang w:val="de-DE" w:eastAsia="de-DE"/>
    </w:rPr>
  </w:style>
  <w:style w:type="character" w:customStyle="1" w:styleId="HTMLPreformattedChar">
    <w:name w:val="HTML Preformatted Char"/>
    <w:basedOn w:val="DefaultParagraphFont"/>
    <w:link w:val="HTMLPreformatted"/>
    <w:qFormat/>
    <w:rsid w:val="00B03608"/>
    <w:rPr>
      <w:rFonts w:ascii="Consolas" w:hAnsi="Consolas"/>
      <w:color w:val="000000"/>
      <w:lang w:val="de-DE" w:eastAsia="de-DE"/>
    </w:rPr>
  </w:style>
  <w:style w:type="character" w:customStyle="1" w:styleId="berschrift2Zchn">
    <w:name w:val="Überschrift 2 Zchn"/>
    <w:basedOn w:val="DefaultParagraphFont"/>
    <w:qFormat/>
    <w:rsid w:val="001E012A"/>
    <w:rPr>
      <w:rFonts w:ascii="Arial" w:hAnsi="Arial" w:cs="Arial"/>
      <w:b/>
      <w:bCs/>
      <w:iCs/>
      <w:color w:val="000000"/>
      <w:sz w:val="24"/>
      <w:szCs w:val="28"/>
      <w:lang w:val="de-DE" w:eastAsia="de-DE"/>
    </w:rPr>
  </w:style>
  <w:style w:type="character" w:customStyle="1" w:styleId="current-selection">
    <w:name w:val="current-selection"/>
    <w:basedOn w:val="DefaultParagraphFont"/>
    <w:qFormat/>
    <w:rsid w:val="00826EA9"/>
  </w:style>
  <w:style w:type="character" w:customStyle="1" w:styleId="a">
    <w:name w:val="_"/>
    <w:basedOn w:val="DefaultParagraphFont"/>
    <w:qFormat/>
    <w:rsid w:val="00826EA9"/>
  </w:style>
  <w:style w:type="character" w:customStyle="1" w:styleId="pubyear">
    <w:name w:val="pubyear"/>
    <w:basedOn w:val="DefaultParagraphFont"/>
    <w:qFormat/>
    <w:rsid w:val="00EE3579"/>
  </w:style>
  <w:style w:type="character" w:customStyle="1" w:styleId="articletitle">
    <w:name w:val="articletitle"/>
    <w:basedOn w:val="DefaultParagraphFont"/>
    <w:qFormat/>
    <w:rsid w:val="00EE3579"/>
  </w:style>
  <w:style w:type="character" w:customStyle="1" w:styleId="vol">
    <w:name w:val="vol"/>
    <w:basedOn w:val="DefaultParagraphFont"/>
    <w:qFormat/>
    <w:rsid w:val="00EE3579"/>
  </w:style>
  <w:style w:type="character" w:customStyle="1" w:styleId="TitleChar">
    <w:name w:val="Title Char"/>
    <w:basedOn w:val="DefaultParagraphFont"/>
    <w:link w:val="Title"/>
    <w:uiPriority w:val="10"/>
    <w:qFormat/>
    <w:rsid w:val="00711E64"/>
    <w:rPr>
      <w:rFonts w:ascii="Arial" w:hAnsi="Arial" w:cs="Arial"/>
      <w:b/>
      <w:bCs/>
      <w:color w:val="000000"/>
      <w:kern w:val="2"/>
      <w:sz w:val="32"/>
      <w:szCs w:val="32"/>
      <w:lang w:val="de-DE" w:eastAsia="de-DE"/>
    </w:rPr>
  </w:style>
  <w:style w:type="character" w:customStyle="1" w:styleId="NichtaufgelsteErwhnung1">
    <w:name w:val="Nicht aufgelöste Erwähnung1"/>
    <w:basedOn w:val="DefaultParagraphFont"/>
    <w:uiPriority w:val="99"/>
    <w:semiHidden/>
    <w:unhideWhenUsed/>
    <w:qFormat/>
    <w:rsid w:val="009A71E1"/>
    <w:rPr>
      <w:color w:val="605E5C"/>
      <w:shd w:val="clear" w:color="auto" w:fill="E1DFDD"/>
    </w:rPr>
  </w:style>
  <w:style w:type="character" w:customStyle="1" w:styleId="frontelement">
    <w:name w:val="frontelement"/>
    <w:basedOn w:val="DefaultParagraphFont"/>
    <w:qFormat/>
    <w:rsid w:val="00DB6E39"/>
  </w:style>
  <w:style w:type="character" w:customStyle="1" w:styleId="branded">
    <w:name w:val="branded"/>
    <w:basedOn w:val="DefaultParagraphFont"/>
    <w:qFormat/>
    <w:rsid w:val="00A12758"/>
  </w:style>
  <w:style w:type="character" w:styleId="Strong">
    <w:name w:val="Strong"/>
    <w:basedOn w:val="DefaultParagraphFont"/>
    <w:uiPriority w:val="22"/>
    <w:qFormat/>
    <w:rsid w:val="004832A7"/>
    <w:rPr>
      <w:b/>
      <w:bCs/>
    </w:rPr>
  </w:style>
  <w:style w:type="character" w:customStyle="1" w:styleId="BesuchteInternetverknpfung">
    <w:name w:val="Besuchte Internetverknüpfung"/>
    <w:basedOn w:val="DefaultParagraphFont"/>
    <w:semiHidden/>
    <w:unhideWhenUsed/>
    <w:rsid w:val="000363A7"/>
    <w:rPr>
      <w:color w:val="800080" w:themeColor="followedHyperlink"/>
      <w:u w:val="single"/>
    </w:rPr>
  </w:style>
  <w:style w:type="character" w:customStyle="1" w:styleId="NichtaufgelsteErwhnung2">
    <w:name w:val="Nicht aufgelöste Erwähnung2"/>
    <w:basedOn w:val="DefaultParagraphFont"/>
    <w:uiPriority w:val="99"/>
    <w:semiHidden/>
    <w:unhideWhenUsed/>
    <w:qFormat/>
    <w:rsid w:val="008E4D67"/>
    <w:rPr>
      <w:color w:val="605E5C"/>
      <w:shd w:val="clear" w:color="auto" w:fill="E1DFDD"/>
    </w:rPr>
  </w:style>
  <w:style w:type="character" w:customStyle="1" w:styleId="CitaviBibliographyEntryZchn">
    <w:name w:val="Citavi Bibliography Entry Zchn"/>
    <w:basedOn w:val="DefaultParagraphFont"/>
    <w:link w:val="CitaviBibliographyEntry"/>
    <w:qFormat/>
    <w:rsid w:val="0080591C"/>
    <w:rPr>
      <w:color w:val="000000"/>
      <w:sz w:val="24"/>
      <w:lang w:val="de-DE" w:eastAsia="de-DE"/>
    </w:rPr>
  </w:style>
  <w:style w:type="character" w:customStyle="1" w:styleId="CitaviBibliographyHeadingZchn">
    <w:name w:val="Citavi Bibliography Heading Zchn"/>
    <w:basedOn w:val="DefaultParagraphFont"/>
    <w:link w:val="CitaviBibliographyHeading"/>
    <w:qFormat/>
    <w:rsid w:val="0080591C"/>
    <w:rPr>
      <w:rFonts w:ascii="Arial" w:hAnsi="Arial"/>
      <w:b/>
      <w:bCs/>
      <w:color w:val="000000"/>
      <w:kern w:val="2"/>
      <w:sz w:val="24"/>
      <w:szCs w:val="32"/>
      <w:lang w:val="de-DE" w:eastAsia="de-DE"/>
    </w:rPr>
  </w:style>
  <w:style w:type="character" w:customStyle="1" w:styleId="CitaviBibliographySubheading1Zchn">
    <w:name w:val="Citavi Bibliography Subheading 1 Zchn"/>
    <w:basedOn w:val="DefaultParagraphFont"/>
    <w:link w:val="CitaviBibliographySubheading1"/>
    <w:qFormat/>
    <w:rsid w:val="0080591C"/>
    <w:rPr>
      <w:rFonts w:ascii="Arial" w:hAnsi="Arial" w:cs="Arial"/>
      <w:b/>
      <w:bCs/>
      <w:iCs/>
      <w:color w:val="000000"/>
      <w:sz w:val="24"/>
      <w:szCs w:val="28"/>
      <w:lang w:eastAsia="de-DE"/>
    </w:rPr>
  </w:style>
  <w:style w:type="character" w:customStyle="1" w:styleId="CitaviBibliographySubheading2Zchn">
    <w:name w:val="Citavi Bibliography Subheading 2 Zchn"/>
    <w:basedOn w:val="DefaultParagraphFont"/>
    <w:link w:val="CitaviBibliographySubheading2"/>
    <w:qFormat/>
    <w:rsid w:val="0080591C"/>
    <w:rPr>
      <w:rFonts w:ascii="Arial" w:hAnsi="Arial"/>
      <w:bCs/>
      <w:color w:val="000000"/>
      <w:sz w:val="26"/>
      <w:szCs w:val="26"/>
      <w:lang w:eastAsia="de-DE"/>
    </w:rPr>
  </w:style>
  <w:style w:type="character" w:customStyle="1" w:styleId="CitaviBibliographySubheading3Zchn">
    <w:name w:val="Citavi Bibliography Subheading 3 Zchn"/>
    <w:basedOn w:val="DefaultParagraphFont"/>
    <w:link w:val="CitaviBibliographySubheading3"/>
    <w:qFormat/>
    <w:rsid w:val="0080591C"/>
    <w:rPr>
      <w:b/>
      <w:bCs/>
      <w:color w:val="000000"/>
      <w:sz w:val="28"/>
      <w:szCs w:val="28"/>
      <w:lang w:eastAsia="de-DE"/>
    </w:rPr>
  </w:style>
  <w:style w:type="character" w:customStyle="1" w:styleId="CitaviBibliographySubheading4Zchn">
    <w:name w:val="Citavi Bibliography Subheading 4 Zchn"/>
    <w:basedOn w:val="DefaultParagraphFont"/>
    <w:link w:val="CitaviBibliographySubheading4"/>
    <w:qFormat/>
    <w:rsid w:val="0080591C"/>
    <w:rPr>
      <w:b/>
      <w:bCs/>
      <w:i/>
      <w:iCs/>
      <w:color w:val="000000"/>
      <w:sz w:val="26"/>
      <w:szCs w:val="26"/>
      <w:lang w:eastAsia="de-DE"/>
    </w:rPr>
  </w:style>
  <w:style w:type="character" w:customStyle="1" w:styleId="CitaviBibliographySubheading5Zchn">
    <w:name w:val="Citavi Bibliography Subheading 5 Zchn"/>
    <w:basedOn w:val="DefaultParagraphFont"/>
    <w:link w:val="CitaviBibliographySubheading5"/>
    <w:qFormat/>
    <w:rsid w:val="0080591C"/>
    <w:rPr>
      <w:b/>
      <w:bCs/>
      <w:color w:val="000000"/>
      <w:sz w:val="22"/>
      <w:szCs w:val="22"/>
      <w:lang w:eastAsia="de-DE"/>
    </w:rPr>
  </w:style>
  <w:style w:type="character" w:customStyle="1" w:styleId="CitaviBibliographySubheading6Zchn">
    <w:name w:val="Citavi Bibliography Subheading 6 Zchn"/>
    <w:basedOn w:val="DefaultParagraphFont"/>
    <w:link w:val="CitaviBibliographySubheading6"/>
    <w:qFormat/>
    <w:rsid w:val="0080591C"/>
    <w:rPr>
      <w:color w:val="000000"/>
      <w:sz w:val="24"/>
      <w:szCs w:val="24"/>
      <w:lang w:eastAsia="de-DE"/>
    </w:rPr>
  </w:style>
  <w:style w:type="character" w:customStyle="1" w:styleId="CitaviBibliographySubheading7Zchn">
    <w:name w:val="Citavi Bibliography Subheading 7 Zchn"/>
    <w:basedOn w:val="DefaultParagraphFont"/>
    <w:link w:val="CitaviBibliographySubheading7"/>
    <w:qFormat/>
    <w:rsid w:val="0080591C"/>
    <w:rPr>
      <w:i/>
      <w:iCs/>
      <w:color w:val="000000"/>
      <w:sz w:val="24"/>
      <w:szCs w:val="24"/>
      <w:lang w:eastAsia="de-DE"/>
    </w:rPr>
  </w:style>
  <w:style w:type="character" w:customStyle="1" w:styleId="CitaviBibliographySubheading8Zchn">
    <w:name w:val="Citavi Bibliography Subheading 8 Zchn"/>
    <w:basedOn w:val="DefaultParagraphFont"/>
    <w:link w:val="CitaviBibliographySubheading8"/>
    <w:qFormat/>
    <w:rsid w:val="0080591C"/>
    <w:rPr>
      <w:rFonts w:ascii="Arial" w:hAnsi="Arial" w:cs="Arial"/>
      <w:color w:val="000000"/>
      <w:sz w:val="22"/>
      <w:szCs w:val="22"/>
      <w:lang w:eastAsia="de-DE"/>
    </w:rPr>
  </w:style>
  <w:style w:type="character" w:customStyle="1" w:styleId="document-label">
    <w:name w:val="document-label"/>
    <w:basedOn w:val="DefaultParagraphFont"/>
    <w:qFormat/>
    <w:rsid w:val="00380CF9"/>
  </w:style>
  <w:style w:type="character" w:customStyle="1" w:styleId="document-value">
    <w:name w:val="document-value"/>
    <w:basedOn w:val="DefaultParagraphFont"/>
    <w:qFormat/>
    <w:rsid w:val="00380CF9"/>
  </w:style>
  <w:style w:type="character" w:styleId="BookTitle">
    <w:name w:val="Book Title"/>
    <w:basedOn w:val="DefaultParagraphFont"/>
    <w:uiPriority w:val="33"/>
    <w:qFormat/>
    <w:rsid w:val="00240DF8"/>
    <w:rPr>
      <w:b/>
      <w:bCs/>
      <w:i/>
      <w:iCs/>
      <w:spacing w:val="5"/>
    </w:rPr>
  </w:style>
  <w:style w:type="character" w:styleId="IntenseReference">
    <w:name w:val="Intense Reference"/>
    <w:basedOn w:val="DefaultParagraphFont"/>
    <w:uiPriority w:val="32"/>
    <w:qFormat/>
    <w:rsid w:val="00240DF8"/>
    <w:rPr>
      <w:b/>
      <w:bCs/>
      <w:smallCaps/>
      <w:color w:val="4F81BD" w:themeColor="accent1"/>
      <w:spacing w:val="5"/>
    </w:rPr>
  </w:style>
  <w:style w:type="character" w:styleId="SubtleReference">
    <w:name w:val="Subtle Reference"/>
    <w:basedOn w:val="DefaultParagraphFont"/>
    <w:uiPriority w:val="31"/>
    <w:qFormat/>
    <w:rsid w:val="00240DF8"/>
    <w:rPr>
      <w:smallCaps/>
      <w:color w:val="5A5A5A" w:themeColor="text1" w:themeTint="A5"/>
    </w:rPr>
  </w:style>
  <w:style w:type="character" w:styleId="IntenseEmphasis">
    <w:name w:val="Intense Emphasis"/>
    <w:basedOn w:val="DefaultParagraphFont"/>
    <w:uiPriority w:val="21"/>
    <w:qFormat/>
    <w:rsid w:val="00240DF8"/>
    <w:rPr>
      <w:i/>
      <w:iCs/>
      <w:color w:val="4F81BD" w:themeColor="accent1"/>
    </w:rPr>
  </w:style>
  <w:style w:type="character" w:styleId="SubtleEmphasis">
    <w:name w:val="Subtle Emphasis"/>
    <w:basedOn w:val="DefaultParagraphFont"/>
    <w:uiPriority w:val="19"/>
    <w:qFormat/>
    <w:rsid w:val="00240DF8"/>
    <w:rPr>
      <w:i/>
      <w:iCs/>
      <w:color w:val="404040" w:themeColor="text1" w:themeTint="BF"/>
    </w:rPr>
  </w:style>
  <w:style w:type="character" w:customStyle="1" w:styleId="IntenseQuoteChar">
    <w:name w:val="Intense Quote Char"/>
    <w:basedOn w:val="DefaultParagraphFont"/>
    <w:link w:val="IntenseQuote"/>
    <w:uiPriority w:val="30"/>
    <w:qFormat/>
    <w:rsid w:val="00240DF8"/>
    <w:rPr>
      <w:i/>
      <w:iCs/>
      <w:color w:val="4F81BD" w:themeColor="accent1"/>
      <w:sz w:val="24"/>
      <w:lang w:val="de-DE" w:eastAsia="de-DE"/>
    </w:rPr>
  </w:style>
  <w:style w:type="character" w:customStyle="1" w:styleId="QuoteChar">
    <w:name w:val="Quote Char"/>
    <w:basedOn w:val="DefaultParagraphFont"/>
    <w:link w:val="Quote"/>
    <w:uiPriority w:val="29"/>
    <w:qFormat/>
    <w:rsid w:val="00240DF8"/>
    <w:rPr>
      <w:i/>
      <w:iCs/>
      <w:color w:val="404040" w:themeColor="text1" w:themeTint="BF"/>
      <w:sz w:val="24"/>
      <w:lang w:val="de-DE" w:eastAsia="de-DE"/>
    </w:rPr>
  </w:style>
  <w:style w:type="character" w:styleId="HTMLVariable">
    <w:name w:val="HTML Variable"/>
    <w:basedOn w:val="DefaultParagraphFont"/>
    <w:semiHidden/>
    <w:unhideWhenUsed/>
    <w:qFormat/>
    <w:rsid w:val="00240DF8"/>
    <w:rPr>
      <w:i/>
      <w:iCs/>
    </w:rPr>
  </w:style>
  <w:style w:type="character" w:styleId="HTMLTypewriter">
    <w:name w:val="HTML Typewriter"/>
    <w:basedOn w:val="DefaultParagraphFont"/>
    <w:semiHidden/>
    <w:unhideWhenUsed/>
    <w:qFormat/>
    <w:rsid w:val="00240DF8"/>
    <w:rPr>
      <w:rFonts w:ascii="Consolas" w:hAnsi="Consolas"/>
      <w:sz w:val="20"/>
      <w:szCs w:val="20"/>
    </w:rPr>
  </w:style>
  <w:style w:type="character" w:styleId="HTMLSample">
    <w:name w:val="HTML Sample"/>
    <w:basedOn w:val="DefaultParagraphFont"/>
    <w:semiHidden/>
    <w:unhideWhenUsed/>
    <w:qFormat/>
    <w:rsid w:val="00240DF8"/>
    <w:rPr>
      <w:rFonts w:ascii="Consolas" w:hAnsi="Consolas"/>
      <w:sz w:val="24"/>
      <w:szCs w:val="24"/>
    </w:rPr>
  </w:style>
  <w:style w:type="character" w:styleId="HTMLKeyboard">
    <w:name w:val="HTML Keyboard"/>
    <w:basedOn w:val="DefaultParagraphFont"/>
    <w:semiHidden/>
    <w:unhideWhenUsed/>
    <w:qFormat/>
    <w:rsid w:val="00240DF8"/>
    <w:rPr>
      <w:rFonts w:ascii="Consolas" w:hAnsi="Consolas"/>
      <w:sz w:val="20"/>
      <w:szCs w:val="20"/>
    </w:rPr>
  </w:style>
  <w:style w:type="character" w:styleId="HTMLDefinition">
    <w:name w:val="HTML Definition"/>
    <w:basedOn w:val="DefaultParagraphFont"/>
    <w:semiHidden/>
    <w:unhideWhenUsed/>
    <w:qFormat/>
    <w:rsid w:val="00240DF8"/>
    <w:rPr>
      <w:i/>
      <w:iCs/>
    </w:rPr>
  </w:style>
  <w:style w:type="character" w:styleId="HTMLCode">
    <w:name w:val="HTML Code"/>
    <w:basedOn w:val="DefaultParagraphFont"/>
    <w:semiHidden/>
    <w:unhideWhenUsed/>
    <w:qFormat/>
    <w:rsid w:val="00240DF8"/>
    <w:rPr>
      <w:rFonts w:ascii="Consolas" w:hAnsi="Consolas"/>
      <w:sz w:val="20"/>
      <w:szCs w:val="20"/>
    </w:rPr>
  </w:style>
  <w:style w:type="character" w:styleId="HTMLCite">
    <w:name w:val="HTML Cite"/>
    <w:basedOn w:val="DefaultParagraphFont"/>
    <w:semiHidden/>
    <w:unhideWhenUsed/>
    <w:qFormat/>
    <w:rsid w:val="00240DF8"/>
    <w:rPr>
      <w:i/>
      <w:iCs/>
    </w:rPr>
  </w:style>
  <w:style w:type="character" w:customStyle="1" w:styleId="HTMLAddressChar">
    <w:name w:val="HTML Address Char"/>
    <w:basedOn w:val="DefaultParagraphFont"/>
    <w:link w:val="HTMLAddress"/>
    <w:semiHidden/>
    <w:qFormat/>
    <w:rsid w:val="00240DF8"/>
    <w:rPr>
      <w:i/>
      <w:iCs/>
      <w:color w:val="000000"/>
      <w:sz w:val="24"/>
      <w:lang w:val="de-DE" w:eastAsia="de-DE"/>
    </w:rPr>
  </w:style>
  <w:style w:type="character" w:styleId="HTMLAcronym">
    <w:name w:val="HTML Acronym"/>
    <w:basedOn w:val="DefaultParagraphFont"/>
    <w:semiHidden/>
    <w:unhideWhenUsed/>
    <w:qFormat/>
    <w:rsid w:val="00240DF8"/>
  </w:style>
  <w:style w:type="character" w:customStyle="1" w:styleId="PlainTextChar">
    <w:name w:val="Plain Text Char"/>
    <w:basedOn w:val="DefaultParagraphFont"/>
    <w:link w:val="PlainText"/>
    <w:semiHidden/>
    <w:qFormat/>
    <w:rsid w:val="00240DF8"/>
    <w:rPr>
      <w:rFonts w:ascii="Consolas" w:hAnsi="Consolas"/>
      <w:color w:val="000000"/>
      <w:sz w:val="21"/>
      <w:szCs w:val="21"/>
      <w:lang w:val="de-DE" w:eastAsia="de-DE"/>
    </w:rPr>
  </w:style>
  <w:style w:type="character" w:customStyle="1" w:styleId="DocumentMapChar">
    <w:name w:val="Document Map Char"/>
    <w:basedOn w:val="DefaultParagraphFont"/>
    <w:link w:val="DocumentMap"/>
    <w:semiHidden/>
    <w:qFormat/>
    <w:rsid w:val="00240DF8"/>
    <w:rPr>
      <w:rFonts w:ascii="Segoe UI" w:hAnsi="Segoe UI" w:cs="Segoe UI"/>
      <w:color w:val="000000"/>
      <w:sz w:val="16"/>
      <w:szCs w:val="16"/>
      <w:lang w:val="de-DE" w:eastAsia="de-DE"/>
    </w:rPr>
  </w:style>
  <w:style w:type="character" w:customStyle="1" w:styleId="Textkrper-Einzug3Zchn">
    <w:name w:val="Textkörper-Einzug 3 Zchn"/>
    <w:basedOn w:val="DefaultParagraphFont"/>
    <w:semiHidden/>
    <w:qFormat/>
    <w:rsid w:val="00240DF8"/>
    <w:rPr>
      <w:color w:val="000000"/>
      <w:sz w:val="16"/>
      <w:szCs w:val="16"/>
      <w:lang w:val="de-DE" w:eastAsia="de-DE"/>
    </w:rPr>
  </w:style>
  <w:style w:type="character" w:customStyle="1" w:styleId="Textkrper-Einzug2Zchn">
    <w:name w:val="Textkörper-Einzug 2 Zchn"/>
    <w:basedOn w:val="DefaultParagraphFont"/>
    <w:semiHidden/>
    <w:qFormat/>
    <w:rsid w:val="00240DF8"/>
    <w:rPr>
      <w:color w:val="000000"/>
      <w:sz w:val="24"/>
      <w:lang w:val="de-DE" w:eastAsia="de-DE"/>
    </w:rPr>
  </w:style>
  <w:style w:type="character" w:customStyle="1" w:styleId="BodyText3Char">
    <w:name w:val="Body Text 3 Char"/>
    <w:basedOn w:val="DefaultParagraphFont"/>
    <w:link w:val="BodyText3"/>
    <w:semiHidden/>
    <w:qFormat/>
    <w:rsid w:val="00240DF8"/>
    <w:rPr>
      <w:color w:val="000000"/>
      <w:sz w:val="16"/>
      <w:szCs w:val="16"/>
      <w:lang w:val="de-DE" w:eastAsia="de-DE"/>
    </w:rPr>
  </w:style>
  <w:style w:type="character" w:customStyle="1" w:styleId="BodyText2Char">
    <w:name w:val="Body Text 2 Char"/>
    <w:basedOn w:val="DefaultParagraphFont"/>
    <w:link w:val="BodyText2"/>
    <w:semiHidden/>
    <w:qFormat/>
    <w:rsid w:val="00240DF8"/>
    <w:rPr>
      <w:color w:val="000000"/>
      <w:sz w:val="24"/>
      <w:lang w:val="de-DE" w:eastAsia="de-DE"/>
    </w:rPr>
  </w:style>
  <w:style w:type="character" w:customStyle="1" w:styleId="Fu-EndnotenberschriftZchn">
    <w:name w:val="Fuß/-Endnotenüberschrift Zchn"/>
    <w:basedOn w:val="DefaultParagraphFont"/>
    <w:semiHidden/>
    <w:qFormat/>
    <w:rsid w:val="00240DF8"/>
    <w:rPr>
      <w:color w:val="000000"/>
      <w:sz w:val="24"/>
      <w:lang w:val="de-DE" w:eastAsia="de-DE"/>
    </w:rPr>
  </w:style>
  <w:style w:type="character" w:customStyle="1" w:styleId="Textkrper-ZeileneinzugZchn">
    <w:name w:val="Textkörper-Zeileneinzug Zchn"/>
    <w:basedOn w:val="DefaultParagraphFont"/>
    <w:semiHidden/>
    <w:qFormat/>
    <w:rsid w:val="00240DF8"/>
    <w:rPr>
      <w:color w:val="000000"/>
      <w:sz w:val="24"/>
      <w:lang w:val="de-DE" w:eastAsia="de-DE"/>
    </w:rPr>
  </w:style>
  <w:style w:type="character" w:customStyle="1" w:styleId="Textkrper-Erstzeileneinzug2Zchn">
    <w:name w:val="Textkörper-Erstzeileneinzug 2 Zchn"/>
    <w:basedOn w:val="Textkrper-ZeileneinzugZchn"/>
    <w:semiHidden/>
    <w:qFormat/>
    <w:rsid w:val="00240DF8"/>
    <w:rPr>
      <w:color w:val="000000"/>
      <w:sz w:val="24"/>
      <w:lang w:val="de-DE" w:eastAsia="de-DE"/>
    </w:rPr>
  </w:style>
  <w:style w:type="character" w:customStyle="1" w:styleId="BodyTextChar">
    <w:name w:val="Body Text Char"/>
    <w:basedOn w:val="DefaultParagraphFont"/>
    <w:link w:val="BodyText"/>
    <w:semiHidden/>
    <w:qFormat/>
    <w:rsid w:val="00240DF8"/>
    <w:rPr>
      <w:color w:val="000000"/>
      <w:sz w:val="24"/>
      <w:lang w:val="de-DE" w:eastAsia="de-DE"/>
    </w:rPr>
  </w:style>
  <w:style w:type="character" w:customStyle="1" w:styleId="Textkrper-ErstzeileneinzugZchn">
    <w:name w:val="Textkörper-Erstzeileneinzug Zchn"/>
    <w:basedOn w:val="BodyTextChar"/>
    <w:qFormat/>
    <w:rsid w:val="00240DF8"/>
    <w:rPr>
      <w:color w:val="000000"/>
      <w:sz w:val="24"/>
      <w:lang w:val="de-DE" w:eastAsia="de-DE"/>
    </w:rPr>
  </w:style>
  <w:style w:type="character" w:customStyle="1" w:styleId="DateChar">
    <w:name w:val="Date Char"/>
    <w:basedOn w:val="DefaultParagraphFont"/>
    <w:link w:val="Date"/>
    <w:qFormat/>
    <w:rsid w:val="00240DF8"/>
    <w:rPr>
      <w:color w:val="000000"/>
      <w:sz w:val="24"/>
      <w:lang w:val="de-DE" w:eastAsia="de-DE"/>
    </w:rPr>
  </w:style>
  <w:style w:type="character" w:customStyle="1" w:styleId="AnredeZchn">
    <w:name w:val="Anrede Zchn"/>
    <w:basedOn w:val="DefaultParagraphFont"/>
    <w:qFormat/>
    <w:rsid w:val="00240DF8"/>
    <w:rPr>
      <w:color w:val="000000"/>
      <w:sz w:val="24"/>
      <w:lang w:val="de-DE" w:eastAsia="de-DE"/>
    </w:rPr>
  </w:style>
  <w:style w:type="character" w:customStyle="1" w:styleId="MessageHeaderChar">
    <w:name w:val="Message Header Char"/>
    <w:basedOn w:val="DefaultParagraphFont"/>
    <w:link w:val="MessageHeader"/>
    <w:semiHidden/>
    <w:qFormat/>
    <w:rsid w:val="00240DF8"/>
    <w:rPr>
      <w:rFonts w:asciiTheme="majorHAnsi" w:eastAsiaTheme="majorEastAsia" w:hAnsiTheme="majorHAnsi" w:cstheme="majorBidi"/>
      <w:color w:val="000000"/>
      <w:sz w:val="24"/>
      <w:szCs w:val="24"/>
      <w:shd w:val="clear" w:color="auto" w:fill="CCCCCC"/>
      <w:lang w:val="de-DE" w:eastAsia="de-DE"/>
    </w:rPr>
  </w:style>
  <w:style w:type="character" w:customStyle="1" w:styleId="SignatureChar">
    <w:name w:val="Signature Char"/>
    <w:basedOn w:val="DefaultParagraphFont"/>
    <w:link w:val="Signature"/>
    <w:semiHidden/>
    <w:qFormat/>
    <w:rsid w:val="00240DF8"/>
    <w:rPr>
      <w:color w:val="000000"/>
      <w:sz w:val="24"/>
      <w:lang w:val="de-DE" w:eastAsia="de-DE"/>
    </w:rPr>
  </w:style>
  <w:style w:type="character" w:customStyle="1" w:styleId="SalutationChar">
    <w:name w:val="Salutation Char"/>
    <w:basedOn w:val="DefaultParagraphFont"/>
    <w:link w:val="Salutation"/>
    <w:semiHidden/>
    <w:qFormat/>
    <w:rsid w:val="00240DF8"/>
    <w:rPr>
      <w:color w:val="000000"/>
      <w:sz w:val="24"/>
      <w:lang w:val="de-DE" w:eastAsia="de-DE"/>
    </w:rPr>
  </w:style>
  <w:style w:type="character" w:customStyle="1" w:styleId="MacroTextChar">
    <w:name w:val="Macro Text Char"/>
    <w:basedOn w:val="DefaultParagraphFont"/>
    <w:link w:val="MacroText"/>
    <w:semiHidden/>
    <w:qFormat/>
    <w:rsid w:val="00240DF8"/>
    <w:rPr>
      <w:rFonts w:ascii="Consolas" w:hAnsi="Consolas"/>
      <w:color w:val="000000"/>
      <w:lang w:val="de-DE" w:eastAsia="de-DE"/>
    </w:rPr>
  </w:style>
  <w:style w:type="character" w:customStyle="1" w:styleId="EndnoteTextChar">
    <w:name w:val="Endnote Text Char"/>
    <w:basedOn w:val="DefaultParagraphFont"/>
    <w:link w:val="EndnoteText"/>
    <w:semiHidden/>
    <w:qFormat/>
    <w:rsid w:val="00240DF8"/>
    <w:rPr>
      <w:color w:val="000000"/>
      <w:lang w:val="de-DE" w:eastAsia="de-DE"/>
    </w:rPr>
  </w:style>
  <w:style w:type="character" w:customStyle="1" w:styleId="Endnotenanker">
    <w:name w:val="Endnotenanker"/>
    <w:rPr>
      <w:vertAlign w:val="superscript"/>
    </w:rPr>
  </w:style>
  <w:style w:type="character" w:customStyle="1" w:styleId="EndnoteCharacters">
    <w:name w:val="Endnote Characters"/>
    <w:basedOn w:val="DefaultParagraphFont"/>
    <w:semiHidden/>
    <w:unhideWhenUsed/>
    <w:qFormat/>
    <w:rsid w:val="00240DF8"/>
    <w:rPr>
      <w:vertAlign w:val="superscript"/>
    </w:rPr>
  </w:style>
  <w:style w:type="character" w:customStyle="1" w:styleId="NichtaufgelsteErwhnung3">
    <w:name w:val="Nicht aufgelöste Erwähnung3"/>
    <w:basedOn w:val="DefaultParagraphFont"/>
    <w:uiPriority w:val="99"/>
    <w:semiHidden/>
    <w:unhideWhenUsed/>
    <w:qFormat/>
    <w:rsid w:val="00F51038"/>
    <w:rPr>
      <w:color w:val="605E5C"/>
      <w:shd w:val="clear" w:color="auto" w:fill="E1DFDD"/>
    </w:rPr>
  </w:style>
  <w:style w:type="character" w:customStyle="1" w:styleId="lrzxr">
    <w:name w:val="lrzxr"/>
    <w:basedOn w:val="DefaultParagraphFont"/>
    <w:qFormat/>
    <w:rsid w:val="00F3660C"/>
  </w:style>
  <w:style w:type="character" w:customStyle="1" w:styleId="NichtaufgelsteErwhnung4">
    <w:name w:val="Nicht aufgelöste Erwähnung4"/>
    <w:basedOn w:val="DefaultParagraphFont"/>
    <w:uiPriority w:val="99"/>
    <w:semiHidden/>
    <w:unhideWhenUsed/>
    <w:qFormat/>
    <w:rsid w:val="002A648E"/>
    <w:rPr>
      <w:color w:val="605E5C"/>
      <w:shd w:val="clear" w:color="auto" w:fill="E1DFDD"/>
    </w:rPr>
  </w:style>
  <w:style w:type="character" w:customStyle="1" w:styleId="Zeilennummerierung">
    <w:name w:val="Zeilennummerierung"/>
  </w:style>
  <w:style w:type="paragraph" w:customStyle="1" w:styleId="berschrift">
    <w:name w:val="Überschrift"/>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semiHidden/>
    <w:unhideWhenUsed/>
    <w:rsid w:val="00240DF8"/>
    <w:pPr>
      <w:spacing w:after="120"/>
    </w:pPr>
  </w:style>
  <w:style w:type="paragraph" w:styleId="List">
    <w:name w:val="List"/>
    <w:basedOn w:val="Normal"/>
    <w:semiHidden/>
    <w:unhideWhenUsed/>
    <w:rsid w:val="00240DF8"/>
    <w:pPr>
      <w:ind w:left="283" w:hanging="283"/>
      <w:contextualSpacing/>
    </w:pPr>
  </w:style>
  <w:style w:type="paragraph" w:styleId="Caption">
    <w:name w:val="caption"/>
    <w:aliases w:val="Abbildungs-Beschriftung"/>
    <w:basedOn w:val="Normal"/>
    <w:next w:val="Normal"/>
    <w:uiPriority w:val="35"/>
    <w:unhideWhenUsed/>
    <w:qFormat/>
    <w:rsid w:val="0074183B"/>
    <w:pPr>
      <w:spacing w:before="0" w:after="200" w:line="240" w:lineRule="auto"/>
    </w:pPr>
    <w:rPr>
      <w:rFonts w:eastAsiaTheme="minorEastAsia" w:cstheme="minorBidi"/>
      <w:bCs/>
      <w:color w:val="auto"/>
      <w:sz w:val="22"/>
      <w:szCs w:val="18"/>
    </w:rPr>
  </w:style>
  <w:style w:type="paragraph" w:customStyle="1" w:styleId="Verzeichnis">
    <w:name w:val="Verzeichnis"/>
    <w:basedOn w:val="Normal"/>
    <w:qFormat/>
    <w:pPr>
      <w:suppressLineNumbers/>
    </w:pPr>
    <w:rPr>
      <w:rFonts w:cs="Lucida Sans"/>
    </w:rPr>
  </w:style>
  <w:style w:type="paragraph" w:customStyle="1" w:styleId="Kopf-undFuzeile">
    <w:name w:val="Kopf- und Fußzeile"/>
    <w:basedOn w:val="Normal"/>
    <w:qFormat/>
  </w:style>
  <w:style w:type="paragraph" w:styleId="Footer">
    <w:name w:val="footer"/>
    <w:basedOn w:val="Normal"/>
    <w:link w:val="FooterChar"/>
    <w:uiPriority w:val="99"/>
    <w:rsid w:val="0012603F"/>
    <w:pPr>
      <w:tabs>
        <w:tab w:val="center" w:pos="4536"/>
        <w:tab w:val="right" w:pos="9072"/>
      </w:tabs>
    </w:pPr>
  </w:style>
  <w:style w:type="paragraph" w:styleId="Title">
    <w:name w:val="Title"/>
    <w:basedOn w:val="Normal"/>
    <w:link w:val="TitleChar"/>
    <w:uiPriority w:val="10"/>
    <w:qFormat/>
    <w:rsid w:val="0012603F"/>
    <w:pPr>
      <w:spacing w:before="240" w:after="60"/>
      <w:jc w:val="left"/>
      <w:outlineLvl w:val="0"/>
    </w:pPr>
    <w:rPr>
      <w:rFonts w:ascii="Arial" w:hAnsi="Arial" w:cs="Arial"/>
      <w:b/>
      <w:bCs/>
      <w:kern w:val="2"/>
      <w:sz w:val="32"/>
      <w:szCs w:val="32"/>
    </w:rPr>
  </w:style>
  <w:style w:type="paragraph" w:styleId="Subtitle">
    <w:name w:val="Subtitle"/>
    <w:basedOn w:val="Normal"/>
    <w:link w:val="SubtitleChar"/>
    <w:qFormat/>
    <w:rsid w:val="0012603F"/>
    <w:pPr>
      <w:spacing w:after="60"/>
      <w:outlineLvl w:val="1"/>
    </w:pPr>
    <w:rPr>
      <w:rFonts w:ascii="Arial" w:hAnsi="Arial" w:cs="Arial"/>
      <w:b/>
      <w:szCs w:val="24"/>
    </w:rPr>
  </w:style>
  <w:style w:type="paragraph" w:styleId="BalloonText">
    <w:name w:val="Balloon Text"/>
    <w:basedOn w:val="Normal"/>
    <w:link w:val="BalloonTextChar"/>
    <w:qFormat/>
    <w:rsid w:val="006455BB"/>
    <w:pPr>
      <w:spacing w:before="0" w:line="240" w:lineRule="auto"/>
    </w:pPr>
    <w:rPr>
      <w:rFonts w:ascii="Tahoma" w:hAnsi="Tahoma" w:cs="Tahoma"/>
      <w:sz w:val="16"/>
      <w:szCs w:val="16"/>
    </w:rPr>
  </w:style>
  <w:style w:type="paragraph" w:styleId="Bibliography">
    <w:name w:val="Bibliography"/>
    <w:basedOn w:val="Normal"/>
    <w:next w:val="Normal"/>
    <w:uiPriority w:val="37"/>
    <w:unhideWhenUsed/>
    <w:qFormat/>
    <w:rsid w:val="00DB2CCD"/>
    <w:pPr>
      <w:spacing w:line="480" w:lineRule="auto"/>
      <w:ind w:left="720" w:hanging="720"/>
    </w:pPr>
  </w:style>
  <w:style w:type="paragraph" w:styleId="CommentText">
    <w:name w:val="annotation text"/>
    <w:basedOn w:val="Normal"/>
    <w:link w:val="CommentTextChar"/>
    <w:qFormat/>
    <w:rsid w:val="00895259"/>
    <w:pPr>
      <w:spacing w:line="240" w:lineRule="auto"/>
    </w:pPr>
    <w:rPr>
      <w:sz w:val="20"/>
    </w:rPr>
  </w:style>
  <w:style w:type="paragraph" w:styleId="CommentSubject">
    <w:name w:val="annotation subject"/>
    <w:basedOn w:val="CommentText"/>
    <w:next w:val="CommentText"/>
    <w:link w:val="CommentSubjectChar"/>
    <w:qFormat/>
    <w:rsid w:val="00895259"/>
    <w:rPr>
      <w:b/>
      <w:bCs/>
    </w:rPr>
  </w:style>
  <w:style w:type="paragraph" w:styleId="ListParagraph">
    <w:name w:val="List Paragraph"/>
    <w:basedOn w:val="Normal"/>
    <w:uiPriority w:val="34"/>
    <w:qFormat/>
    <w:rsid w:val="00F02366"/>
    <w:pPr>
      <w:ind w:left="720"/>
      <w:contextualSpacing/>
    </w:pPr>
  </w:style>
  <w:style w:type="paragraph" w:styleId="Revision">
    <w:name w:val="Revision"/>
    <w:uiPriority w:val="99"/>
    <w:semiHidden/>
    <w:qFormat/>
    <w:rsid w:val="005B4AE0"/>
    <w:rPr>
      <w:color w:val="000000"/>
      <w:sz w:val="24"/>
      <w:lang w:val="de-DE" w:eastAsia="de-DE"/>
    </w:rPr>
  </w:style>
  <w:style w:type="paragraph" w:styleId="Header">
    <w:name w:val="header"/>
    <w:basedOn w:val="Normal"/>
    <w:link w:val="HeaderChar"/>
    <w:unhideWhenUsed/>
    <w:rsid w:val="009B0607"/>
    <w:pPr>
      <w:tabs>
        <w:tab w:val="center" w:pos="4536"/>
        <w:tab w:val="right" w:pos="9072"/>
      </w:tabs>
      <w:spacing w:before="0" w:line="240" w:lineRule="auto"/>
    </w:pPr>
  </w:style>
  <w:style w:type="paragraph" w:customStyle="1" w:styleId="EndNoteBibliographyTitle">
    <w:name w:val="EndNote Bibliography Title"/>
    <w:basedOn w:val="Normal"/>
    <w:link w:val="EndNoteBibliographyTitleChar"/>
    <w:qFormat/>
    <w:rsid w:val="00681C1E"/>
    <w:pPr>
      <w:jc w:val="center"/>
    </w:pPr>
  </w:style>
  <w:style w:type="paragraph" w:customStyle="1" w:styleId="EndNoteBibliography">
    <w:name w:val="EndNote Bibliography"/>
    <w:basedOn w:val="Normal"/>
    <w:link w:val="EndNoteBibliographyChar"/>
    <w:qFormat/>
    <w:rsid w:val="00681C1E"/>
    <w:pPr>
      <w:spacing w:line="240" w:lineRule="auto"/>
      <w:jc w:val="left"/>
    </w:pPr>
  </w:style>
  <w:style w:type="paragraph" w:styleId="FootnoteText">
    <w:name w:val="footnote text"/>
    <w:basedOn w:val="Normal"/>
    <w:link w:val="FootnoteTextChar"/>
    <w:uiPriority w:val="99"/>
    <w:unhideWhenUsed/>
    <w:rsid w:val="000F334B"/>
    <w:pPr>
      <w:spacing w:before="0" w:line="240" w:lineRule="auto"/>
    </w:pPr>
    <w:rPr>
      <w:sz w:val="20"/>
    </w:rPr>
  </w:style>
  <w:style w:type="paragraph" w:styleId="NormalWeb">
    <w:name w:val="Normal (Web)"/>
    <w:basedOn w:val="Normal"/>
    <w:uiPriority w:val="99"/>
    <w:unhideWhenUsed/>
    <w:qFormat/>
    <w:rsid w:val="00193B16"/>
    <w:rPr>
      <w:szCs w:val="24"/>
    </w:rPr>
  </w:style>
  <w:style w:type="paragraph" w:styleId="HTMLPreformatted">
    <w:name w:val="HTML Preformatted"/>
    <w:basedOn w:val="Normal"/>
    <w:link w:val="HTMLPreformattedChar"/>
    <w:unhideWhenUsed/>
    <w:qFormat/>
    <w:rsid w:val="00B03608"/>
    <w:pPr>
      <w:spacing w:before="0" w:line="240" w:lineRule="auto"/>
    </w:pPr>
    <w:rPr>
      <w:rFonts w:ascii="Consolas" w:hAnsi="Consolas"/>
      <w:sz w:val="20"/>
    </w:rPr>
  </w:style>
  <w:style w:type="paragraph" w:customStyle="1" w:styleId="CitaviBibliographyEntry">
    <w:name w:val="Citavi Bibliography Entry"/>
    <w:basedOn w:val="Normal"/>
    <w:link w:val="CitaviBibliographyEntryZchn"/>
    <w:qFormat/>
    <w:rsid w:val="0080591C"/>
    <w:pPr>
      <w:jc w:val="left"/>
    </w:pPr>
  </w:style>
  <w:style w:type="paragraph" w:customStyle="1" w:styleId="CitaviBibliographyHeading">
    <w:name w:val="Citavi Bibliography Heading"/>
    <w:basedOn w:val="Heading1"/>
    <w:link w:val="CitaviBibliographyHeadingZchn"/>
    <w:qFormat/>
    <w:rsid w:val="0080591C"/>
    <w:pPr>
      <w:numPr>
        <w:numId w:val="0"/>
      </w:numPr>
      <w:jc w:val="left"/>
    </w:pPr>
  </w:style>
  <w:style w:type="paragraph" w:customStyle="1" w:styleId="CitaviBibliographySubheading1">
    <w:name w:val="Citavi Bibliography Subheading 1"/>
    <w:basedOn w:val="Heading2"/>
    <w:link w:val="CitaviBibliographySubheading1Zchn"/>
    <w:qFormat/>
    <w:rsid w:val="0080591C"/>
    <w:pPr>
      <w:numPr>
        <w:ilvl w:val="0"/>
        <w:numId w:val="0"/>
      </w:numPr>
    </w:pPr>
    <w:rPr>
      <w:lang w:val="en-US"/>
    </w:rPr>
  </w:style>
  <w:style w:type="paragraph" w:customStyle="1" w:styleId="CitaviBibliographySubheading2">
    <w:name w:val="Citavi Bibliography Subheading 2"/>
    <w:basedOn w:val="Heading3"/>
    <w:link w:val="CitaviBibliographySubheading2Zchn"/>
    <w:qFormat/>
    <w:rsid w:val="0080591C"/>
    <w:pPr>
      <w:numPr>
        <w:ilvl w:val="0"/>
        <w:numId w:val="0"/>
      </w:numPr>
    </w:pPr>
    <w:rPr>
      <w:lang w:val="en-US"/>
    </w:rPr>
  </w:style>
  <w:style w:type="paragraph" w:customStyle="1" w:styleId="CitaviBibliographySubheading3">
    <w:name w:val="Citavi Bibliography Subheading 3"/>
    <w:basedOn w:val="Heading4"/>
    <w:link w:val="CitaviBibliographySubheading3Zchn"/>
    <w:qFormat/>
    <w:rsid w:val="0080591C"/>
    <w:pPr>
      <w:numPr>
        <w:ilvl w:val="0"/>
        <w:numId w:val="0"/>
      </w:numPr>
    </w:pPr>
    <w:rPr>
      <w:lang w:val="en-US"/>
    </w:rPr>
  </w:style>
  <w:style w:type="paragraph" w:customStyle="1" w:styleId="CitaviBibliographySubheading4">
    <w:name w:val="Citavi Bibliography Subheading 4"/>
    <w:basedOn w:val="Heading5"/>
    <w:link w:val="CitaviBibliographySubheading4Zchn"/>
    <w:qFormat/>
    <w:rsid w:val="0080591C"/>
    <w:pPr>
      <w:numPr>
        <w:ilvl w:val="0"/>
        <w:numId w:val="0"/>
      </w:numPr>
    </w:pPr>
    <w:rPr>
      <w:lang w:val="en-US"/>
    </w:rPr>
  </w:style>
  <w:style w:type="paragraph" w:customStyle="1" w:styleId="CitaviBibliographySubheading5">
    <w:name w:val="Citavi Bibliography Subheading 5"/>
    <w:basedOn w:val="Heading6"/>
    <w:link w:val="CitaviBibliographySubheading5Zchn"/>
    <w:qFormat/>
    <w:rsid w:val="0080591C"/>
    <w:pPr>
      <w:numPr>
        <w:ilvl w:val="0"/>
        <w:numId w:val="0"/>
      </w:numPr>
    </w:pPr>
    <w:rPr>
      <w:lang w:val="en-US"/>
    </w:rPr>
  </w:style>
  <w:style w:type="paragraph" w:customStyle="1" w:styleId="CitaviBibliographySubheading6">
    <w:name w:val="Citavi Bibliography Subheading 6"/>
    <w:basedOn w:val="Heading7"/>
    <w:link w:val="CitaviBibliographySubheading6Zchn"/>
    <w:qFormat/>
    <w:rsid w:val="0080591C"/>
    <w:pPr>
      <w:numPr>
        <w:ilvl w:val="0"/>
        <w:numId w:val="0"/>
      </w:numPr>
    </w:pPr>
    <w:rPr>
      <w:lang w:val="en-US"/>
    </w:rPr>
  </w:style>
  <w:style w:type="paragraph" w:customStyle="1" w:styleId="CitaviBibliographySubheading7">
    <w:name w:val="Citavi Bibliography Subheading 7"/>
    <w:basedOn w:val="Heading8"/>
    <w:link w:val="CitaviBibliographySubheading7Zchn"/>
    <w:qFormat/>
    <w:rsid w:val="0080591C"/>
    <w:pPr>
      <w:numPr>
        <w:ilvl w:val="0"/>
        <w:numId w:val="0"/>
      </w:numPr>
    </w:pPr>
    <w:rPr>
      <w:lang w:val="en-US"/>
    </w:rPr>
  </w:style>
  <w:style w:type="paragraph" w:customStyle="1" w:styleId="CitaviBibliographySubheading8">
    <w:name w:val="Citavi Bibliography Subheading 8"/>
    <w:basedOn w:val="Heading9"/>
    <w:link w:val="CitaviBibliographySubheading8Zchn"/>
    <w:qFormat/>
    <w:rsid w:val="0080591C"/>
    <w:pPr>
      <w:numPr>
        <w:ilvl w:val="0"/>
        <w:numId w:val="0"/>
      </w:numPr>
    </w:pPr>
    <w:rPr>
      <w:lang w:val="en-US"/>
    </w:rPr>
  </w:style>
  <w:style w:type="paragraph" w:styleId="TOCHeading">
    <w:name w:val="TOC Heading"/>
    <w:basedOn w:val="Heading1"/>
    <w:next w:val="Normal"/>
    <w:uiPriority w:val="39"/>
    <w:semiHidden/>
    <w:unhideWhenUsed/>
    <w:qFormat/>
    <w:rsid w:val="00240DF8"/>
    <w:pPr>
      <w:keepLines/>
      <w:numPr>
        <w:numId w:val="0"/>
      </w:numPr>
      <w:spacing w:before="240"/>
    </w:pPr>
    <w:rPr>
      <w:rFonts w:asciiTheme="majorHAnsi" w:eastAsiaTheme="majorEastAsia" w:hAnsiTheme="majorHAnsi" w:cstheme="majorBidi"/>
      <w:b w:val="0"/>
      <w:bCs w:val="0"/>
      <w:color w:val="365F91" w:themeColor="accent1" w:themeShade="BF"/>
      <w:kern w:val="0"/>
      <w:sz w:val="32"/>
    </w:rPr>
  </w:style>
  <w:style w:type="paragraph" w:styleId="IntenseQuote">
    <w:name w:val="Intense Quote"/>
    <w:basedOn w:val="Normal"/>
    <w:next w:val="Normal"/>
    <w:link w:val="IntenseQuoteChar"/>
    <w:uiPriority w:val="30"/>
    <w:qFormat/>
    <w:rsid w:val="00240DF8"/>
    <w:pPr>
      <w:pBdr>
        <w:top w:val="single" w:sz="4" w:space="10" w:color="4F81BD"/>
        <w:bottom w:val="single" w:sz="4" w:space="10" w:color="4F81BD"/>
      </w:pBdr>
      <w:spacing w:before="360" w:after="360"/>
      <w:ind w:left="864" w:right="864"/>
      <w:jc w:val="center"/>
    </w:pPr>
    <w:rPr>
      <w:i/>
      <w:iCs/>
      <w:color w:val="4F81BD" w:themeColor="accent1"/>
    </w:rPr>
  </w:style>
  <w:style w:type="paragraph" w:styleId="Quote">
    <w:name w:val="Quote"/>
    <w:basedOn w:val="Normal"/>
    <w:next w:val="Normal"/>
    <w:link w:val="QuoteChar"/>
    <w:uiPriority w:val="29"/>
    <w:qFormat/>
    <w:rsid w:val="00240DF8"/>
    <w:pPr>
      <w:spacing w:before="200" w:after="160"/>
      <w:ind w:left="864" w:right="864"/>
      <w:jc w:val="center"/>
    </w:pPr>
    <w:rPr>
      <w:i/>
      <w:iCs/>
      <w:color w:val="404040" w:themeColor="text1" w:themeTint="BF"/>
    </w:rPr>
  </w:style>
  <w:style w:type="paragraph" w:styleId="NoSpacing">
    <w:name w:val="No Spacing"/>
    <w:uiPriority w:val="1"/>
    <w:qFormat/>
    <w:rsid w:val="00240DF8"/>
    <w:pPr>
      <w:jc w:val="both"/>
    </w:pPr>
    <w:rPr>
      <w:color w:val="000000"/>
      <w:sz w:val="24"/>
      <w:lang w:val="de-DE" w:eastAsia="de-DE"/>
    </w:rPr>
  </w:style>
  <w:style w:type="paragraph" w:styleId="HTMLAddress">
    <w:name w:val="HTML Address"/>
    <w:basedOn w:val="Normal"/>
    <w:link w:val="HTMLAddressChar"/>
    <w:semiHidden/>
    <w:unhideWhenUsed/>
    <w:qFormat/>
    <w:rsid w:val="00240DF8"/>
    <w:pPr>
      <w:spacing w:before="0" w:line="240" w:lineRule="auto"/>
    </w:pPr>
    <w:rPr>
      <w:i/>
      <w:iCs/>
    </w:rPr>
  </w:style>
  <w:style w:type="paragraph" w:styleId="PlainText">
    <w:name w:val="Plain Text"/>
    <w:basedOn w:val="Normal"/>
    <w:link w:val="PlainTextChar"/>
    <w:semiHidden/>
    <w:unhideWhenUsed/>
    <w:qFormat/>
    <w:rsid w:val="00240DF8"/>
    <w:pPr>
      <w:spacing w:before="0" w:line="240" w:lineRule="auto"/>
    </w:pPr>
    <w:rPr>
      <w:rFonts w:ascii="Consolas" w:hAnsi="Consolas"/>
      <w:sz w:val="21"/>
      <w:szCs w:val="21"/>
    </w:rPr>
  </w:style>
  <w:style w:type="paragraph" w:styleId="DocumentMap">
    <w:name w:val="Document Map"/>
    <w:basedOn w:val="Normal"/>
    <w:link w:val="DocumentMapChar"/>
    <w:semiHidden/>
    <w:unhideWhenUsed/>
    <w:qFormat/>
    <w:rsid w:val="00240DF8"/>
    <w:pPr>
      <w:spacing w:before="0" w:line="240" w:lineRule="auto"/>
    </w:pPr>
    <w:rPr>
      <w:rFonts w:ascii="Segoe UI" w:hAnsi="Segoe UI" w:cs="Segoe UI"/>
      <w:sz w:val="16"/>
      <w:szCs w:val="16"/>
    </w:rPr>
  </w:style>
  <w:style w:type="paragraph" w:styleId="BlockText">
    <w:name w:val="Block Text"/>
    <w:basedOn w:val="Normal"/>
    <w:semiHidden/>
    <w:unhideWhenUsed/>
    <w:qFormat/>
    <w:rsid w:val="00240DF8"/>
    <w:pPr>
      <w:pBdr>
        <w:top w:val="single" w:sz="2" w:space="10" w:color="4F81BD"/>
        <w:left w:val="single" w:sz="2" w:space="10" w:color="4F81BD"/>
        <w:bottom w:val="single" w:sz="2" w:space="10" w:color="4F81BD"/>
        <w:right w:val="single" w:sz="2" w:space="10" w:color="4F81BD"/>
      </w:pBdr>
      <w:ind w:left="1152" w:right="1152"/>
    </w:pPr>
    <w:rPr>
      <w:rFonts w:asciiTheme="minorHAnsi" w:eastAsiaTheme="minorEastAsia" w:hAnsiTheme="minorHAnsi" w:cstheme="minorBidi"/>
      <w:i/>
      <w:iCs/>
      <w:color w:val="4F81BD" w:themeColor="accent1"/>
    </w:rPr>
  </w:style>
  <w:style w:type="paragraph" w:styleId="BodyTextIndent3">
    <w:name w:val="Body Text Indent 3"/>
    <w:basedOn w:val="Normal"/>
    <w:semiHidden/>
    <w:unhideWhenUsed/>
    <w:qFormat/>
    <w:rsid w:val="00240DF8"/>
    <w:pPr>
      <w:spacing w:after="120"/>
      <w:ind w:left="283"/>
    </w:pPr>
    <w:rPr>
      <w:sz w:val="16"/>
      <w:szCs w:val="16"/>
    </w:rPr>
  </w:style>
  <w:style w:type="paragraph" w:styleId="BodyTextIndent2">
    <w:name w:val="Body Text Indent 2"/>
    <w:basedOn w:val="Normal"/>
    <w:semiHidden/>
    <w:unhideWhenUsed/>
    <w:qFormat/>
    <w:rsid w:val="00240DF8"/>
    <w:pPr>
      <w:spacing w:after="120" w:line="480" w:lineRule="auto"/>
      <w:ind w:left="283"/>
    </w:pPr>
  </w:style>
  <w:style w:type="paragraph" w:styleId="BodyText3">
    <w:name w:val="Body Text 3"/>
    <w:basedOn w:val="Normal"/>
    <w:link w:val="BodyText3Char"/>
    <w:semiHidden/>
    <w:unhideWhenUsed/>
    <w:qFormat/>
    <w:rsid w:val="00240DF8"/>
    <w:pPr>
      <w:spacing w:after="120"/>
    </w:pPr>
    <w:rPr>
      <w:sz w:val="16"/>
      <w:szCs w:val="16"/>
    </w:rPr>
  </w:style>
  <w:style w:type="paragraph" w:styleId="BodyText2">
    <w:name w:val="Body Text 2"/>
    <w:basedOn w:val="Normal"/>
    <w:link w:val="BodyText2Char"/>
    <w:semiHidden/>
    <w:unhideWhenUsed/>
    <w:qFormat/>
    <w:rsid w:val="00240DF8"/>
    <w:pPr>
      <w:spacing w:after="120" w:line="480" w:lineRule="auto"/>
    </w:pPr>
  </w:style>
  <w:style w:type="paragraph" w:styleId="NoteHeading">
    <w:name w:val="Note Heading"/>
    <w:basedOn w:val="Normal"/>
    <w:next w:val="Normal"/>
    <w:semiHidden/>
    <w:unhideWhenUsed/>
    <w:qFormat/>
    <w:rsid w:val="00240DF8"/>
    <w:pPr>
      <w:spacing w:before="0" w:line="240" w:lineRule="auto"/>
    </w:pPr>
  </w:style>
  <w:style w:type="paragraph" w:styleId="BodyTextIndent">
    <w:name w:val="Body Text Indent"/>
    <w:basedOn w:val="BodyText"/>
    <w:qFormat/>
    <w:rsid w:val="00240DF8"/>
    <w:pPr>
      <w:spacing w:after="0"/>
      <w:ind w:firstLine="360"/>
    </w:pPr>
  </w:style>
  <w:style w:type="paragraph" w:styleId="BodyTextFirstIndent2">
    <w:name w:val="Body Text First Indent 2"/>
    <w:basedOn w:val="BodyTextIndent"/>
    <w:semiHidden/>
    <w:unhideWhenUsed/>
    <w:qFormat/>
    <w:rsid w:val="00240DF8"/>
    <w:pPr>
      <w:ind w:left="360"/>
    </w:pPr>
  </w:style>
  <w:style w:type="paragraph" w:styleId="Date">
    <w:name w:val="Date"/>
    <w:basedOn w:val="Normal"/>
    <w:next w:val="Normal"/>
    <w:link w:val="DateChar"/>
    <w:qFormat/>
    <w:rsid w:val="00240DF8"/>
  </w:style>
  <w:style w:type="paragraph" w:styleId="Salutation">
    <w:name w:val="Salutation"/>
    <w:basedOn w:val="Normal"/>
    <w:next w:val="Normal"/>
    <w:link w:val="SalutationChar"/>
    <w:rsid w:val="00240DF8"/>
  </w:style>
  <w:style w:type="paragraph" w:styleId="MessageHeader">
    <w:name w:val="Message Header"/>
    <w:basedOn w:val="Normal"/>
    <w:link w:val="MessageHeaderChar"/>
    <w:semiHidden/>
    <w:unhideWhenUsed/>
    <w:qFormat/>
    <w:rsid w:val="00240DF8"/>
    <w:pPr>
      <w:pBdr>
        <w:top w:val="single" w:sz="6" w:space="1" w:color="000000"/>
        <w:left w:val="single" w:sz="6" w:space="1" w:color="000000"/>
        <w:bottom w:val="single" w:sz="6" w:space="1" w:color="000000"/>
        <w:right w:val="single" w:sz="6" w:space="1" w:color="000000"/>
      </w:pBdr>
      <w:shd w:val="pct20" w:color="auto" w:fill="auto"/>
      <w:spacing w:before="0" w:line="240" w:lineRule="auto"/>
      <w:ind w:left="1134" w:hanging="1134"/>
    </w:pPr>
    <w:rPr>
      <w:rFonts w:asciiTheme="majorHAnsi" w:eastAsiaTheme="majorEastAsia" w:hAnsiTheme="majorHAnsi" w:cstheme="majorBidi"/>
      <w:szCs w:val="24"/>
    </w:rPr>
  </w:style>
  <w:style w:type="paragraph" w:styleId="ListContinue5">
    <w:name w:val="List Continue 5"/>
    <w:basedOn w:val="Normal"/>
    <w:semiHidden/>
    <w:unhideWhenUsed/>
    <w:qFormat/>
    <w:rsid w:val="00240DF8"/>
    <w:pPr>
      <w:spacing w:after="120"/>
      <w:ind w:left="1415"/>
      <w:contextualSpacing/>
    </w:pPr>
  </w:style>
  <w:style w:type="paragraph" w:styleId="ListContinue4">
    <w:name w:val="List Continue 4"/>
    <w:basedOn w:val="Normal"/>
    <w:semiHidden/>
    <w:unhideWhenUsed/>
    <w:qFormat/>
    <w:rsid w:val="00240DF8"/>
    <w:pPr>
      <w:spacing w:after="120"/>
      <w:ind w:left="1132"/>
      <w:contextualSpacing/>
    </w:pPr>
  </w:style>
  <w:style w:type="paragraph" w:styleId="ListContinue3">
    <w:name w:val="List Continue 3"/>
    <w:basedOn w:val="Normal"/>
    <w:semiHidden/>
    <w:unhideWhenUsed/>
    <w:qFormat/>
    <w:rsid w:val="00240DF8"/>
    <w:pPr>
      <w:spacing w:after="120"/>
      <w:ind w:left="849"/>
      <w:contextualSpacing/>
    </w:pPr>
  </w:style>
  <w:style w:type="paragraph" w:styleId="ListContinue2">
    <w:name w:val="List Continue 2"/>
    <w:basedOn w:val="Normal"/>
    <w:semiHidden/>
    <w:unhideWhenUsed/>
    <w:qFormat/>
    <w:rsid w:val="00240DF8"/>
    <w:pPr>
      <w:spacing w:after="120"/>
      <w:ind w:left="566"/>
      <w:contextualSpacing/>
    </w:pPr>
  </w:style>
  <w:style w:type="paragraph" w:styleId="ListContinue">
    <w:name w:val="List Continue"/>
    <w:basedOn w:val="Normal"/>
    <w:semiHidden/>
    <w:unhideWhenUsed/>
    <w:qFormat/>
    <w:rsid w:val="00240DF8"/>
    <w:pPr>
      <w:spacing w:after="120"/>
      <w:ind w:left="283"/>
      <w:contextualSpacing/>
    </w:pPr>
  </w:style>
  <w:style w:type="paragraph" w:styleId="Signature">
    <w:name w:val="Signature"/>
    <w:basedOn w:val="Normal"/>
    <w:link w:val="SignatureChar"/>
    <w:semiHidden/>
    <w:unhideWhenUsed/>
    <w:rsid w:val="00240DF8"/>
    <w:pPr>
      <w:spacing w:before="0" w:line="240" w:lineRule="auto"/>
      <w:ind w:left="4252"/>
    </w:pPr>
  </w:style>
  <w:style w:type="paragraph" w:styleId="Closing">
    <w:name w:val="Closing"/>
    <w:basedOn w:val="Normal"/>
    <w:semiHidden/>
    <w:unhideWhenUsed/>
    <w:qFormat/>
    <w:rsid w:val="00240DF8"/>
    <w:pPr>
      <w:spacing w:before="0" w:line="240" w:lineRule="auto"/>
      <w:ind w:left="4252"/>
    </w:pPr>
  </w:style>
  <w:style w:type="paragraph" w:styleId="ListNumber5">
    <w:name w:val="List Number 5"/>
    <w:basedOn w:val="Normal"/>
    <w:semiHidden/>
    <w:unhideWhenUsed/>
    <w:qFormat/>
    <w:rsid w:val="00240DF8"/>
    <w:pPr>
      <w:contextualSpacing/>
    </w:pPr>
  </w:style>
  <w:style w:type="paragraph" w:styleId="ListNumber4">
    <w:name w:val="List Number 4"/>
    <w:basedOn w:val="Normal"/>
    <w:semiHidden/>
    <w:unhideWhenUsed/>
    <w:qFormat/>
    <w:rsid w:val="00240DF8"/>
    <w:pPr>
      <w:contextualSpacing/>
    </w:pPr>
  </w:style>
  <w:style w:type="paragraph" w:styleId="ListNumber3">
    <w:name w:val="List Number 3"/>
    <w:basedOn w:val="Normal"/>
    <w:semiHidden/>
    <w:unhideWhenUsed/>
    <w:qFormat/>
    <w:rsid w:val="00240DF8"/>
    <w:pPr>
      <w:contextualSpacing/>
    </w:pPr>
  </w:style>
  <w:style w:type="paragraph" w:styleId="ListNumber2">
    <w:name w:val="List Number 2"/>
    <w:basedOn w:val="Normal"/>
    <w:semiHidden/>
    <w:unhideWhenUsed/>
    <w:qFormat/>
    <w:rsid w:val="00240DF8"/>
    <w:pPr>
      <w:contextualSpacing/>
    </w:pPr>
  </w:style>
  <w:style w:type="paragraph" w:styleId="ListBullet5">
    <w:name w:val="List Bullet 5"/>
    <w:basedOn w:val="Normal"/>
    <w:qFormat/>
    <w:rsid w:val="00240DF8"/>
    <w:pPr>
      <w:ind w:left="1132" w:hanging="283"/>
      <w:contextualSpacing/>
    </w:pPr>
  </w:style>
  <w:style w:type="paragraph" w:styleId="ListBullet4">
    <w:name w:val="List Bullet 4"/>
    <w:basedOn w:val="Normal"/>
    <w:semiHidden/>
    <w:unhideWhenUsed/>
    <w:qFormat/>
    <w:rsid w:val="00240DF8"/>
    <w:pPr>
      <w:ind w:left="849" w:hanging="283"/>
      <w:contextualSpacing/>
    </w:pPr>
  </w:style>
  <w:style w:type="paragraph" w:styleId="ListBullet3">
    <w:name w:val="List Bullet 3"/>
    <w:basedOn w:val="Normal"/>
    <w:semiHidden/>
    <w:unhideWhenUsed/>
    <w:qFormat/>
    <w:rsid w:val="00240DF8"/>
    <w:pPr>
      <w:ind w:left="566" w:hanging="283"/>
      <w:contextualSpacing/>
    </w:pPr>
  </w:style>
  <w:style w:type="paragraph" w:styleId="ListBullet2">
    <w:name w:val="List Bullet 2"/>
    <w:basedOn w:val="Normal"/>
    <w:semiHidden/>
    <w:unhideWhenUsed/>
    <w:qFormat/>
    <w:rsid w:val="00240DF8"/>
    <w:pPr>
      <w:contextualSpacing/>
    </w:pPr>
  </w:style>
  <w:style w:type="paragraph" w:styleId="ListNumber">
    <w:name w:val="List Number"/>
    <w:basedOn w:val="Normal"/>
    <w:qFormat/>
    <w:rsid w:val="00240DF8"/>
    <w:pPr>
      <w:contextualSpacing/>
    </w:pPr>
  </w:style>
  <w:style w:type="paragraph" w:styleId="ListBullet">
    <w:name w:val="List Bullet"/>
    <w:basedOn w:val="Normal"/>
    <w:semiHidden/>
    <w:unhideWhenUsed/>
    <w:qFormat/>
    <w:rsid w:val="00240DF8"/>
    <w:pPr>
      <w:contextualSpacing/>
    </w:pPr>
  </w:style>
  <w:style w:type="paragraph" w:styleId="TOAHeading">
    <w:name w:val="toa heading"/>
    <w:basedOn w:val="Normal"/>
    <w:next w:val="Normal"/>
    <w:semiHidden/>
    <w:unhideWhenUsed/>
    <w:qFormat/>
    <w:rsid w:val="00240DF8"/>
    <w:rPr>
      <w:rFonts w:asciiTheme="majorHAnsi" w:eastAsiaTheme="majorEastAsia" w:hAnsiTheme="majorHAnsi" w:cstheme="majorBidi"/>
      <w:b/>
      <w:bCs/>
      <w:szCs w:val="24"/>
    </w:rPr>
  </w:style>
  <w:style w:type="paragraph" w:styleId="MacroText">
    <w:name w:val="macro"/>
    <w:link w:val="MacroTextChar"/>
    <w:semiHidden/>
    <w:unhideWhenUsed/>
    <w:qFormat/>
    <w:rsid w:val="00240DF8"/>
    <w:pPr>
      <w:tabs>
        <w:tab w:val="left" w:pos="480"/>
        <w:tab w:val="left" w:pos="960"/>
        <w:tab w:val="left" w:pos="1440"/>
        <w:tab w:val="left" w:pos="1920"/>
        <w:tab w:val="left" w:pos="2400"/>
        <w:tab w:val="left" w:pos="2880"/>
        <w:tab w:val="left" w:pos="3360"/>
        <w:tab w:val="left" w:pos="3840"/>
        <w:tab w:val="left" w:pos="4320"/>
      </w:tabs>
      <w:spacing w:before="120" w:line="360" w:lineRule="auto"/>
      <w:jc w:val="both"/>
    </w:pPr>
    <w:rPr>
      <w:rFonts w:ascii="Consolas" w:hAnsi="Consolas"/>
      <w:color w:val="000000"/>
      <w:sz w:val="24"/>
      <w:lang w:val="de-DE" w:eastAsia="de-DE"/>
    </w:rPr>
  </w:style>
  <w:style w:type="paragraph" w:styleId="TableofAuthorities">
    <w:name w:val="table of authorities"/>
    <w:basedOn w:val="Normal"/>
    <w:next w:val="Normal"/>
    <w:semiHidden/>
    <w:unhideWhenUsed/>
    <w:qFormat/>
    <w:rsid w:val="00240DF8"/>
    <w:pPr>
      <w:ind w:left="240" w:hanging="240"/>
    </w:pPr>
  </w:style>
  <w:style w:type="paragraph" w:styleId="EndnoteText">
    <w:name w:val="endnote text"/>
    <w:basedOn w:val="Normal"/>
    <w:link w:val="EndnoteTextChar"/>
    <w:semiHidden/>
    <w:unhideWhenUsed/>
    <w:rsid w:val="00240DF8"/>
    <w:pPr>
      <w:spacing w:before="0" w:line="240" w:lineRule="auto"/>
    </w:pPr>
    <w:rPr>
      <w:sz w:val="20"/>
    </w:rPr>
  </w:style>
  <w:style w:type="paragraph" w:styleId="EnvelopeReturn">
    <w:name w:val="envelope return"/>
    <w:basedOn w:val="Normal"/>
    <w:semiHidden/>
    <w:unhideWhenUsed/>
    <w:qFormat/>
    <w:rsid w:val="00240DF8"/>
    <w:pPr>
      <w:spacing w:before="0" w:line="240" w:lineRule="auto"/>
    </w:pPr>
    <w:rPr>
      <w:rFonts w:asciiTheme="majorHAnsi" w:eastAsiaTheme="majorEastAsia" w:hAnsiTheme="majorHAnsi" w:cstheme="majorBidi"/>
      <w:sz w:val="20"/>
    </w:rPr>
  </w:style>
  <w:style w:type="paragraph" w:styleId="EnvelopeAddress">
    <w:name w:val="envelope address"/>
    <w:basedOn w:val="Normal"/>
    <w:semiHidden/>
    <w:unhideWhenUsed/>
    <w:qFormat/>
    <w:rsid w:val="00240DF8"/>
    <w:pPr>
      <w:spacing w:before="0" w:line="240" w:lineRule="auto"/>
      <w:ind w:left="1"/>
    </w:pPr>
    <w:rPr>
      <w:rFonts w:asciiTheme="majorHAnsi" w:eastAsiaTheme="majorEastAsia" w:hAnsiTheme="majorHAnsi" w:cstheme="majorBidi"/>
      <w:szCs w:val="24"/>
    </w:rPr>
  </w:style>
  <w:style w:type="paragraph" w:styleId="TableofFigures">
    <w:name w:val="table of figures"/>
    <w:basedOn w:val="Normal"/>
    <w:next w:val="Normal"/>
    <w:semiHidden/>
    <w:unhideWhenUsed/>
    <w:qFormat/>
    <w:rsid w:val="00240DF8"/>
  </w:style>
  <w:style w:type="paragraph" w:styleId="Index1">
    <w:name w:val="index 1"/>
    <w:basedOn w:val="Normal"/>
    <w:next w:val="Normal"/>
    <w:autoRedefine/>
    <w:semiHidden/>
    <w:unhideWhenUsed/>
    <w:qFormat/>
    <w:rsid w:val="00240DF8"/>
    <w:pPr>
      <w:spacing w:before="0" w:line="240" w:lineRule="auto"/>
      <w:ind w:left="240" w:hanging="240"/>
    </w:pPr>
  </w:style>
  <w:style w:type="paragraph" w:styleId="IndexHeading">
    <w:name w:val="index heading"/>
    <w:basedOn w:val="Normal"/>
    <w:next w:val="Index1"/>
    <w:semiHidden/>
    <w:unhideWhenUsed/>
    <w:qFormat/>
    <w:rsid w:val="00240DF8"/>
    <w:rPr>
      <w:rFonts w:asciiTheme="majorHAnsi" w:eastAsiaTheme="majorEastAsia" w:hAnsiTheme="majorHAnsi" w:cstheme="majorBidi"/>
      <w:b/>
      <w:bCs/>
    </w:rPr>
  </w:style>
  <w:style w:type="paragraph" w:styleId="NormalIndent">
    <w:name w:val="Normal Indent"/>
    <w:basedOn w:val="Normal"/>
    <w:semiHidden/>
    <w:unhideWhenUsed/>
    <w:qFormat/>
    <w:rsid w:val="00240DF8"/>
    <w:pPr>
      <w:ind w:left="708"/>
    </w:pPr>
  </w:style>
  <w:style w:type="paragraph" w:styleId="TOC9">
    <w:name w:val="toc 9"/>
    <w:basedOn w:val="Normal"/>
    <w:next w:val="Normal"/>
    <w:autoRedefine/>
    <w:semiHidden/>
    <w:unhideWhenUsed/>
    <w:rsid w:val="00240DF8"/>
    <w:pPr>
      <w:spacing w:after="100"/>
      <w:ind w:left="1920"/>
    </w:pPr>
  </w:style>
  <w:style w:type="paragraph" w:styleId="TOC8">
    <w:name w:val="toc 8"/>
    <w:basedOn w:val="Normal"/>
    <w:next w:val="Normal"/>
    <w:autoRedefine/>
    <w:semiHidden/>
    <w:unhideWhenUsed/>
    <w:rsid w:val="00240DF8"/>
    <w:pPr>
      <w:spacing w:after="100"/>
      <w:ind w:left="1680"/>
    </w:pPr>
  </w:style>
  <w:style w:type="paragraph" w:styleId="TOC7">
    <w:name w:val="toc 7"/>
    <w:basedOn w:val="Normal"/>
    <w:next w:val="Normal"/>
    <w:autoRedefine/>
    <w:semiHidden/>
    <w:unhideWhenUsed/>
    <w:rsid w:val="00240DF8"/>
    <w:pPr>
      <w:spacing w:after="100"/>
      <w:ind w:left="1440"/>
    </w:pPr>
  </w:style>
  <w:style w:type="paragraph" w:styleId="TOC6">
    <w:name w:val="toc 6"/>
    <w:basedOn w:val="Normal"/>
    <w:next w:val="Normal"/>
    <w:autoRedefine/>
    <w:semiHidden/>
    <w:unhideWhenUsed/>
    <w:rsid w:val="00240DF8"/>
    <w:pPr>
      <w:spacing w:after="100"/>
      <w:ind w:left="1200"/>
    </w:pPr>
  </w:style>
  <w:style w:type="paragraph" w:styleId="TOC5">
    <w:name w:val="toc 5"/>
    <w:basedOn w:val="Normal"/>
    <w:next w:val="Normal"/>
    <w:autoRedefine/>
    <w:semiHidden/>
    <w:unhideWhenUsed/>
    <w:rsid w:val="00240DF8"/>
    <w:pPr>
      <w:spacing w:after="100"/>
      <w:ind w:left="960"/>
    </w:pPr>
  </w:style>
  <w:style w:type="paragraph" w:styleId="TOC4">
    <w:name w:val="toc 4"/>
    <w:basedOn w:val="Normal"/>
    <w:next w:val="Normal"/>
    <w:autoRedefine/>
    <w:semiHidden/>
    <w:unhideWhenUsed/>
    <w:rsid w:val="00240DF8"/>
    <w:pPr>
      <w:spacing w:after="100"/>
      <w:ind w:left="720"/>
    </w:pPr>
  </w:style>
  <w:style w:type="paragraph" w:styleId="TOC3">
    <w:name w:val="toc 3"/>
    <w:basedOn w:val="Normal"/>
    <w:next w:val="Normal"/>
    <w:autoRedefine/>
    <w:semiHidden/>
    <w:unhideWhenUsed/>
    <w:rsid w:val="00240DF8"/>
    <w:pPr>
      <w:spacing w:after="100"/>
      <w:ind w:left="480"/>
    </w:pPr>
  </w:style>
  <w:style w:type="paragraph" w:styleId="TOC2">
    <w:name w:val="toc 2"/>
    <w:basedOn w:val="Normal"/>
    <w:next w:val="Normal"/>
    <w:autoRedefine/>
    <w:semiHidden/>
    <w:unhideWhenUsed/>
    <w:rsid w:val="00240DF8"/>
    <w:pPr>
      <w:spacing w:after="100"/>
      <w:ind w:left="240"/>
    </w:pPr>
  </w:style>
  <w:style w:type="paragraph" w:styleId="TOC1">
    <w:name w:val="toc 1"/>
    <w:basedOn w:val="Normal"/>
    <w:next w:val="Normal"/>
    <w:autoRedefine/>
    <w:semiHidden/>
    <w:unhideWhenUsed/>
    <w:rsid w:val="00240DF8"/>
    <w:pPr>
      <w:spacing w:after="100"/>
    </w:pPr>
  </w:style>
  <w:style w:type="paragraph" w:styleId="Index9">
    <w:name w:val="index 9"/>
    <w:basedOn w:val="Normal"/>
    <w:next w:val="Normal"/>
    <w:autoRedefine/>
    <w:semiHidden/>
    <w:unhideWhenUsed/>
    <w:qFormat/>
    <w:rsid w:val="00240DF8"/>
    <w:pPr>
      <w:spacing w:before="0" w:line="240" w:lineRule="auto"/>
      <w:ind w:left="2160" w:hanging="240"/>
    </w:pPr>
  </w:style>
  <w:style w:type="paragraph" w:styleId="Index8">
    <w:name w:val="index 8"/>
    <w:basedOn w:val="Normal"/>
    <w:next w:val="Normal"/>
    <w:autoRedefine/>
    <w:semiHidden/>
    <w:unhideWhenUsed/>
    <w:qFormat/>
    <w:rsid w:val="00240DF8"/>
    <w:pPr>
      <w:spacing w:before="0" w:line="240" w:lineRule="auto"/>
      <w:ind w:left="1920" w:hanging="240"/>
    </w:pPr>
  </w:style>
  <w:style w:type="paragraph" w:styleId="Index7">
    <w:name w:val="index 7"/>
    <w:basedOn w:val="Normal"/>
    <w:next w:val="Normal"/>
    <w:autoRedefine/>
    <w:semiHidden/>
    <w:unhideWhenUsed/>
    <w:qFormat/>
    <w:rsid w:val="00240DF8"/>
    <w:pPr>
      <w:spacing w:before="0" w:line="240" w:lineRule="auto"/>
      <w:ind w:left="1680" w:hanging="240"/>
    </w:pPr>
  </w:style>
  <w:style w:type="paragraph" w:styleId="Index6">
    <w:name w:val="index 6"/>
    <w:basedOn w:val="Normal"/>
    <w:next w:val="Normal"/>
    <w:autoRedefine/>
    <w:semiHidden/>
    <w:unhideWhenUsed/>
    <w:qFormat/>
    <w:rsid w:val="00240DF8"/>
    <w:pPr>
      <w:spacing w:before="0" w:line="240" w:lineRule="auto"/>
      <w:ind w:left="1440" w:hanging="240"/>
    </w:pPr>
  </w:style>
  <w:style w:type="paragraph" w:styleId="Index5">
    <w:name w:val="index 5"/>
    <w:basedOn w:val="Normal"/>
    <w:next w:val="Normal"/>
    <w:autoRedefine/>
    <w:semiHidden/>
    <w:unhideWhenUsed/>
    <w:qFormat/>
    <w:rsid w:val="00240DF8"/>
    <w:pPr>
      <w:spacing w:before="0" w:line="240" w:lineRule="auto"/>
      <w:ind w:left="1200" w:hanging="240"/>
    </w:pPr>
  </w:style>
  <w:style w:type="paragraph" w:styleId="Index4">
    <w:name w:val="index 4"/>
    <w:basedOn w:val="Normal"/>
    <w:next w:val="Normal"/>
    <w:autoRedefine/>
    <w:semiHidden/>
    <w:unhideWhenUsed/>
    <w:qFormat/>
    <w:rsid w:val="00240DF8"/>
    <w:pPr>
      <w:spacing w:before="0" w:line="240" w:lineRule="auto"/>
      <w:ind w:left="960" w:hanging="240"/>
    </w:pPr>
  </w:style>
  <w:style w:type="paragraph" w:styleId="Index3">
    <w:name w:val="index 3"/>
    <w:basedOn w:val="Normal"/>
    <w:next w:val="Normal"/>
    <w:autoRedefine/>
    <w:semiHidden/>
    <w:unhideWhenUsed/>
    <w:qFormat/>
    <w:rsid w:val="00240DF8"/>
    <w:pPr>
      <w:spacing w:before="0" w:line="240" w:lineRule="auto"/>
      <w:ind w:left="720" w:hanging="240"/>
    </w:pPr>
  </w:style>
  <w:style w:type="paragraph" w:styleId="Index2">
    <w:name w:val="index 2"/>
    <w:basedOn w:val="Normal"/>
    <w:next w:val="Normal"/>
    <w:autoRedefine/>
    <w:semiHidden/>
    <w:unhideWhenUsed/>
    <w:qFormat/>
    <w:rsid w:val="00240DF8"/>
    <w:pPr>
      <w:spacing w:before="0" w:line="240" w:lineRule="auto"/>
      <w:ind w:left="480" w:hanging="240"/>
    </w:pPr>
  </w:style>
  <w:style w:type="paragraph" w:customStyle="1" w:styleId="Rahmeninhalt">
    <w:name w:val="Rahmeninhalt"/>
    <w:basedOn w:val="Normal"/>
    <w:qFormat/>
  </w:style>
  <w:style w:type="table" w:styleId="TableGrid">
    <w:name w:val="Table Grid"/>
    <w:basedOn w:val="TableNormal"/>
    <w:rsid w:val="00645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uiPriority w:val="59"/>
    <w:rsid w:val="00B30DF2"/>
    <w:rPr>
      <w:sz w:val="24"/>
      <w:szCs w:val="24"/>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ntabelle1hell1">
    <w:name w:val="Listentabelle 1 hell1"/>
    <w:basedOn w:val="TableNormal"/>
    <w:uiPriority w:val="46"/>
    <w:rsid w:val="00DF2E67"/>
    <w:tblPr>
      <w:tblStyleRowBandSize w:val="1"/>
      <w:tblStyleColBandSize w:val="1"/>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MediumList1-Accent1">
    <w:name w:val="Medium List 1 Accent 1"/>
    <w:basedOn w:val="TableNormal"/>
    <w:uiPriority w:val="65"/>
    <w:semiHidden/>
    <w:unhideWhenUsed/>
    <w:rsid w:val="00240DF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semiHidden/>
    <w:unhideWhenUsed/>
    <w:rsid w:val="00240DF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semiHidden/>
    <w:unhideWhenUsed/>
    <w:rsid w:val="00240DF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semiHidden/>
    <w:unhideWhenUsed/>
    <w:rsid w:val="00240DF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semiHidden/>
    <w:unhideWhenUsed/>
    <w:rsid w:val="00240DF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semiHidden/>
    <w:unhideWhenUsed/>
    <w:rsid w:val="00240DF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olorfulGrid">
    <w:name w:val="Colorful Grid"/>
    <w:basedOn w:val="TableNormal"/>
    <w:uiPriority w:val="73"/>
    <w:semiHidden/>
    <w:unhideWhenUsed/>
    <w:rsid w:val="00240DF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semiHidden/>
    <w:unhideWhenUsed/>
    <w:rsid w:val="00240DF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semiHidden/>
    <w:unhideWhenUsed/>
    <w:rsid w:val="00240DF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40DF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
    <w:name w:val="Medium Grid 3"/>
    <w:basedOn w:val="TableNormal"/>
    <w:uiPriority w:val="69"/>
    <w:semiHidden/>
    <w:unhideWhenUsed/>
    <w:rsid w:val="00240DF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
    <w:name w:val="Medium Grid 2"/>
    <w:basedOn w:val="TableNormal"/>
    <w:uiPriority w:val="68"/>
    <w:semiHidden/>
    <w:unhideWhenUsed/>
    <w:rsid w:val="00240DF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
    <w:name w:val="Medium Grid 1"/>
    <w:basedOn w:val="TableNormal"/>
    <w:uiPriority w:val="67"/>
    <w:semiHidden/>
    <w:unhideWhenUsed/>
    <w:rsid w:val="00240DF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uiPriority w:val="66"/>
    <w:semiHidden/>
    <w:unhideWhenUsed/>
    <w:rsid w:val="00240DF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semiHidden/>
    <w:unhideWhenUsed/>
    <w:rsid w:val="00240DF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semiHidden/>
    <w:unhideWhenUsed/>
    <w:rsid w:val="00240DF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
    <w:name w:val="Medium Shading 1"/>
    <w:basedOn w:val="TableNormal"/>
    <w:uiPriority w:val="63"/>
    <w:semiHidden/>
    <w:unhideWhenUsed/>
    <w:rsid w:val="00240DF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semiHidden/>
    <w:unhideWhenUsed/>
    <w:rsid w:val="00240DF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semiHidden/>
    <w:unhideWhenUsed/>
    <w:rsid w:val="00240DF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semiHidden/>
    <w:unhideWhenUsed/>
    <w:rsid w:val="00240DF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ellenraster2">
    <w:name w:val="Tabellenraster2"/>
    <w:basedOn w:val="TableNormal"/>
    <w:uiPriority w:val="59"/>
    <w:rsid w:val="00D06782"/>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67ADD"/>
    <w:rPr>
      <w:color w:val="0000FF" w:themeColor="hyperlink"/>
      <w:u w:val="single"/>
    </w:rPr>
  </w:style>
  <w:style w:type="character" w:customStyle="1" w:styleId="NichtaufgelsteErwhnung5">
    <w:name w:val="Nicht aufgelöste Erwähnung5"/>
    <w:basedOn w:val="DefaultParagraphFont"/>
    <w:uiPriority w:val="99"/>
    <w:semiHidden/>
    <w:unhideWhenUsed/>
    <w:rsid w:val="00467ADD"/>
    <w:rPr>
      <w:color w:val="605E5C"/>
      <w:shd w:val="clear" w:color="auto" w:fill="E1DFDD"/>
    </w:rPr>
  </w:style>
  <w:style w:type="character" w:customStyle="1" w:styleId="NichtaufgelsteErwhnung6">
    <w:name w:val="Nicht aufgelöste Erwähnung6"/>
    <w:basedOn w:val="DefaultParagraphFont"/>
    <w:uiPriority w:val="99"/>
    <w:semiHidden/>
    <w:unhideWhenUsed/>
    <w:rsid w:val="007D5A72"/>
    <w:rPr>
      <w:color w:val="605E5C"/>
      <w:shd w:val="clear" w:color="auto" w:fill="E1DFDD"/>
    </w:rPr>
  </w:style>
  <w:style w:type="character" w:customStyle="1" w:styleId="tagtrans">
    <w:name w:val="tag_trans"/>
    <w:basedOn w:val="DefaultParagraphFont"/>
    <w:rsid w:val="00BB2AB6"/>
  </w:style>
  <w:style w:type="character" w:customStyle="1" w:styleId="UnresolvedMention1">
    <w:name w:val="Unresolved Mention1"/>
    <w:basedOn w:val="DefaultParagraphFont"/>
    <w:uiPriority w:val="99"/>
    <w:semiHidden/>
    <w:unhideWhenUsed/>
    <w:rsid w:val="00285383"/>
    <w:rPr>
      <w:color w:val="605E5C"/>
      <w:shd w:val="clear" w:color="auto" w:fill="E1DFDD"/>
    </w:rPr>
  </w:style>
  <w:style w:type="character" w:styleId="Emphasis">
    <w:name w:val="Emphasis"/>
    <w:basedOn w:val="DefaultParagraphFont"/>
    <w:uiPriority w:val="20"/>
    <w:qFormat/>
    <w:rsid w:val="00AB6DC5"/>
    <w:rPr>
      <w:i/>
      <w:iCs/>
    </w:rPr>
  </w:style>
  <w:style w:type="character" w:styleId="FootnoteReference">
    <w:name w:val="footnote reference"/>
    <w:basedOn w:val="DefaultParagraphFont"/>
    <w:uiPriority w:val="99"/>
    <w:unhideWhenUsed/>
    <w:rsid w:val="00AB6DC5"/>
    <w:rPr>
      <w:vertAlign w:val="superscript"/>
    </w:rPr>
  </w:style>
  <w:style w:type="table" w:customStyle="1" w:styleId="Gitternetztabelle5dunkelAkzent31">
    <w:name w:val="Gitternetztabelle 5 dunkel  – Akzent 31"/>
    <w:basedOn w:val="TableNormal"/>
    <w:next w:val="GridTable5Dark-Accent3"/>
    <w:uiPriority w:val="50"/>
    <w:rsid w:val="00AB6DC5"/>
    <w:pPr>
      <w:suppressAutoHyphens w:val="0"/>
    </w:pPr>
    <w:rPr>
      <w:rFonts w:ascii="Calibri" w:eastAsia="Calibri" w:hAnsi="Calibri"/>
      <w:sz w:val="22"/>
      <w:szCs w:val="22"/>
      <w:lang w:val="de-D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3">
    <w:name w:val="Grid Table 5 Dark Accent 3"/>
    <w:basedOn w:val="TableNormal"/>
    <w:uiPriority w:val="50"/>
    <w:rsid w:val="00AB6DC5"/>
    <w:pPr>
      <w:suppressAutoHyphens w:val="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customStyle="1" w:styleId="hlfld-title">
    <w:name w:val="hlfld-title"/>
    <w:basedOn w:val="DefaultParagraphFont"/>
    <w:rsid w:val="006E6FDF"/>
  </w:style>
  <w:style w:type="character" w:customStyle="1" w:styleId="hlfld-contribauthor">
    <w:name w:val="hlfld-contribauthor"/>
    <w:basedOn w:val="DefaultParagraphFont"/>
    <w:rsid w:val="006E6FDF"/>
  </w:style>
  <w:style w:type="character" w:customStyle="1" w:styleId="author-xref-symbol">
    <w:name w:val="author-xref-symbol"/>
    <w:basedOn w:val="DefaultParagraphFont"/>
    <w:rsid w:val="006E6FDF"/>
  </w:style>
  <w:style w:type="character" w:customStyle="1" w:styleId="Titel1">
    <w:name w:val="Titel1"/>
    <w:basedOn w:val="DefaultParagraphFont"/>
    <w:rsid w:val="006E6FDF"/>
  </w:style>
  <w:style w:type="character" w:customStyle="1" w:styleId="cit-title">
    <w:name w:val="cit-title"/>
    <w:basedOn w:val="DefaultParagraphFont"/>
    <w:rsid w:val="006E6FDF"/>
  </w:style>
  <w:style w:type="character" w:customStyle="1" w:styleId="cit-year-info">
    <w:name w:val="cit-year-info"/>
    <w:basedOn w:val="DefaultParagraphFont"/>
    <w:rsid w:val="006E6FDF"/>
  </w:style>
  <w:style w:type="character" w:customStyle="1" w:styleId="cit-volume">
    <w:name w:val="cit-volume"/>
    <w:basedOn w:val="DefaultParagraphFont"/>
    <w:rsid w:val="006E6FDF"/>
  </w:style>
  <w:style w:type="character" w:customStyle="1" w:styleId="cit-issue">
    <w:name w:val="cit-issue"/>
    <w:basedOn w:val="DefaultParagraphFont"/>
    <w:rsid w:val="006E6FDF"/>
  </w:style>
  <w:style w:type="character" w:customStyle="1" w:styleId="cit-pagerange">
    <w:name w:val="cit-pagerange"/>
    <w:basedOn w:val="DefaultParagraphFont"/>
    <w:rsid w:val="006E6FDF"/>
  </w:style>
  <w:style w:type="character" w:customStyle="1" w:styleId="title-text">
    <w:name w:val="title-text"/>
    <w:basedOn w:val="DefaultParagraphFont"/>
    <w:rsid w:val="007D7EB8"/>
  </w:style>
  <w:style w:type="character" w:customStyle="1" w:styleId="sr-only">
    <w:name w:val="sr-only"/>
    <w:basedOn w:val="DefaultParagraphFont"/>
    <w:rsid w:val="007D7EB8"/>
  </w:style>
  <w:style w:type="character" w:customStyle="1" w:styleId="text">
    <w:name w:val="text"/>
    <w:basedOn w:val="DefaultParagraphFont"/>
    <w:rsid w:val="007D7EB8"/>
  </w:style>
  <w:style w:type="character" w:customStyle="1" w:styleId="author-ref">
    <w:name w:val="author-ref"/>
    <w:basedOn w:val="DefaultParagraphFont"/>
    <w:rsid w:val="007D7EB8"/>
  </w:style>
  <w:style w:type="character" w:customStyle="1" w:styleId="NichtaufgelsteErwhnung7">
    <w:name w:val="Nicht aufgelöste Erwähnung7"/>
    <w:basedOn w:val="DefaultParagraphFont"/>
    <w:uiPriority w:val="99"/>
    <w:semiHidden/>
    <w:unhideWhenUsed/>
    <w:rsid w:val="00952180"/>
    <w:rPr>
      <w:color w:val="605E5C"/>
      <w:shd w:val="clear" w:color="auto" w:fill="E1DFDD"/>
    </w:rPr>
  </w:style>
  <w:style w:type="character" w:customStyle="1" w:styleId="html-italic">
    <w:name w:val="html-italic"/>
    <w:basedOn w:val="DefaultParagraphFont"/>
    <w:rsid w:val="005427DB"/>
  </w:style>
  <w:style w:type="character" w:customStyle="1" w:styleId="NichtaufgelsteErwhnung8">
    <w:name w:val="Nicht aufgelöste Erwähnung8"/>
    <w:basedOn w:val="DefaultParagraphFont"/>
    <w:uiPriority w:val="99"/>
    <w:semiHidden/>
    <w:unhideWhenUsed/>
    <w:rsid w:val="005427DB"/>
    <w:rPr>
      <w:color w:val="605E5C"/>
      <w:shd w:val="clear" w:color="auto" w:fill="E1DFDD"/>
    </w:rPr>
  </w:style>
  <w:style w:type="character" w:styleId="UnresolvedMention">
    <w:name w:val="Unresolved Mention"/>
    <w:basedOn w:val="DefaultParagraphFont"/>
    <w:uiPriority w:val="99"/>
    <w:semiHidden/>
    <w:unhideWhenUsed/>
    <w:rsid w:val="00EF1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78549">
      <w:bodyDiv w:val="1"/>
      <w:marLeft w:val="0"/>
      <w:marRight w:val="0"/>
      <w:marTop w:val="0"/>
      <w:marBottom w:val="0"/>
      <w:divBdr>
        <w:top w:val="none" w:sz="0" w:space="0" w:color="auto"/>
        <w:left w:val="none" w:sz="0" w:space="0" w:color="auto"/>
        <w:bottom w:val="none" w:sz="0" w:space="0" w:color="auto"/>
        <w:right w:val="none" w:sz="0" w:space="0" w:color="auto"/>
      </w:divBdr>
    </w:div>
    <w:div w:id="304969057">
      <w:bodyDiv w:val="1"/>
      <w:marLeft w:val="0"/>
      <w:marRight w:val="0"/>
      <w:marTop w:val="0"/>
      <w:marBottom w:val="0"/>
      <w:divBdr>
        <w:top w:val="none" w:sz="0" w:space="0" w:color="auto"/>
        <w:left w:val="none" w:sz="0" w:space="0" w:color="auto"/>
        <w:bottom w:val="none" w:sz="0" w:space="0" w:color="auto"/>
        <w:right w:val="none" w:sz="0" w:space="0" w:color="auto"/>
      </w:divBdr>
    </w:div>
    <w:div w:id="311561211">
      <w:bodyDiv w:val="1"/>
      <w:marLeft w:val="0"/>
      <w:marRight w:val="0"/>
      <w:marTop w:val="0"/>
      <w:marBottom w:val="0"/>
      <w:divBdr>
        <w:top w:val="none" w:sz="0" w:space="0" w:color="auto"/>
        <w:left w:val="none" w:sz="0" w:space="0" w:color="auto"/>
        <w:bottom w:val="none" w:sz="0" w:space="0" w:color="auto"/>
        <w:right w:val="none" w:sz="0" w:space="0" w:color="auto"/>
      </w:divBdr>
      <w:divsChild>
        <w:div w:id="2085565960">
          <w:marLeft w:val="0"/>
          <w:marRight w:val="0"/>
          <w:marTop w:val="0"/>
          <w:marBottom w:val="0"/>
          <w:divBdr>
            <w:top w:val="none" w:sz="0" w:space="0" w:color="auto"/>
            <w:left w:val="none" w:sz="0" w:space="0" w:color="auto"/>
            <w:bottom w:val="none" w:sz="0" w:space="0" w:color="auto"/>
            <w:right w:val="none" w:sz="0" w:space="0" w:color="auto"/>
          </w:divBdr>
          <w:divsChild>
            <w:div w:id="2073042616">
              <w:marLeft w:val="0"/>
              <w:marRight w:val="0"/>
              <w:marTop w:val="0"/>
              <w:marBottom w:val="0"/>
              <w:divBdr>
                <w:top w:val="none" w:sz="0" w:space="0" w:color="auto"/>
                <w:left w:val="none" w:sz="0" w:space="0" w:color="auto"/>
                <w:bottom w:val="none" w:sz="0" w:space="0" w:color="auto"/>
                <w:right w:val="none" w:sz="0" w:space="0" w:color="auto"/>
              </w:divBdr>
              <w:divsChild>
                <w:div w:id="947389126">
                  <w:marLeft w:val="0"/>
                  <w:marRight w:val="0"/>
                  <w:marTop w:val="0"/>
                  <w:marBottom w:val="0"/>
                  <w:divBdr>
                    <w:top w:val="none" w:sz="0" w:space="0" w:color="auto"/>
                    <w:left w:val="none" w:sz="0" w:space="0" w:color="auto"/>
                    <w:bottom w:val="none" w:sz="0" w:space="0" w:color="auto"/>
                    <w:right w:val="none" w:sz="0" w:space="0" w:color="auto"/>
                  </w:divBdr>
                </w:div>
              </w:divsChild>
            </w:div>
            <w:div w:id="123348821">
              <w:marLeft w:val="0"/>
              <w:marRight w:val="0"/>
              <w:marTop w:val="0"/>
              <w:marBottom w:val="0"/>
              <w:divBdr>
                <w:top w:val="none" w:sz="0" w:space="0" w:color="auto"/>
                <w:left w:val="none" w:sz="0" w:space="0" w:color="auto"/>
                <w:bottom w:val="none" w:sz="0" w:space="0" w:color="auto"/>
                <w:right w:val="none" w:sz="0" w:space="0" w:color="auto"/>
              </w:divBdr>
            </w:div>
          </w:divsChild>
        </w:div>
        <w:div w:id="196161313">
          <w:marLeft w:val="0"/>
          <w:marRight w:val="0"/>
          <w:marTop w:val="0"/>
          <w:marBottom w:val="0"/>
          <w:divBdr>
            <w:top w:val="none" w:sz="0" w:space="0" w:color="auto"/>
            <w:left w:val="none" w:sz="0" w:space="0" w:color="auto"/>
            <w:bottom w:val="none" w:sz="0" w:space="0" w:color="auto"/>
            <w:right w:val="none" w:sz="0" w:space="0" w:color="auto"/>
          </w:divBdr>
          <w:divsChild>
            <w:div w:id="789667360">
              <w:marLeft w:val="0"/>
              <w:marRight w:val="0"/>
              <w:marTop w:val="0"/>
              <w:marBottom w:val="0"/>
              <w:divBdr>
                <w:top w:val="none" w:sz="0" w:space="0" w:color="auto"/>
                <w:left w:val="none" w:sz="0" w:space="0" w:color="auto"/>
                <w:bottom w:val="none" w:sz="0" w:space="0" w:color="auto"/>
                <w:right w:val="none" w:sz="0" w:space="0" w:color="auto"/>
              </w:divBdr>
              <w:divsChild>
                <w:div w:id="855385162">
                  <w:marLeft w:val="0"/>
                  <w:marRight w:val="0"/>
                  <w:marTop w:val="0"/>
                  <w:marBottom w:val="0"/>
                  <w:divBdr>
                    <w:top w:val="none" w:sz="0" w:space="0" w:color="auto"/>
                    <w:left w:val="none" w:sz="0" w:space="0" w:color="auto"/>
                    <w:bottom w:val="none" w:sz="0" w:space="0" w:color="auto"/>
                    <w:right w:val="none" w:sz="0" w:space="0" w:color="auto"/>
                  </w:divBdr>
                  <w:divsChild>
                    <w:div w:id="158125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901457">
      <w:bodyDiv w:val="1"/>
      <w:marLeft w:val="0"/>
      <w:marRight w:val="0"/>
      <w:marTop w:val="0"/>
      <w:marBottom w:val="0"/>
      <w:divBdr>
        <w:top w:val="none" w:sz="0" w:space="0" w:color="auto"/>
        <w:left w:val="none" w:sz="0" w:space="0" w:color="auto"/>
        <w:bottom w:val="none" w:sz="0" w:space="0" w:color="auto"/>
        <w:right w:val="none" w:sz="0" w:space="0" w:color="auto"/>
      </w:divBdr>
    </w:div>
    <w:div w:id="390348418">
      <w:bodyDiv w:val="1"/>
      <w:marLeft w:val="0"/>
      <w:marRight w:val="0"/>
      <w:marTop w:val="0"/>
      <w:marBottom w:val="0"/>
      <w:divBdr>
        <w:top w:val="none" w:sz="0" w:space="0" w:color="auto"/>
        <w:left w:val="none" w:sz="0" w:space="0" w:color="auto"/>
        <w:bottom w:val="none" w:sz="0" w:space="0" w:color="auto"/>
        <w:right w:val="none" w:sz="0" w:space="0" w:color="auto"/>
      </w:divBdr>
    </w:div>
    <w:div w:id="409469326">
      <w:bodyDiv w:val="1"/>
      <w:marLeft w:val="0"/>
      <w:marRight w:val="0"/>
      <w:marTop w:val="0"/>
      <w:marBottom w:val="0"/>
      <w:divBdr>
        <w:top w:val="none" w:sz="0" w:space="0" w:color="auto"/>
        <w:left w:val="none" w:sz="0" w:space="0" w:color="auto"/>
        <w:bottom w:val="none" w:sz="0" w:space="0" w:color="auto"/>
        <w:right w:val="none" w:sz="0" w:space="0" w:color="auto"/>
      </w:divBdr>
      <w:divsChild>
        <w:div w:id="1060792265">
          <w:marLeft w:val="0"/>
          <w:marRight w:val="0"/>
          <w:marTop w:val="0"/>
          <w:marBottom w:val="0"/>
          <w:divBdr>
            <w:top w:val="none" w:sz="0" w:space="0" w:color="auto"/>
            <w:left w:val="none" w:sz="0" w:space="0" w:color="auto"/>
            <w:bottom w:val="none" w:sz="0" w:space="0" w:color="auto"/>
            <w:right w:val="none" w:sz="0" w:space="0" w:color="auto"/>
          </w:divBdr>
          <w:divsChild>
            <w:div w:id="828866012">
              <w:marLeft w:val="0"/>
              <w:marRight w:val="0"/>
              <w:marTop w:val="0"/>
              <w:marBottom w:val="0"/>
              <w:divBdr>
                <w:top w:val="none" w:sz="0" w:space="0" w:color="auto"/>
                <w:left w:val="none" w:sz="0" w:space="0" w:color="auto"/>
                <w:bottom w:val="none" w:sz="0" w:space="0" w:color="auto"/>
                <w:right w:val="none" w:sz="0" w:space="0" w:color="auto"/>
              </w:divBdr>
              <w:divsChild>
                <w:div w:id="324474069">
                  <w:marLeft w:val="0"/>
                  <w:marRight w:val="0"/>
                  <w:marTop w:val="0"/>
                  <w:marBottom w:val="0"/>
                  <w:divBdr>
                    <w:top w:val="none" w:sz="0" w:space="0" w:color="auto"/>
                    <w:left w:val="none" w:sz="0" w:space="0" w:color="auto"/>
                    <w:bottom w:val="none" w:sz="0" w:space="0" w:color="auto"/>
                    <w:right w:val="none" w:sz="0" w:space="0" w:color="auto"/>
                  </w:divBdr>
                </w:div>
              </w:divsChild>
            </w:div>
            <w:div w:id="2136217570">
              <w:marLeft w:val="0"/>
              <w:marRight w:val="0"/>
              <w:marTop w:val="0"/>
              <w:marBottom w:val="0"/>
              <w:divBdr>
                <w:top w:val="none" w:sz="0" w:space="0" w:color="auto"/>
                <w:left w:val="none" w:sz="0" w:space="0" w:color="auto"/>
                <w:bottom w:val="none" w:sz="0" w:space="0" w:color="auto"/>
                <w:right w:val="none" w:sz="0" w:space="0" w:color="auto"/>
              </w:divBdr>
            </w:div>
          </w:divsChild>
        </w:div>
        <w:div w:id="787891205">
          <w:marLeft w:val="0"/>
          <w:marRight w:val="0"/>
          <w:marTop w:val="0"/>
          <w:marBottom w:val="0"/>
          <w:divBdr>
            <w:top w:val="none" w:sz="0" w:space="0" w:color="auto"/>
            <w:left w:val="none" w:sz="0" w:space="0" w:color="auto"/>
            <w:bottom w:val="none" w:sz="0" w:space="0" w:color="auto"/>
            <w:right w:val="none" w:sz="0" w:space="0" w:color="auto"/>
          </w:divBdr>
          <w:divsChild>
            <w:div w:id="782303760">
              <w:marLeft w:val="0"/>
              <w:marRight w:val="0"/>
              <w:marTop w:val="0"/>
              <w:marBottom w:val="0"/>
              <w:divBdr>
                <w:top w:val="none" w:sz="0" w:space="0" w:color="auto"/>
                <w:left w:val="none" w:sz="0" w:space="0" w:color="auto"/>
                <w:bottom w:val="none" w:sz="0" w:space="0" w:color="auto"/>
                <w:right w:val="none" w:sz="0" w:space="0" w:color="auto"/>
              </w:divBdr>
              <w:divsChild>
                <w:div w:id="371078446">
                  <w:marLeft w:val="0"/>
                  <w:marRight w:val="0"/>
                  <w:marTop w:val="0"/>
                  <w:marBottom w:val="0"/>
                  <w:divBdr>
                    <w:top w:val="none" w:sz="0" w:space="0" w:color="auto"/>
                    <w:left w:val="none" w:sz="0" w:space="0" w:color="auto"/>
                    <w:bottom w:val="none" w:sz="0" w:space="0" w:color="auto"/>
                    <w:right w:val="none" w:sz="0" w:space="0" w:color="auto"/>
                  </w:divBdr>
                  <w:divsChild>
                    <w:div w:id="108549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846932">
      <w:bodyDiv w:val="1"/>
      <w:marLeft w:val="0"/>
      <w:marRight w:val="0"/>
      <w:marTop w:val="0"/>
      <w:marBottom w:val="0"/>
      <w:divBdr>
        <w:top w:val="none" w:sz="0" w:space="0" w:color="auto"/>
        <w:left w:val="none" w:sz="0" w:space="0" w:color="auto"/>
        <w:bottom w:val="none" w:sz="0" w:space="0" w:color="auto"/>
        <w:right w:val="none" w:sz="0" w:space="0" w:color="auto"/>
      </w:divBdr>
    </w:div>
    <w:div w:id="678510718">
      <w:bodyDiv w:val="1"/>
      <w:marLeft w:val="0"/>
      <w:marRight w:val="0"/>
      <w:marTop w:val="0"/>
      <w:marBottom w:val="0"/>
      <w:divBdr>
        <w:top w:val="none" w:sz="0" w:space="0" w:color="auto"/>
        <w:left w:val="none" w:sz="0" w:space="0" w:color="auto"/>
        <w:bottom w:val="none" w:sz="0" w:space="0" w:color="auto"/>
        <w:right w:val="none" w:sz="0" w:space="0" w:color="auto"/>
      </w:divBdr>
      <w:divsChild>
        <w:div w:id="32537284">
          <w:marLeft w:val="0"/>
          <w:marRight w:val="0"/>
          <w:marTop w:val="0"/>
          <w:marBottom w:val="0"/>
          <w:divBdr>
            <w:top w:val="none" w:sz="0" w:space="0" w:color="auto"/>
            <w:left w:val="none" w:sz="0" w:space="0" w:color="auto"/>
            <w:bottom w:val="none" w:sz="0" w:space="0" w:color="auto"/>
            <w:right w:val="none" w:sz="0" w:space="0" w:color="auto"/>
          </w:divBdr>
        </w:div>
        <w:div w:id="1037042665">
          <w:marLeft w:val="0"/>
          <w:marRight w:val="0"/>
          <w:marTop w:val="0"/>
          <w:marBottom w:val="0"/>
          <w:divBdr>
            <w:top w:val="none" w:sz="0" w:space="0" w:color="auto"/>
            <w:left w:val="none" w:sz="0" w:space="0" w:color="auto"/>
            <w:bottom w:val="none" w:sz="0" w:space="0" w:color="auto"/>
            <w:right w:val="none" w:sz="0" w:space="0" w:color="auto"/>
          </w:divBdr>
          <w:divsChild>
            <w:div w:id="65811905">
              <w:marLeft w:val="0"/>
              <w:marRight w:val="0"/>
              <w:marTop w:val="0"/>
              <w:marBottom w:val="0"/>
              <w:divBdr>
                <w:top w:val="none" w:sz="0" w:space="0" w:color="auto"/>
                <w:left w:val="none" w:sz="0" w:space="0" w:color="auto"/>
                <w:bottom w:val="none" w:sz="0" w:space="0" w:color="auto"/>
                <w:right w:val="none" w:sz="0" w:space="0" w:color="auto"/>
              </w:divBdr>
              <w:divsChild>
                <w:div w:id="2047754238">
                  <w:marLeft w:val="0"/>
                  <w:marRight w:val="0"/>
                  <w:marTop w:val="0"/>
                  <w:marBottom w:val="0"/>
                  <w:divBdr>
                    <w:top w:val="none" w:sz="0" w:space="0" w:color="auto"/>
                    <w:left w:val="none" w:sz="0" w:space="0" w:color="auto"/>
                    <w:bottom w:val="none" w:sz="0" w:space="0" w:color="auto"/>
                    <w:right w:val="none" w:sz="0" w:space="0" w:color="auto"/>
                  </w:divBdr>
                  <w:divsChild>
                    <w:div w:id="179582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291802">
          <w:marLeft w:val="0"/>
          <w:marRight w:val="0"/>
          <w:marTop w:val="0"/>
          <w:marBottom w:val="0"/>
          <w:divBdr>
            <w:top w:val="none" w:sz="0" w:space="0" w:color="auto"/>
            <w:left w:val="none" w:sz="0" w:space="0" w:color="auto"/>
            <w:bottom w:val="none" w:sz="0" w:space="0" w:color="auto"/>
            <w:right w:val="none" w:sz="0" w:space="0" w:color="auto"/>
          </w:divBdr>
          <w:divsChild>
            <w:div w:id="376704578">
              <w:marLeft w:val="0"/>
              <w:marRight w:val="0"/>
              <w:marTop w:val="0"/>
              <w:marBottom w:val="0"/>
              <w:divBdr>
                <w:top w:val="none" w:sz="0" w:space="0" w:color="auto"/>
                <w:left w:val="none" w:sz="0" w:space="0" w:color="auto"/>
                <w:bottom w:val="none" w:sz="0" w:space="0" w:color="auto"/>
                <w:right w:val="none" w:sz="0" w:space="0" w:color="auto"/>
              </w:divBdr>
            </w:div>
            <w:div w:id="28555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8270">
      <w:bodyDiv w:val="1"/>
      <w:marLeft w:val="0"/>
      <w:marRight w:val="0"/>
      <w:marTop w:val="0"/>
      <w:marBottom w:val="0"/>
      <w:divBdr>
        <w:top w:val="none" w:sz="0" w:space="0" w:color="auto"/>
        <w:left w:val="none" w:sz="0" w:space="0" w:color="auto"/>
        <w:bottom w:val="none" w:sz="0" w:space="0" w:color="auto"/>
        <w:right w:val="none" w:sz="0" w:space="0" w:color="auto"/>
      </w:divBdr>
    </w:div>
    <w:div w:id="847906828">
      <w:bodyDiv w:val="1"/>
      <w:marLeft w:val="0"/>
      <w:marRight w:val="0"/>
      <w:marTop w:val="0"/>
      <w:marBottom w:val="0"/>
      <w:divBdr>
        <w:top w:val="none" w:sz="0" w:space="0" w:color="auto"/>
        <w:left w:val="none" w:sz="0" w:space="0" w:color="auto"/>
        <w:bottom w:val="none" w:sz="0" w:space="0" w:color="auto"/>
        <w:right w:val="none" w:sz="0" w:space="0" w:color="auto"/>
      </w:divBdr>
    </w:div>
    <w:div w:id="910890593">
      <w:bodyDiv w:val="1"/>
      <w:marLeft w:val="0"/>
      <w:marRight w:val="0"/>
      <w:marTop w:val="0"/>
      <w:marBottom w:val="0"/>
      <w:divBdr>
        <w:top w:val="none" w:sz="0" w:space="0" w:color="auto"/>
        <w:left w:val="none" w:sz="0" w:space="0" w:color="auto"/>
        <w:bottom w:val="none" w:sz="0" w:space="0" w:color="auto"/>
        <w:right w:val="none" w:sz="0" w:space="0" w:color="auto"/>
      </w:divBdr>
    </w:div>
    <w:div w:id="985595933">
      <w:bodyDiv w:val="1"/>
      <w:marLeft w:val="0"/>
      <w:marRight w:val="0"/>
      <w:marTop w:val="0"/>
      <w:marBottom w:val="0"/>
      <w:divBdr>
        <w:top w:val="none" w:sz="0" w:space="0" w:color="auto"/>
        <w:left w:val="none" w:sz="0" w:space="0" w:color="auto"/>
        <w:bottom w:val="none" w:sz="0" w:space="0" w:color="auto"/>
        <w:right w:val="none" w:sz="0" w:space="0" w:color="auto"/>
      </w:divBdr>
      <w:divsChild>
        <w:div w:id="530536088">
          <w:marLeft w:val="0"/>
          <w:marRight w:val="0"/>
          <w:marTop w:val="0"/>
          <w:marBottom w:val="0"/>
          <w:divBdr>
            <w:top w:val="none" w:sz="0" w:space="0" w:color="auto"/>
            <w:left w:val="none" w:sz="0" w:space="0" w:color="auto"/>
            <w:bottom w:val="none" w:sz="0" w:space="0" w:color="auto"/>
            <w:right w:val="none" w:sz="0" w:space="0" w:color="auto"/>
          </w:divBdr>
          <w:divsChild>
            <w:div w:id="1947958405">
              <w:marLeft w:val="0"/>
              <w:marRight w:val="0"/>
              <w:marTop w:val="0"/>
              <w:marBottom w:val="0"/>
              <w:divBdr>
                <w:top w:val="none" w:sz="0" w:space="0" w:color="auto"/>
                <w:left w:val="none" w:sz="0" w:space="0" w:color="auto"/>
                <w:bottom w:val="none" w:sz="0" w:space="0" w:color="auto"/>
                <w:right w:val="none" w:sz="0" w:space="0" w:color="auto"/>
              </w:divBdr>
              <w:divsChild>
                <w:div w:id="121849317">
                  <w:marLeft w:val="0"/>
                  <w:marRight w:val="0"/>
                  <w:marTop w:val="0"/>
                  <w:marBottom w:val="0"/>
                  <w:divBdr>
                    <w:top w:val="none" w:sz="0" w:space="0" w:color="auto"/>
                    <w:left w:val="none" w:sz="0" w:space="0" w:color="auto"/>
                    <w:bottom w:val="none" w:sz="0" w:space="0" w:color="auto"/>
                    <w:right w:val="none" w:sz="0" w:space="0" w:color="auto"/>
                  </w:divBdr>
                </w:div>
              </w:divsChild>
            </w:div>
            <w:div w:id="668409332">
              <w:marLeft w:val="0"/>
              <w:marRight w:val="0"/>
              <w:marTop w:val="0"/>
              <w:marBottom w:val="0"/>
              <w:divBdr>
                <w:top w:val="none" w:sz="0" w:space="0" w:color="auto"/>
                <w:left w:val="none" w:sz="0" w:space="0" w:color="auto"/>
                <w:bottom w:val="none" w:sz="0" w:space="0" w:color="auto"/>
                <w:right w:val="none" w:sz="0" w:space="0" w:color="auto"/>
              </w:divBdr>
            </w:div>
          </w:divsChild>
        </w:div>
        <w:div w:id="928587845">
          <w:marLeft w:val="0"/>
          <w:marRight w:val="0"/>
          <w:marTop w:val="0"/>
          <w:marBottom w:val="0"/>
          <w:divBdr>
            <w:top w:val="none" w:sz="0" w:space="0" w:color="auto"/>
            <w:left w:val="none" w:sz="0" w:space="0" w:color="auto"/>
            <w:bottom w:val="none" w:sz="0" w:space="0" w:color="auto"/>
            <w:right w:val="none" w:sz="0" w:space="0" w:color="auto"/>
          </w:divBdr>
        </w:div>
        <w:div w:id="397442178">
          <w:marLeft w:val="0"/>
          <w:marRight w:val="0"/>
          <w:marTop w:val="0"/>
          <w:marBottom w:val="0"/>
          <w:divBdr>
            <w:top w:val="none" w:sz="0" w:space="0" w:color="auto"/>
            <w:left w:val="none" w:sz="0" w:space="0" w:color="auto"/>
            <w:bottom w:val="none" w:sz="0" w:space="0" w:color="auto"/>
            <w:right w:val="none" w:sz="0" w:space="0" w:color="auto"/>
          </w:divBdr>
          <w:divsChild>
            <w:div w:id="940647807">
              <w:marLeft w:val="0"/>
              <w:marRight w:val="0"/>
              <w:marTop w:val="0"/>
              <w:marBottom w:val="0"/>
              <w:divBdr>
                <w:top w:val="none" w:sz="0" w:space="0" w:color="auto"/>
                <w:left w:val="none" w:sz="0" w:space="0" w:color="auto"/>
                <w:bottom w:val="none" w:sz="0" w:space="0" w:color="auto"/>
                <w:right w:val="none" w:sz="0" w:space="0" w:color="auto"/>
              </w:divBdr>
              <w:divsChild>
                <w:div w:id="1120806739">
                  <w:marLeft w:val="0"/>
                  <w:marRight w:val="0"/>
                  <w:marTop w:val="0"/>
                  <w:marBottom w:val="0"/>
                  <w:divBdr>
                    <w:top w:val="none" w:sz="0" w:space="0" w:color="auto"/>
                    <w:left w:val="none" w:sz="0" w:space="0" w:color="auto"/>
                    <w:bottom w:val="none" w:sz="0" w:space="0" w:color="auto"/>
                    <w:right w:val="none" w:sz="0" w:space="0" w:color="auto"/>
                  </w:divBdr>
                  <w:divsChild>
                    <w:div w:id="211231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808317">
      <w:bodyDiv w:val="1"/>
      <w:marLeft w:val="0"/>
      <w:marRight w:val="0"/>
      <w:marTop w:val="0"/>
      <w:marBottom w:val="0"/>
      <w:divBdr>
        <w:top w:val="none" w:sz="0" w:space="0" w:color="auto"/>
        <w:left w:val="none" w:sz="0" w:space="0" w:color="auto"/>
        <w:bottom w:val="none" w:sz="0" w:space="0" w:color="auto"/>
        <w:right w:val="none" w:sz="0" w:space="0" w:color="auto"/>
      </w:divBdr>
    </w:div>
    <w:div w:id="1360354376">
      <w:bodyDiv w:val="1"/>
      <w:marLeft w:val="0"/>
      <w:marRight w:val="0"/>
      <w:marTop w:val="0"/>
      <w:marBottom w:val="0"/>
      <w:divBdr>
        <w:top w:val="none" w:sz="0" w:space="0" w:color="auto"/>
        <w:left w:val="none" w:sz="0" w:space="0" w:color="auto"/>
        <w:bottom w:val="none" w:sz="0" w:space="0" w:color="auto"/>
        <w:right w:val="none" w:sz="0" w:space="0" w:color="auto"/>
      </w:divBdr>
    </w:div>
    <w:div w:id="1650597022">
      <w:bodyDiv w:val="1"/>
      <w:marLeft w:val="0"/>
      <w:marRight w:val="0"/>
      <w:marTop w:val="0"/>
      <w:marBottom w:val="0"/>
      <w:divBdr>
        <w:top w:val="none" w:sz="0" w:space="0" w:color="auto"/>
        <w:left w:val="none" w:sz="0" w:space="0" w:color="auto"/>
        <w:bottom w:val="none" w:sz="0" w:space="0" w:color="auto"/>
        <w:right w:val="none" w:sz="0" w:space="0" w:color="auto"/>
      </w:divBdr>
    </w:div>
    <w:div w:id="1666086950">
      <w:bodyDiv w:val="1"/>
      <w:marLeft w:val="0"/>
      <w:marRight w:val="0"/>
      <w:marTop w:val="0"/>
      <w:marBottom w:val="0"/>
      <w:divBdr>
        <w:top w:val="none" w:sz="0" w:space="0" w:color="auto"/>
        <w:left w:val="none" w:sz="0" w:space="0" w:color="auto"/>
        <w:bottom w:val="none" w:sz="0" w:space="0" w:color="auto"/>
        <w:right w:val="none" w:sz="0" w:space="0" w:color="auto"/>
      </w:divBdr>
      <w:divsChild>
        <w:div w:id="1969434897">
          <w:marLeft w:val="0"/>
          <w:marRight w:val="0"/>
          <w:marTop w:val="0"/>
          <w:marBottom w:val="0"/>
          <w:divBdr>
            <w:top w:val="none" w:sz="0" w:space="0" w:color="auto"/>
            <w:left w:val="none" w:sz="0" w:space="0" w:color="auto"/>
            <w:bottom w:val="none" w:sz="0" w:space="0" w:color="auto"/>
            <w:right w:val="none" w:sz="0" w:space="0" w:color="auto"/>
          </w:divBdr>
          <w:divsChild>
            <w:div w:id="1911428344">
              <w:marLeft w:val="0"/>
              <w:marRight w:val="0"/>
              <w:marTop w:val="0"/>
              <w:marBottom w:val="0"/>
              <w:divBdr>
                <w:top w:val="none" w:sz="0" w:space="0" w:color="auto"/>
                <w:left w:val="none" w:sz="0" w:space="0" w:color="auto"/>
                <w:bottom w:val="none" w:sz="0" w:space="0" w:color="auto"/>
                <w:right w:val="none" w:sz="0" w:space="0" w:color="auto"/>
              </w:divBdr>
              <w:divsChild>
                <w:div w:id="681710680">
                  <w:marLeft w:val="0"/>
                  <w:marRight w:val="0"/>
                  <w:marTop w:val="0"/>
                  <w:marBottom w:val="0"/>
                  <w:divBdr>
                    <w:top w:val="none" w:sz="0" w:space="0" w:color="auto"/>
                    <w:left w:val="none" w:sz="0" w:space="0" w:color="auto"/>
                    <w:bottom w:val="none" w:sz="0" w:space="0" w:color="auto"/>
                    <w:right w:val="none" w:sz="0" w:space="0" w:color="auto"/>
                  </w:divBdr>
                  <w:divsChild>
                    <w:div w:id="74541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405581">
          <w:marLeft w:val="0"/>
          <w:marRight w:val="0"/>
          <w:marTop w:val="0"/>
          <w:marBottom w:val="0"/>
          <w:divBdr>
            <w:top w:val="none" w:sz="0" w:space="0" w:color="auto"/>
            <w:left w:val="none" w:sz="0" w:space="0" w:color="auto"/>
            <w:bottom w:val="none" w:sz="0" w:space="0" w:color="auto"/>
            <w:right w:val="none" w:sz="0" w:space="0" w:color="auto"/>
          </w:divBdr>
          <w:divsChild>
            <w:div w:id="1144851414">
              <w:marLeft w:val="0"/>
              <w:marRight w:val="0"/>
              <w:marTop w:val="0"/>
              <w:marBottom w:val="0"/>
              <w:divBdr>
                <w:top w:val="none" w:sz="0" w:space="0" w:color="auto"/>
                <w:left w:val="none" w:sz="0" w:space="0" w:color="auto"/>
                <w:bottom w:val="none" w:sz="0" w:space="0" w:color="auto"/>
                <w:right w:val="none" w:sz="0" w:space="0" w:color="auto"/>
              </w:divBdr>
              <w:divsChild>
                <w:div w:id="797531691">
                  <w:marLeft w:val="0"/>
                  <w:marRight w:val="0"/>
                  <w:marTop w:val="0"/>
                  <w:marBottom w:val="0"/>
                  <w:divBdr>
                    <w:top w:val="none" w:sz="0" w:space="0" w:color="auto"/>
                    <w:left w:val="none" w:sz="0" w:space="0" w:color="auto"/>
                    <w:bottom w:val="none" w:sz="0" w:space="0" w:color="auto"/>
                    <w:right w:val="none" w:sz="0" w:space="0" w:color="auto"/>
                  </w:divBdr>
                  <w:divsChild>
                    <w:div w:id="18601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044001">
          <w:marLeft w:val="0"/>
          <w:marRight w:val="0"/>
          <w:marTop w:val="0"/>
          <w:marBottom w:val="0"/>
          <w:divBdr>
            <w:top w:val="none" w:sz="0" w:space="0" w:color="auto"/>
            <w:left w:val="none" w:sz="0" w:space="0" w:color="auto"/>
            <w:bottom w:val="none" w:sz="0" w:space="0" w:color="auto"/>
            <w:right w:val="none" w:sz="0" w:space="0" w:color="auto"/>
          </w:divBdr>
          <w:divsChild>
            <w:div w:id="1501846652">
              <w:marLeft w:val="0"/>
              <w:marRight w:val="0"/>
              <w:marTop w:val="0"/>
              <w:marBottom w:val="0"/>
              <w:divBdr>
                <w:top w:val="none" w:sz="0" w:space="0" w:color="auto"/>
                <w:left w:val="none" w:sz="0" w:space="0" w:color="auto"/>
                <w:bottom w:val="none" w:sz="0" w:space="0" w:color="auto"/>
                <w:right w:val="none" w:sz="0" w:space="0" w:color="auto"/>
              </w:divBdr>
            </w:div>
            <w:div w:id="91235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02944">
      <w:bodyDiv w:val="1"/>
      <w:marLeft w:val="0"/>
      <w:marRight w:val="0"/>
      <w:marTop w:val="0"/>
      <w:marBottom w:val="0"/>
      <w:divBdr>
        <w:top w:val="none" w:sz="0" w:space="0" w:color="auto"/>
        <w:left w:val="none" w:sz="0" w:space="0" w:color="auto"/>
        <w:bottom w:val="none" w:sz="0" w:space="0" w:color="auto"/>
        <w:right w:val="none" w:sz="0" w:space="0" w:color="auto"/>
      </w:divBdr>
      <w:divsChild>
        <w:div w:id="1217935991">
          <w:marLeft w:val="0"/>
          <w:marRight w:val="0"/>
          <w:marTop w:val="0"/>
          <w:marBottom w:val="0"/>
          <w:divBdr>
            <w:top w:val="none" w:sz="0" w:space="0" w:color="auto"/>
            <w:left w:val="none" w:sz="0" w:space="0" w:color="auto"/>
            <w:bottom w:val="none" w:sz="0" w:space="0" w:color="auto"/>
            <w:right w:val="none" w:sz="0" w:space="0" w:color="auto"/>
          </w:divBdr>
          <w:divsChild>
            <w:div w:id="1840121455">
              <w:marLeft w:val="0"/>
              <w:marRight w:val="0"/>
              <w:marTop w:val="0"/>
              <w:marBottom w:val="0"/>
              <w:divBdr>
                <w:top w:val="none" w:sz="0" w:space="0" w:color="auto"/>
                <w:left w:val="none" w:sz="0" w:space="0" w:color="auto"/>
                <w:bottom w:val="none" w:sz="0" w:space="0" w:color="auto"/>
                <w:right w:val="none" w:sz="0" w:space="0" w:color="auto"/>
              </w:divBdr>
            </w:div>
          </w:divsChild>
        </w:div>
        <w:div w:id="562571066">
          <w:marLeft w:val="0"/>
          <w:marRight w:val="0"/>
          <w:marTop w:val="0"/>
          <w:marBottom w:val="0"/>
          <w:divBdr>
            <w:top w:val="none" w:sz="0" w:space="0" w:color="auto"/>
            <w:left w:val="none" w:sz="0" w:space="0" w:color="auto"/>
            <w:bottom w:val="none" w:sz="0" w:space="0" w:color="auto"/>
            <w:right w:val="none" w:sz="0" w:space="0" w:color="auto"/>
          </w:divBdr>
          <w:divsChild>
            <w:div w:id="661272140">
              <w:marLeft w:val="0"/>
              <w:marRight w:val="0"/>
              <w:marTop w:val="0"/>
              <w:marBottom w:val="0"/>
              <w:divBdr>
                <w:top w:val="none" w:sz="0" w:space="0" w:color="auto"/>
                <w:left w:val="none" w:sz="0" w:space="0" w:color="auto"/>
                <w:bottom w:val="none" w:sz="0" w:space="0" w:color="auto"/>
                <w:right w:val="none" w:sz="0" w:space="0" w:color="auto"/>
              </w:divBdr>
              <w:divsChild>
                <w:div w:id="199702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378923">
      <w:bodyDiv w:val="1"/>
      <w:marLeft w:val="0"/>
      <w:marRight w:val="0"/>
      <w:marTop w:val="0"/>
      <w:marBottom w:val="0"/>
      <w:divBdr>
        <w:top w:val="none" w:sz="0" w:space="0" w:color="auto"/>
        <w:left w:val="none" w:sz="0" w:space="0" w:color="auto"/>
        <w:bottom w:val="none" w:sz="0" w:space="0" w:color="auto"/>
        <w:right w:val="none" w:sz="0" w:space="0" w:color="auto"/>
      </w:divBdr>
      <w:divsChild>
        <w:div w:id="668483048">
          <w:marLeft w:val="0"/>
          <w:marRight w:val="0"/>
          <w:marTop w:val="0"/>
          <w:marBottom w:val="0"/>
          <w:divBdr>
            <w:top w:val="none" w:sz="0" w:space="0" w:color="auto"/>
            <w:left w:val="none" w:sz="0" w:space="0" w:color="auto"/>
            <w:bottom w:val="none" w:sz="0" w:space="0" w:color="auto"/>
            <w:right w:val="none" w:sz="0" w:space="0" w:color="auto"/>
          </w:divBdr>
          <w:divsChild>
            <w:div w:id="700083962">
              <w:marLeft w:val="0"/>
              <w:marRight w:val="0"/>
              <w:marTop w:val="0"/>
              <w:marBottom w:val="0"/>
              <w:divBdr>
                <w:top w:val="none" w:sz="0" w:space="0" w:color="auto"/>
                <w:left w:val="none" w:sz="0" w:space="0" w:color="auto"/>
                <w:bottom w:val="none" w:sz="0" w:space="0" w:color="auto"/>
                <w:right w:val="none" w:sz="0" w:space="0" w:color="auto"/>
              </w:divBdr>
            </w:div>
          </w:divsChild>
        </w:div>
        <w:div w:id="1242720296">
          <w:marLeft w:val="0"/>
          <w:marRight w:val="0"/>
          <w:marTop w:val="0"/>
          <w:marBottom w:val="0"/>
          <w:divBdr>
            <w:top w:val="none" w:sz="0" w:space="0" w:color="auto"/>
            <w:left w:val="none" w:sz="0" w:space="0" w:color="auto"/>
            <w:bottom w:val="none" w:sz="0" w:space="0" w:color="auto"/>
            <w:right w:val="none" w:sz="0" w:space="0" w:color="auto"/>
          </w:divBdr>
          <w:divsChild>
            <w:div w:id="1782794841">
              <w:marLeft w:val="0"/>
              <w:marRight w:val="0"/>
              <w:marTop w:val="0"/>
              <w:marBottom w:val="0"/>
              <w:divBdr>
                <w:top w:val="none" w:sz="0" w:space="0" w:color="auto"/>
                <w:left w:val="none" w:sz="0" w:space="0" w:color="auto"/>
                <w:bottom w:val="none" w:sz="0" w:space="0" w:color="auto"/>
                <w:right w:val="none" w:sz="0" w:space="0" w:color="auto"/>
              </w:divBdr>
              <w:divsChild>
                <w:div w:id="2093701947">
                  <w:marLeft w:val="0"/>
                  <w:marRight w:val="0"/>
                  <w:marTop w:val="0"/>
                  <w:marBottom w:val="0"/>
                  <w:divBdr>
                    <w:top w:val="none" w:sz="0" w:space="0" w:color="auto"/>
                    <w:left w:val="none" w:sz="0" w:space="0" w:color="auto"/>
                    <w:bottom w:val="none" w:sz="0" w:space="0" w:color="auto"/>
                    <w:right w:val="none" w:sz="0" w:space="0" w:color="auto"/>
                  </w:divBdr>
                </w:div>
                <w:div w:id="391193359">
                  <w:marLeft w:val="0"/>
                  <w:marRight w:val="0"/>
                  <w:marTop w:val="0"/>
                  <w:marBottom w:val="0"/>
                  <w:divBdr>
                    <w:top w:val="none" w:sz="0" w:space="0" w:color="auto"/>
                    <w:left w:val="none" w:sz="0" w:space="0" w:color="auto"/>
                    <w:bottom w:val="none" w:sz="0" w:space="0" w:color="auto"/>
                    <w:right w:val="none" w:sz="0" w:space="0" w:color="auto"/>
                  </w:divBdr>
                </w:div>
                <w:div w:id="19315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iencedirect.com/topics/chemistry/vitamin-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groisolab.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i.org/10.1007/s13593-022-00775-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iencedirect.com/science/article/abs/pii/S0308814617307902" TargetMode="External"/><Relationship Id="rId5" Type="http://schemas.openxmlformats.org/officeDocument/2006/relationships/numbering" Target="numbering.xml"/><Relationship Id="rId15" Type="http://schemas.openxmlformats.org/officeDocument/2006/relationships/hyperlink" Target="https://doi.org/10.3390/su13042303"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iencedirect.com/topics/chemistry/chemometrics"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FC6A99909BDFE489B3045C9067A1397" ma:contentTypeVersion="4" ma:contentTypeDescription="Create a new document." ma:contentTypeScope="" ma:versionID="2c29bbc5c2e1552f991001a30b6e14e0">
  <xsd:schema xmlns:xsd="http://www.w3.org/2001/XMLSchema" xmlns:xs="http://www.w3.org/2001/XMLSchema" xmlns:p="http://schemas.microsoft.com/office/2006/metadata/properties" xmlns:ns3="a1e7e4d7-0631-4137-a451-c7cd24c98d78" targetNamespace="http://schemas.microsoft.com/office/2006/metadata/properties" ma:root="true" ma:fieldsID="8de541a81fba2bf07ced3551130da628" ns3:_="">
    <xsd:import namespace="a1e7e4d7-0631-4137-a451-c7cd24c98d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7e4d7-0631-4137-a451-c7cd24c98d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A07EF5-8E15-4BEB-8D4C-6C1583283F59}">
  <ds:schemaRefs>
    <ds:schemaRef ds:uri="http://schemas.openxmlformats.org/officeDocument/2006/bibliography"/>
  </ds:schemaRefs>
</ds:datastoreItem>
</file>

<file path=customXml/itemProps2.xml><?xml version="1.0" encoding="utf-8"?>
<ds:datastoreItem xmlns:ds="http://schemas.openxmlformats.org/officeDocument/2006/customXml" ds:itemID="{0B38D607-3163-4BC5-8341-80ABC63A5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7e4d7-0631-4137-a451-c7cd24c98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16BE92-D268-4BB4-86C8-DBE370C60B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3B2AE3-4FA5-4E4F-A973-87DC1CF3D4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8878</Words>
  <Characters>50607</Characters>
  <Application>Microsoft Office Word</Application>
  <DocSecurity>0</DocSecurity>
  <Lines>421</Lines>
  <Paragraphs>118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How the western frontiers were won with the help of geophysics</vt:lpstr>
      <vt:lpstr>How the western frontiers were won with the help of geophysics</vt:lpstr>
    </vt:vector>
  </TitlesOfParts>
  <Company>JLU</Company>
  <LinksUpToDate>false</LinksUpToDate>
  <CharactersWithSpaces>59367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the western frontiers were won with the help of geophysics</dc:title>
  <dc:subject/>
  <dc:creator>poeschl</dc:creator>
  <dc:description/>
  <cp:lastModifiedBy>Kwok Chun</cp:lastModifiedBy>
  <cp:revision>4</cp:revision>
  <cp:lastPrinted>2020-04-17T14:52:00Z</cp:lastPrinted>
  <dcterms:created xsi:type="dcterms:W3CDTF">2023-10-04T10:56:00Z</dcterms:created>
  <dcterms:modified xsi:type="dcterms:W3CDTF">2023-10-09T20:25:00Z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itaviDocumentProperty_0">
    <vt:lpwstr>f1ed8f7d-1c65-4f06-ad48-3e96e725bea1</vt:lpwstr>
  </property>
  <property fmtid="{D5CDD505-2E9C-101B-9397-08002B2CF9AE}" pid="4" name="CitaviDocumentProperty_1">
    <vt:lpwstr>6.3.0.0</vt:lpwstr>
  </property>
  <property fmtid="{D5CDD505-2E9C-101B-9397-08002B2CF9AE}" pid="5" name="CitaviDocumentProperty_6">
    <vt:lpwstr>False</vt:lpwstr>
  </property>
  <property fmtid="{D5CDD505-2E9C-101B-9397-08002B2CF9AE}" pid="6" name="CitaviDocumentProperty_7">
    <vt:lpwstr>Isotope project plants</vt:lpwstr>
  </property>
  <property fmtid="{D5CDD505-2E9C-101B-9397-08002B2CF9AE}" pid="7" name="CitaviDocumentProperty_8">
    <vt:lpwstr>CloudProjectKey=bkw7w41ummyfdi6xyclu5c34lez7v37ekeboeft7c484sze; ProjectName=Isotope project plants</vt:lpwstr>
  </property>
  <property fmtid="{D5CDD505-2E9C-101B-9397-08002B2CF9AE}" pid="8" name="Company">
    <vt:lpwstr>JLU</vt:lpwstr>
  </property>
  <property fmtid="{D5CDD505-2E9C-101B-9397-08002B2CF9AE}" pid="9" name="DocSecurity">
    <vt:i4>0</vt:i4>
  </property>
  <property fmtid="{D5CDD505-2E9C-101B-9397-08002B2CF9AE}" pid="10" name="HyperlinksChanged">
    <vt:bool>false</vt:bool>
  </property>
  <property fmtid="{D5CDD505-2E9C-101B-9397-08002B2CF9AE}" pid="11" name="LinksUpToDate">
    <vt:bool>false</vt:bool>
  </property>
  <property fmtid="{D5CDD505-2E9C-101B-9397-08002B2CF9AE}" pid="12" name="Mendeley Citation Style_1">
    <vt:lpwstr>http://www.zotero.org/styles/hydrological-processes</vt:lpwstr>
  </property>
  <property fmtid="{D5CDD505-2E9C-101B-9397-08002B2CF9AE}" pid="13" name="Mendeley Document_1">
    <vt:lpwstr>True</vt:lpwstr>
  </property>
  <property fmtid="{D5CDD505-2E9C-101B-9397-08002B2CF9AE}" pid="14" name="Mendeley Recent Style Id 0_1">
    <vt:lpwstr>http://www.zotero.org/styles/american-political-science-association</vt:lpwstr>
  </property>
  <property fmtid="{D5CDD505-2E9C-101B-9397-08002B2CF9AE}" pid="15" name="Mendeley Recent Style Id 1_1">
    <vt:lpwstr>http://www.zotero.org/styles/american-sociological-association</vt:lpwstr>
  </property>
  <property fmtid="{D5CDD505-2E9C-101B-9397-08002B2CF9AE}" pid="16" name="Mendeley Recent Style Id 2_1">
    <vt:lpwstr>http://www.zotero.org/styles/chicago-author-date</vt:lpwstr>
  </property>
  <property fmtid="{D5CDD505-2E9C-101B-9397-08002B2CF9AE}" pid="17" name="Mendeley Recent Style Id 3_1">
    <vt:lpwstr>http://www.zotero.org/styles/harvard1</vt:lpwstr>
  </property>
  <property fmtid="{D5CDD505-2E9C-101B-9397-08002B2CF9AE}" pid="18" name="Mendeley Recent Style Id 4_1">
    <vt:lpwstr>http://www.zotero.org/styles/hydrological-processes</vt:lpwstr>
  </property>
  <property fmtid="{D5CDD505-2E9C-101B-9397-08002B2CF9AE}" pid="19" name="Mendeley Recent Style Id 5_1">
    <vt:lpwstr>http://www.zotero.org/styles/hydrological-sciences-journal</vt:lpwstr>
  </property>
  <property fmtid="{D5CDD505-2E9C-101B-9397-08002B2CF9AE}" pid="20" name="Mendeley Recent Style Id 6_1">
    <vt:lpwstr>http://www.zotero.org/styles/ieee</vt:lpwstr>
  </property>
  <property fmtid="{D5CDD505-2E9C-101B-9397-08002B2CF9AE}" pid="21" name="Mendeley Recent Style Id 7_1">
    <vt:lpwstr>http://www.zotero.org/styles/modern-humanities-research-association</vt:lpwstr>
  </property>
  <property fmtid="{D5CDD505-2E9C-101B-9397-08002B2CF9AE}" pid="22" name="Mendeley Recent Style Id 8_1">
    <vt:lpwstr>http://www.zotero.org/styles/modern-language-association</vt:lpwstr>
  </property>
  <property fmtid="{D5CDD505-2E9C-101B-9397-08002B2CF9AE}" pid="23" name="Mendeley Recent Style Id 9_1">
    <vt:lpwstr>http://www.zotero.org/styles/new-phytologist</vt:lpwstr>
  </property>
  <property fmtid="{D5CDD505-2E9C-101B-9397-08002B2CF9AE}" pid="24" name="Mendeley Recent Style Name 0_1">
    <vt:lpwstr>American Political Science Association</vt:lpwstr>
  </property>
  <property fmtid="{D5CDD505-2E9C-101B-9397-08002B2CF9AE}" pid="25" name="Mendeley Recent Style Name 1_1">
    <vt:lpwstr>American Sociological Association</vt:lpwstr>
  </property>
  <property fmtid="{D5CDD505-2E9C-101B-9397-08002B2CF9AE}" pid="26" name="Mendeley Recent Style Name 2_1">
    <vt:lpwstr>Chicago Manual of Style 16th edition (author-date)</vt:lpwstr>
  </property>
  <property fmtid="{D5CDD505-2E9C-101B-9397-08002B2CF9AE}" pid="27" name="Mendeley Recent Style Name 3_1">
    <vt:lpwstr>Harvard Reference format 1 (author-date)</vt:lpwstr>
  </property>
  <property fmtid="{D5CDD505-2E9C-101B-9397-08002B2CF9AE}" pid="28" name="Mendeley Recent Style Name 4_1">
    <vt:lpwstr>Hydrological Processes</vt:lpwstr>
  </property>
  <property fmtid="{D5CDD505-2E9C-101B-9397-08002B2CF9AE}" pid="29" name="Mendeley Recent Style Name 5_1">
    <vt:lpwstr>Hydrological Sciences Journal</vt:lpwstr>
  </property>
  <property fmtid="{D5CDD505-2E9C-101B-9397-08002B2CF9AE}" pid="30" name="Mendeley Recent Style Name 6_1">
    <vt:lpwstr>IEEE</vt:lpwstr>
  </property>
  <property fmtid="{D5CDD505-2E9C-101B-9397-08002B2CF9AE}" pid="31" name="Mendeley Recent Style Name 7_1">
    <vt:lpwstr>Modern Humanities Research Association 3rd edition (note with bibliography)</vt:lpwstr>
  </property>
  <property fmtid="{D5CDD505-2E9C-101B-9397-08002B2CF9AE}" pid="32" name="Mendeley Recent Style Name 8_1">
    <vt:lpwstr>Modern Language Association 7th edition</vt:lpwstr>
  </property>
  <property fmtid="{D5CDD505-2E9C-101B-9397-08002B2CF9AE}" pid="33" name="Mendeley Recent Style Name 9_1">
    <vt:lpwstr>New Phytologist</vt:lpwstr>
  </property>
  <property fmtid="{D5CDD505-2E9C-101B-9397-08002B2CF9AE}" pid="34" name="Mendeley Unique User Id_1">
    <vt:lpwstr>6bfb584c-1767-3c98-956f-5756f02e1152</vt:lpwstr>
  </property>
  <property fmtid="{D5CDD505-2E9C-101B-9397-08002B2CF9AE}" pid="35" name="ScaleCrop">
    <vt:bool>false</vt:bool>
  </property>
  <property fmtid="{D5CDD505-2E9C-101B-9397-08002B2CF9AE}" pid="36" name="ShareDoc">
    <vt:bool>false</vt:bool>
  </property>
  <property fmtid="{D5CDD505-2E9C-101B-9397-08002B2CF9AE}" pid="37" name="ZOTERO_PREF_1">
    <vt:lpwstr>&lt;data data-version="3" zotero-version="5.0.66"&gt;&lt;session id="eaudwy46"/&gt;&lt;style id="http://www.zotero.org/styles/american-geophysical-union" hasBibliography="1" bibliographyStyleHasBeenSet="1"/&gt;&lt;prefs&gt;&lt;pref name="fieldType" value="Field"/&gt;&lt;pref name="storeR</vt:lpwstr>
  </property>
  <property fmtid="{D5CDD505-2E9C-101B-9397-08002B2CF9AE}" pid="38" name="ZOTERO_PREF_2">
    <vt:lpwstr>eferences" value="true"/&gt;&lt;pref name="automaticJournalAbbreviations" value="true"/&gt;&lt;/prefs&gt;&lt;/data&gt;</vt:lpwstr>
  </property>
  <property fmtid="{D5CDD505-2E9C-101B-9397-08002B2CF9AE}" pid="39" name="ContentTypeId">
    <vt:lpwstr>0x0101000FC6A99909BDFE489B3045C9067A1397</vt:lpwstr>
  </property>
</Properties>
</file>