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FCBE" w14:textId="77777777" w:rsidR="00F85650" w:rsidRDefault="00F85650">
      <w:pPr>
        <w:pStyle w:val="BodyText"/>
        <w:rPr>
          <w:sz w:val="20"/>
        </w:rPr>
      </w:pPr>
    </w:p>
    <w:p w14:paraId="1F09C3D1" w14:textId="77777777" w:rsidR="00F85650" w:rsidRDefault="00000000">
      <w:pPr>
        <w:pStyle w:val="Title"/>
      </w:pPr>
      <w:r>
        <w:t>IS</w:t>
      </w:r>
      <w:r>
        <w:rPr>
          <w:spacing w:val="-13"/>
        </w:rPr>
        <w:t xml:space="preserve"> </w:t>
      </w:r>
      <w:r>
        <w:t>INTEGRATED</w:t>
      </w:r>
      <w:r>
        <w:rPr>
          <w:spacing w:val="-12"/>
        </w:rPr>
        <w:t xml:space="preserve"> </w:t>
      </w:r>
      <w:r>
        <w:t>PROJECT</w:t>
      </w:r>
      <w:r>
        <w:rPr>
          <w:spacing w:val="-13"/>
        </w:rPr>
        <w:t xml:space="preserve"> </w:t>
      </w:r>
      <w:r>
        <w:t>DELIVERY SUFFICIENT TO REDUCE ADVERSARIALISM IN THE UK CONSTRUCTION INDUSTRY?</w:t>
      </w:r>
    </w:p>
    <w:p w14:paraId="14B55EDE" w14:textId="77777777" w:rsidR="00F85650" w:rsidRDefault="00F85650">
      <w:pPr>
        <w:pStyle w:val="BodyText"/>
        <w:rPr>
          <w:b/>
          <w:sz w:val="26"/>
        </w:rPr>
      </w:pPr>
    </w:p>
    <w:p w14:paraId="0D0524B9" w14:textId="77777777" w:rsidR="00F85650" w:rsidRDefault="00000000">
      <w:pPr>
        <w:spacing w:before="183"/>
        <w:ind w:left="696" w:right="733"/>
        <w:jc w:val="center"/>
        <w:rPr>
          <w:b/>
          <w:i/>
          <w:sz w:val="28"/>
        </w:rPr>
      </w:pPr>
      <w:r>
        <w:rPr>
          <w:b/>
          <w:i/>
          <w:spacing w:val="-2"/>
          <w:sz w:val="28"/>
        </w:rPr>
        <w:t>ABSTRACT</w:t>
      </w:r>
    </w:p>
    <w:p w14:paraId="195E77EB" w14:textId="77777777" w:rsidR="00F85650" w:rsidRDefault="00F85650">
      <w:pPr>
        <w:pStyle w:val="BodyText"/>
        <w:spacing w:before="4"/>
        <w:rPr>
          <w:b/>
          <w:i/>
          <w:sz w:val="31"/>
        </w:rPr>
      </w:pPr>
    </w:p>
    <w:p w14:paraId="582B3A60" w14:textId="77777777" w:rsidR="00F85650" w:rsidRDefault="00000000">
      <w:pPr>
        <w:ind w:left="688" w:right="721"/>
        <w:jc w:val="both"/>
        <w:rPr>
          <w:i/>
          <w:sz w:val="21"/>
        </w:rPr>
      </w:pPr>
      <w:proofErr w:type="spellStart"/>
      <w:r>
        <w:rPr>
          <w:i/>
          <w:sz w:val="21"/>
        </w:rPr>
        <w:t>Adversarialism</w:t>
      </w:r>
      <w:proofErr w:type="spellEnd"/>
      <w:r>
        <w:rPr>
          <w:i/>
          <w:spacing w:val="-8"/>
          <w:sz w:val="21"/>
        </w:rPr>
        <w:t xml:space="preserve"> </w:t>
      </w:r>
      <w:r>
        <w:rPr>
          <w:i/>
          <w:sz w:val="21"/>
        </w:rPr>
        <w:t>is</w:t>
      </w:r>
      <w:r>
        <w:rPr>
          <w:i/>
          <w:spacing w:val="-10"/>
          <w:sz w:val="21"/>
        </w:rPr>
        <w:t xml:space="preserve"> </w:t>
      </w:r>
      <w:r>
        <w:rPr>
          <w:i/>
          <w:sz w:val="21"/>
        </w:rPr>
        <w:t>an</w:t>
      </w:r>
      <w:r>
        <w:rPr>
          <w:i/>
          <w:spacing w:val="-9"/>
          <w:sz w:val="21"/>
        </w:rPr>
        <w:t xml:space="preserve"> </w:t>
      </w:r>
      <w:r>
        <w:rPr>
          <w:i/>
          <w:sz w:val="21"/>
        </w:rPr>
        <w:t>endemic</w:t>
      </w:r>
      <w:r>
        <w:rPr>
          <w:i/>
          <w:spacing w:val="-10"/>
          <w:sz w:val="21"/>
        </w:rPr>
        <w:t xml:space="preserve"> </w:t>
      </w:r>
      <w:r>
        <w:rPr>
          <w:i/>
          <w:sz w:val="21"/>
        </w:rPr>
        <w:t>feature</w:t>
      </w:r>
      <w:r>
        <w:rPr>
          <w:i/>
          <w:spacing w:val="-10"/>
          <w:sz w:val="21"/>
        </w:rPr>
        <w:t xml:space="preserve"> </w:t>
      </w:r>
      <w:r>
        <w:rPr>
          <w:i/>
          <w:sz w:val="21"/>
        </w:rPr>
        <w:t>of</w:t>
      </w:r>
      <w:r>
        <w:rPr>
          <w:i/>
          <w:spacing w:val="-10"/>
          <w:sz w:val="21"/>
        </w:rPr>
        <w:t xml:space="preserve"> </w:t>
      </w:r>
      <w:r>
        <w:rPr>
          <w:i/>
          <w:sz w:val="21"/>
        </w:rPr>
        <w:t>the</w:t>
      </w:r>
      <w:r>
        <w:rPr>
          <w:i/>
          <w:spacing w:val="-10"/>
          <w:sz w:val="21"/>
        </w:rPr>
        <w:t xml:space="preserve"> </w:t>
      </w:r>
      <w:r>
        <w:rPr>
          <w:i/>
          <w:sz w:val="21"/>
        </w:rPr>
        <w:t>construction</w:t>
      </w:r>
      <w:r>
        <w:rPr>
          <w:i/>
          <w:spacing w:val="-9"/>
          <w:sz w:val="21"/>
        </w:rPr>
        <w:t xml:space="preserve"> </w:t>
      </w:r>
      <w:r>
        <w:rPr>
          <w:i/>
          <w:sz w:val="21"/>
        </w:rPr>
        <w:t>industry,</w:t>
      </w:r>
      <w:r>
        <w:rPr>
          <w:i/>
          <w:spacing w:val="-9"/>
          <w:sz w:val="21"/>
        </w:rPr>
        <w:t xml:space="preserve"> </w:t>
      </w:r>
      <w:r>
        <w:rPr>
          <w:i/>
          <w:sz w:val="21"/>
        </w:rPr>
        <w:t>resulting</w:t>
      </w:r>
      <w:r>
        <w:rPr>
          <w:i/>
          <w:spacing w:val="-9"/>
          <w:sz w:val="21"/>
        </w:rPr>
        <w:t xml:space="preserve"> </w:t>
      </w:r>
      <w:r>
        <w:rPr>
          <w:i/>
          <w:sz w:val="21"/>
        </w:rPr>
        <w:t>in</w:t>
      </w:r>
      <w:r>
        <w:rPr>
          <w:i/>
          <w:spacing w:val="-9"/>
          <w:sz w:val="21"/>
        </w:rPr>
        <w:t xml:space="preserve"> </w:t>
      </w:r>
      <w:r>
        <w:rPr>
          <w:i/>
          <w:sz w:val="21"/>
        </w:rPr>
        <w:t>devasting effects</w:t>
      </w:r>
      <w:r>
        <w:rPr>
          <w:i/>
          <w:spacing w:val="-14"/>
          <w:sz w:val="21"/>
        </w:rPr>
        <w:t xml:space="preserve"> </w:t>
      </w:r>
      <w:r>
        <w:rPr>
          <w:i/>
          <w:sz w:val="21"/>
        </w:rPr>
        <w:t>on</w:t>
      </w:r>
      <w:r>
        <w:rPr>
          <w:i/>
          <w:spacing w:val="-13"/>
          <w:sz w:val="21"/>
        </w:rPr>
        <w:t xml:space="preserve"> </w:t>
      </w:r>
      <w:r>
        <w:rPr>
          <w:i/>
          <w:sz w:val="21"/>
        </w:rPr>
        <w:t>productivity,</w:t>
      </w:r>
      <w:r>
        <w:rPr>
          <w:i/>
          <w:spacing w:val="-13"/>
          <w:sz w:val="21"/>
        </w:rPr>
        <w:t xml:space="preserve"> </w:t>
      </w:r>
      <w:r>
        <w:rPr>
          <w:i/>
          <w:sz w:val="21"/>
        </w:rPr>
        <w:t>cost,</w:t>
      </w:r>
      <w:r>
        <w:rPr>
          <w:i/>
          <w:spacing w:val="-13"/>
          <w:sz w:val="21"/>
        </w:rPr>
        <w:t xml:space="preserve"> </w:t>
      </w:r>
      <w:proofErr w:type="gramStart"/>
      <w:r>
        <w:rPr>
          <w:i/>
          <w:sz w:val="21"/>
        </w:rPr>
        <w:t>performance</w:t>
      </w:r>
      <w:proofErr w:type="gramEnd"/>
      <w:r>
        <w:rPr>
          <w:i/>
          <w:spacing w:val="-13"/>
          <w:sz w:val="21"/>
        </w:rPr>
        <w:t xml:space="preserve"> </w:t>
      </w:r>
      <w:r>
        <w:rPr>
          <w:i/>
          <w:sz w:val="21"/>
        </w:rPr>
        <w:t>and</w:t>
      </w:r>
      <w:r>
        <w:rPr>
          <w:i/>
          <w:spacing w:val="-13"/>
          <w:sz w:val="21"/>
        </w:rPr>
        <w:t xml:space="preserve"> </w:t>
      </w:r>
      <w:r>
        <w:rPr>
          <w:i/>
          <w:sz w:val="21"/>
        </w:rPr>
        <w:t>client</w:t>
      </w:r>
      <w:r>
        <w:rPr>
          <w:i/>
          <w:spacing w:val="-13"/>
          <w:sz w:val="21"/>
        </w:rPr>
        <w:t xml:space="preserve"> </w:t>
      </w:r>
      <w:r>
        <w:rPr>
          <w:i/>
          <w:sz w:val="21"/>
        </w:rPr>
        <w:t>satisfaction</w:t>
      </w:r>
      <w:r>
        <w:rPr>
          <w:i/>
          <w:spacing w:val="-13"/>
          <w:sz w:val="21"/>
        </w:rPr>
        <w:t xml:space="preserve"> </w:t>
      </w:r>
      <w:r>
        <w:rPr>
          <w:i/>
          <w:sz w:val="21"/>
        </w:rPr>
        <w:t>within</w:t>
      </w:r>
      <w:r>
        <w:rPr>
          <w:i/>
          <w:spacing w:val="-14"/>
          <w:sz w:val="21"/>
        </w:rPr>
        <w:t xml:space="preserve"> </w:t>
      </w:r>
      <w:r>
        <w:rPr>
          <w:i/>
          <w:sz w:val="21"/>
        </w:rPr>
        <w:t>the</w:t>
      </w:r>
      <w:r>
        <w:rPr>
          <w:i/>
          <w:spacing w:val="-13"/>
          <w:sz w:val="21"/>
        </w:rPr>
        <w:t xml:space="preserve"> </w:t>
      </w:r>
      <w:r>
        <w:rPr>
          <w:i/>
          <w:sz w:val="21"/>
        </w:rPr>
        <w:t>industry.</w:t>
      </w:r>
      <w:r>
        <w:rPr>
          <w:i/>
          <w:spacing w:val="-13"/>
          <w:sz w:val="21"/>
        </w:rPr>
        <w:t xml:space="preserve"> </w:t>
      </w:r>
      <w:r>
        <w:rPr>
          <w:i/>
          <w:sz w:val="21"/>
        </w:rPr>
        <w:t xml:space="preserve">This can be explained by various factors of which adversarial ‘traditional’ construction contracts is one. To reduce </w:t>
      </w:r>
      <w:proofErr w:type="spellStart"/>
      <w:r>
        <w:rPr>
          <w:i/>
          <w:sz w:val="21"/>
        </w:rPr>
        <w:t>adversarialism</w:t>
      </w:r>
      <w:proofErr w:type="spellEnd"/>
      <w:r>
        <w:rPr>
          <w:i/>
          <w:sz w:val="21"/>
        </w:rPr>
        <w:t xml:space="preserve"> and to establish sustainable construction methods and practices in the United Kingdom (UK), the Integrated Project Delivery (IPD) method has been advanced as a solution. The critical review and analysis of relevant literature as well as prominent studies show that; although the use of IPD resulted in a better, healthier</w:t>
      </w:r>
      <w:r>
        <w:rPr>
          <w:i/>
          <w:spacing w:val="-1"/>
          <w:sz w:val="21"/>
        </w:rPr>
        <w:t xml:space="preserve"> </w:t>
      </w:r>
      <w:r>
        <w:rPr>
          <w:i/>
          <w:sz w:val="21"/>
        </w:rPr>
        <w:t>outcome in comparison</w:t>
      </w:r>
      <w:r>
        <w:rPr>
          <w:i/>
          <w:spacing w:val="-1"/>
          <w:sz w:val="21"/>
        </w:rPr>
        <w:t xml:space="preserve"> </w:t>
      </w:r>
      <w:r>
        <w:rPr>
          <w:i/>
          <w:sz w:val="21"/>
        </w:rPr>
        <w:t>to normal/traditional</w:t>
      </w:r>
      <w:r>
        <w:rPr>
          <w:i/>
          <w:spacing w:val="-1"/>
          <w:sz w:val="21"/>
        </w:rPr>
        <w:t xml:space="preserve"> </w:t>
      </w:r>
      <w:r>
        <w:rPr>
          <w:i/>
          <w:sz w:val="21"/>
        </w:rPr>
        <w:t>adversarial system,</w:t>
      </w:r>
      <w:r>
        <w:rPr>
          <w:i/>
          <w:spacing w:val="-14"/>
          <w:sz w:val="21"/>
        </w:rPr>
        <w:t xml:space="preserve"> </w:t>
      </w:r>
      <w:r>
        <w:rPr>
          <w:i/>
          <w:sz w:val="21"/>
        </w:rPr>
        <w:t>IPD</w:t>
      </w:r>
      <w:r>
        <w:rPr>
          <w:i/>
          <w:spacing w:val="-13"/>
          <w:sz w:val="21"/>
        </w:rPr>
        <w:t xml:space="preserve"> </w:t>
      </w:r>
      <w:r>
        <w:rPr>
          <w:i/>
          <w:sz w:val="21"/>
        </w:rPr>
        <w:t>still</w:t>
      </w:r>
      <w:r>
        <w:rPr>
          <w:i/>
          <w:spacing w:val="-13"/>
          <w:sz w:val="21"/>
        </w:rPr>
        <w:t xml:space="preserve"> </w:t>
      </w:r>
      <w:r>
        <w:rPr>
          <w:i/>
          <w:sz w:val="21"/>
        </w:rPr>
        <w:t>suffered</w:t>
      </w:r>
      <w:r>
        <w:rPr>
          <w:i/>
          <w:spacing w:val="-13"/>
          <w:sz w:val="21"/>
        </w:rPr>
        <w:t xml:space="preserve"> </w:t>
      </w:r>
      <w:r>
        <w:rPr>
          <w:i/>
          <w:sz w:val="21"/>
        </w:rPr>
        <w:t>from</w:t>
      </w:r>
      <w:r>
        <w:rPr>
          <w:i/>
          <w:spacing w:val="-13"/>
          <w:sz w:val="21"/>
        </w:rPr>
        <w:t xml:space="preserve"> </w:t>
      </w:r>
      <w:r>
        <w:rPr>
          <w:i/>
          <w:sz w:val="21"/>
        </w:rPr>
        <w:t>significant</w:t>
      </w:r>
      <w:r>
        <w:rPr>
          <w:i/>
          <w:spacing w:val="-13"/>
          <w:sz w:val="21"/>
        </w:rPr>
        <w:t xml:space="preserve"> </w:t>
      </w:r>
      <w:r>
        <w:rPr>
          <w:i/>
          <w:sz w:val="21"/>
        </w:rPr>
        <w:t>limitations,</w:t>
      </w:r>
      <w:r>
        <w:rPr>
          <w:i/>
          <w:spacing w:val="-13"/>
          <w:sz w:val="21"/>
        </w:rPr>
        <w:t xml:space="preserve"> </w:t>
      </w:r>
      <w:proofErr w:type="gramStart"/>
      <w:r>
        <w:rPr>
          <w:i/>
          <w:sz w:val="21"/>
        </w:rPr>
        <w:t>challenges</w:t>
      </w:r>
      <w:proofErr w:type="gramEnd"/>
      <w:r>
        <w:rPr>
          <w:i/>
          <w:spacing w:val="-13"/>
          <w:sz w:val="21"/>
        </w:rPr>
        <w:t xml:space="preserve"> </w:t>
      </w:r>
      <w:r>
        <w:rPr>
          <w:i/>
          <w:sz w:val="21"/>
        </w:rPr>
        <w:t>and</w:t>
      </w:r>
      <w:r>
        <w:rPr>
          <w:i/>
          <w:spacing w:val="-14"/>
          <w:sz w:val="21"/>
        </w:rPr>
        <w:t xml:space="preserve"> </w:t>
      </w:r>
      <w:r>
        <w:rPr>
          <w:i/>
          <w:sz w:val="21"/>
        </w:rPr>
        <w:t>persistent</w:t>
      </w:r>
      <w:r>
        <w:rPr>
          <w:i/>
          <w:spacing w:val="-13"/>
          <w:sz w:val="21"/>
        </w:rPr>
        <w:t xml:space="preserve"> </w:t>
      </w:r>
      <w:r>
        <w:rPr>
          <w:i/>
          <w:sz w:val="21"/>
        </w:rPr>
        <w:t>barriers. These</w:t>
      </w:r>
      <w:r>
        <w:rPr>
          <w:i/>
          <w:spacing w:val="-12"/>
          <w:sz w:val="21"/>
        </w:rPr>
        <w:t xml:space="preserve"> </w:t>
      </w:r>
      <w:r>
        <w:rPr>
          <w:i/>
          <w:sz w:val="21"/>
        </w:rPr>
        <w:t>barriers</w:t>
      </w:r>
      <w:r>
        <w:rPr>
          <w:i/>
          <w:spacing w:val="-12"/>
          <w:sz w:val="21"/>
        </w:rPr>
        <w:t xml:space="preserve"> </w:t>
      </w:r>
      <w:r>
        <w:rPr>
          <w:i/>
          <w:sz w:val="21"/>
        </w:rPr>
        <w:t>thus</w:t>
      </w:r>
      <w:r>
        <w:rPr>
          <w:i/>
          <w:spacing w:val="-12"/>
          <w:sz w:val="21"/>
        </w:rPr>
        <w:t xml:space="preserve"> </w:t>
      </w:r>
      <w:r>
        <w:rPr>
          <w:i/>
          <w:sz w:val="21"/>
        </w:rPr>
        <w:t>indicate</w:t>
      </w:r>
      <w:r>
        <w:rPr>
          <w:i/>
          <w:spacing w:val="-12"/>
          <w:sz w:val="21"/>
        </w:rPr>
        <w:t xml:space="preserve"> </w:t>
      </w:r>
      <w:r>
        <w:rPr>
          <w:i/>
          <w:sz w:val="21"/>
        </w:rPr>
        <w:t>and</w:t>
      </w:r>
      <w:r>
        <w:rPr>
          <w:i/>
          <w:spacing w:val="-12"/>
          <w:sz w:val="21"/>
        </w:rPr>
        <w:t xml:space="preserve"> </w:t>
      </w:r>
      <w:r>
        <w:rPr>
          <w:i/>
          <w:sz w:val="21"/>
        </w:rPr>
        <w:t>necessitate</w:t>
      </w:r>
      <w:r>
        <w:rPr>
          <w:i/>
          <w:spacing w:val="-12"/>
          <w:sz w:val="21"/>
        </w:rPr>
        <w:t xml:space="preserve"> </w:t>
      </w:r>
      <w:r>
        <w:rPr>
          <w:i/>
          <w:sz w:val="21"/>
        </w:rPr>
        <w:t>the</w:t>
      </w:r>
      <w:r>
        <w:rPr>
          <w:i/>
          <w:spacing w:val="-12"/>
          <w:sz w:val="21"/>
        </w:rPr>
        <w:t xml:space="preserve"> </w:t>
      </w:r>
      <w:r>
        <w:rPr>
          <w:i/>
          <w:sz w:val="21"/>
        </w:rPr>
        <w:t>need</w:t>
      </w:r>
      <w:r>
        <w:rPr>
          <w:i/>
          <w:spacing w:val="-12"/>
          <w:sz w:val="21"/>
        </w:rPr>
        <w:t xml:space="preserve"> </w:t>
      </w:r>
      <w:r>
        <w:rPr>
          <w:i/>
          <w:sz w:val="21"/>
        </w:rPr>
        <w:t>for</w:t>
      </w:r>
      <w:r>
        <w:rPr>
          <w:i/>
          <w:spacing w:val="-12"/>
          <w:sz w:val="21"/>
        </w:rPr>
        <w:t xml:space="preserve"> </w:t>
      </w:r>
      <w:r>
        <w:rPr>
          <w:i/>
          <w:sz w:val="21"/>
        </w:rPr>
        <w:t>further</w:t>
      </w:r>
      <w:r>
        <w:rPr>
          <w:i/>
          <w:spacing w:val="-12"/>
          <w:sz w:val="21"/>
        </w:rPr>
        <w:t xml:space="preserve"> </w:t>
      </w:r>
      <w:r>
        <w:rPr>
          <w:i/>
          <w:sz w:val="21"/>
        </w:rPr>
        <w:t>research</w:t>
      </w:r>
      <w:r>
        <w:rPr>
          <w:i/>
          <w:spacing w:val="-12"/>
          <w:sz w:val="21"/>
        </w:rPr>
        <w:t xml:space="preserve"> </w:t>
      </w:r>
      <w:r>
        <w:rPr>
          <w:i/>
          <w:sz w:val="21"/>
        </w:rPr>
        <w:t>in</w:t>
      </w:r>
      <w:r>
        <w:rPr>
          <w:i/>
          <w:spacing w:val="-12"/>
          <w:sz w:val="21"/>
        </w:rPr>
        <w:t xml:space="preserve"> </w:t>
      </w:r>
      <w:r>
        <w:rPr>
          <w:i/>
          <w:sz w:val="21"/>
        </w:rPr>
        <w:t>determining a</w:t>
      </w:r>
      <w:r>
        <w:rPr>
          <w:i/>
          <w:spacing w:val="-5"/>
          <w:sz w:val="21"/>
        </w:rPr>
        <w:t xml:space="preserve"> </w:t>
      </w:r>
      <w:r>
        <w:rPr>
          <w:i/>
          <w:sz w:val="21"/>
        </w:rPr>
        <w:t>sufficient</w:t>
      </w:r>
      <w:r>
        <w:rPr>
          <w:i/>
          <w:spacing w:val="-6"/>
          <w:sz w:val="21"/>
        </w:rPr>
        <w:t xml:space="preserve"> </w:t>
      </w:r>
      <w:r>
        <w:rPr>
          <w:i/>
          <w:sz w:val="21"/>
        </w:rPr>
        <w:t>way</w:t>
      </w:r>
      <w:r>
        <w:rPr>
          <w:i/>
          <w:spacing w:val="-5"/>
          <w:sz w:val="21"/>
        </w:rPr>
        <w:t xml:space="preserve"> </w:t>
      </w:r>
      <w:r>
        <w:rPr>
          <w:i/>
          <w:sz w:val="21"/>
        </w:rPr>
        <w:t>in</w:t>
      </w:r>
      <w:r>
        <w:rPr>
          <w:i/>
          <w:spacing w:val="-5"/>
          <w:sz w:val="21"/>
        </w:rPr>
        <w:t xml:space="preserve"> </w:t>
      </w:r>
      <w:r>
        <w:rPr>
          <w:i/>
          <w:sz w:val="21"/>
        </w:rPr>
        <w:t>reducing</w:t>
      </w:r>
      <w:r>
        <w:rPr>
          <w:i/>
          <w:spacing w:val="-7"/>
          <w:sz w:val="21"/>
        </w:rPr>
        <w:t xml:space="preserve"> </w:t>
      </w:r>
      <w:proofErr w:type="spellStart"/>
      <w:r>
        <w:rPr>
          <w:i/>
          <w:sz w:val="21"/>
        </w:rPr>
        <w:t>adversarialism</w:t>
      </w:r>
      <w:proofErr w:type="spellEnd"/>
      <w:r>
        <w:rPr>
          <w:i/>
          <w:spacing w:val="-6"/>
          <w:sz w:val="21"/>
        </w:rPr>
        <w:t xml:space="preserve"> </w:t>
      </w:r>
      <w:r>
        <w:rPr>
          <w:i/>
          <w:sz w:val="21"/>
        </w:rPr>
        <w:t>within</w:t>
      </w:r>
      <w:r>
        <w:rPr>
          <w:i/>
          <w:spacing w:val="-5"/>
          <w:sz w:val="21"/>
        </w:rPr>
        <w:t xml:space="preserve"> </w:t>
      </w:r>
      <w:r>
        <w:rPr>
          <w:i/>
          <w:sz w:val="21"/>
        </w:rPr>
        <w:t>the</w:t>
      </w:r>
      <w:r>
        <w:rPr>
          <w:i/>
          <w:spacing w:val="-5"/>
          <w:sz w:val="21"/>
        </w:rPr>
        <w:t xml:space="preserve"> </w:t>
      </w:r>
      <w:r>
        <w:rPr>
          <w:i/>
          <w:sz w:val="21"/>
        </w:rPr>
        <w:t>UK</w:t>
      </w:r>
      <w:r>
        <w:rPr>
          <w:i/>
          <w:spacing w:val="-4"/>
          <w:sz w:val="21"/>
        </w:rPr>
        <w:t xml:space="preserve"> </w:t>
      </w:r>
      <w:r>
        <w:rPr>
          <w:i/>
          <w:sz w:val="21"/>
        </w:rPr>
        <w:t>construction</w:t>
      </w:r>
      <w:r>
        <w:rPr>
          <w:i/>
          <w:spacing w:val="-5"/>
          <w:sz w:val="21"/>
        </w:rPr>
        <w:t xml:space="preserve"> </w:t>
      </w:r>
      <w:r>
        <w:rPr>
          <w:i/>
          <w:sz w:val="21"/>
        </w:rPr>
        <w:t>industry.</w:t>
      </w:r>
      <w:r>
        <w:rPr>
          <w:i/>
          <w:spacing w:val="-5"/>
          <w:sz w:val="21"/>
        </w:rPr>
        <w:t xml:space="preserve"> </w:t>
      </w:r>
      <w:r>
        <w:rPr>
          <w:i/>
          <w:sz w:val="21"/>
        </w:rPr>
        <w:t>One</w:t>
      </w:r>
      <w:r>
        <w:rPr>
          <w:i/>
          <w:spacing w:val="-7"/>
          <w:sz w:val="21"/>
        </w:rPr>
        <w:t xml:space="preserve"> </w:t>
      </w:r>
      <w:r>
        <w:rPr>
          <w:i/>
          <w:sz w:val="21"/>
        </w:rPr>
        <w:t>of the recommended</w:t>
      </w:r>
      <w:r>
        <w:rPr>
          <w:i/>
          <w:spacing w:val="-1"/>
          <w:sz w:val="21"/>
        </w:rPr>
        <w:t xml:space="preserve"> </w:t>
      </w:r>
      <w:r>
        <w:rPr>
          <w:i/>
          <w:sz w:val="21"/>
        </w:rPr>
        <w:t>empirical</w:t>
      </w:r>
      <w:r>
        <w:rPr>
          <w:i/>
          <w:spacing w:val="-2"/>
          <w:sz w:val="21"/>
        </w:rPr>
        <w:t xml:space="preserve"> </w:t>
      </w:r>
      <w:r>
        <w:rPr>
          <w:i/>
          <w:sz w:val="21"/>
        </w:rPr>
        <w:t>investigations include</w:t>
      </w:r>
      <w:r>
        <w:rPr>
          <w:i/>
          <w:spacing w:val="-1"/>
          <w:sz w:val="21"/>
        </w:rPr>
        <w:t xml:space="preserve"> </w:t>
      </w:r>
      <w:r>
        <w:rPr>
          <w:i/>
          <w:sz w:val="21"/>
        </w:rPr>
        <w:t>whether legislation has</w:t>
      </w:r>
      <w:r>
        <w:rPr>
          <w:i/>
          <w:spacing w:val="-2"/>
          <w:sz w:val="21"/>
        </w:rPr>
        <w:t xml:space="preserve"> </w:t>
      </w:r>
      <w:r>
        <w:rPr>
          <w:i/>
          <w:sz w:val="21"/>
        </w:rPr>
        <w:t>an</w:t>
      </w:r>
      <w:r>
        <w:rPr>
          <w:i/>
          <w:spacing w:val="-1"/>
          <w:sz w:val="21"/>
        </w:rPr>
        <w:t xml:space="preserve"> </w:t>
      </w:r>
      <w:r>
        <w:rPr>
          <w:i/>
          <w:sz w:val="21"/>
        </w:rPr>
        <w:t xml:space="preserve">influence on good faith towards reducing </w:t>
      </w:r>
      <w:proofErr w:type="spellStart"/>
      <w:r>
        <w:rPr>
          <w:i/>
          <w:sz w:val="21"/>
        </w:rPr>
        <w:t>adversarialism</w:t>
      </w:r>
      <w:proofErr w:type="spellEnd"/>
      <w:r>
        <w:rPr>
          <w:i/>
          <w:sz w:val="21"/>
        </w:rPr>
        <w:t>. Another empirical investigation recommended</w:t>
      </w:r>
      <w:r>
        <w:rPr>
          <w:i/>
          <w:spacing w:val="-5"/>
          <w:sz w:val="21"/>
        </w:rPr>
        <w:t xml:space="preserve"> </w:t>
      </w:r>
      <w:r>
        <w:rPr>
          <w:i/>
          <w:sz w:val="21"/>
        </w:rPr>
        <w:t>is</w:t>
      </w:r>
      <w:r>
        <w:rPr>
          <w:i/>
          <w:spacing w:val="-2"/>
          <w:sz w:val="21"/>
        </w:rPr>
        <w:t xml:space="preserve"> </w:t>
      </w:r>
      <w:r>
        <w:rPr>
          <w:i/>
          <w:sz w:val="21"/>
        </w:rPr>
        <w:t>the</w:t>
      </w:r>
      <w:r>
        <w:rPr>
          <w:i/>
          <w:spacing w:val="-5"/>
          <w:sz w:val="21"/>
        </w:rPr>
        <w:t xml:space="preserve"> </w:t>
      </w:r>
      <w:r>
        <w:rPr>
          <w:i/>
          <w:sz w:val="21"/>
        </w:rPr>
        <w:t>premise</w:t>
      </w:r>
      <w:r>
        <w:rPr>
          <w:i/>
          <w:spacing w:val="-5"/>
          <w:sz w:val="21"/>
        </w:rPr>
        <w:t xml:space="preserve"> </w:t>
      </w:r>
      <w:r>
        <w:rPr>
          <w:i/>
          <w:sz w:val="21"/>
        </w:rPr>
        <w:t>that</w:t>
      </w:r>
      <w:r>
        <w:rPr>
          <w:i/>
          <w:spacing w:val="-3"/>
          <w:sz w:val="21"/>
        </w:rPr>
        <w:t xml:space="preserve"> </w:t>
      </w:r>
      <w:r>
        <w:rPr>
          <w:i/>
          <w:sz w:val="21"/>
        </w:rPr>
        <w:t>the</w:t>
      </w:r>
      <w:r>
        <w:rPr>
          <w:i/>
          <w:spacing w:val="-2"/>
          <w:sz w:val="21"/>
        </w:rPr>
        <w:t xml:space="preserve"> </w:t>
      </w:r>
      <w:r>
        <w:rPr>
          <w:i/>
          <w:sz w:val="21"/>
        </w:rPr>
        <w:t>barriers</w:t>
      </w:r>
      <w:r>
        <w:rPr>
          <w:i/>
          <w:spacing w:val="-3"/>
          <w:sz w:val="21"/>
        </w:rPr>
        <w:t xml:space="preserve"> </w:t>
      </w:r>
      <w:r>
        <w:rPr>
          <w:i/>
          <w:sz w:val="21"/>
        </w:rPr>
        <w:t>and</w:t>
      </w:r>
      <w:r>
        <w:rPr>
          <w:i/>
          <w:spacing w:val="-5"/>
          <w:sz w:val="21"/>
        </w:rPr>
        <w:t xml:space="preserve"> </w:t>
      </w:r>
      <w:r>
        <w:rPr>
          <w:i/>
          <w:sz w:val="21"/>
        </w:rPr>
        <w:t>challenges</w:t>
      </w:r>
      <w:r>
        <w:rPr>
          <w:i/>
          <w:spacing w:val="-3"/>
          <w:sz w:val="21"/>
        </w:rPr>
        <w:t xml:space="preserve"> </w:t>
      </w:r>
      <w:r>
        <w:rPr>
          <w:i/>
          <w:sz w:val="21"/>
        </w:rPr>
        <w:t>IPD</w:t>
      </w:r>
      <w:r>
        <w:rPr>
          <w:i/>
          <w:spacing w:val="-3"/>
          <w:sz w:val="21"/>
        </w:rPr>
        <w:t xml:space="preserve"> </w:t>
      </w:r>
      <w:r>
        <w:rPr>
          <w:i/>
          <w:sz w:val="21"/>
        </w:rPr>
        <w:t>present</w:t>
      </w:r>
      <w:r>
        <w:rPr>
          <w:i/>
          <w:spacing w:val="-6"/>
          <w:sz w:val="21"/>
        </w:rPr>
        <w:t xml:space="preserve"> </w:t>
      </w:r>
      <w:r>
        <w:rPr>
          <w:i/>
          <w:sz w:val="21"/>
        </w:rPr>
        <w:t>may</w:t>
      </w:r>
      <w:r>
        <w:rPr>
          <w:i/>
          <w:spacing w:val="-2"/>
          <w:sz w:val="21"/>
        </w:rPr>
        <w:t xml:space="preserve"> </w:t>
      </w:r>
      <w:r>
        <w:rPr>
          <w:i/>
          <w:sz w:val="21"/>
        </w:rPr>
        <w:t>likely</w:t>
      </w:r>
      <w:r>
        <w:rPr>
          <w:i/>
          <w:spacing w:val="-5"/>
          <w:sz w:val="21"/>
        </w:rPr>
        <w:t xml:space="preserve"> </w:t>
      </w:r>
      <w:r>
        <w:rPr>
          <w:i/>
          <w:sz w:val="21"/>
        </w:rPr>
        <w:t xml:space="preserve">be overcome by the implementation of statutory-backed good faith legislation, thus improving collaborative working. This paper will contribute to the wider knowledge of IPD in the industry and to improving the performance of the UK architecture, </w:t>
      </w:r>
      <w:proofErr w:type="gramStart"/>
      <w:r>
        <w:rPr>
          <w:i/>
          <w:sz w:val="21"/>
        </w:rPr>
        <w:t>engineering</w:t>
      </w:r>
      <w:proofErr w:type="gramEnd"/>
      <w:r>
        <w:rPr>
          <w:i/>
          <w:sz w:val="21"/>
        </w:rPr>
        <w:t xml:space="preserve"> and construction industry through collaborative working.</w:t>
      </w:r>
    </w:p>
    <w:p w14:paraId="0D6B6412" w14:textId="77777777" w:rsidR="00F85650" w:rsidRDefault="00F85650">
      <w:pPr>
        <w:pStyle w:val="BodyText"/>
        <w:spacing w:before="10"/>
        <w:rPr>
          <w:i/>
          <w:sz w:val="20"/>
        </w:rPr>
      </w:pPr>
    </w:p>
    <w:p w14:paraId="6BEACF4B" w14:textId="77777777" w:rsidR="00F85650" w:rsidRDefault="00000000">
      <w:pPr>
        <w:ind w:left="1682" w:hanging="999"/>
        <w:rPr>
          <w:i/>
          <w:sz w:val="21"/>
        </w:rPr>
      </w:pPr>
      <w:r>
        <w:rPr>
          <w:b/>
          <w:i/>
          <w:sz w:val="21"/>
        </w:rPr>
        <w:t>Keywords:</w:t>
      </w:r>
      <w:r>
        <w:rPr>
          <w:b/>
          <w:i/>
          <w:spacing w:val="-14"/>
          <w:sz w:val="21"/>
        </w:rPr>
        <w:t xml:space="preserve"> </w:t>
      </w:r>
      <w:proofErr w:type="spellStart"/>
      <w:r>
        <w:rPr>
          <w:i/>
          <w:sz w:val="21"/>
        </w:rPr>
        <w:t>Adversarialism</w:t>
      </w:r>
      <w:proofErr w:type="spellEnd"/>
      <w:r>
        <w:rPr>
          <w:i/>
          <w:sz w:val="21"/>
        </w:rPr>
        <w:t>;</w:t>
      </w:r>
      <w:r>
        <w:rPr>
          <w:i/>
          <w:spacing w:val="-14"/>
          <w:sz w:val="21"/>
        </w:rPr>
        <w:t xml:space="preserve"> </w:t>
      </w:r>
      <w:r>
        <w:rPr>
          <w:i/>
          <w:sz w:val="21"/>
        </w:rPr>
        <w:t>Collaborative</w:t>
      </w:r>
      <w:r>
        <w:rPr>
          <w:i/>
          <w:spacing w:val="-13"/>
          <w:sz w:val="21"/>
        </w:rPr>
        <w:t xml:space="preserve"> </w:t>
      </w:r>
      <w:r>
        <w:rPr>
          <w:i/>
          <w:sz w:val="21"/>
        </w:rPr>
        <w:t>Working;</w:t>
      </w:r>
      <w:r>
        <w:rPr>
          <w:i/>
          <w:spacing w:val="-16"/>
          <w:sz w:val="21"/>
        </w:rPr>
        <w:t xml:space="preserve"> </w:t>
      </w:r>
      <w:r>
        <w:rPr>
          <w:i/>
          <w:sz w:val="21"/>
        </w:rPr>
        <w:t>Construction</w:t>
      </w:r>
      <w:r>
        <w:rPr>
          <w:i/>
          <w:spacing w:val="-13"/>
          <w:sz w:val="21"/>
        </w:rPr>
        <w:t xml:space="preserve"> </w:t>
      </w:r>
      <w:r>
        <w:rPr>
          <w:i/>
          <w:sz w:val="21"/>
        </w:rPr>
        <w:t>Contract</w:t>
      </w:r>
      <w:r>
        <w:rPr>
          <w:i/>
          <w:spacing w:val="-13"/>
          <w:sz w:val="21"/>
        </w:rPr>
        <w:t xml:space="preserve"> </w:t>
      </w:r>
      <w:r>
        <w:rPr>
          <w:i/>
          <w:sz w:val="21"/>
        </w:rPr>
        <w:t>Good-Faith; Integrated Project Delivery (IPD).</w:t>
      </w:r>
    </w:p>
    <w:p w14:paraId="2A1F5866" w14:textId="77777777" w:rsidR="00F85650" w:rsidRDefault="00F85650">
      <w:pPr>
        <w:pStyle w:val="BodyText"/>
        <w:rPr>
          <w:i/>
          <w:sz w:val="21"/>
        </w:rPr>
      </w:pPr>
    </w:p>
    <w:p w14:paraId="0F8F071E" w14:textId="77777777" w:rsidR="00F85650" w:rsidRDefault="00000000">
      <w:pPr>
        <w:pStyle w:val="Heading1"/>
        <w:numPr>
          <w:ilvl w:val="0"/>
          <w:numId w:val="2"/>
        </w:numPr>
        <w:tabs>
          <w:tab w:val="left" w:pos="801"/>
        </w:tabs>
        <w:ind w:hanging="679"/>
      </w:pPr>
      <w:r>
        <w:rPr>
          <w:spacing w:val="-2"/>
        </w:rPr>
        <w:t>INTRODUCTION</w:t>
      </w:r>
    </w:p>
    <w:p w14:paraId="7D10B700" w14:textId="77777777" w:rsidR="00F85650" w:rsidRDefault="00000000">
      <w:pPr>
        <w:pStyle w:val="BodyText"/>
        <w:spacing w:before="119"/>
        <w:ind w:left="122" w:right="155"/>
        <w:jc w:val="both"/>
      </w:pPr>
      <w:proofErr w:type="spellStart"/>
      <w:r>
        <w:t>Adversarialism</w:t>
      </w:r>
      <w:proofErr w:type="spellEnd"/>
      <w:r>
        <w:t xml:space="preserve"> is an endemic feature of the Architecture, Engineering and Construction (AEC) industry, resulting in devasting effects on productivity, cost, performance, and client</w:t>
      </w:r>
      <w:r>
        <w:rPr>
          <w:spacing w:val="-10"/>
        </w:rPr>
        <w:t xml:space="preserve"> </w:t>
      </w:r>
      <w:r>
        <w:t>satisfaction</w:t>
      </w:r>
      <w:r>
        <w:rPr>
          <w:spacing w:val="-11"/>
        </w:rPr>
        <w:t xml:space="preserve"> </w:t>
      </w:r>
      <w:r>
        <w:t>within</w:t>
      </w:r>
      <w:r>
        <w:rPr>
          <w:spacing w:val="-8"/>
        </w:rPr>
        <w:t xml:space="preserve"> </w:t>
      </w:r>
      <w:r>
        <w:t>the</w:t>
      </w:r>
      <w:r>
        <w:rPr>
          <w:spacing w:val="-11"/>
        </w:rPr>
        <w:t xml:space="preserve"> </w:t>
      </w:r>
      <w:r>
        <w:t>industry</w:t>
      </w:r>
      <w:r>
        <w:rPr>
          <w:spacing w:val="-11"/>
        </w:rPr>
        <w:t xml:space="preserve"> </w:t>
      </w:r>
      <w:r>
        <w:t>(Latham,</w:t>
      </w:r>
      <w:r>
        <w:rPr>
          <w:spacing w:val="-11"/>
        </w:rPr>
        <w:t xml:space="preserve"> </w:t>
      </w:r>
      <w:r>
        <w:t>1994;</w:t>
      </w:r>
      <w:r>
        <w:rPr>
          <w:spacing w:val="-10"/>
        </w:rPr>
        <w:t xml:space="preserve"> </w:t>
      </w:r>
      <w:r>
        <w:t>Bishop</w:t>
      </w:r>
      <w:r>
        <w:rPr>
          <w:spacing w:val="-10"/>
        </w:rPr>
        <w:t xml:space="preserve"> </w:t>
      </w:r>
      <w:r>
        <w:t>et</w:t>
      </w:r>
      <w:r>
        <w:rPr>
          <w:spacing w:val="-10"/>
        </w:rPr>
        <w:t xml:space="preserve"> </w:t>
      </w:r>
      <w:r>
        <w:t>al.,</w:t>
      </w:r>
      <w:r>
        <w:rPr>
          <w:spacing w:val="-10"/>
        </w:rPr>
        <w:t xml:space="preserve"> </w:t>
      </w:r>
      <w:r>
        <w:t>2009;</w:t>
      </w:r>
      <w:r>
        <w:rPr>
          <w:spacing w:val="-10"/>
        </w:rPr>
        <w:t xml:space="preserve"> </w:t>
      </w:r>
      <w:r>
        <w:t>Arcadis,</w:t>
      </w:r>
      <w:r>
        <w:rPr>
          <w:spacing w:val="-10"/>
        </w:rPr>
        <w:t xml:space="preserve"> </w:t>
      </w:r>
      <w:r>
        <w:t>2021). This can be explained by various factors of which adversarial ‘traditional’ construction contracts</w:t>
      </w:r>
      <w:r>
        <w:rPr>
          <w:spacing w:val="-15"/>
        </w:rPr>
        <w:t xml:space="preserve"> </w:t>
      </w:r>
      <w:r>
        <w:t>is</w:t>
      </w:r>
      <w:r>
        <w:rPr>
          <w:spacing w:val="-15"/>
        </w:rPr>
        <w:t xml:space="preserve"> </w:t>
      </w:r>
      <w:r>
        <w:t>one</w:t>
      </w:r>
      <w:r>
        <w:rPr>
          <w:spacing w:val="-15"/>
        </w:rPr>
        <w:t xml:space="preserve"> </w:t>
      </w:r>
      <w:r>
        <w:t>(O’Connor,</w:t>
      </w:r>
      <w:r>
        <w:rPr>
          <w:spacing w:val="-15"/>
        </w:rPr>
        <w:t xml:space="preserve"> </w:t>
      </w:r>
      <w:r>
        <w:t>2009).</w:t>
      </w:r>
      <w:r>
        <w:rPr>
          <w:spacing w:val="-15"/>
        </w:rPr>
        <w:t xml:space="preserve"> </w:t>
      </w:r>
      <w:r>
        <w:t>These</w:t>
      </w:r>
      <w:r>
        <w:rPr>
          <w:spacing w:val="-15"/>
        </w:rPr>
        <w:t xml:space="preserve"> </w:t>
      </w:r>
      <w:r>
        <w:t>adversarial</w:t>
      </w:r>
      <w:r>
        <w:rPr>
          <w:spacing w:val="-15"/>
        </w:rPr>
        <w:t xml:space="preserve"> </w:t>
      </w:r>
      <w:r>
        <w:t>contracts</w:t>
      </w:r>
      <w:r>
        <w:rPr>
          <w:spacing w:val="-15"/>
        </w:rPr>
        <w:t xml:space="preserve"> </w:t>
      </w:r>
      <w:r>
        <w:t>focus</w:t>
      </w:r>
      <w:r>
        <w:rPr>
          <w:spacing w:val="-15"/>
        </w:rPr>
        <w:t xml:space="preserve"> </w:t>
      </w:r>
      <w:r>
        <w:t>on</w:t>
      </w:r>
      <w:r>
        <w:rPr>
          <w:spacing w:val="-15"/>
        </w:rPr>
        <w:t xml:space="preserve"> </w:t>
      </w:r>
      <w:r>
        <w:t>the</w:t>
      </w:r>
      <w:r>
        <w:rPr>
          <w:spacing w:val="-15"/>
        </w:rPr>
        <w:t xml:space="preserve"> </w:t>
      </w:r>
      <w:r>
        <w:t>consequences of</w:t>
      </w:r>
      <w:r>
        <w:rPr>
          <w:spacing w:val="3"/>
        </w:rPr>
        <w:t xml:space="preserve"> </w:t>
      </w:r>
      <w:r>
        <w:t>failure</w:t>
      </w:r>
      <w:r>
        <w:rPr>
          <w:spacing w:val="4"/>
        </w:rPr>
        <w:t xml:space="preserve"> </w:t>
      </w:r>
      <w:r>
        <w:t>(e.g.,</w:t>
      </w:r>
      <w:r>
        <w:rPr>
          <w:spacing w:val="6"/>
        </w:rPr>
        <w:t xml:space="preserve"> </w:t>
      </w:r>
      <w:r>
        <w:t>milestone</w:t>
      </w:r>
      <w:r>
        <w:rPr>
          <w:spacing w:val="5"/>
        </w:rPr>
        <w:t xml:space="preserve"> </w:t>
      </w:r>
      <w:r>
        <w:t>penalties,</w:t>
      </w:r>
      <w:r>
        <w:rPr>
          <w:spacing w:val="6"/>
        </w:rPr>
        <w:t xml:space="preserve"> </w:t>
      </w:r>
      <w:r>
        <w:t>and</w:t>
      </w:r>
      <w:r>
        <w:rPr>
          <w:spacing w:val="5"/>
        </w:rPr>
        <w:t xml:space="preserve"> </w:t>
      </w:r>
      <w:r>
        <w:t>liquidated</w:t>
      </w:r>
      <w:r>
        <w:rPr>
          <w:spacing w:val="6"/>
        </w:rPr>
        <w:t xml:space="preserve"> </w:t>
      </w:r>
      <w:r>
        <w:t>damages),</w:t>
      </w:r>
      <w:r>
        <w:rPr>
          <w:spacing w:val="5"/>
        </w:rPr>
        <w:t xml:space="preserve"> </w:t>
      </w:r>
      <w:r>
        <w:t>reinforcing</w:t>
      </w:r>
      <w:r>
        <w:rPr>
          <w:spacing w:val="7"/>
        </w:rPr>
        <w:t xml:space="preserve"> </w:t>
      </w:r>
      <w:proofErr w:type="gramStart"/>
      <w:r>
        <w:t>self-</w:t>
      </w:r>
      <w:r>
        <w:rPr>
          <w:spacing w:val="-2"/>
        </w:rPr>
        <w:t>protective</w:t>
      </w:r>
      <w:proofErr w:type="gramEnd"/>
    </w:p>
    <w:p w14:paraId="0185E00A" w14:textId="77777777" w:rsidR="00F85650" w:rsidRDefault="00F85650">
      <w:pPr>
        <w:rPr>
          <w:sz w:val="20"/>
        </w:rPr>
        <w:sectPr w:rsidR="00F85650">
          <w:headerReference w:type="even" r:id="rId7"/>
          <w:headerReference w:type="default" r:id="rId8"/>
          <w:footerReference w:type="even" r:id="rId9"/>
          <w:footerReference w:type="default" r:id="rId10"/>
          <w:type w:val="continuous"/>
          <w:pgSz w:w="11900" w:h="16850"/>
          <w:pgMar w:top="980" w:right="1540" w:bottom="940" w:left="1580" w:header="778" w:footer="736" w:gutter="0"/>
          <w:pgNumType w:start="634"/>
          <w:cols w:space="720"/>
        </w:sectPr>
      </w:pPr>
    </w:p>
    <w:p w14:paraId="07F090DD" w14:textId="77777777" w:rsidR="00F85650" w:rsidRDefault="00F85650">
      <w:pPr>
        <w:pStyle w:val="BodyText"/>
        <w:rPr>
          <w:sz w:val="20"/>
        </w:rPr>
      </w:pPr>
    </w:p>
    <w:p w14:paraId="32F22EBA" w14:textId="77777777" w:rsidR="00F85650" w:rsidRDefault="00F85650">
      <w:pPr>
        <w:pStyle w:val="BodyText"/>
        <w:rPr>
          <w:sz w:val="20"/>
        </w:rPr>
      </w:pPr>
    </w:p>
    <w:p w14:paraId="0FF75CA5" w14:textId="77777777" w:rsidR="00F85650" w:rsidRDefault="00F85650">
      <w:pPr>
        <w:pStyle w:val="BodyText"/>
        <w:spacing w:before="1"/>
        <w:rPr>
          <w:sz w:val="21"/>
        </w:rPr>
      </w:pPr>
    </w:p>
    <w:p w14:paraId="1FA9D137" w14:textId="77777777" w:rsidR="00F85650" w:rsidRDefault="00000000">
      <w:pPr>
        <w:pStyle w:val="BodyText"/>
        <w:ind w:left="122" w:right="155"/>
        <w:jc w:val="both"/>
      </w:pPr>
      <w:proofErr w:type="spellStart"/>
      <w:r>
        <w:t>behaviour</w:t>
      </w:r>
      <w:proofErr w:type="spellEnd"/>
      <w:r>
        <w:rPr>
          <w:spacing w:val="-6"/>
        </w:rPr>
        <w:t xml:space="preserve"> </w:t>
      </w:r>
      <w:r>
        <w:t>and</w:t>
      </w:r>
      <w:r>
        <w:rPr>
          <w:spacing w:val="-8"/>
        </w:rPr>
        <w:t xml:space="preserve"> </w:t>
      </w:r>
      <w:r>
        <w:t>mistrust</w:t>
      </w:r>
      <w:r>
        <w:rPr>
          <w:spacing w:val="-8"/>
        </w:rPr>
        <w:t xml:space="preserve"> </w:t>
      </w:r>
      <w:r>
        <w:t>among</w:t>
      </w:r>
      <w:r>
        <w:rPr>
          <w:spacing w:val="-8"/>
        </w:rPr>
        <w:t xml:space="preserve"> </w:t>
      </w:r>
      <w:r>
        <w:t>contracting</w:t>
      </w:r>
      <w:r>
        <w:rPr>
          <w:spacing w:val="-8"/>
        </w:rPr>
        <w:t xml:space="preserve"> </w:t>
      </w:r>
      <w:r>
        <w:t>parties</w:t>
      </w:r>
      <w:r>
        <w:rPr>
          <w:spacing w:val="-3"/>
        </w:rPr>
        <w:t xml:space="preserve"> </w:t>
      </w:r>
      <w:r>
        <w:t>(Bishop</w:t>
      </w:r>
      <w:r>
        <w:rPr>
          <w:spacing w:val="-8"/>
        </w:rPr>
        <w:t xml:space="preserve"> </w:t>
      </w:r>
      <w:r>
        <w:t>et</w:t>
      </w:r>
      <w:r>
        <w:rPr>
          <w:spacing w:val="-8"/>
        </w:rPr>
        <w:t xml:space="preserve"> </w:t>
      </w:r>
      <w:r>
        <w:t>al.,</w:t>
      </w:r>
      <w:r>
        <w:rPr>
          <w:spacing w:val="-8"/>
        </w:rPr>
        <w:t xml:space="preserve"> </w:t>
      </w:r>
      <w:r>
        <w:t>2009;</w:t>
      </w:r>
      <w:r>
        <w:rPr>
          <w:spacing w:val="-8"/>
        </w:rPr>
        <w:t xml:space="preserve"> </w:t>
      </w:r>
      <w:r>
        <w:t>O’Connor,</w:t>
      </w:r>
      <w:r>
        <w:rPr>
          <w:spacing w:val="-8"/>
        </w:rPr>
        <w:t xml:space="preserve"> </w:t>
      </w:r>
      <w:r>
        <w:t>2009). Adversarial</w:t>
      </w:r>
      <w:r>
        <w:rPr>
          <w:spacing w:val="-15"/>
        </w:rPr>
        <w:t xml:space="preserve"> </w:t>
      </w:r>
      <w:r>
        <w:t>contracting</w:t>
      </w:r>
      <w:r>
        <w:rPr>
          <w:spacing w:val="-15"/>
        </w:rPr>
        <w:t xml:space="preserve"> </w:t>
      </w:r>
      <w:r>
        <w:t>is</w:t>
      </w:r>
      <w:r>
        <w:rPr>
          <w:spacing w:val="-13"/>
        </w:rPr>
        <w:t xml:space="preserve"> </w:t>
      </w:r>
      <w:r>
        <w:t>normal</w:t>
      </w:r>
      <w:r>
        <w:rPr>
          <w:spacing w:val="-15"/>
        </w:rPr>
        <w:t xml:space="preserve"> </w:t>
      </w:r>
      <w:r>
        <w:t>in</w:t>
      </w:r>
      <w:r>
        <w:rPr>
          <w:spacing w:val="-15"/>
        </w:rPr>
        <w:t xml:space="preserve"> </w:t>
      </w:r>
      <w:r>
        <w:t>the</w:t>
      </w:r>
      <w:r>
        <w:rPr>
          <w:spacing w:val="-15"/>
        </w:rPr>
        <w:t xml:space="preserve"> </w:t>
      </w:r>
      <w:r>
        <w:t>industry</w:t>
      </w:r>
      <w:r>
        <w:rPr>
          <w:spacing w:val="-15"/>
        </w:rPr>
        <w:t xml:space="preserve"> </w:t>
      </w:r>
      <w:r>
        <w:t>(National</w:t>
      </w:r>
      <w:r>
        <w:rPr>
          <w:spacing w:val="-15"/>
        </w:rPr>
        <w:t xml:space="preserve"> </w:t>
      </w:r>
      <w:r>
        <w:t>Building</w:t>
      </w:r>
      <w:r>
        <w:rPr>
          <w:spacing w:val="-15"/>
        </w:rPr>
        <w:t xml:space="preserve"> </w:t>
      </w:r>
      <w:r>
        <w:t>Specification</w:t>
      </w:r>
      <w:r>
        <w:rPr>
          <w:spacing w:val="-12"/>
        </w:rPr>
        <w:t xml:space="preserve"> </w:t>
      </w:r>
      <w:r>
        <w:t xml:space="preserve">[NBS], 2018). To depart from this, experts have advocated that change in contractual approach towards construction contracts is needed (Latham, 1994; Egan, 1998; Murray and Langford, 2003; Cain, 2004). Therefore, to address the outlined issue(s), Integrated Project Delivery (IPD) has been advanced as a solution to sufficiently tackle </w:t>
      </w:r>
      <w:proofErr w:type="spellStart"/>
      <w:r>
        <w:t>adversarialism</w:t>
      </w:r>
      <w:proofErr w:type="spellEnd"/>
      <w:r>
        <w:rPr>
          <w:spacing w:val="-13"/>
        </w:rPr>
        <w:t xml:space="preserve"> </w:t>
      </w:r>
      <w:r>
        <w:t>(American</w:t>
      </w:r>
      <w:r>
        <w:rPr>
          <w:spacing w:val="-14"/>
        </w:rPr>
        <w:t xml:space="preserve"> </w:t>
      </w:r>
      <w:r>
        <w:t>Institute</w:t>
      </w:r>
      <w:r>
        <w:rPr>
          <w:spacing w:val="-15"/>
        </w:rPr>
        <w:t xml:space="preserve"> </w:t>
      </w:r>
      <w:r>
        <w:t>of</w:t>
      </w:r>
      <w:r>
        <w:rPr>
          <w:spacing w:val="-15"/>
        </w:rPr>
        <w:t xml:space="preserve"> </w:t>
      </w:r>
      <w:r>
        <w:t>Architects</w:t>
      </w:r>
      <w:r>
        <w:rPr>
          <w:spacing w:val="-10"/>
        </w:rPr>
        <w:t xml:space="preserve"> </w:t>
      </w:r>
      <w:r>
        <w:t>[AIA],</w:t>
      </w:r>
      <w:r>
        <w:rPr>
          <w:spacing w:val="-14"/>
        </w:rPr>
        <w:t xml:space="preserve"> </w:t>
      </w:r>
      <w:r>
        <w:t>2007;</w:t>
      </w:r>
      <w:r>
        <w:rPr>
          <w:spacing w:val="-14"/>
        </w:rPr>
        <w:t xml:space="preserve"> </w:t>
      </w:r>
      <w:r>
        <w:t>Ashcraft</w:t>
      </w:r>
      <w:r>
        <w:rPr>
          <w:spacing w:val="-14"/>
        </w:rPr>
        <w:t xml:space="preserve"> </w:t>
      </w:r>
      <w:r>
        <w:t>2010).</w:t>
      </w:r>
      <w:r>
        <w:rPr>
          <w:spacing w:val="-15"/>
        </w:rPr>
        <w:t xml:space="preserve"> </w:t>
      </w:r>
      <w:r>
        <w:t>This</w:t>
      </w:r>
      <w:r>
        <w:rPr>
          <w:spacing w:val="-14"/>
        </w:rPr>
        <w:t xml:space="preserve"> </w:t>
      </w:r>
      <w:r>
        <w:t xml:space="preserve">paper explored the IPD solution to determine if it can be regarded as sufficient to reduce </w:t>
      </w:r>
      <w:proofErr w:type="spellStart"/>
      <w:r>
        <w:t>adversarialism</w:t>
      </w:r>
      <w:proofErr w:type="spellEnd"/>
      <w:r>
        <w:t>, thus proffering better and healthier practices regarding construction contract negotiations.</w:t>
      </w:r>
    </w:p>
    <w:p w14:paraId="50CBEDB4" w14:textId="77777777" w:rsidR="00F85650" w:rsidRDefault="00F85650">
      <w:pPr>
        <w:pStyle w:val="BodyText"/>
        <w:rPr>
          <w:sz w:val="21"/>
        </w:rPr>
      </w:pPr>
    </w:p>
    <w:p w14:paraId="3A6AF5DC" w14:textId="77777777" w:rsidR="00F85650" w:rsidRDefault="00000000">
      <w:pPr>
        <w:pStyle w:val="Heading1"/>
        <w:numPr>
          <w:ilvl w:val="0"/>
          <w:numId w:val="2"/>
        </w:numPr>
        <w:tabs>
          <w:tab w:val="left" w:pos="801"/>
        </w:tabs>
        <w:spacing w:before="1"/>
        <w:ind w:hanging="679"/>
      </w:pPr>
      <w:r>
        <w:t>LITERATURE</w:t>
      </w:r>
      <w:r>
        <w:rPr>
          <w:spacing w:val="-11"/>
        </w:rPr>
        <w:t xml:space="preserve"> </w:t>
      </w:r>
      <w:r>
        <w:rPr>
          <w:spacing w:val="-2"/>
        </w:rPr>
        <w:t>REVIEW</w:t>
      </w:r>
    </w:p>
    <w:p w14:paraId="3466C473" w14:textId="77777777" w:rsidR="00F85650" w:rsidRDefault="00000000">
      <w:pPr>
        <w:pStyle w:val="Heading2"/>
        <w:numPr>
          <w:ilvl w:val="1"/>
          <w:numId w:val="2"/>
        </w:numPr>
        <w:tabs>
          <w:tab w:val="left" w:pos="801"/>
        </w:tabs>
        <w:ind w:hanging="679"/>
      </w:pPr>
      <w:r>
        <w:rPr>
          <w:smallCaps/>
        </w:rPr>
        <w:t>The</w:t>
      </w:r>
      <w:r>
        <w:rPr>
          <w:smallCaps/>
          <w:spacing w:val="-8"/>
        </w:rPr>
        <w:t xml:space="preserve"> </w:t>
      </w:r>
      <w:r>
        <w:rPr>
          <w:smallCaps/>
        </w:rPr>
        <w:t>Current</w:t>
      </w:r>
      <w:r>
        <w:rPr>
          <w:smallCaps/>
          <w:spacing w:val="-7"/>
        </w:rPr>
        <w:t xml:space="preserve"> </w:t>
      </w:r>
      <w:r>
        <w:rPr>
          <w:smallCaps/>
        </w:rPr>
        <w:t>State</w:t>
      </w:r>
      <w:r>
        <w:rPr>
          <w:smallCaps/>
          <w:spacing w:val="-10"/>
        </w:rPr>
        <w:t xml:space="preserve"> </w:t>
      </w:r>
      <w:r>
        <w:rPr>
          <w:smallCaps/>
        </w:rPr>
        <w:t>of</w:t>
      </w:r>
      <w:r>
        <w:rPr>
          <w:smallCaps/>
          <w:spacing w:val="-7"/>
        </w:rPr>
        <w:t xml:space="preserve"> </w:t>
      </w:r>
      <w:r>
        <w:rPr>
          <w:smallCaps/>
        </w:rPr>
        <w:t>Construction</w:t>
      </w:r>
      <w:r>
        <w:rPr>
          <w:smallCaps/>
          <w:spacing w:val="-6"/>
        </w:rPr>
        <w:t xml:space="preserve"> </w:t>
      </w:r>
      <w:r>
        <w:rPr>
          <w:smallCaps/>
          <w:spacing w:val="-2"/>
        </w:rPr>
        <w:t>Contracting</w:t>
      </w:r>
    </w:p>
    <w:p w14:paraId="658B4D36" w14:textId="77777777" w:rsidR="00F85650" w:rsidRDefault="00000000">
      <w:pPr>
        <w:pStyle w:val="BodyText"/>
        <w:spacing w:before="118"/>
        <w:ind w:left="122" w:right="155"/>
        <w:jc w:val="both"/>
      </w:pPr>
      <w:r>
        <w:t>The</w:t>
      </w:r>
      <w:r>
        <w:rPr>
          <w:spacing w:val="-2"/>
        </w:rPr>
        <w:t xml:space="preserve"> </w:t>
      </w:r>
      <w:r>
        <w:t>AEC</w:t>
      </w:r>
      <w:r>
        <w:rPr>
          <w:spacing w:val="-2"/>
        </w:rPr>
        <w:t xml:space="preserve"> </w:t>
      </w:r>
      <w:r>
        <w:t>industry</w:t>
      </w:r>
      <w:r>
        <w:rPr>
          <w:spacing w:val="-2"/>
        </w:rPr>
        <w:t xml:space="preserve"> </w:t>
      </w:r>
      <w:r>
        <w:t>is highly</w:t>
      </w:r>
      <w:r>
        <w:rPr>
          <w:spacing w:val="-2"/>
        </w:rPr>
        <w:t xml:space="preserve"> </w:t>
      </w:r>
      <w:r>
        <w:t>fragmented</w:t>
      </w:r>
      <w:r>
        <w:rPr>
          <w:spacing w:val="-2"/>
        </w:rPr>
        <w:t xml:space="preserve"> </w:t>
      </w:r>
      <w:r>
        <w:t xml:space="preserve">and adversarial (O’Connor, 2009; </w:t>
      </w:r>
      <w:proofErr w:type="spellStart"/>
      <w:r>
        <w:t>Naoum</w:t>
      </w:r>
      <w:proofErr w:type="spellEnd"/>
      <w:r>
        <w:rPr>
          <w:spacing w:val="-2"/>
        </w:rPr>
        <w:t xml:space="preserve"> </w:t>
      </w:r>
      <w:r>
        <w:t>et al., 2010). Conflict is the norm and numerous industry experts are dissatisfied with project outcomes; lamenting about inefficiency and the adversarial nature of construction services procurement and delivery (</w:t>
      </w:r>
      <w:proofErr w:type="spellStart"/>
      <w:r>
        <w:t>Lichtig</w:t>
      </w:r>
      <w:proofErr w:type="spellEnd"/>
      <w:r>
        <w:t>, 2006; NBS, 2018). In the UK, the sub- optimal</w:t>
      </w:r>
      <w:r>
        <w:rPr>
          <w:spacing w:val="-10"/>
        </w:rPr>
        <w:t xml:space="preserve"> </w:t>
      </w:r>
      <w:r>
        <w:t>performance</w:t>
      </w:r>
      <w:r>
        <w:rPr>
          <w:spacing w:val="-11"/>
        </w:rPr>
        <w:t xml:space="preserve"> </w:t>
      </w:r>
      <w:r>
        <w:t>of</w:t>
      </w:r>
      <w:r>
        <w:rPr>
          <w:spacing w:val="-10"/>
        </w:rPr>
        <w:t xml:space="preserve"> </w:t>
      </w:r>
      <w:r>
        <w:t>the</w:t>
      </w:r>
      <w:r>
        <w:rPr>
          <w:spacing w:val="-11"/>
        </w:rPr>
        <w:t xml:space="preserve"> </w:t>
      </w:r>
      <w:r>
        <w:t>industry</w:t>
      </w:r>
      <w:r>
        <w:rPr>
          <w:spacing w:val="-10"/>
        </w:rPr>
        <w:t xml:space="preserve"> </w:t>
      </w:r>
      <w:r>
        <w:t>is</w:t>
      </w:r>
      <w:r>
        <w:rPr>
          <w:spacing w:val="-9"/>
        </w:rPr>
        <w:t xml:space="preserve"> </w:t>
      </w:r>
      <w:r>
        <w:t>evident.</w:t>
      </w:r>
      <w:r>
        <w:rPr>
          <w:spacing w:val="-10"/>
        </w:rPr>
        <w:t xml:space="preserve"> </w:t>
      </w:r>
      <w:r>
        <w:t>Over</w:t>
      </w:r>
      <w:r>
        <w:rPr>
          <w:spacing w:val="-10"/>
        </w:rPr>
        <w:t xml:space="preserve"> </w:t>
      </w:r>
      <w:r>
        <w:t>the</w:t>
      </w:r>
      <w:r>
        <w:rPr>
          <w:spacing w:val="-8"/>
        </w:rPr>
        <w:t xml:space="preserve"> </w:t>
      </w:r>
      <w:r>
        <w:t>last</w:t>
      </w:r>
      <w:r>
        <w:rPr>
          <w:spacing w:val="-9"/>
        </w:rPr>
        <w:t xml:space="preserve"> </w:t>
      </w:r>
      <w:r>
        <w:t>80</w:t>
      </w:r>
      <w:r>
        <w:rPr>
          <w:spacing w:val="-10"/>
        </w:rPr>
        <w:t xml:space="preserve"> </w:t>
      </w:r>
      <w:r>
        <w:t>years,</w:t>
      </w:r>
      <w:r>
        <w:rPr>
          <w:spacing w:val="-9"/>
        </w:rPr>
        <w:t xml:space="preserve"> </w:t>
      </w:r>
      <w:r>
        <w:t>reports</w:t>
      </w:r>
      <w:r>
        <w:rPr>
          <w:spacing w:val="-9"/>
        </w:rPr>
        <w:t xml:space="preserve"> </w:t>
      </w:r>
      <w:r>
        <w:t>have</w:t>
      </w:r>
      <w:r>
        <w:rPr>
          <w:spacing w:val="-11"/>
        </w:rPr>
        <w:t xml:space="preserve"> </w:t>
      </w:r>
      <w:r>
        <w:t>raised concerns</w:t>
      </w:r>
      <w:r>
        <w:rPr>
          <w:spacing w:val="-9"/>
        </w:rPr>
        <w:t xml:space="preserve"> </w:t>
      </w:r>
      <w:r>
        <w:t>over</w:t>
      </w:r>
      <w:r>
        <w:rPr>
          <w:spacing w:val="-9"/>
        </w:rPr>
        <w:t xml:space="preserve"> </w:t>
      </w:r>
      <w:r>
        <w:t>the</w:t>
      </w:r>
      <w:r>
        <w:rPr>
          <w:spacing w:val="-11"/>
        </w:rPr>
        <w:t xml:space="preserve"> </w:t>
      </w:r>
      <w:r>
        <w:t>industry’s</w:t>
      </w:r>
      <w:r>
        <w:rPr>
          <w:spacing w:val="-11"/>
        </w:rPr>
        <w:t xml:space="preserve"> </w:t>
      </w:r>
      <w:r>
        <w:t>performance</w:t>
      </w:r>
      <w:r>
        <w:rPr>
          <w:spacing w:val="-12"/>
        </w:rPr>
        <w:t xml:space="preserve"> </w:t>
      </w:r>
      <w:r>
        <w:t>branding</w:t>
      </w:r>
      <w:r>
        <w:rPr>
          <w:spacing w:val="-11"/>
        </w:rPr>
        <w:t xml:space="preserve"> </w:t>
      </w:r>
      <w:r>
        <w:t>it</w:t>
      </w:r>
      <w:r>
        <w:rPr>
          <w:spacing w:val="-10"/>
        </w:rPr>
        <w:t xml:space="preserve"> </w:t>
      </w:r>
      <w:r>
        <w:t>‘under-performing’</w:t>
      </w:r>
      <w:r>
        <w:rPr>
          <w:spacing w:val="-11"/>
        </w:rPr>
        <w:t xml:space="preserve"> </w:t>
      </w:r>
      <w:r>
        <w:t>(Latham,</w:t>
      </w:r>
      <w:r>
        <w:rPr>
          <w:spacing w:val="-11"/>
        </w:rPr>
        <w:t xml:space="preserve"> </w:t>
      </w:r>
      <w:r>
        <w:t>1994; Egan, 1998; Murray and Langford, 2003; Wolstenholme 2009). Presently nothing has changed</w:t>
      </w:r>
      <w:r>
        <w:rPr>
          <w:spacing w:val="-8"/>
        </w:rPr>
        <w:t xml:space="preserve"> </w:t>
      </w:r>
      <w:r>
        <w:t>as</w:t>
      </w:r>
      <w:r>
        <w:rPr>
          <w:spacing w:val="-6"/>
        </w:rPr>
        <w:t xml:space="preserve"> </w:t>
      </w:r>
      <w:r>
        <w:t>according</w:t>
      </w:r>
      <w:r>
        <w:rPr>
          <w:spacing w:val="-9"/>
        </w:rPr>
        <w:t xml:space="preserve"> </w:t>
      </w:r>
      <w:r>
        <w:t>to</w:t>
      </w:r>
      <w:r>
        <w:rPr>
          <w:spacing w:val="-5"/>
        </w:rPr>
        <w:t xml:space="preserve"> </w:t>
      </w:r>
      <w:r>
        <w:t>Arcadis</w:t>
      </w:r>
      <w:r>
        <w:rPr>
          <w:spacing w:val="-6"/>
        </w:rPr>
        <w:t xml:space="preserve"> </w:t>
      </w:r>
      <w:r>
        <w:t>(2021,</w:t>
      </w:r>
      <w:r>
        <w:rPr>
          <w:spacing w:val="-9"/>
        </w:rPr>
        <w:t xml:space="preserve"> </w:t>
      </w:r>
      <w:r>
        <w:t>2022)</w:t>
      </w:r>
      <w:r>
        <w:rPr>
          <w:spacing w:val="-7"/>
        </w:rPr>
        <w:t xml:space="preserve"> </w:t>
      </w:r>
      <w:r>
        <w:t>conflict</w:t>
      </w:r>
      <w:r>
        <w:rPr>
          <w:spacing w:val="-8"/>
        </w:rPr>
        <w:t xml:space="preserve"> </w:t>
      </w:r>
      <w:r>
        <w:t>within</w:t>
      </w:r>
      <w:r>
        <w:rPr>
          <w:spacing w:val="-8"/>
        </w:rPr>
        <w:t xml:space="preserve"> </w:t>
      </w:r>
      <w:r>
        <w:t>the</w:t>
      </w:r>
      <w:r>
        <w:rPr>
          <w:spacing w:val="-9"/>
        </w:rPr>
        <w:t xml:space="preserve"> </w:t>
      </w:r>
      <w:r>
        <w:t>industry</w:t>
      </w:r>
      <w:r>
        <w:rPr>
          <w:spacing w:val="-7"/>
        </w:rPr>
        <w:t xml:space="preserve"> </w:t>
      </w:r>
      <w:r>
        <w:t>remains</w:t>
      </w:r>
      <w:r>
        <w:rPr>
          <w:spacing w:val="-6"/>
        </w:rPr>
        <w:t xml:space="preserve"> </w:t>
      </w:r>
      <w:r>
        <w:rPr>
          <w:spacing w:val="-2"/>
        </w:rPr>
        <w:t>rising.</w:t>
      </w:r>
    </w:p>
    <w:p w14:paraId="2C1DFDDD" w14:textId="77777777" w:rsidR="00F85650" w:rsidRDefault="00000000">
      <w:pPr>
        <w:pStyle w:val="BodyText"/>
        <w:spacing w:before="121"/>
        <w:ind w:left="122" w:right="152"/>
        <w:jc w:val="both"/>
      </w:pPr>
      <w:r>
        <w:t>Globally,</w:t>
      </w:r>
      <w:r>
        <w:rPr>
          <w:spacing w:val="-7"/>
        </w:rPr>
        <w:t xml:space="preserve"> </w:t>
      </w:r>
      <w:r>
        <w:t>from</w:t>
      </w:r>
      <w:r>
        <w:rPr>
          <w:spacing w:val="-6"/>
        </w:rPr>
        <w:t xml:space="preserve"> </w:t>
      </w:r>
      <w:r>
        <w:t>2020</w:t>
      </w:r>
      <w:r>
        <w:rPr>
          <w:spacing w:val="-6"/>
        </w:rPr>
        <w:t xml:space="preserve"> </w:t>
      </w:r>
      <w:r>
        <w:t>to</w:t>
      </w:r>
      <w:r>
        <w:rPr>
          <w:spacing w:val="-6"/>
        </w:rPr>
        <w:t xml:space="preserve"> </w:t>
      </w:r>
      <w:r>
        <w:t>2021,</w:t>
      </w:r>
      <w:r>
        <w:rPr>
          <w:spacing w:val="-7"/>
        </w:rPr>
        <w:t xml:space="preserve"> </w:t>
      </w:r>
      <w:r>
        <w:t>average</w:t>
      </w:r>
      <w:r>
        <w:rPr>
          <w:spacing w:val="-8"/>
        </w:rPr>
        <w:t xml:space="preserve"> </w:t>
      </w:r>
      <w:r>
        <w:t>disputes</w:t>
      </w:r>
      <w:r>
        <w:rPr>
          <w:spacing w:val="-7"/>
        </w:rPr>
        <w:t xml:space="preserve"> </w:t>
      </w:r>
      <w:r>
        <w:t>length</w:t>
      </w:r>
      <w:r>
        <w:rPr>
          <w:spacing w:val="-6"/>
        </w:rPr>
        <w:t xml:space="preserve"> </w:t>
      </w:r>
      <w:r>
        <w:t>increased</w:t>
      </w:r>
      <w:r>
        <w:rPr>
          <w:spacing w:val="-7"/>
        </w:rPr>
        <w:t xml:space="preserve"> </w:t>
      </w:r>
      <w:r>
        <w:t>by</w:t>
      </w:r>
      <w:r>
        <w:rPr>
          <w:spacing w:val="-7"/>
        </w:rPr>
        <w:t xml:space="preserve"> </w:t>
      </w:r>
      <w:r>
        <w:t>almost</w:t>
      </w:r>
      <w:r>
        <w:rPr>
          <w:spacing w:val="-6"/>
        </w:rPr>
        <w:t xml:space="preserve"> </w:t>
      </w:r>
      <w:r>
        <w:t>15%</w:t>
      </w:r>
      <w:r>
        <w:rPr>
          <w:spacing w:val="-8"/>
        </w:rPr>
        <w:t xml:space="preserve"> </w:t>
      </w:r>
      <w:r>
        <w:t>(Arcadis, 2021). The UK experienced an 11.8% increase (Arcadis, 2022). From 2019 to 2020, the average UK dispute value increased to approximately $38.6 Mn, a 117% increase. Although, from 2020 to 2021, there was a dip in value at $37.8 Mn, levels remain historically high in comparison to levels from 2013 to 2019 (Arcadis, 2022). One of the most prominent factors causing conflict is non-cooperation due to fundamental differences</w:t>
      </w:r>
      <w:r>
        <w:rPr>
          <w:spacing w:val="-14"/>
        </w:rPr>
        <w:t xml:space="preserve"> </w:t>
      </w:r>
      <w:r>
        <w:t>in</w:t>
      </w:r>
      <w:r>
        <w:rPr>
          <w:spacing w:val="-14"/>
        </w:rPr>
        <w:t xml:space="preserve"> </w:t>
      </w:r>
      <w:r>
        <w:t>views</w:t>
      </w:r>
      <w:r>
        <w:rPr>
          <w:spacing w:val="-11"/>
        </w:rPr>
        <w:t xml:space="preserve"> </w:t>
      </w:r>
      <w:r>
        <w:t>and</w:t>
      </w:r>
      <w:r>
        <w:rPr>
          <w:spacing w:val="-14"/>
        </w:rPr>
        <w:t xml:space="preserve"> </w:t>
      </w:r>
      <w:r>
        <w:t>interests</w:t>
      </w:r>
      <w:r>
        <w:rPr>
          <w:spacing w:val="-13"/>
        </w:rPr>
        <w:t xml:space="preserve"> </w:t>
      </w:r>
      <w:r>
        <w:t>between</w:t>
      </w:r>
      <w:r>
        <w:rPr>
          <w:spacing w:val="-14"/>
        </w:rPr>
        <w:t xml:space="preserve"> </w:t>
      </w:r>
      <w:r>
        <w:t>parties</w:t>
      </w:r>
      <w:r>
        <w:rPr>
          <w:spacing w:val="-9"/>
        </w:rPr>
        <w:t xml:space="preserve"> </w:t>
      </w:r>
      <w:r>
        <w:t>(NBS,</w:t>
      </w:r>
      <w:r>
        <w:rPr>
          <w:spacing w:val="-14"/>
        </w:rPr>
        <w:t xml:space="preserve"> </w:t>
      </w:r>
      <w:r>
        <w:t>2018).</w:t>
      </w:r>
      <w:r>
        <w:rPr>
          <w:spacing w:val="-15"/>
        </w:rPr>
        <w:t xml:space="preserve"> </w:t>
      </w:r>
      <w:r>
        <w:t>These</w:t>
      </w:r>
      <w:r>
        <w:rPr>
          <w:spacing w:val="-15"/>
        </w:rPr>
        <w:t xml:space="preserve"> </w:t>
      </w:r>
      <w:r>
        <w:t>differences</w:t>
      </w:r>
      <w:r>
        <w:rPr>
          <w:spacing w:val="-14"/>
        </w:rPr>
        <w:t xml:space="preserve"> </w:t>
      </w:r>
      <w:r>
        <w:t>foment a culture of hostility and distrust amongst parties leading to adversarial contracting (Bishop et al., 2009). To further elaborate, when traditionally negotiating construction contracts, clients are risk evasive, while contracting counterparties interpret contract clauses</w:t>
      </w:r>
      <w:r>
        <w:rPr>
          <w:spacing w:val="-12"/>
        </w:rPr>
        <w:t xml:space="preserve"> </w:t>
      </w:r>
      <w:r>
        <w:t>differently</w:t>
      </w:r>
      <w:r>
        <w:rPr>
          <w:spacing w:val="-12"/>
        </w:rPr>
        <w:t xml:space="preserve"> </w:t>
      </w:r>
      <w:r>
        <w:t>and</w:t>
      </w:r>
      <w:r>
        <w:rPr>
          <w:spacing w:val="-10"/>
        </w:rPr>
        <w:t xml:space="preserve"> </w:t>
      </w:r>
      <w:r>
        <w:t>for</w:t>
      </w:r>
      <w:r>
        <w:rPr>
          <w:spacing w:val="-13"/>
        </w:rPr>
        <w:t xml:space="preserve"> </w:t>
      </w:r>
      <w:r>
        <w:t>their</w:t>
      </w:r>
      <w:r>
        <w:rPr>
          <w:spacing w:val="-11"/>
        </w:rPr>
        <w:t xml:space="preserve"> </w:t>
      </w:r>
      <w:r>
        <w:t>own</w:t>
      </w:r>
      <w:r>
        <w:rPr>
          <w:spacing w:val="-13"/>
        </w:rPr>
        <w:t xml:space="preserve"> </w:t>
      </w:r>
      <w:r>
        <w:t>benefit</w:t>
      </w:r>
      <w:r>
        <w:rPr>
          <w:spacing w:val="-10"/>
        </w:rPr>
        <w:t xml:space="preserve"> </w:t>
      </w:r>
      <w:r>
        <w:t>(O’Connor,</w:t>
      </w:r>
      <w:r>
        <w:rPr>
          <w:spacing w:val="-13"/>
        </w:rPr>
        <w:t xml:space="preserve"> </w:t>
      </w:r>
      <w:r>
        <w:t>2009).</w:t>
      </w:r>
      <w:r>
        <w:rPr>
          <w:spacing w:val="-10"/>
        </w:rPr>
        <w:t xml:space="preserve"> </w:t>
      </w:r>
      <w:r>
        <w:t>Risk</w:t>
      </w:r>
      <w:r>
        <w:rPr>
          <w:spacing w:val="-11"/>
        </w:rPr>
        <w:t xml:space="preserve"> </w:t>
      </w:r>
      <w:r>
        <w:t>assessment</w:t>
      </w:r>
      <w:r>
        <w:rPr>
          <w:spacing w:val="-12"/>
        </w:rPr>
        <w:t xml:space="preserve"> </w:t>
      </w:r>
      <w:r>
        <w:t>becomes a</w:t>
      </w:r>
      <w:r>
        <w:rPr>
          <w:spacing w:val="-9"/>
        </w:rPr>
        <w:t xml:space="preserve"> </w:t>
      </w:r>
      <w:r>
        <w:t>dark</w:t>
      </w:r>
      <w:r>
        <w:rPr>
          <w:spacing w:val="-9"/>
        </w:rPr>
        <w:t xml:space="preserve"> </w:t>
      </w:r>
      <w:r>
        <w:t>art</w:t>
      </w:r>
      <w:r>
        <w:rPr>
          <w:spacing w:val="-9"/>
        </w:rPr>
        <w:t xml:space="preserve"> </w:t>
      </w:r>
      <w:r>
        <w:t>and</w:t>
      </w:r>
      <w:r>
        <w:rPr>
          <w:spacing w:val="-6"/>
        </w:rPr>
        <w:t xml:space="preserve"> </w:t>
      </w:r>
      <w:r>
        <w:t>risk</w:t>
      </w:r>
      <w:r>
        <w:rPr>
          <w:spacing w:val="-8"/>
        </w:rPr>
        <w:t xml:space="preserve"> </w:t>
      </w:r>
      <w:r>
        <w:t>allocation</w:t>
      </w:r>
      <w:r>
        <w:rPr>
          <w:spacing w:val="-8"/>
        </w:rPr>
        <w:t xml:space="preserve"> </w:t>
      </w:r>
      <w:r>
        <w:t>an</w:t>
      </w:r>
      <w:r>
        <w:rPr>
          <w:spacing w:val="-8"/>
        </w:rPr>
        <w:t xml:space="preserve"> </w:t>
      </w:r>
      <w:r>
        <w:t>exercise</w:t>
      </w:r>
      <w:r>
        <w:rPr>
          <w:spacing w:val="-9"/>
        </w:rPr>
        <w:t xml:space="preserve"> </w:t>
      </w:r>
      <w:r>
        <w:t>in</w:t>
      </w:r>
      <w:r>
        <w:rPr>
          <w:spacing w:val="-8"/>
        </w:rPr>
        <w:t xml:space="preserve"> </w:t>
      </w:r>
      <w:r>
        <w:t>economic</w:t>
      </w:r>
      <w:r>
        <w:rPr>
          <w:spacing w:val="-9"/>
        </w:rPr>
        <w:t xml:space="preserve"> </w:t>
      </w:r>
      <w:r>
        <w:t>Darwinism</w:t>
      </w:r>
      <w:r>
        <w:rPr>
          <w:spacing w:val="-8"/>
        </w:rPr>
        <w:t xml:space="preserve"> </w:t>
      </w:r>
      <w:r>
        <w:t>(ibid).</w:t>
      </w:r>
      <w:r>
        <w:rPr>
          <w:spacing w:val="-5"/>
        </w:rPr>
        <w:t xml:space="preserve"> </w:t>
      </w:r>
      <w:r>
        <w:t>Often,</w:t>
      </w:r>
      <w:r>
        <w:rPr>
          <w:spacing w:val="-8"/>
        </w:rPr>
        <w:t xml:space="preserve"> </w:t>
      </w:r>
      <w:r>
        <w:t>risk</w:t>
      </w:r>
      <w:r>
        <w:rPr>
          <w:spacing w:val="-8"/>
        </w:rPr>
        <w:t xml:space="preserve"> </w:t>
      </w:r>
      <w:r>
        <w:t>flows down</w:t>
      </w:r>
      <w:r>
        <w:rPr>
          <w:spacing w:val="-3"/>
        </w:rPr>
        <w:t xml:space="preserve"> </w:t>
      </w:r>
      <w:r>
        <w:t>the</w:t>
      </w:r>
      <w:r>
        <w:rPr>
          <w:spacing w:val="-4"/>
        </w:rPr>
        <w:t xml:space="preserve"> </w:t>
      </w:r>
      <w:r>
        <w:t>contracting</w:t>
      </w:r>
      <w:r>
        <w:rPr>
          <w:spacing w:val="-3"/>
        </w:rPr>
        <w:t xml:space="preserve"> </w:t>
      </w:r>
      <w:r>
        <w:t>tiers</w:t>
      </w:r>
      <w:r>
        <w:rPr>
          <w:spacing w:val="-3"/>
        </w:rPr>
        <w:t xml:space="preserve"> </w:t>
      </w:r>
      <w:r>
        <w:t>to</w:t>
      </w:r>
      <w:r>
        <w:rPr>
          <w:spacing w:val="-3"/>
        </w:rPr>
        <w:t xml:space="preserve"> </w:t>
      </w:r>
      <w:r>
        <w:t>those</w:t>
      </w:r>
      <w:r>
        <w:rPr>
          <w:spacing w:val="-4"/>
        </w:rPr>
        <w:t xml:space="preserve"> </w:t>
      </w:r>
      <w:r>
        <w:t>least</w:t>
      </w:r>
      <w:r>
        <w:rPr>
          <w:spacing w:val="-3"/>
        </w:rPr>
        <w:t xml:space="preserve"> </w:t>
      </w:r>
      <w:r>
        <w:t>able</w:t>
      </w:r>
      <w:r>
        <w:rPr>
          <w:spacing w:val="-4"/>
        </w:rPr>
        <w:t xml:space="preserve"> </w:t>
      </w:r>
      <w:r>
        <w:t>to</w:t>
      </w:r>
      <w:r>
        <w:rPr>
          <w:spacing w:val="-3"/>
        </w:rPr>
        <w:t xml:space="preserve"> </w:t>
      </w:r>
      <w:r>
        <w:t>bear</w:t>
      </w:r>
      <w:r>
        <w:rPr>
          <w:spacing w:val="-3"/>
        </w:rPr>
        <w:t xml:space="preserve"> </w:t>
      </w:r>
      <w:r>
        <w:t>or</w:t>
      </w:r>
      <w:r>
        <w:rPr>
          <w:spacing w:val="-5"/>
        </w:rPr>
        <w:t xml:space="preserve"> </w:t>
      </w:r>
      <w:r>
        <w:t>control</w:t>
      </w:r>
      <w:r>
        <w:rPr>
          <w:spacing w:val="-3"/>
        </w:rPr>
        <w:t xml:space="preserve"> </w:t>
      </w:r>
      <w:r>
        <w:t>the</w:t>
      </w:r>
      <w:r>
        <w:rPr>
          <w:spacing w:val="-4"/>
        </w:rPr>
        <w:t xml:space="preserve"> </w:t>
      </w:r>
      <w:r>
        <w:t>risk</w:t>
      </w:r>
      <w:r>
        <w:rPr>
          <w:spacing w:val="-3"/>
        </w:rPr>
        <w:t xml:space="preserve"> </w:t>
      </w:r>
      <w:r>
        <w:t>causing</w:t>
      </w:r>
      <w:r>
        <w:rPr>
          <w:spacing w:val="-3"/>
        </w:rPr>
        <w:t xml:space="preserve"> </w:t>
      </w:r>
      <w:r>
        <w:t>parties to approach</w:t>
      </w:r>
      <w:r>
        <w:rPr>
          <w:spacing w:val="-11"/>
        </w:rPr>
        <w:t xml:space="preserve"> </w:t>
      </w:r>
      <w:r>
        <w:t>contractual</w:t>
      </w:r>
      <w:r>
        <w:rPr>
          <w:spacing w:val="-13"/>
        </w:rPr>
        <w:t xml:space="preserve"> </w:t>
      </w:r>
      <w:r>
        <w:t>negotiations</w:t>
      </w:r>
      <w:r>
        <w:rPr>
          <w:spacing w:val="-13"/>
        </w:rPr>
        <w:t xml:space="preserve"> </w:t>
      </w:r>
      <w:r>
        <w:t>with</w:t>
      </w:r>
      <w:r>
        <w:rPr>
          <w:spacing w:val="-11"/>
        </w:rPr>
        <w:t xml:space="preserve"> </w:t>
      </w:r>
      <w:r>
        <w:t>mistrust</w:t>
      </w:r>
      <w:r>
        <w:rPr>
          <w:spacing w:val="-13"/>
        </w:rPr>
        <w:t xml:space="preserve"> </w:t>
      </w:r>
      <w:r>
        <w:t>and</w:t>
      </w:r>
      <w:r>
        <w:rPr>
          <w:spacing w:val="-12"/>
        </w:rPr>
        <w:t xml:space="preserve"> </w:t>
      </w:r>
      <w:r>
        <w:t>self-protective</w:t>
      </w:r>
      <w:r>
        <w:rPr>
          <w:spacing w:val="-14"/>
        </w:rPr>
        <w:t xml:space="preserve"> </w:t>
      </w:r>
      <w:proofErr w:type="spellStart"/>
      <w:r>
        <w:t>behaviours</w:t>
      </w:r>
      <w:proofErr w:type="spellEnd"/>
      <w:r>
        <w:rPr>
          <w:spacing w:val="-14"/>
        </w:rPr>
        <w:t xml:space="preserve"> </w:t>
      </w:r>
      <w:r>
        <w:t>(Bishop</w:t>
      </w:r>
      <w:r>
        <w:rPr>
          <w:spacing w:val="-13"/>
        </w:rPr>
        <w:t xml:space="preserve"> </w:t>
      </w:r>
      <w:r>
        <w:t>et al., 2009; O’Connor, 2009). The institutional framework of the industry does little to encourage</w:t>
      </w:r>
      <w:r>
        <w:rPr>
          <w:spacing w:val="-10"/>
        </w:rPr>
        <w:t xml:space="preserve"> </w:t>
      </w:r>
      <w:r>
        <w:t>collaboration</w:t>
      </w:r>
      <w:r>
        <w:rPr>
          <w:spacing w:val="-7"/>
        </w:rPr>
        <w:t xml:space="preserve"> </w:t>
      </w:r>
      <w:r>
        <w:t>between</w:t>
      </w:r>
      <w:r>
        <w:rPr>
          <w:spacing w:val="-8"/>
        </w:rPr>
        <w:t xml:space="preserve"> </w:t>
      </w:r>
      <w:r>
        <w:t>parties.</w:t>
      </w:r>
      <w:r>
        <w:rPr>
          <w:spacing w:val="-9"/>
        </w:rPr>
        <w:t xml:space="preserve"> </w:t>
      </w:r>
      <w:r>
        <w:t>Thus,</w:t>
      </w:r>
      <w:r>
        <w:rPr>
          <w:spacing w:val="-9"/>
        </w:rPr>
        <w:t xml:space="preserve"> </w:t>
      </w:r>
      <w:r>
        <w:t>they</w:t>
      </w:r>
      <w:r>
        <w:rPr>
          <w:spacing w:val="-10"/>
        </w:rPr>
        <w:t xml:space="preserve"> </w:t>
      </w:r>
      <w:r>
        <w:t>often</w:t>
      </w:r>
      <w:r>
        <w:rPr>
          <w:spacing w:val="-9"/>
        </w:rPr>
        <w:t xml:space="preserve"> </w:t>
      </w:r>
      <w:r>
        <w:t>end</w:t>
      </w:r>
      <w:r>
        <w:rPr>
          <w:spacing w:val="-9"/>
        </w:rPr>
        <w:t xml:space="preserve"> </w:t>
      </w:r>
      <w:r>
        <w:t>up</w:t>
      </w:r>
      <w:r>
        <w:rPr>
          <w:spacing w:val="-9"/>
        </w:rPr>
        <w:t xml:space="preserve"> </w:t>
      </w:r>
      <w:r>
        <w:t>working</w:t>
      </w:r>
      <w:r>
        <w:rPr>
          <w:spacing w:val="-11"/>
        </w:rPr>
        <w:t xml:space="preserve"> </w:t>
      </w:r>
      <w:r>
        <w:t>at</w:t>
      </w:r>
      <w:r>
        <w:rPr>
          <w:spacing w:val="-9"/>
        </w:rPr>
        <w:t xml:space="preserve"> </w:t>
      </w:r>
      <w:r>
        <w:t xml:space="preserve">arms-length in disjointed relationships, motivated by divergent objectives, hidden agendas, profit margins and bottom lines </w:t>
      </w:r>
      <w:proofErr w:type="gramStart"/>
      <w:r>
        <w:t>in order to</w:t>
      </w:r>
      <w:proofErr w:type="gramEnd"/>
      <w:r>
        <w:t xml:space="preserve"> squeeze value from each stage and structure of the production process (Ng et al., 2002; Bishop et al., 2009; O’Connor, 2009). Typically, it is commonplace for contractors at each point of construction or production process to exploit and undermine each other (Bishop et al., 2009). Not surprisingly, adversarial contracts combined with traditional delivery methods often produce sub-optimal results (O’Connor, 2009; Ashcraft, 2010).</w:t>
      </w:r>
    </w:p>
    <w:p w14:paraId="15A0DAAF" w14:textId="77777777" w:rsidR="00F85650" w:rsidRDefault="00F85650">
      <w:pPr>
        <w:jc w:val="both"/>
        <w:sectPr w:rsidR="00F85650">
          <w:pgSz w:w="11900" w:h="16850"/>
          <w:pgMar w:top="980" w:right="1540" w:bottom="920" w:left="1580" w:header="778" w:footer="736" w:gutter="0"/>
          <w:cols w:space="720"/>
        </w:sectPr>
      </w:pPr>
    </w:p>
    <w:p w14:paraId="56F2256B" w14:textId="77777777" w:rsidR="00F85650" w:rsidRDefault="00F85650">
      <w:pPr>
        <w:pStyle w:val="BodyText"/>
        <w:rPr>
          <w:sz w:val="20"/>
        </w:rPr>
      </w:pPr>
    </w:p>
    <w:p w14:paraId="22925C67" w14:textId="77777777" w:rsidR="00F85650" w:rsidRDefault="00F85650">
      <w:pPr>
        <w:pStyle w:val="BodyText"/>
        <w:rPr>
          <w:sz w:val="20"/>
        </w:rPr>
      </w:pPr>
    </w:p>
    <w:p w14:paraId="63EFAFC9" w14:textId="77777777" w:rsidR="00F85650" w:rsidRDefault="00000000">
      <w:pPr>
        <w:pStyle w:val="Heading2"/>
        <w:numPr>
          <w:ilvl w:val="1"/>
          <w:numId w:val="2"/>
        </w:numPr>
        <w:tabs>
          <w:tab w:val="left" w:pos="801"/>
        </w:tabs>
        <w:spacing w:before="243"/>
        <w:ind w:hanging="679"/>
      </w:pPr>
      <w:r>
        <w:rPr>
          <w:smallCaps/>
          <w:spacing w:val="-2"/>
        </w:rPr>
        <w:t>Collaborative</w:t>
      </w:r>
      <w:r>
        <w:rPr>
          <w:smallCaps/>
          <w:spacing w:val="10"/>
        </w:rPr>
        <w:t xml:space="preserve"> </w:t>
      </w:r>
      <w:r>
        <w:rPr>
          <w:smallCaps/>
          <w:spacing w:val="-2"/>
        </w:rPr>
        <w:t>Working</w:t>
      </w:r>
      <w:r>
        <w:rPr>
          <w:smallCaps/>
          <w:spacing w:val="6"/>
        </w:rPr>
        <w:t xml:space="preserve"> </w:t>
      </w:r>
      <w:r>
        <w:rPr>
          <w:smallCaps/>
          <w:spacing w:val="-2"/>
        </w:rPr>
        <w:t>and</w:t>
      </w:r>
      <w:r>
        <w:rPr>
          <w:smallCaps/>
          <w:spacing w:val="9"/>
        </w:rPr>
        <w:t xml:space="preserve"> </w:t>
      </w:r>
      <w:r>
        <w:rPr>
          <w:smallCaps/>
          <w:spacing w:val="-2"/>
        </w:rPr>
        <w:t>“Good-Faith-Like”</w:t>
      </w:r>
      <w:r>
        <w:rPr>
          <w:smallCaps/>
          <w:spacing w:val="-7"/>
        </w:rPr>
        <w:t xml:space="preserve"> </w:t>
      </w:r>
      <w:r>
        <w:rPr>
          <w:smallCaps/>
          <w:spacing w:val="-2"/>
        </w:rPr>
        <w:t>Solutions</w:t>
      </w:r>
    </w:p>
    <w:p w14:paraId="7D37A016" w14:textId="77777777" w:rsidR="00F85650" w:rsidRDefault="00000000">
      <w:pPr>
        <w:pStyle w:val="BodyText"/>
        <w:spacing w:before="118"/>
        <w:ind w:left="122" w:right="154"/>
        <w:jc w:val="both"/>
      </w:pPr>
      <w:r>
        <w:t xml:space="preserve">Consequently, industry experts like Latham and Egan have advocated for collaborative working as a solution to combat </w:t>
      </w:r>
      <w:proofErr w:type="spellStart"/>
      <w:r>
        <w:t>adversarialism</w:t>
      </w:r>
      <w:proofErr w:type="spellEnd"/>
      <w:r>
        <w:t xml:space="preserve"> (Latham, 1994; Egan 1998, Wolstenholme, 2009). However, its impact has been minimal (Ng et al., 2002) due to reasons such as lukewarm attitudes within the industry (Ng et al., 2002; NBS, 2018). Experts also proposed the use of “good-faith-like” wording within standard-form contracts to potentially combat </w:t>
      </w:r>
      <w:proofErr w:type="spellStart"/>
      <w:r>
        <w:t>adversarialism</w:t>
      </w:r>
      <w:proofErr w:type="spellEnd"/>
      <w:r>
        <w:t xml:space="preserve">. For example, in the UK, Latham suggested that parties should agree to deal with each other in a spirit of mutual trust and co-operation (Latham, 1994). These types of wording are prevalent in the New Engineering Contract (NEC) and to an extent the Joint Contracts Tribunal (JCT) forms. Despite their use over the last 20 years (Christie, 2019), </w:t>
      </w:r>
      <w:proofErr w:type="spellStart"/>
      <w:r>
        <w:t>adversarialism</w:t>
      </w:r>
      <w:proofErr w:type="spellEnd"/>
      <w:r>
        <w:t xml:space="preserve"> continues to worsen. This suggests that, trying to insert collaborative or good-faith-like wording into adversarial contracts will not solve the issue. A more drastic solution is needed and IPD has been proposed as that solution.</w:t>
      </w:r>
    </w:p>
    <w:p w14:paraId="5A0565AD" w14:textId="77777777" w:rsidR="00F85650" w:rsidRDefault="00000000">
      <w:pPr>
        <w:pStyle w:val="Heading2"/>
        <w:numPr>
          <w:ilvl w:val="1"/>
          <w:numId w:val="2"/>
        </w:numPr>
        <w:tabs>
          <w:tab w:val="left" w:pos="801"/>
        </w:tabs>
        <w:spacing w:before="203"/>
        <w:ind w:hanging="679"/>
      </w:pPr>
      <w:r>
        <w:rPr>
          <w:smallCaps/>
        </w:rPr>
        <w:t>Integrated</w:t>
      </w:r>
      <w:r>
        <w:rPr>
          <w:smallCaps/>
          <w:spacing w:val="-11"/>
        </w:rPr>
        <w:t xml:space="preserve"> </w:t>
      </w:r>
      <w:r>
        <w:rPr>
          <w:smallCaps/>
        </w:rPr>
        <w:t>Project</w:t>
      </w:r>
      <w:r>
        <w:rPr>
          <w:smallCaps/>
          <w:spacing w:val="-11"/>
        </w:rPr>
        <w:t xml:space="preserve"> </w:t>
      </w:r>
      <w:r>
        <w:rPr>
          <w:smallCaps/>
          <w:spacing w:val="-2"/>
        </w:rPr>
        <w:t>Delivery</w:t>
      </w:r>
    </w:p>
    <w:p w14:paraId="1C1A7717" w14:textId="77777777" w:rsidR="00F85650" w:rsidRDefault="00000000">
      <w:pPr>
        <w:pStyle w:val="BodyText"/>
        <w:spacing w:before="118"/>
        <w:ind w:left="122" w:right="156"/>
        <w:jc w:val="both"/>
      </w:pPr>
      <w:r>
        <w:t xml:space="preserve">IPD is a method of delivery which fully integrates collaborative working amongst all </w:t>
      </w:r>
      <w:r>
        <w:rPr>
          <w:spacing w:val="-2"/>
        </w:rPr>
        <w:t>contracting</w:t>
      </w:r>
      <w:r>
        <w:rPr>
          <w:spacing w:val="-3"/>
        </w:rPr>
        <w:t xml:space="preserve"> </w:t>
      </w:r>
      <w:r>
        <w:rPr>
          <w:spacing w:val="-2"/>
        </w:rPr>
        <w:t>counterparties</w:t>
      </w:r>
      <w:r>
        <w:rPr>
          <w:spacing w:val="-3"/>
        </w:rPr>
        <w:t xml:space="preserve"> </w:t>
      </w:r>
      <w:r>
        <w:rPr>
          <w:spacing w:val="-2"/>
        </w:rPr>
        <w:t>(O’Connor,</w:t>
      </w:r>
      <w:r>
        <w:rPr>
          <w:spacing w:val="-3"/>
        </w:rPr>
        <w:t xml:space="preserve"> </w:t>
      </w:r>
      <w:r>
        <w:rPr>
          <w:spacing w:val="-2"/>
        </w:rPr>
        <w:t>2009; Ashcraft,</w:t>
      </w:r>
      <w:r>
        <w:rPr>
          <w:spacing w:val="-3"/>
        </w:rPr>
        <w:t xml:space="preserve"> </w:t>
      </w:r>
      <w:r>
        <w:rPr>
          <w:spacing w:val="-2"/>
        </w:rPr>
        <w:t>2010; Reaves,</w:t>
      </w:r>
      <w:r>
        <w:rPr>
          <w:spacing w:val="-3"/>
        </w:rPr>
        <w:t xml:space="preserve"> </w:t>
      </w:r>
      <w:r>
        <w:rPr>
          <w:spacing w:val="-2"/>
        </w:rPr>
        <w:t xml:space="preserve">2012). Its principles </w:t>
      </w:r>
      <w:r>
        <w:t>are: (</w:t>
      </w:r>
      <w:proofErr w:type="spellStart"/>
      <w:r>
        <w:t>i</w:t>
      </w:r>
      <w:proofErr w:type="spellEnd"/>
      <w:r>
        <w:t>) mutual respect and trust, (ii) mutual benefit and reward, (iii) collaborative innovation</w:t>
      </w:r>
      <w:r>
        <w:rPr>
          <w:spacing w:val="-11"/>
        </w:rPr>
        <w:t xml:space="preserve"> </w:t>
      </w:r>
      <w:r>
        <w:t>and</w:t>
      </w:r>
      <w:r>
        <w:rPr>
          <w:spacing w:val="-12"/>
        </w:rPr>
        <w:t xml:space="preserve"> </w:t>
      </w:r>
      <w:r>
        <w:t>decision</w:t>
      </w:r>
      <w:r>
        <w:rPr>
          <w:spacing w:val="-14"/>
        </w:rPr>
        <w:t xml:space="preserve"> </w:t>
      </w:r>
      <w:r>
        <w:t>making,</w:t>
      </w:r>
      <w:r>
        <w:rPr>
          <w:spacing w:val="-12"/>
        </w:rPr>
        <w:t xml:space="preserve"> </w:t>
      </w:r>
      <w:r>
        <w:t>(iv)</w:t>
      </w:r>
      <w:r>
        <w:rPr>
          <w:spacing w:val="-13"/>
        </w:rPr>
        <w:t xml:space="preserve"> </w:t>
      </w:r>
      <w:r>
        <w:t>early</w:t>
      </w:r>
      <w:r>
        <w:rPr>
          <w:spacing w:val="-12"/>
        </w:rPr>
        <w:t xml:space="preserve"> </w:t>
      </w:r>
      <w:r>
        <w:t>involvement</w:t>
      </w:r>
      <w:r>
        <w:rPr>
          <w:spacing w:val="-12"/>
        </w:rPr>
        <w:t xml:space="preserve"> </w:t>
      </w:r>
      <w:r>
        <w:t>of</w:t>
      </w:r>
      <w:r>
        <w:rPr>
          <w:spacing w:val="-12"/>
        </w:rPr>
        <w:t xml:space="preserve"> </w:t>
      </w:r>
      <w:r>
        <w:t>key</w:t>
      </w:r>
      <w:r>
        <w:rPr>
          <w:spacing w:val="-12"/>
        </w:rPr>
        <w:t xml:space="preserve"> </w:t>
      </w:r>
      <w:r>
        <w:t>participants,</w:t>
      </w:r>
      <w:r>
        <w:rPr>
          <w:spacing w:val="-11"/>
        </w:rPr>
        <w:t xml:space="preserve"> </w:t>
      </w:r>
      <w:r>
        <w:t>(v)</w:t>
      </w:r>
      <w:r>
        <w:rPr>
          <w:spacing w:val="-13"/>
        </w:rPr>
        <w:t xml:space="preserve"> </w:t>
      </w:r>
      <w:r>
        <w:t>early</w:t>
      </w:r>
      <w:r>
        <w:rPr>
          <w:spacing w:val="-12"/>
        </w:rPr>
        <w:t xml:space="preserve"> </w:t>
      </w:r>
      <w:r>
        <w:t xml:space="preserve">goal definition, (vi) intensified planning, (vii) open communication, (viii) appropriate technology; and (ix) </w:t>
      </w:r>
      <w:proofErr w:type="spellStart"/>
      <w:r>
        <w:t>organisation</w:t>
      </w:r>
      <w:proofErr w:type="spellEnd"/>
      <w:r>
        <w:t xml:space="preserve"> and leadership (AIA, 2007; Ashcraft, 2010;). IPD evolved out of an industry frustration with construction and design mistakes, excessive </w:t>
      </w:r>
      <w:proofErr w:type="gramStart"/>
      <w:r>
        <w:t>costs</w:t>
      </w:r>
      <w:proofErr w:type="gramEnd"/>
      <w:r>
        <w:t xml:space="preserve"> and delays, as well as the aggressive and adversarial methods of construction contracting (O’ Connor, 2009; Reaves, 2012). It goes beyond using good-faith-like wording, partnering techniques and the early involvement of construction managers in the design phase. Rather, it is a process that reinforces collaboration from the beginning of</w:t>
      </w:r>
      <w:r>
        <w:rPr>
          <w:spacing w:val="-3"/>
        </w:rPr>
        <w:t xml:space="preserve"> </w:t>
      </w:r>
      <w:r>
        <w:t>the</w:t>
      </w:r>
      <w:r>
        <w:rPr>
          <w:spacing w:val="-5"/>
        </w:rPr>
        <w:t xml:space="preserve"> </w:t>
      </w:r>
      <w:r>
        <w:t>design</w:t>
      </w:r>
      <w:r>
        <w:rPr>
          <w:spacing w:val="-3"/>
        </w:rPr>
        <w:t xml:space="preserve"> </w:t>
      </w:r>
      <w:r>
        <w:t>to</w:t>
      </w:r>
      <w:r>
        <w:rPr>
          <w:spacing w:val="-6"/>
        </w:rPr>
        <w:t xml:space="preserve"> </w:t>
      </w:r>
      <w:r>
        <w:t>the</w:t>
      </w:r>
      <w:r>
        <w:rPr>
          <w:spacing w:val="-3"/>
        </w:rPr>
        <w:t xml:space="preserve"> </w:t>
      </w:r>
      <w:r>
        <w:t>end</w:t>
      </w:r>
      <w:r>
        <w:rPr>
          <w:spacing w:val="-3"/>
        </w:rPr>
        <w:t xml:space="preserve"> </w:t>
      </w:r>
      <w:r>
        <w:t>of</w:t>
      </w:r>
      <w:r>
        <w:rPr>
          <w:spacing w:val="-3"/>
        </w:rPr>
        <w:t xml:space="preserve"> </w:t>
      </w:r>
      <w:r>
        <w:t>construction</w:t>
      </w:r>
      <w:r>
        <w:rPr>
          <w:spacing w:val="-3"/>
        </w:rPr>
        <w:t xml:space="preserve"> </w:t>
      </w:r>
      <w:r>
        <w:t>and</w:t>
      </w:r>
      <w:r>
        <w:rPr>
          <w:spacing w:val="-3"/>
        </w:rPr>
        <w:t xml:space="preserve"> </w:t>
      </w:r>
      <w:r>
        <w:t>gives</w:t>
      </w:r>
      <w:r>
        <w:rPr>
          <w:spacing w:val="-6"/>
        </w:rPr>
        <w:t xml:space="preserve"> </w:t>
      </w:r>
      <w:r>
        <w:t>every</w:t>
      </w:r>
      <w:r>
        <w:rPr>
          <w:spacing w:val="-3"/>
        </w:rPr>
        <w:t xml:space="preserve"> </w:t>
      </w:r>
      <w:r>
        <w:t>party</w:t>
      </w:r>
      <w:r>
        <w:rPr>
          <w:spacing w:val="-3"/>
        </w:rPr>
        <w:t xml:space="preserve"> </w:t>
      </w:r>
      <w:r>
        <w:t>to</w:t>
      </w:r>
      <w:r>
        <w:rPr>
          <w:spacing w:val="-3"/>
        </w:rPr>
        <w:t xml:space="preserve"> </w:t>
      </w:r>
      <w:r>
        <w:t>the</w:t>
      </w:r>
      <w:r>
        <w:rPr>
          <w:spacing w:val="-4"/>
        </w:rPr>
        <w:t xml:space="preserve"> </w:t>
      </w:r>
      <w:r>
        <w:t>project</w:t>
      </w:r>
      <w:r>
        <w:rPr>
          <w:spacing w:val="-3"/>
        </w:rPr>
        <w:t xml:space="preserve"> </w:t>
      </w:r>
      <w:r>
        <w:t>a</w:t>
      </w:r>
      <w:r>
        <w:rPr>
          <w:spacing w:val="-3"/>
        </w:rPr>
        <w:t xml:space="preserve"> </w:t>
      </w:r>
      <w:r>
        <w:t>stake</w:t>
      </w:r>
      <w:r>
        <w:rPr>
          <w:spacing w:val="-4"/>
        </w:rPr>
        <w:t xml:space="preserve"> </w:t>
      </w:r>
      <w:r>
        <w:t>in</w:t>
      </w:r>
      <w:r>
        <w:rPr>
          <w:spacing w:val="-3"/>
        </w:rPr>
        <w:t xml:space="preserve"> </w:t>
      </w:r>
      <w:r>
        <w:t>the outcome</w:t>
      </w:r>
      <w:r>
        <w:rPr>
          <w:spacing w:val="-4"/>
        </w:rPr>
        <w:t xml:space="preserve"> </w:t>
      </w:r>
      <w:r>
        <w:t>of</w:t>
      </w:r>
      <w:r>
        <w:rPr>
          <w:spacing w:val="-4"/>
        </w:rPr>
        <w:t xml:space="preserve"> </w:t>
      </w:r>
      <w:r>
        <w:t>the</w:t>
      </w:r>
      <w:r>
        <w:rPr>
          <w:spacing w:val="-5"/>
        </w:rPr>
        <w:t xml:space="preserve"> </w:t>
      </w:r>
      <w:r>
        <w:t>project</w:t>
      </w:r>
      <w:r>
        <w:rPr>
          <w:spacing w:val="-4"/>
        </w:rPr>
        <w:t xml:space="preserve"> </w:t>
      </w:r>
      <w:r>
        <w:t>(Reaves,</w:t>
      </w:r>
      <w:r>
        <w:rPr>
          <w:spacing w:val="-4"/>
        </w:rPr>
        <w:t xml:space="preserve"> </w:t>
      </w:r>
      <w:r>
        <w:t>2012).</w:t>
      </w:r>
      <w:r>
        <w:rPr>
          <w:spacing w:val="-4"/>
        </w:rPr>
        <w:t xml:space="preserve"> </w:t>
      </w:r>
      <w:r>
        <w:t>Thus,</w:t>
      </w:r>
      <w:r>
        <w:rPr>
          <w:spacing w:val="-4"/>
        </w:rPr>
        <w:t xml:space="preserve"> </w:t>
      </w:r>
      <w:r>
        <w:t>parties</w:t>
      </w:r>
      <w:r>
        <w:rPr>
          <w:spacing w:val="-4"/>
        </w:rPr>
        <w:t xml:space="preserve"> </w:t>
      </w:r>
      <w:r>
        <w:t>share</w:t>
      </w:r>
      <w:r>
        <w:rPr>
          <w:spacing w:val="-4"/>
        </w:rPr>
        <w:t xml:space="preserve"> </w:t>
      </w:r>
      <w:r>
        <w:t>risk</w:t>
      </w:r>
      <w:r>
        <w:rPr>
          <w:spacing w:val="-4"/>
        </w:rPr>
        <w:t xml:space="preserve"> </w:t>
      </w:r>
      <w:r>
        <w:t>and</w:t>
      </w:r>
      <w:r>
        <w:rPr>
          <w:spacing w:val="-2"/>
        </w:rPr>
        <w:t xml:space="preserve"> </w:t>
      </w:r>
      <w:r>
        <w:t>reward</w:t>
      </w:r>
      <w:r>
        <w:rPr>
          <w:spacing w:val="-3"/>
        </w:rPr>
        <w:t xml:space="preserve"> </w:t>
      </w:r>
      <w:r>
        <w:t>equitably. To elaborate,</w:t>
      </w:r>
      <w:r>
        <w:rPr>
          <w:spacing w:val="-2"/>
        </w:rPr>
        <w:t xml:space="preserve"> </w:t>
      </w:r>
      <w:r>
        <w:t>IPD’s</w:t>
      </w:r>
      <w:r>
        <w:rPr>
          <w:spacing w:val="-5"/>
        </w:rPr>
        <w:t xml:space="preserve"> </w:t>
      </w:r>
      <w:r>
        <w:t>compensation</w:t>
      </w:r>
      <w:r>
        <w:rPr>
          <w:spacing w:val="-4"/>
        </w:rPr>
        <w:t xml:space="preserve"> </w:t>
      </w:r>
      <w:r>
        <w:t>structure</w:t>
      </w:r>
      <w:r>
        <w:rPr>
          <w:spacing w:val="-6"/>
        </w:rPr>
        <w:t xml:space="preserve"> </w:t>
      </w:r>
      <w:r>
        <w:t>follows</w:t>
      </w:r>
      <w:r>
        <w:rPr>
          <w:spacing w:val="-5"/>
        </w:rPr>
        <w:t xml:space="preserve"> </w:t>
      </w:r>
      <w:r>
        <w:t>a</w:t>
      </w:r>
      <w:r>
        <w:rPr>
          <w:spacing w:val="-5"/>
        </w:rPr>
        <w:t xml:space="preserve"> </w:t>
      </w:r>
      <w:r>
        <w:t>project</w:t>
      </w:r>
      <w:r>
        <w:rPr>
          <w:spacing w:val="-4"/>
        </w:rPr>
        <w:t xml:space="preserve"> </w:t>
      </w:r>
      <w:r>
        <w:t>alliancing</w:t>
      </w:r>
      <w:r>
        <w:rPr>
          <w:spacing w:val="-4"/>
        </w:rPr>
        <w:t xml:space="preserve"> </w:t>
      </w:r>
      <w:r>
        <w:t>model</w:t>
      </w:r>
      <w:r>
        <w:rPr>
          <w:spacing w:val="-4"/>
        </w:rPr>
        <w:t xml:space="preserve"> </w:t>
      </w:r>
      <w:r>
        <w:t>with</w:t>
      </w:r>
      <w:r>
        <w:rPr>
          <w:spacing w:val="-4"/>
        </w:rPr>
        <w:t xml:space="preserve"> </w:t>
      </w:r>
      <w:r>
        <w:t>the</w:t>
      </w:r>
      <w:r>
        <w:rPr>
          <w:spacing w:val="-4"/>
        </w:rPr>
        <w:t xml:space="preserve"> </w:t>
      </w:r>
      <w:r>
        <w:t xml:space="preserve">goal of stimulating efficiency and alignment of interests for the benefit of the project in its entirety (Australian Department of Treasury and Finance [ADTF], 2006; </w:t>
      </w:r>
      <w:proofErr w:type="spellStart"/>
      <w:r>
        <w:t>Ghassemi</w:t>
      </w:r>
      <w:proofErr w:type="spellEnd"/>
      <w:r>
        <w:t xml:space="preserve"> and </w:t>
      </w:r>
      <w:proofErr w:type="spellStart"/>
      <w:r>
        <w:t>Becerik</w:t>
      </w:r>
      <w:proofErr w:type="spellEnd"/>
      <w:r>
        <w:t>-Gerber, 2011). Project participants are compensated on a cost-plus basis where the</w:t>
      </w:r>
      <w:r>
        <w:rPr>
          <w:spacing w:val="-3"/>
        </w:rPr>
        <w:t xml:space="preserve"> </w:t>
      </w:r>
      <w:r>
        <w:t>owner</w:t>
      </w:r>
      <w:r>
        <w:rPr>
          <w:spacing w:val="-4"/>
        </w:rPr>
        <w:t xml:space="preserve"> </w:t>
      </w:r>
      <w:r>
        <w:t>guarantees</w:t>
      </w:r>
      <w:r>
        <w:rPr>
          <w:spacing w:val="-4"/>
        </w:rPr>
        <w:t xml:space="preserve"> </w:t>
      </w:r>
      <w:r>
        <w:t>the</w:t>
      </w:r>
      <w:r>
        <w:rPr>
          <w:spacing w:val="-2"/>
        </w:rPr>
        <w:t xml:space="preserve"> </w:t>
      </w:r>
      <w:r>
        <w:t>direct</w:t>
      </w:r>
      <w:r>
        <w:rPr>
          <w:spacing w:val="-3"/>
        </w:rPr>
        <w:t xml:space="preserve"> </w:t>
      </w:r>
      <w:r>
        <w:t>cost,</w:t>
      </w:r>
      <w:r>
        <w:rPr>
          <w:spacing w:val="-3"/>
        </w:rPr>
        <w:t xml:space="preserve"> </w:t>
      </w:r>
      <w:r>
        <w:t>but</w:t>
      </w:r>
      <w:r>
        <w:rPr>
          <w:spacing w:val="-3"/>
        </w:rPr>
        <w:t xml:space="preserve"> </w:t>
      </w:r>
      <w:r>
        <w:t>a</w:t>
      </w:r>
      <w:r>
        <w:rPr>
          <w:spacing w:val="-4"/>
        </w:rPr>
        <w:t xml:space="preserve"> </w:t>
      </w:r>
      <w:r>
        <w:t>portion</w:t>
      </w:r>
      <w:r>
        <w:rPr>
          <w:spacing w:val="-1"/>
        </w:rPr>
        <w:t xml:space="preserve"> </w:t>
      </w:r>
      <w:r>
        <w:t>of</w:t>
      </w:r>
      <w:r>
        <w:rPr>
          <w:spacing w:val="-3"/>
        </w:rPr>
        <w:t xml:space="preserve"> </w:t>
      </w:r>
      <w:r>
        <w:t>the</w:t>
      </w:r>
      <w:r>
        <w:rPr>
          <w:spacing w:val="-5"/>
        </w:rPr>
        <w:t xml:space="preserve"> </w:t>
      </w:r>
      <w:r>
        <w:t>profit</w:t>
      </w:r>
      <w:r>
        <w:rPr>
          <w:spacing w:val="-3"/>
        </w:rPr>
        <w:t xml:space="preserve"> </w:t>
      </w:r>
      <w:r>
        <w:t>and</w:t>
      </w:r>
      <w:r>
        <w:rPr>
          <w:spacing w:val="-3"/>
        </w:rPr>
        <w:t xml:space="preserve"> </w:t>
      </w:r>
      <w:r>
        <w:t>participants’</w:t>
      </w:r>
      <w:r>
        <w:rPr>
          <w:spacing w:val="-3"/>
        </w:rPr>
        <w:t xml:space="preserve"> </w:t>
      </w:r>
      <w:r>
        <w:t xml:space="preserve">bonuses are dependent on project outcome (AIA, 2007; </w:t>
      </w:r>
      <w:proofErr w:type="spellStart"/>
      <w:r>
        <w:t>Ghassemi</w:t>
      </w:r>
      <w:proofErr w:type="spellEnd"/>
      <w:r>
        <w:t xml:space="preserve"> and </w:t>
      </w:r>
      <w:proofErr w:type="spellStart"/>
      <w:r>
        <w:t>Becerik</w:t>
      </w:r>
      <w:proofErr w:type="spellEnd"/>
      <w:r>
        <w:t>-Gerber, 2011).</w:t>
      </w:r>
    </w:p>
    <w:p w14:paraId="3E576DA5" w14:textId="77777777" w:rsidR="00F85650" w:rsidRDefault="00000000">
      <w:pPr>
        <w:pStyle w:val="BodyText"/>
        <w:spacing w:before="122"/>
        <w:ind w:left="122" w:right="157"/>
        <w:jc w:val="both"/>
      </w:pPr>
      <w:r>
        <w:t>Furthermore, risk management in IPD is handled differently in comparison to typical/standard construction contracts. Overall risk essentially remains the same (AIA, 2007) because risk and uncertainty are tied to the project outcome and is collectively managed by all parties to the project (</w:t>
      </w:r>
      <w:proofErr w:type="spellStart"/>
      <w:r>
        <w:t>Darrington</w:t>
      </w:r>
      <w:proofErr w:type="spellEnd"/>
      <w:r>
        <w:t xml:space="preserve"> and </w:t>
      </w:r>
      <w:proofErr w:type="spellStart"/>
      <w:r>
        <w:t>Lichtig</w:t>
      </w:r>
      <w:proofErr w:type="spellEnd"/>
      <w:r>
        <w:t xml:space="preserve"> 2018). The structural elements of IPD are intended to create a self-regulating system (Ashcraft, 2010). Therefore, by aligning the goals of all parties around collective project success, and by making each party accountable for the </w:t>
      </w:r>
      <w:proofErr w:type="spellStart"/>
      <w:r>
        <w:t>behaviour</w:t>
      </w:r>
      <w:proofErr w:type="spellEnd"/>
      <w:r>
        <w:t xml:space="preserve"> of others, project teams gain more control</w:t>
      </w:r>
      <w:r>
        <w:rPr>
          <w:spacing w:val="-10"/>
        </w:rPr>
        <w:t xml:space="preserve"> </w:t>
      </w:r>
      <w:r>
        <w:t>of</w:t>
      </w:r>
      <w:r>
        <w:rPr>
          <w:spacing w:val="-11"/>
        </w:rPr>
        <w:t xml:space="preserve"> </w:t>
      </w:r>
      <w:r>
        <w:t>the</w:t>
      </w:r>
      <w:r>
        <w:rPr>
          <w:spacing w:val="-11"/>
        </w:rPr>
        <w:t xml:space="preserve"> </w:t>
      </w:r>
      <w:r>
        <w:t>overall</w:t>
      </w:r>
      <w:r>
        <w:rPr>
          <w:spacing w:val="-10"/>
        </w:rPr>
        <w:t xml:space="preserve"> </w:t>
      </w:r>
      <w:r>
        <w:t>process</w:t>
      </w:r>
      <w:r>
        <w:rPr>
          <w:spacing w:val="-10"/>
        </w:rPr>
        <w:t xml:space="preserve"> </w:t>
      </w:r>
      <w:r>
        <w:t>and</w:t>
      </w:r>
      <w:r>
        <w:rPr>
          <w:spacing w:val="-11"/>
        </w:rPr>
        <w:t xml:space="preserve"> </w:t>
      </w:r>
      <w:r>
        <w:t>better</w:t>
      </w:r>
      <w:r>
        <w:rPr>
          <w:spacing w:val="-11"/>
        </w:rPr>
        <w:t xml:space="preserve"> </w:t>
      </w:r>
      <w:r>
        <w:t>mitigate</w:t>
      </w:r>
      <w:r>
        <w:rPr>
          <w:spacing w:val="-11"/>
        </w:rPr>
        <w:t xml:space="preserve"> </w:t>
      </w:r>
      <w:r>
        <w:t>the</w:t>
      </w:r>
      <w:r>
        <w:rPr>
          <w:spacing w:val="-11"/>
        </w:rPr>
        <w:t xml:space="preserve"> </w:t>
      </w:r>
      <w:r>
        <w:t>overall</w:t>
      </w:r>
      <w:r>
        <w:rPr>
          <w:spacing w:val="-10"/>
        </w:rPr>
        <w:t xml:space="preserve"> </w:t>
      </w:r>
      <w:r>
        <w:t>risk</w:t>
      </w:r>
      <w:r>
        <w:rPr>
          <w:spacing w:val="-11"/>
        </w:rPr>
        <w:t xml:space="preserve"> </w:t>
      </w:r>
      <w:r>
        <w:t>(Cohen,</w:t>
      </w:r>
      <w:r>
        <w:rPr>
          <w:spacing w:val="-11"/>
        </w:rPr>
        <w:t xml:space="preserve"> </w:t>
      </w:r>
      <w:r>
        <w:t>2010;</w:t>
      </w:r>
      <w:r>
        <w:rPr>
          <w:spacing w:val="-10"/>
        </w:rPr>
        <w:t xml:space="preserve"> </w:t>
      </w:r>
      <w:proofErr w:type="spellStart"/>
      <w:r>
        <w:t>Ghassemi</w:t>
      </w:r>
      <w:proofErr w:type="spellEnd"/>
      <w:r>
        <w:t xml:space="preserve"> and </w:t>
      </w:r>
      <w:proofErr w:type="spellStart"/>
      <w:r>
        <w:t>Becerik</w:t>
      </w:r>
      <w:proofErr w:type="spellEnd"/>
      <w:r>
        <w:t>-Gerber, 2011).</w:t>
      </w:r>
    </w:p>
    <w:p w14:paraId="3B1626F0" w14:textId="77777777" w:rsidR="00F85650" w:rsidRDefault="00F85650">
      <w:pPr>
        <w:jc w:val="both"/>
        <w:sectPr w:rsidR="00F85650">
          <w:headerReference w:type="even" r:id="rId11"/>
          <w:headerReference w:type="default" r:id="rId12"/>
          <w:footerReference w:type="even" r:id="rId13"/>
          <w:footerReference w:type="default" r:id="rId14"/>
          <w:pgSz w:w="11900" w:h="16850"/>
          <w:pgMar w:top="980" w:right="1540" w:bottom="920" w:left="1580" w:header="778" w:footer="736" w:gutter="0"/>
          <w:cols w:space="720"/>
        </w:sectPr>
      </w:pPr>
    </w:p>
    <w:p w14:paraId="5BE0906A" w14:textId="77777777" w:rsidR="00F85650" w:rsidRDefault="00F85650">
      <w:pPr>
        <w:pStyle w:val="BodyText"/>
        <w:rPr>
          <w:sz w:val="20"/>
        </w:rPr>
      </w:pPr>
    </w:p>
    <w:p w14:paraId="51111A6F" w14:textId="77777777" w:rsidR="00F85650" w:rsidRDefault="00F85650">
      <w:pPr>
        <w:pStyle w:val="BodyText"/>
        <w:rPr>
          <w:sz w:val="20"/>
        </w:rPr>
      </w:pPr>
    </w:p>
    <w:p w14:paraId="182FEBB2" w14:textId="77777777" w:rsidR="00F85650" w:rsidRDefault="00000000">
      <w:pPr>
        <w:pStyle w:val="Heading2"/>
        <w:numPr>
          <w:ilvl w:val="1"/>
          <w:numId w:val="2"/>
        </w:numPr>
        <w:tabs>
          <w:tab w:val="left" w:pos="801"/>
        </w:tabs>
        <w:spacing w:before="243"/>
        <w:ind w:hanging="679"/>
      </w:pPr>
      <w:r>
        <w:rPr>
          <w:smallCaps/>
        </w:rPr>
        <w:t>Benefits</w:t>
      </w:r>
      <w:r>
        <w:rPr>
          <w:smallCaps/>
          <w:spacing w:val="-6"/>
        </w:rPr>
        <w:t xml:space="preserve"> </w:t>
      </w:r>
      <w:r>
        <w:rPr>
          <w:smallCaps/>
        </w:rPr>
        <w:t>of</w:t>
      </w:r>
      <w:r>
        <w:rPr>
          <w:smallCaps/>
          <w:spacing w:val="-4"/>
        </w:rPr>
        <w:t xml:space="preserve"> </w:t>
      </w:r>
      <w:r>
        <w:rPr>
          <w:smallCaps/>
          <w:spacing w:val="-5"/>
        </w:rPr>
        <w:t>IPD</w:t>
      </w:r>
    </w:p>
    <w:p w14:paraId="0171B734" w14:textId="77777777" w:rsidR="00F85650" w:rsidRDefault="00000000">
      <w:pPr>
        <w:pStyle w:val="BodyText"/>
        <w:spacing w:before="118"/>
        <w:ind w:left="122" w:right="154"/>
        <w:jc w:val="both"/>
      </w:pPr>
      <w:r>
        <w:t xml:space="preserve">In addition to its compensation structure, and risk management (self-regulating) system there are other benefits to using the IPD method. IPD brings the skill of key project participants like developers, administrators, manufacturers, contractors, architects, </w:t>
      </w:r>
      <w:proofErr w:type="gramStart"/>
      <w:r>
        <w:t>planners</w:t>
      </w:r>
      <w:proofErr w:type="gramEnd"/>
      <w:r>
        <w:t xml:space="preserve"> and other professional consultants together prior to tender (</w:t>
      </w:r>
      <w:proofErr w:type="spellStart"/>
      <w:r>
        <w:t>Abrishami</w:t>
      </w:r>
      <w:proofErr w:type="spellEnd"/>
      <w:r>
        <w:t xml:space="preserve"> et al., 2014; </w:t>
      </w:r>
      <w:proofErr w:type="spellStart"/>
      <w:r>
        <w:t>Dalui</w:t>
      </w:r>
      <w:proofErr w:type="spellEnd"/>
      <w:r>
        <w:t xml:space="preserve"> et al., 2021). This ensures a project plan and structure that is </w:t>
      </w:r>
      <w:proofErr w:type="spellStart"/>
      <w:r>
        <w:t>optimised</w:t>
      </w:r>
      <w:proofErr w:type="spellEnd"/>
      <w:r>
        <w:t xml:space="preserve"> for quality, aesthetics, constructability, convenience and ensures collaborative working during the lifecycle of the project (</w:t>
      </w:r>
      <w:proofErr w:type="spellStart"/>
      <w:r>
        <w:t>Aschcraft</w:t>
      </w:r>
      <w:proofErr w:type="spellEnd"/>
      <w:r>
        <w:t xml:space="preserve">, 2010; </w:t>
      </w:r>
      <w:proofErr w:type="spellStart"/>
      <w:r>
        <w:t>Dalui</w:t>
      </w:r>
      <w:proofErr w:type="spellEnd"/>
      <w:r>
        <w:t xml:space="preserve"> et al., 2021). Collaborative working can help to facilitate the delivery of construction projects to time, budget and specification by encouraging open communication, knowledge sharing, and by assisting in forming closer relationships between the parties to a project (Larson, </w:t>
      </w:r>
      <w:proofErr w:type="gramStart"/>
      <w:r>
        <w:t>1997;</w:t>
      </w:r>
      <w:proofErr w:type="gramEnd"/>
      <w:r>
        <w:t xml:space="preserve"> Constructing Excellence, 2004). For example, Dodge (2017) found that 91% of contractors and owners agreed that collaborative working reduced risk on construction projects. Thus, collaborative working is required to achieve a common objective within the project team and to extend the efficiency and quality among the group (</w:t>
      </w:r>
      <w:proofErr w:type="spellStart"/>
      <w:r>
        <w:t>Dalui</w:t>
      </w:r>
      <w:proofErr w:type="spellEnd"/>
      <w:r>
        <w:t xml:space="preserve"> et al., 2021). This is what IPD offers.</w:t>
      </w:r>
    </w:p>
    <w:p w14:paraId="028DE776" w14:textId="77777777" w:rsidR="00F85650" w:rsidRDefault="00000000">
      <w:pPr>
        <w:pStyle w:val="Heading2"/>
        <w:numPr>
          <w:ilvl w:val="1"/>
          <w:numId w:val="2"/>
        </w:numPr>
        <w:tabs>
          <w:tab w:val="left" w:pos="801"/>
        </w:tabs>
        <w:spacing w:before="203"/>
        <w:ind w:right="915"/>
      </w:pPr>
      <w:r>
        <w:rPr>
          <w:smallCaps/>
        </w:rPr>
        <w:t>Comparison</w:t>
      </w:r>
      <w:r>
        <w:rPr>
          <w:smallCaps/>
          <w:spacing w:val="-8"/>
        </w:rPr>
        <w:t xml:space="preserve"> </w:t>
      </w:r>
      <w:r>
        <w:rPr>
          <w:smallCaps/>
        </w:rPr>
        <w:t>Between</w:t>
      </w:r>
      <w:r>
        <w:rPr>
          <w:smallCaps/>
          <w:spacing w:val="-11"/>
        </w:rPr>
        <w:t xml:space="preserve"> </w:t>
      </w:r>
      <w:r>
        <w:rPr>
          <w:smallCaps/>
        </w:rPr>
        <w:t>Traditional</w:t>
      </w:r>
      <w:r>
        <w:rPr>
          <w:smallCaps/>
          <w:spacing w:val="-11"/>
        </w:rPr>
        <w:t xml:space="preserve"> </w:t>
      </w:r>
      <w:r>
        <w:rPr>
          <w:smallCaps/>
        </w:rPr>
        <w:t>Adversarial</w:t>
      </w:r>
      <w:r>
        <w:rPr>
          <w:smallCaps/>
          <w:spacing w:val="-8"/>
        </w:rPr>
        <w:t xml:space="preserve"> </w:t>
      </w:r>
      <w:r>
        <w:rPr>
          <w:smallCaps/>
        </w:rPr>
        <w:t>Delivery (Contracting) and IPD</w:t>
      </w:r>
    </w:p>
    <w:p w14:paraId="18F55BBC" w14:textId="77777777" w:rsidR="00F85650" w:rsidRDefault="00000000">
      <w:pPr>
        <w:pStyle w:val="BodyText"/>
        <w:spacing w:before="119"/>
        <w:ind w:left="122" w:right="158"/>
        <w:jc w:val="both"/>
      </w:pPr>
      <w:r>
        <w:t xml:space="preserve">Table 1 presents a comparison between traditional adversarial delivery/contracting and </w:t>
      </w:r>
      <w:r>
        <w:rPr>
          <w:spacing w:val="-4"/>
        </w:rPr>
        <w:t>IPD.</w:t>
      </w:r>
    </w:p>
    <w:p w14:paraId="17CCED50" w14:textId="77777777" w:rsidR="00F85650" w:rsidRDefault="00F85650">
      <w:pPr>
        <w:pStyle w:val="BodyText"/>
        <w:spacing w:before="7"/>
        <w:rPr>
          <w:sz w:val="9"/>
        </w:rPr>
      </w:pPr>
    </w:p>
    <w:p w14:paraId="2BB8CF1F" w14:textId="77777777" w:rsidR="00F85650" w:rsidRDefault="00000000">
      <w:pPr>
        <w:spacing w:before="91"/>
        <w:ind w:left="692" w:right="733"/>
        <w:jc w:val="center"/>
        <w:rPr>
          <w:i/>
          <w:sz w:val="20"/>
        </w:rPr>
      </w:pPr>
      <w:r>
        <w:rPr>
          <w:i/>
          <w:sz w:val="20"/>
        </w:rPr>
        <w:t>Table</w:t>
      </w:r>
      <w:r>
        <w:rPr>
          <w:i/>
          <w:spacing w:val="-6"/>
          <w:sz w:val="20"/>
        </w:rPr>
        <w:t xml:space="preserve"> </w:t>
      </w:r>
      <w:r>
        <w:rPr>
          <w:i/>
          <w:sz w:val="20"/>
        </w:rPr>
        <w:t>1:</w:t>
      </w:r>
      <w:r>
        <w:rPr>
          <w:i/>
          <w:spacing w:val="-5"/>
          <w:sz w:val="20"/>
        </w:rPr>
        <w:t xml:space="preserve"> </w:t>
      </w:r>
      <w:r>
        <w:rPr>
          <w:i/>
          <w:sz w:val="20"/>
        </w:rPr>
        <w:t>Traditional</w:t>
      </w:r>
      <w:r>
        <w:rPr>
          <w:i/>
          <w:spacing w:val="-5"/>
          <w:sz w:val="20"/>
        </w:rPr>
        <w:t xml:space="preserve"> </w:t>
      </w:r>
      <w:r>
        <w:rPr>
          <w:i/>
          <w:sz w:val="20"/>
        </w:rPr>
        <w:t>adversarial</w:t>
      </w:r>
      <w:r>
        <w:rPr>
          <w:i/>
          <w:spacing w:val="-6"/>
          <w:sz w:val="20"/>
        </w:rPr>
        <w:t xml:space="preserve"> </w:t>
      </w:r>
      <w:r>
        <w:rPr>
          <w:i/>
          <w:sz w:val="20"/>
        </w:rPr>
        <w:t>delivery</w:t>
      </w:r>
      <w:r>
        <w:rPr>
          <w:i/>
          <w:spacing w:val="-5"/>
          <w:sz w:val="20"/>
        </w:rPr>
        <w:t xml:space="preserve"> </w:t>
      </w:r>
      <w:r>
        <w:rPr>
          <w:i/>
          <w:sz w:val="20"/>
        </w:rPr>
        <w:t>(contracting)</w:t>
      </w:r>
      <w:r>
        <w:rPr>
          <w:i/>
          <w:spacing w:val="-6"/>
          <w:sz w:val="20"/>
        </w:rPr>
        <w:t xml:space="preserve"> </w:t>
      </w:r>
      <w:r>
        <w:rPr>
          <w:i/>
          <w:sz w:val="20"/>
        </w:rPr>
        <w:t>vs</w:t>
      </w:r>
      <w:r>
        <w:rPr>
          <w:i/>
          <w:spacing w:val="-6"/>
          <w:sz w:val="20"/>
        </w:rPr>
        <w:t xml:space="preserve"> </w:t>
      </w:r>
      <w:r>
        <w:rPr>
          <w:i/>
          <w:sz w:val="20"/>
        </w:rPr>
        <w:t>integrated</w:t>
      </w:r>
      <w:r>
        <w:rPr>
          <w:i/>
          <w:spacing w:val="-5"/>
          <w:sz w:val="20"/>
        </w:rPr>
        <w:t xml:space="preserve"> </w:t>
      </w:r>
      <w:r>
        <w:rPr>
          <w:i/>
          <w:sz w:val="20"/>
        </w:rPr>
        <w:t>project</w:t>
      </w:r>
      <w:r>
        <w:rPr>
          <w:i/>
          <w:spacing w:val="-5"/>
          <w:sz w:val="20"/>
        </w:rPr>
        <w:t xml:space="preserve"> </w:t>
      </w:r>
      <w:proofErr w:type="gramStart"/>
      <w:r>
        <w:rPr>
          <w:i/>
          <w:spacing w:val="-2"/>
          <w:sz w:val="20"/>
        </w:rPr>
        <w:t>delivery</w:t>
      </w:r>
      <w:proofErr w:type="gramEnd"/>
    </w:p>
    <w:p w14:paraId="6BEEAB2B" w14:textId="77777777" w:rsidR="00F85650" w:rsidRDefault="00F85650">
      <w:pPr>
        <w:pStyle w:val="BodyText"/>
        <w:spacing w:before="4"/>
        <w:rPr>
          <w:i/>
          <w:sz w:val="10"/>
        </w:rPr>
      </w:pPr>
    </w:p>
    <w:tbl>
      <w:tblPr>
        <w:tblW w:w="0" w:type="auto"/>
        <w:tblInd w:w="115" w:type="dxa"/>
        <w:tblLayout w:type="fixed"/>
        <w:tblCellMar>
          <w:left w:w="0" w:type="dxa"/>
          <w:right w:w="0" w:type="dxa"/>
        </w:tblCellMar>
        <w:tblLook w:val="01E0" w:firstRow="1" w:lastRow="1" w:firstColumn="1" w:lastColumn="1" w:noHBand="0" w:noVBand="0"/>
      </w:tblPr>
      <w:tblGrid>
        <w:gridCol w:w="3674"/>
        <w:gridCol w:w="1572"/>
        <w:gridCol w:w="3276"/>
      </w:tblGrid>
      <w:tr w:rsidR="00F85650" w14:paraId="5A218F3D" w14:textId="77777777">
        <w:trPr>
          <w:trHeight w:val="585"/>
        </w:trPr>
        <w:tc>
          <w:tcPr>
            <w:tcW w:w="3674" w:type="dxa"/>
            <w:tcBorders>
              <w:top w:val="single" w:sz="12" w:space="0" w:color="000000"/>
              <w:bottom w:val="single" w:sz="4" w:space="0" w:color="000000"/>
            </w:tcBorders>
          </w:tcPr>
          <w:p w14:paraId="3E297D15" w14:textId="77777777" w:rsidR="00F85650" w:rsidRDefault="00000000">
            <w:pPr>
              <w:pStyle w:val="TableParagraph"/>
              <w:spacing w:before="39"/>
              <w:ind w:left="1214" w:right="177" w:hanging="905"/>
              <w:rPr>
                <w:b/>
              </w:rPr>
            </w:pPr>
            <w:r>
              <w:rPr>
                <w:b/>
              </w:rPr>
              <w:t>Traditional</w:t>
            </w:r>
            <w:r>
              <w:rPr>
                <w:b/>
                <w:spacing w:val="-14"/>
              </w:rPr>
              <w:t xml:space="preserve"> </w:t>
            </w:r>
            <w:r>
              <w:rPr>
                <w:b/>
              </w:rPr>
              <w:t>Adversarial</w:t>
            </w:r>
            <w:r>
              <w:rPr>
                <w:b/>
                <w:spacing w:val="-14"/>
              </w:rPr>
              <w:t xml:space="preserve"> </w:t>
            </w:r>
            <w:r>
              <w:rPr>
                <w:b/>
              </w:rPr>
              <w:t xml:space="preserve">Delivery </w:t>
            </w:r>
            <w:r>
              <w:rPr>
                <w:b/>
                <w:spacing w:val="-2"/>
              </w:rPr>
              <w:t>(Contracting)</w:t>
            </w:r>
          </w:p>
        </w:tc>
        <w:tc>
          <w:tcPr>
            <w:tcW w:w="1572" w:type="dxa"/>
            <w:tcBorders>
              <w:top w:val="single" w:sz="12" w:space="0" w:color="000000"/>
              <w:bottom w:val="single" w:sz="4" w:space="0" w:color="000000"/>
            </w:tcBorders>
          </w:tcPr>
          <w:p w14:paraId="58B05270" w14:textId="77777777" w:rsidR="00F85650" w:rsidRDefault="00F85650">
            <w:pPr>
              <w:pStyle w:val="TableParagraph"/>
              <w:rPr>
                <w:sz w:val="20"/>
              </w:rPr>
            </w:pPr>
          </w:p>
        </w:tc>
        <w:tc>
          <w:tcPr>
            <w:tcW w:w="3276" w:type="dxa"/>
            <w:tcBorders>
              <w:top w:val="single" w:sz="12" w:space="0" w:color="000000"/>
              <w:bottom w:val="single" w:sz="4" w:space="0" w:color="000000"/>
            </w:tcBorders>
          </w:tcPr>
          <w:p w14:paraId="7F577B49" w14:textId="77777777" w:rsidR="00F85650" w:rsidRDefault="00000000">
            <w:pPr>
              <w:pStyle w:val="TableParagraph"/>
              <w:spacing w:before="41"/>
              <w:ind w:left="351"/>
              <w:rPr>
                <w:b/>
              </w:rPr>
            </w:pPr>
            <w:r>
              <w:rPr>
                <w:b/>
              </w:rPr>
              <w:t>Integrated</w:t>
            </w:r>
            <w:r>
              <w:rPr>
                <w:b/>
                <w:spacing w:val="-5"/>
              </w:rPr>
              <w:t xml:space="preserve"> </w:t>
            </w:r>
            <w:r>
              <w:rPr>
                <w:b/>
              </w:rPr>
              <w:t>Project</w:t>
            </w:r>
            <w:r>
              <w:rPr>
                <w:b/>
                <w:spacing w:val="-4"/>
              </w:rPr>
              <w:t xml:space="preserve"> </w:t>
            </w:r>
            <w:r>
              <w:rPr>
                <w:b/>
                <w:spacing w:val="-2"/>
              </w:rPr>
              <w:t>Delivery</w:t>
            </w:r>
          </w:p>
        </w:tc>
      </w:tr>
      <w:tr w:rsidR="00F85650" w14:paraId="39BE5ED5" w14:textId="77777777">
        <w:trPr>
          <w:trHeight w:val="1151"/>
        </w:trPr>
        <w:tc>
          <w:tcPr>
            <w:tcW w:w="3674" w:type="dxa"/>
            <w:tcBorders>
              <w:top w:val="single" w:sz="4" w:space="0" w:color="000000"/>
            </w:tcBorders>
            <w:shd w:val="clear" w:color="auto" w:fill="E1EED9"/>
          </w:tcPr>
          <w:p w14:paraId="5480EA68" w14:textId="77777777" w:rsidR="00F85650" w:rsidRDefault="00000000">
            <w:pPr>
              <w:pStyle w:val="TableParagraph"/>
              <w:ind w:left="122" w:right="177"/>
              <w:rPr>
                <w:sz w:val="20"/>
              </w:rPr>
            </w:pPr>
            <w:r>
              <w:rPr>
                <w:sz w:val="20"/>
              </w:rPr>
              <w:t>Typically</w:t>
            </w:r>
            <w:r>
              <w:rPr>
                <w:spacing w:val="-13"/>
                <w:sz w:val="20"/>
              </w:rPr>
              <w:t xml:space="preserve"> </w:t>
            </w:r>
            <w:r>
              <w:rPr>
                <w:sz w:val="20"/>
              </w:rPr>
              <w:t>appointed/engaged</w:t>
            </w:r>
            <w:r>
              <w:rPr>
                <w:spacing w:val="-12"/>
                <w:sz w:val="20"/>
              </w:rPr>
              <w:t xml:space="preserve"> </w:t>
            </w:r>
            <w:r>
              <w:rPr>
                <w:sz w:val="20"/>
              </w:rPr>
              <w:t>on</w:t>
            </w:r>
            <w:r>
              <w:rPr>
                <w:spacing w:val="-13"/>
                <w:sz w:val="20"/>
              </w:rPr>
              <w:t xml:space="preserve"> </w:t>
            </w:r>
            <w:r>
              <w:rPr>
                <w:sz w:val="20"/>
              </w:rPr>
              <w:t>“just-as- needed” or “minimum-necessary” basis, strongly hierarchical, controlled</w:t>
            </w:r>
          </w:p>
        </w:tc>
        <w:tc>
          <w:tcPr>
            <w:tcW w:w="1572" w:type="dxa"/>
            <w:tcBorders>
              <w:top w:val="single" w:sz="4" w:space="0" w:color="000000"/>
            </w:tcBorders>
            <w:shd w:val="clear" w:color="auto" w:fill="E1EED9"/>
          </w:tcPr>
          <w:p w14:paraId="70AD6A0D" w14:textId="77777777" w:rsidR="00F85650" w:rsidRDefault="00000000">
            <w:pPr>
              <w:pStyle w:val="TableParagraph"/>
              <w:ind w:left="312" w:right="269"/>
              <w:jc w:val="center"/>
              <w:rPr>
                <w:sz w:val="20"/>
              </w:rPr>
            </w:pPr>
            <w:r>
              <w:rPr>
                <w:spacing w:val="-2"/>
                <w:sz w:val="20"/>
              </w:rPr>
              <w:t>Teams</w:t>
            </w:r>
          </w:p>
        </w:tc>
        <w:tc>
          <w:tcPr>
            <w:tcW w:w="3276" w:type="dxa"/>
            <w:tcBorders>
              <w:top w:val="single" w:sz="4" w:space="0" w:color="000000"/>
            </w:tcBorders>
            <w:shd w:val="clear" w:color="auto" w:fill="E1EED9"/>
          </w:tcPr>
          <w:p w14:paraId="47CA5F7F" w14:textId="77777777" w:rsidR="00F85650" w:rsidRDefault="00000000">
            <w:pPr>
              <w:pStyle w:val="TableParagraph"/>
              <w:spacing w:line="230" w:lineRule="atLeast"/>
              <w:ind w:left="121"/>
              <w:rPr>
                <w:sz w:val="20"/>
              </w:rPr>
            </w:pPr>
            <w:r>
              <w:rPr>
                <w:sz w:val="20"/>
              </w:rPr>
              <w:t>IPD composes of key project stakeholders, who were appointed/engaged</w:t>
            </w:r>
            <w:r>
              <w:rPr>
                <w:spacing w:val="-13"/>
                <w:sz w:val="20"/>
              </w:rPr>
              <w:t xml:space="preserve"> </w:t>
            </w:r>
            <w:r>
              <w:rPr>
                <w:sz w:val="20"/>
              </w:rPr>
              <w:t>early</w:t>
            </w:r>
            <w:r>
              <w:rPr>
                <w:spacing w:val="-12"/>
                <w:sz w:val="20"/>
              </w:rPr>
              <w:t xml:space="preserve"> </w:t>
            </w:r>
            <w:r>
              <w:rPr>
                <w:sz w:val="20"/>
              </w:rPr>
              <w:t>(from</w:t>
            </w:r>
            <w:r>
              <w:rPr>
                <w:spacing w:val="-13"/>
                <w:sz w:val="20"/>
              </w:rPr>
              <w:t xml:space="preserve"> </w:t>
            </w:r>
            <w:r>
              <w:rPr>
                <w:sz w:val="20"/>
              </w:rPr>
              <w:t>FEED design to project end), knowledge sharing, open and collaborative.</w:t>
            </w:r>
          </w:p>
        </w:tc>
      </w:tr>
      <w:tr w:rsidR="00F85650" w14:paraId="0FF19A20" w14:textId="77777777">
        <w:trPr>
          <w:trHeight w:val="1149"/>
        </w:trPr>
        <w:tc>
          <w:tcPr>
            <w:tcW w:w="3674" w:type="dxa"/>
          </w:tcPr>
          <w:p w14:paraId="5748E719" w14:textId="77777777" w:rsidR="00F85650" w:rsidRDefault="00000000">
            <w:pPr>
              <w:pStyle w:val="TableParagraph"/>
              <w:ind w:left="122" w:right="177"/>
              <w:rPr>
                <w:sz w:val="20"/>
              </w:rPr>
            </w:pPr>
            <w:r>
              <w:rPr>
                <w:sz w:val="20"/>
              </w:rPr>
              <w:t>Fragmented,</w:t>
            </w:r>
            <w:r>
              <w:rPr>
                <w:spacing w:val="-13"/>
                <w:sz w:val="20"/>
              </w:rPr>
              <w:t xml:space="preserve"> </w:t>
            </w:r>
            <w:r>
              <w:rPr>
                <w:sz w:val="20"/>
              </w:rPr>
              <w:t>distinct,</w:t>
            </w:r>
            <w:r>
              <w:rPr>
                <w:spacing w:val="-12"/>
                <w:sz w:val="20"/>
              </w:rPr>
              <w:t xml:space="preserve"> </w:t>
            </w:r>
            <w:r>
              <w:rPr>
                <w:sz w:val="20"/>
              </w:rPr>
              <w:t>segregated, knowledge gathered</w:t>
            </w:r>
          </w:p>
        </w:tc>
        <w:tc>
          <w:tcPr>
            <w:tcW w:w="1572" w:type="dxa"/>
          </w:tcPr>
          <w:p w14:paraId="22D67C21" w14:textId="77777777" w:rsidR="00F85650" w:rsidRDefault="00000000">
            <w:pPr>
              <w:pStyle w:val="TableParagraph"/>
              <w:ind w:left="311" w:right="272"/>
              <w:jc w:val="center"/>
              <w:rPr>
                <w:sz w:val="20"/>
              </w:rPr>
            </w:pPr>
            <w:r>
              <w:rPr>
                <w:spacing w:val="-2"/>
                <w:sz w:val="20"/>
              </w:rPr>
              <w:t>Process</w:t>
            </w:r>
          </w:p>
        </w:tc>
        <w:tc>
          <w:tcPr>
            <w:tcW w:w="3276" w:type="dxa"/>
          </w:tcPr>
          <w:p w14:paraId="1964D3DC" w14:textId="77777777" w:rsidR="00F85650" w:rsidRDefault="00000000">
            <w:pPr>
              <w:pStyle w:val="TableParagraph"/>
              <w:ind w:left="121" w:right="163"/>
              <w:rPr>
                <w:sz w:val="20"/>
              </w:rPr>
            </w:pPr>
            <w:r>
              <w:rPr>
                <w:sz w:val="20"/>
              </w:rPr>
              <w:t>Multi-tiered, early contributions of know-how,</w:t>
            </w:r>
            <w:r>
              <w:rPr>
                <w:spacing w:val="-13"/>
                <w:sz w:val="20"/>
              </w:rPr>
              <w:t xml:space="preserve"> </w:t>
            </w:r>
            <w:r>
              <w:rPr>
                <w:sz w:val="20"/>
              </w:rPr>
              <w:t>knowledge</w:t>
            </w:r>
            <w:r>
              <w:rPr>
                <w:spacing w:val="-12"/>
                <w:sz w:val="20"/>
              </w:rPr>
              <w:t xml:space="preserve"> </w:t>
            </w:r>
            <w:r>
              <w:rPr>
                <w:sz w:val="20"/>
              </w:rPr>
              <w:t>and</w:t>
            </w:r>
            <w:r>
              <w:rPr>
                <w:spacing w:val="-13"/>
                <w:sz w:val="20"/>
              </w:rPr>
              <w:t xml:space="preserve"> </w:t>
            </w:r>
            <w:r>
              <w:rPr>
                <w:sz w:val="20"/>
              </w:rPr>
              <w:t>expertise, information openly shared and parties/stakeholder trust and mutual</w:t>
            </w:r>
          </w:p>
          <w:p w14:paraId="4C20588B" w14:textId="77777777" w:rsidR="00F85650" w:rsidRDefault="00000000">
            <w:pPr>
              <w:pStyle w:val="TableParagraph"/>
              <w:spacing w:line="209" w:lineRule="exact"/>
              <w:ind w:left="121"/>
              <w:rPr>
                <w:sz w:val="20"/>
              </w:rPr>
            </w:pPr>
            <w:r>
              <w:rPr>
                <w:spacing w:val="-2"/>
                <w:sz w:val="20"/>
              </w:rPr>
              <w:t>respect.</w:t>
            </w:r>
          </w:p>
        </w:tc>
      </w:tr>
      <w:tr w:rsidR="00F85650" w14:paraId="619180DF" w14:textId="77777777">
        <w:trPr>
          <w:trHeight w:val="689"/>
        </w:trPr>
        <w:tc>
          <w:tcPr>
            <w:tcW w:w="3674" w:type="dxa"/>
            <w:shd w:val="clear" w:color="auto" w:fill="E1EED9"/>
          </w:tcPr>
          <w:p w14:paraId="42B277FF" w14:textId="77777777" w:rsidR="00F85650" w:rsidRDefault="00000000">
            <w:pPr>
              <w:pStyle w:val="TableParagraph"/>
              <w:ind w:left="122" w:right="177"/>
              <w:rPr>
                <w:sz w:val="20"/>
              </w:rPr>
            </w:pPr>
            <w:r>
              <w:rPr>
                <w:sz w:val="20"/>
              </w:rPr>
              <w:t>Individually</w:t>
            </w:r>
            <w:r>
              <w:rPr>
                <w:spacing w:val="-13"/>
                <w:sz w:val="20"/>
              </w:rPr>
              <w:t xml:space="preserve"> </w:t>
            </w:r>
            <w:r>
              <w:rPr>
                <w:sz w:val="20"/>
              </w:rPr>
              <w:t>managed,</w:t>
            </w:r>
            <w:r>
              <w:rPr>
                <w:spacing w:val="-12"/>
                <w:sz w:val="20"/>
              </w:rPr>
              <w:t xml:space="preserve"> </w:t>
            </w:r>
            <w:r>
              <w:rPr>
                <w:sz w:val="20"/>
              </w:rPr>
              <w:t>flown</w:t>
            </w:r>
            <w:r>
              <w:rPr>
                <w:spacing w:val="-13"/>
                <w:sz w:val="20"/>
              </w:rPr>
              <w:t xml:space="preserve"> </w:t>
            </w:r>
            <w:r>
              <w:rPr>
                <w:sz w:val="20"/>
              </w:rPr>
              <w:t>down through the (tiered) supply-chain</w:t>
            </w:r>
          </w:p>
        </w:tc>
        <w:tc>
          <w:tcPr>
            <w:tcW w:w="1572" w:type="dxa"/>
            <w:shd w:val="clear" w:color="auto" w:fill="E1EED9"/>
          </w:tcPr>
          <w:p w14:paraId="53B23838" w14:textId="77777777" w:rsidR="00F85650" w:rsidRDefault="00000000">
            <w:pPr>
              <w:pStyle w:val="TableParagraph"/>
              <w:ind w:left="312" w:right="270"/>
              <w:jc w:val="center"/>
              <w:rPr>
                <w:sz w:val="20"/>
              </w:rPr>
            </w:pPr>
            <w:r>
              <w:rPr>
                <w:spacing w:val="-4"/>
                <w:sz w:val="20"/>
              </w:rPr>
              <w:t>Risk</w:t>
            </w:r>
          </w:p>
        </w:tc>
        <w:tc>
          <w:tcPr>
            <w:tcW w:w="3276" w:type="dxa"/>
            <w:shd w:val="clear" w:color="auto" w:fill="E1EED9"/>
          </w:tcPr>
          <w:p w14:paraId="77239A3A" w14:textId="77777777" w:rsidR="00F85650" w:rsidRDefault="00000000">
            <w:pPr>
              <w:pStyle w:val="TableParagraph"/>
              <w:ind w:left="121"/>
              <w:rPr>
                <w:sz w:val="20"/>
              </w:rPr>
            </w:pPr>
            <w:r>
              <w:rPr>
                <w:sz w:val="20"/>
              </w:rPr>
              <w:t>Collectively</w:t>
            </w:r>
            <w:r>
              <w:rPr>
                <w:spacing w:val="-7"/>
                <w:sz w:val="20"/>
              </w:rPr>
              <w:t xml:space="preserve"> </w:t>
            </w:r>
            <w:r>
              <w:rPr>
                <w:sz w:val="20"/>
              </w:rPr>
              <w:t>managed,</w:t>
            </w:r>
            <w:r>
              <w:rPr>
                <w:spacing w:val="-8"/>
                <w:sz w:val="20"/>
              </w:rPr>
              <w:t xml:space="preserve"> </w:t>
            </w:r>
            <w:r>
              <w:rPr>
                <w:sz w:val="20"/>
              </w:rPr>
              <w:t>equitably</w:t>
            </w:r>
            <w:r>
              <w:rPr>
                <w:spacing w:val="-6"/>
                <w:sz w:val="20"/>
              </w:rPr>
              <w:t xml:space="preserve"> </w:t>
            </w:r>
            <w:r>
              <w:rPr>
                <w:spacing w:val="-5"/>
                <w:sz w:val="20"/>
              </w:rPr>
              <w:t>and</w:t>
            </w:r>
          </w:p>
          <w:p w14:paraId="2BE093C4" w14:textId="77777777" w:rsidR="00F85650" w:rsidRDefault="00000000">
            <w:pPr>
              <w:pStyle w:val="TableParagraph"/>
              <w:spacing w:line="228" w:lineRule="exact"/>
              <w:ind w:left="121" w:right="416"/>
              <w:rPr>
                <w:sz w:val="20"/>
              </w:rPr>
            </w:pPr>
            <w:r>
              <w:rPr>
                <w:sz w:val="20"/>
              </w:rPr>
              <w:t>appropriately</w:t>
            </w:r>
            <w:r>
              <w:rPr>
                <w:spacing w:val="-9"/>
                <w:sz w:val="20"/>
              </w:rPr>
              <w:t xml:space="preserve"> </w:t>
            </w:r>
            <w:r>
              <w:rPr>
                <w:sz w:val="20"/>
              </w:rPr>
              <w:t>shared,</w:t>
            </w:r>
            <w:r>
              <w:rPr>
                <w:spacing w:val="-10"/>
                <w:sz w:val="20"/>
              </w:rPr>
              <w:t xml:space="preserve"> </w:t>
            </w:r>
            <w:r>
              <w:rPr>
                <w:sz w:val="20"/>
              </w:rPr>
              <w:t>creation</w:t>
            </w:r>
            <w:r>
              <w:rPr>
                <w:spacing w:val="-11"/>
                <w:sz w:val="20"/>
              </w:rPr>
              <w:t xml:space="preserve"> </w:t>
            </w:r>
            <w:r>
              <w:rPr>
                <w:sz w:val="20"/>
              </w:rPr>
              <w:t>of</w:t>
            </w:r>
            <w:r>
              <w:rPr>
                <w:spacing w:val="-10"/>
                <w:sz w:val="20"/>
              </w:rPr>
              <w:t xml:space="preserve"> </w:t>
            </w:r>
            <w:r>
              <w:rPr>
                <w:sz w:val="20"/>
              </w:rPr>
              <w:t>a self-regulating system.</w:t>
            </w:r>
          </w:p>
        </w:tc>
      </w:tr>
      <w:tr w:rsidR="00F85650" w14:paraId="291E6B2E" w14:textId="77777777">
        <w:trPr>
          <w:trHeight w:val="691"/>
        </w:trPr>
        <w:tc>
          <w:tcPr>
            <w:tcW w:w="3674" w:type="dxa"/>
          </w:tcPr>
          <w:p w14:paraId="2609CD78" w14:textId="77777777" w:rsidR="00F85650" w:rsidRDefault="00000000">
            <w:pPr>
              <w:pStyle w:val="TableParagraph"/>
              <w:ind w:left="122"/>
              <w:rPr>
                <w:sz w:val="20"/>
              </w:rPr>
            </w:pPr>
            <w:r>
              <w:rPr>
                <w:sz w:val="20"/>
              </w:rPr>
              <w:t>Rigid,</w:t>
            </w:r>
            <w:r>
              <w:rPr>
                <w:spacing w:val="-7"/>
                <w:sz w:val="20"/>
              </w:rPr>
              <w:t xml:space="preserve"> </w:t>
            </w:r>
            <w:r>
              <w:rPr>
                <w:sz w:val="20"/>
              </w:rPr>
              <w:t>two-dimensional,</w:t>
            </w:r>
            <w:r>
              <w:rPr>
                <w:spacing w:val="-7"/>
                <w:sz w:val="20"/>
              </w:rPr>
              <w:t xml:space="preserve"> </w:t>
            </w:r>
            <w:r>
              <w:rPr>
                <w:sz w:val="20"/>
              </w:rPr>
              <w:t>and</w:t>
            </w:r>
            <w:r>
              <w:rPr>
                <w:spacing w:val="-4"/>
                <w:sz w:val="20"/>
              </w:rPr>
              <w:t xml:space="preserve"> </w:t>
            </w:r>
            <w:r>
              <w:rPr>
                <w:spacing w:val="-2"/>
                <w:sz w:val="20"/>
              </w:rPr>
              <w:t>analogue</w:t>
            </w:r>
          </w:p>
        </w:tc>
        <w:tc>
          <w:tcPr>
            <w:tcW w:w="1572" w:type="dxa"/>
          </w:tcPr>
          <w:p w14:paraId="611C41FE" w14:textId="77777777" w:rsidR="00F85650" w:rsidRDefault="00000000">
            <w:pPr>
              <w:pStyle w:val="TableParagraph"/>
              <w:ind w:left="262" w:hanging="101"/>
              <w:rPr>
                <w:sz w:val="20"/>
              </w:rPr>
            </w:pPr>
            <w:r>
              <w:rPr>
                <w:spacing w:val="-2"/>
                <w:sz w:val="20"/>
              </w:rPr>
              <w:t>Communication s/Technology</w:t>
            </w:r>
          </w:p>
        </w:tc>
        <w:tc>
          <w:tcPr>
            <w:tcW w:w="3276" w:type="dxa"/>
          </w:tcPr>
          <w:p w14:paraId="141C9F78" w14:textId="77777777" w:rsidR="00F85650" w:rsidRDefault="00000000">
            <w:pPr>
              <w:pStyle w:val="TableParagraph"/>
              <w:spacing w:line="230" w:lineRule="atLeast"/>
              <w:ind w:left="121" w:right="268"/>
              <w:rPr>
                <w:sz w:val="20"/>
              </w:rPr>
            </w:pPr>
            <w:r>
              <w:rPr>
                <w:sz w:val="20"/>
              </w:rPr>
              <w:t>Flexible,</w:t>
            </w:r>
            <w:r>
              <w:rPr>
                <w:spacing w:val="-11"/>
                <w:sz w:val="20"/>
              </w:rPr>
              <w:t xml:space="preserve"> </w:t>
            </w:r>
            <w:r>
              <w:rPr>
                <w:sz w:val="20"/>
              </w:rPr>
              <w:t>digitally</w:t>
            </w:r>
            <w:r>
              <w:rPr>
                <w:spacing w:val="-11"/>
                <w:sz w:val="20"/>
              </w:rPr>
              <w:t xml:space="preserve"> </w:t>
            </w:r>
            <w:r>
              <w:rPr>
                <w:sz w:val="20"/>
              </w:rPr>
              <w:t>based,</w:t>
            </w:r>
            <w:r>
              <w:rPr>
                <w:spacing w:val="-11"/>
                <w:sz w:val="20"/>
              </w:rPr>
              <w:t xml:space="preserve"> </w:t>
            </w:r>
            <w:r>
              <w:rPr>
                <w:sz w:val="20"/>
              </w:rPr>
              <w:t>virtual</w:t>
            </w:r>
            <w:r>
              <w:rPr>
                <w:spacing w:val="-11"/>
                <w:sz w:val="20"/>
              </w:rPr>
              <w:t xml:space="preserve"> </w:t>
            </w:r>
            <w:r>
              <w:rPr>
                <w:sz w:val="20"/>
              </w:rPr>
              <w:t>and Building Information Modelling (three-four- and five- dimensional)</w:t>
            </w:r>
          </w:p>
        </w:tc>
      </w:tr>
      <w:tr w:rsidR="00F85650" w14:paraId="4C5FBDCB" w14:textId="77777777">
        <w:trPr>
          <w:trHeight w:val="688"/>
        </w:trPr>
        <w:tc>
          <w:tcPr>
            <w:tcW w:w="3674" w:type="dxa"/>
            <w:shd w:val="clear" w:color="auto" w:fill="E1EED9"/>
          </w:tcPr>
          <w:p w14:paraId="0F027A1D" w14:textId="77777777" w:rsidR="00F85650" w:rsidRDefault="00000000">
            <w:pPr>
              <w:pStyle w:val="TableParagraph"/>
              <w:ind w:left="122"/>
              <w:rPr>
                <w:sz w:val="20"/>
              </w:rPr>
            </w:pPr>
            <w:r>
              <w:rPr>
                <w:sz w:val="20"/>
              </w:rPr>
              <w:t>Individualistic, individually pursued, adversarial,</w:t>
            </w:r>
            <w:r>
              <w:rPr>
                <w:spacing w:val="-11"/>
                <w:sz w:val="20"/>
              </w:rPr>
              <w:t xml:space="preserve"> </w:t>
            </w:r>
            <w:r>
              <w:rPr>
                <w:sz w:val="20"/>
              </w:rPr>
              <w:t>minimum</w:t>
            </w:r>
            <w:r>
              <w:rPr>
                <w:spacing w:val="-10"/>
                <w:sz w:val="20"/>
              </w:rPr>
              <w:t xml:space="preserve"> </w:t>
            </w:r>
            <w:r>
              <w:rPr>
                <w:sz w:val="20"/>
              </w:rPr>
              <w:t>effort</w:t>
            </w:r>
            <w:r>
              <w:rPr>
                <w:spacing w:val="-11"/>
                <w:sz w:val="20"/>
              </w:rPr>
              <w:t xml:space="preserve"> </w:t>
            </w:r>
            <w:r>
              <w:rPr>
                <w:sz w:val="20"/>
              </w:rPr>
              <w:t>for</w:t>
            </w:r>
            <w:r>
              <w:rPr>
                <w:spacing w:val="-11"/>
                <w:sz w:val="20"/>
              </w:rPr>
              <w:t xml:space="preserve"> </w:t>
            </w:r>
            <w:proofErr w:type="gramStart"/>
            <w:r>
              <w:rPr>
                <w:sz w:val="20"/>
              </w:rPr>
              <w:t>maximum</w:t>
            </w:r>
            <w:proofErr w:type="gramEnd"/>
          </w:p>
          <w:p w14:paraId="6D135910" w14:textId="77777777" w:rsidR="00F85650" w:rsidRDefault="00000000">
            <w:pPr>
              <w:pStyle w:val="TableParagraph"/>
              <w:spacing w:line="208" w:lineRule="exact"/>
              <w:ind w:left="122"/>
              <w:rPr>
                <w:sz w:val="20"/>
              </w:rPr>
            </w:pPr>
            <w:r>
              <w:rPr>
                <w:spacing w:val="-2"/>
                <w:sz w:val="20"/>
              </w:rPr>
              <w:t>return.</w:t>
            </w:r>
          </w:p>
        </w:tc>
        <w:tc>
          <w:tcPr>
            <w:tcW w:w="1572" w:type="dxa"/>
            <w:shd w:val="clear" w:color="auto" w:fill="E1EED9"/>
          </w:tcPr>
          <w:p w14:paraId="1A4CB34D" w14:textId="77777777" w:rsidR="00F85650" w:rsidRDefault="00000000">
            <w:pPr>
              <w:pStyle w:val="TableParagraph"/>
              <w:ind w:left="562" w:hanging="394"/>
              <w:rPr>
                <w:sz w:val="20"/>
              </w:rPr>
            </w:pPr>
            <w:r>
              <w:rPr>
                <w:spacing w:val="-2"/>
                <w:sz w:val="20"/>
              </w:rPr>
              <w:t xml:space="preserve">Compensation/r </w:t>
            </w:r>
            <w:proofErr w:type="spellStart"/>
            <w:r>
              <w:rPr>
                <w:spacing w:val="-2"/>
                <w:sz w:val="20"/>
              </w:rPr>
              <w:t>eward</w:t>
            </w:r>
            <w:proofErr w:type="spellEnd"/>
          </w:p>
        </w:tc>
        <w:tc>
          <w:tcPr>
            <w:tcW w:w="3276" w:type="dxa"/>
            <w:shd w:val="clear" w:color="auto" w:fill="E1EED9"/>
          </w:tcPr>
          <w:p w14:paraId="0B874773" w14:textId="77777777" w:rsidR="00F85650" w:rsidRDefault="00000000">
            <w:pPr>
              <w:pStyle w:val="TableParagraph"/>
              <w:ind w:left="121"/>
              <w:rPr>
                <w:sz w:val="20"/>
              </w:rPr>
            </w:pPr>
            <w:r>
              <w:rPr>
                <w:sz w:val="20"/>
              </w:rPr>
              <w:t>Equitably</w:t>
            </w:r>
            <w:r>
              <w:rPr>
                <w:spacing w:val="-13"/>
                <w:sz w:val="20"/>
              </w:rPr>
              <w:t xml:space="preserve"> </w:t>
            </w:r>
            <w:r>
              <w:rPr>
                <w:sz w:val="20"/>
              </w:rPr>
              <w:t>shared,</w:t>
            </w:r>
            <w:r>
              <w:rPr>
                <w:spacing w:val="-12"/>
                <w:sz w:val="20"/>
              </w:rPr>
              <w:t xml:space="preserve"> </w:t>
            </w:r>
            <w:r>
              <w:rPr>
                <w:sz w:val="20"/>
              </w:rPr>
              <w:t>cost-plus</w:t>
            </w:r>
            <w:r>
              <w:rPr>
                <w:spacing w:val="-13"/>
                <w:sz w:val="20"/>
              </w:rPr>
              <w:t xml:space="preserve"> </w:t>
            </w:r>
            <w:r>
              <w:rPr>
                <w:sz w:val="20"/>
              </w:rPr>
              <w:t xml:space="preserve">bonuses, team success tied to project </w:t>
            </w:r>
            <w:proofErr w:type="gramStart"/>
            <w:r>
              <w:rPr>
                <w:sz w:val="20"/>
              </w:rPr>
              <w:t>success</w:t>
            </w:r>
            <w:proofErr w:type="gramEnd"/>
          </w:p>
          <w:p w14:paraId="5FCCBC46" w14:textId="77777777" w:rsidR="00F85650" w:rsidRDefault="00000000">
            <w:pPr>
              <w:pStyle w:val="TableParagraph"/>
              <w:spacing w:line="208" w:lineRule="exact"/>
              <w:ind w:left="121"/>
              <w:rPr>
                <w:sz w:val="20"/>
              </w:rPr>
            </w:pPr>
            <w:r>
              <w:rPr>
                <w:sz w:val="20"/>
              </w:rPr>
              <w:t>and</w:t>
            </w:r>
            <w:r>
              <w:rPr>
                <w:spacing w:val="-2"/>
                <w:sz w:val="20"/>
              </w:rPr>
              <w:t xml:space="preserve"> </w:t>
            </w:r>
            <w:r>
              <w:rPr>
                <w:sz w:val="20"/>
              </w:rPr>
              <w:t>value</w:t>
            </w:r>
            <w:r>
              <w:rPr>
                <w:spacing w:val="-4"/>
                <w:sz w:val="20"/>
              </w:rPr>
              <w:t xml:space="preserve"> </w:t>
            </w:r>
            <w:r>
              <w:rPr>
                <w:spacing w:val="-2"/>
                <w:sz w:val="20"/>
              </w:rPr>
              <w:t>based.</w:t>
            </w:r>
          </w:p>
        </w:tc>
      </w:tr>
      <w:tr w:rsidR="00F85650" w14:paraId="22A32DA8" w14:textId="77777777">
        <w:trPr>
          <w:trHeight w:val="921"/>
        </w:trPr>
        <w:tc>
          <w:tcPr>
            <w:tcW w:w="3674" w:type="dxa"/>
            <w:tcBorders>
              <w:bottom w:val="single" w:sz="4" w:space="0" w:color="000000"/>
            </w:tcBorders>
          </w:tcPr>
          <w:p w14:paraId="1000F1F6" w14:textId="77777777" w:rsidR="00F85650" w:rsidRDefault="00000000">
            <w:pPr>
              <w:pStyle w:val="TableParagraph"/>
              <w:ind w:left="122" w:right="177"/>
              <w:rPr>
                <w:sz w:val="20"/>
              </w:rPr>
            </w:pPr>
            <w:r>
              <w:rPr>
                <w:sz w:val="20"/>
              </w:rPr>
              <w:t>Encourages unilateral effort, poor allocation</w:t>
            </w:r>
            <w:r>
              <w:rPr>
                <w:spacing w:val="-7"/>
                <w:sz w:val="20"/>
              </w:rPr>
              <w:t xml:space="preserve"> </w:t>
            </w:r>
            <w:r>
              <w:rPr>
                <w:sz w:val="20"/>
              </w:rPr>
              <w:t>and</w:t>
            </w:r>
            <w:r>
              <w:rPr>
                <w:spacing w:val="-7"/>
                <w:sz w:val="20"/>
              </w:rPr>
              <w:t xml:space="preserve"> </w:t>
            </w:r>
            <w:r>
              <w:rPr>
                <w:sz w:val="20"/>
              </w:rPr>
              <w:t>transfer</w:t>
            </w:r>
            <w:r>
              <w:rPr>
                <w:spacing w:val="-7"/>
                <w:sz w:val="20"/>
              </w:rPr>
              <w:t xml:space="preserve"> </w:t>
            </w:r>
            <w:r>
              <w:rPr>
                <w:sz w:val="20"/>
              </w:rPr>
              <w:t>of</w:t>
            </w:r>
            <w:r>
              <w:rPr>
                <w:spacing w:val="-7"/>
                <w:sz w:val="20"/>
              </w:rPr>
              <w:t xml:space="preserve"> </w:t>
            </w:r>
            <w:r>
              <w:rPr>
                <w:sz w:val="20"/>
              </w:rPr>
              <w:t>risk</w:t>
            </w:r>
            <w:r>
              <w:rPr>
                <w:spacing w:val="-8"/>
                <w:sz w:val="20"/>
              </w:rPr>
              <w:t xml:space="preserve"> </w:t>
            </w:r>
            <w:r>
              <w:rPr>
                <w:sz w:val="20"/>
              </w:rPr>
              <w:t>and</w:t>
            </w:r>
            <w:r>
              <w:rPr>
                <w:spacing w:val="-7"/>
                <w:sz w:val="20"/>
              </w:rPr>
              <w:t xml:space="preserve"> </w:t>
            </w:r>
            <w:r>
              <w:rPr>
                <w:sz w:val="20"/>
              </w:rPr>
              <w:t xml:space="preserve">no </w:t>
            </w:r>
            <w:r>
              <w:rPr>
                <w:spacing w:val="-2"/>
                <w:sz w:val="20"/>
              </w:rPr>
              <w:t>sharing</w:t>
            </w:r>
          </w:p>
        </w:tc>
        <w:tc>
          <w:tcPr>
            <w:tcW w:w="1572" w:type="dxa"/>
            <w:tcBorders>
              <w:bottom w:val="single" w:sz="4" w:space="0" w:color="000000"/>
            </w:tcBorders>
          </w:tcPr>
          <w:p w14:paraId="0F4F1C59" w14:textId="77777777" w:rsidR="00F85650" w:rsidRDefault="00000000">
            <w:pPr>
              <w:pStyle w:val="TableParagraph"/>
              <w:ind w:left="312" w:right="272"/>
              <w:jc w:val="center"/>
              <w:rPr>
                <w:sz w:val="20"/>
              </w:rPr>
            </w:pPr>
            <w:r>
              <w:rPr>
                <w:spacing w:val="-2"/>
                <w:sz w:val="20"/>
              </w:rPr>
              <w:t>Agreements</w:t>
            </w:r>
          </w:p>
        </w:tc>
        <w:tc>
          <w:tcPr>
            <w:tcW w:w="3276" w:type="dxa"/>
            <w:tcBorders>
              <w:bottom w:val="single" w:sz="4" w:space="0" w:color="000000"/>
            </w:tcBorders>
          </w:tcPr>
          <w:p w14:paraId="68FF3BBA" w14:textId="77777777" w:rsidR="00F85650" w:rsidRDefault="00000000">
            <w:pPr>
              <w:pStyle w:val="TableParagraph"/>
              <w:spacing w:line="230" w:lineRule="atLeast"/>
              <w:ind w:left="121" w:right="119"/>
              <w:rPr>
                <w:sz w:val="20"/>
              </w:rPr>
            </w:pPr>
            <w:r>
              <w:rPr>
                <w:sz w:val="20"/>
              </w:rPr>
              <w:t>Risk sharing, equitable allocation of risk</w:t>
            </w:r>
            <w:r>
              <w:rPr>
                <w:spacing w:val="-6"/>
                <w:sz w:val="20"/>
              </w:rPr>
              <w:t xml:space="preserve"> </w:t>
            </w:r>
            <w:r>
              <w:rPr>
                <w:sz w:val="20"/>
              </w:rPr>
              <w:t>(</w:t>
            </w:r>
            <w:proofErr w:type="gramStart"/>
            <w:r>
              <w:rPr>
                <w:sz w:val="20"/>
              </w:rPr>
              <w:t>i.e.</w:t>
            </w:r>
            <w:proofErr w:type="gramEnd"/>
            <w:r>
              <w:rPr>
                <w:spacing w:val="-5"/>
                <w:sz w:val="20"/>
              </w:rPr>
              <w:t xml:space="preserve"> </w:t>
            </w:r>
            <w:r>
              <w:rPr>
                <w:sz w:val="20"/>
              </w:rPr>
              <w:t>who</w:t>
            </w:r>
            <w:r>
              <w:rPr>
                <w:spacing w:val="-6"/>
                <w:sz w:val="20"/>
              </w:rPr>
              <w:t xml:space="preserve"> </w:t>
            </w:r>
            <w:r>
              <w:rPr>
                <w:sz w:val="20"/>
              </w:rPr>
              <w:t>can</w:t>
            </w:r>
            <w:r>
              <w:rPr>
                <w:spacing w:val="-6"/>
                <w:sz w:val="20"/>
              </w:rPr>
              <w:t xml:space="preserve"> </w:t>
            </w:r>
            <w:r>
              <w:rPr>
                <w:sz w:val="20"/>
              </w:rPr>
              <w:t>better</w:t>
            </w:r>
            <w:r>
              <w:rPr>
                <w:spacing w:val="-8"/>
                <w:sz w:val="20"/>
              </w:rPr>
              <w:t xml:space="preserve"> </w:t>
            </w:r>
            <w:r>
              <w:rPr>
                <w:sz w:val="20"/>
              </w:rPr>
              <w:t>bear</w:t>
            </w:r>
            <w:r>
              <w:rPr>
                <w:spacing w:val="-7"/>
                <w:sz w:val="20"/>
              </w:rPr>
              <w:t xml:space="preserve"> </w:t>
            </w:r>
            <w:r>
              <w:rPr>
                <w:sz w:val="20"/>
              </w:rPr>
              <w:t>the</w:t>
            </w:r>
            <w:r>
              <w:rPr>
                <w:spacing w:val="-7"/>
                <w:sz w:val="20"/>
              </w:rPr>
              <w:t xml:space="preserve"> </w:t>
            </w:r>
            <w:r>
              <w:rPr>
                <w:sz w:val="20"/>
              </w:rPr>
              <w:t>risk), promote and support multilateral</w:t>
            </w:r>
            <w:r>
              <w:rPr>
                <w:spacing w:val="40"/>
                <w:sz w:val="20"/>
              </w:rPr>
              <w:t xml:space="preserve"> </w:t>
            </w:r>
            <w:r>
              <w:rPr>
                <w:sz w:val="20"/>
              </w:rPr>
              <w:t>open sharing and collaboration</w:t>
            </w:r>
          </w:p>
        </w:tc>
      </w:tr>
    </w:tbl>
    <w:p w14:paraId="691B4CC3" w14:textId="77777777" w:rsidR="00F85650" w:rsidRDefault="00F85650">
      <w:pPr>
        <w:pStyle w:val="BodyText"/>
        <w:spacing w:before="2"/>
        <w:rPr>
          <w:i/>
          <w:sz w:val="18"/>
        </w:rPr>
      </w:pPr>
    </w:p>
    <w:p w14:paraId="575CC0A9" w14:textId="77777777" w:rsidR="00F85650" w:rsidRDefault="00000000">
      <w:pPr>
        <w:ind w:left="696" w:right="733"/>
        <w:jc w:val="center"/>
        <w:rPr>
          <w:i/>
          <w:sz w:val="20"/>
        </w:rPr>
      </w:pPr>
      <w:r>
        <w:rPr>
          <w:i/>
          <w:sz w:val="20"/>
        </w:rPr>
        <w:t>Source</w:t>
      </w:r>
      <w:r>
        <w:rPr>
          <w:i/>
          <w:spacing w:val="-3"/>
          <w:sz w:val="20"/>
        </w:rPr>
        <w:t xml:space="preserve"> </w:t>
      </w:r>
      <w:r>
        <w:rPr>
          <w:i/>
          <w:sz w:val="20"/>
        </w:rPr>
        <w:t>Adapted:</w:t>
      </w:r>
      <w:r>
        <w:rPr>
          <w:i/>
          <w:spacing w:val="-6"/>
          <w:sz w:val="20"/>
        </w:rPr>
        <w:t xml:space="preserve"> </w:t>
      </w:r>
      <w:r>
        <w:rPr>
          <w:i/>
          <w:sz w:val="20"/>
        </w:rPr>
        <w:t>AIA</w:t>
      </w:r>
      <w:r>
        <w:rPr>
          <w:i/>
          <w:spacing w:val="-3"/>
          <w:sz w:val="20"/>
        </w:rPr>
        <w:t xml:space="preserve"> </w:t>
      </w:r>
      <w:r>
        <w:rPr>
          <w:i/>
          <w:sz w:val="20"/>
        </w:rPr>
        <w:t>(2007);</w:t>
      </w:r>
      <w:r>
        <w:rPr>
          <w:i/>
          <w:spacing w:val="-6"/>
          <w:sz w:val="20"/>
        </w:rPr>
        <w:t xml:space="preserve"> </w:t>
      </w:r>
      <w:proofErr w:type="spellStart"/>
      <w:r>
        <w:rPr>
          <w:i/>
          <w:sz w:val="20"/>
        </w:rPr>
        <w:t>Kahvandi</w:t>
      </w:r>
      <w:proofErr w:type="spellEnd"/>
      <w:r>
        <w:rPr>
          <w:i/>
          <w:spacing w:val="-5"/>
          <w:sz w:val="20"/>
        </w:rPr>
        <w:t xml:space="preserve"> </w:t>
      </w:r>
      <w:r>
        <w:rPr>
          <w:i/>
          <w:sz w:val="20"/>
        </w:rPr>
        <w:t>et</w:t>
      </w:r>
      <w:r>
        <w:rPr>
          <w:i/>
          <w:spacing w:val="-4"/>
          <w:sz w:val="20"/>
        </w:rPr>
        <w:t xml:space="preserve"> </w:t>
      </w:r>
      <w:r>
        <w:rPr>
          <w:i/>
          <w:sz w:val="20"/>
        </w:rPr>
        <w:t>al.</w:t>
      </w:r>
      <w:r>
        <w:rPr>
          <w:i/>
          <w:spacing w:val="-6"/>
          <w:sz w:val="20"/>
        </w:rPr>
        <w:t xml:space="preserve"> </w:t>
      </w:r>
      <w:r>
        <w:rPr>
          <w:i/>
          <w:spacing w:val="-2"/>
          <w:sz w:val="20"/>
        </w:rPr>
        <w:t>(2020)</w:t>
      </w:r>
    </w:p>
    <w:p w14:paraId="1C57FBD9" w14:textId="77777777" w:rsidR="00F85650" w:rsidRDefault="00F85650">
      <w:pPr>
        <w:jc w:val="center"/>
        <w:rPr>
          <w:sz w:val="20"/>
        </w:rPr>
        <w:sectPr w:rsidR="00F85650" w:rsidSect="0042323A">
          <w:pgSz w:w="11900" w:h="16850"/>
          <w:pgMar w:top="980" w:right="1540" w:bottom="920" w:left="1580" w:header="778" w:footer="736" w:gutter="0"/>
          <w:cols w:space="720"/>
          <w:docGrid w:linePitch="299"/>
        </w:sectPr>
      </w:pPr>
    </w:p>
    <w:p w14:paraId="76656F3F" w14:textId="77777777" w:rsidR="00F85650" w:rsidRDefault="00F85650">
      <w:pPr>
        <w:pStyle w:val="BodyText"/>
        <w:rPr>
          <w:i/>
          <w:sz w:val="20"/>
        </w:rPr>
      </w:pPr>
    </w:p>
    <w:p w14:paraId="2C69C5AA" w14:textId="77777777" w:rsidR="00F85650" w:rsidRDefault="00F85650">
      <w:pPr>
        <w:pStyle w:val="BodyText"/>
        <w:rPr>
          <w:i/>
          <w:sz w:val="20"/>
        </w:rPr>
      </w:pPr>
    </w:p>
    <w:p w14:paraId="70D0D54F" w14:textId="77777777" w:rsidR="00F85650" w:rsidRDefault="00000000">
      <w:pPr>
        <w:pStyle w:val="Heading1"/>
        <w:numPr>
          <w:ilvl w:val="0"/>
          <w:numId w:val="2"/>
        </w:numPr>
        <w:tabs>
          <w:tab w:val="left" w:pos="801"/>
        </w:tabs>
        <w:spacing w:before="244"/>
        <w:ind w:right="1791"/>
      </w:pPr>
      <w:r>
        <w:t>IPD</w:t>
      </w:r>
      <w:r>
        <w:rPr>
          <w:spacing w:val="-6"/>
        </w:rPr>
        <w:t xml:space="preserve"> </w:t>
      </w:r>
      <w:r>
        <w:t>AS</w:t>
      </w:r>
      <w:r>
        <w:rPr>
          <w:spacing w:val="-5"/>
        </w:rPr>
        <w:t xml:space="preserve"> </w:t>
      </w:r>
      <w:r>
        <w:t>A</w:t>
      </w:r>
      <w:r>
        <w:rPr>
          <w:spacing w:val="-7"/>
        </w:rPr>
        <w:t xml:space="preserve"> </w:t>
      </w:r>
      <w:r>
        <w:t>POTENTIAL</w:t>
      </w:r>
      <w:r>
        <w:rPr>
          <w:spacing w:val="-5"/>
        </w:rPr>
        <w:t xml:space="preserve"> </w:t>
      </w:r>
      <w:r>
        <w:t>SOLUTION</w:t>
      </w:r>
      <w:r>
        <w:rPr>
          <w:spacing w:val="-4"/>
        </w:rPr>
        <w:t xml:space="preserve"> </w:t>
      </w:r>
      <w:r>
        <w:t>TO</w:t>
      </w:r>
      <w:r>
        <w:rPr>
          <w:spacing w:val="-5"/>
        </w:rPr>
        <w:t xml:space="preserve"> </w:t>
      </w:r>
      <w:r>
        <w:t xml:space="preserve">REDUCE </w:t>
      </w:r>
      <w:r>
        <w:rPr>
          <w:spacing w:val="-2"/>
        </w:rPr>
        <w:t>ADVERSARIALISM?</w:t>
      </w:r>
    </w:p>
    <w:p w14:paraId="16942DA4" w14:textId="77777777" w:rsidR="00F85650" w:rsidRDefault="00000000">
      <w:pPr>
        <w:pStyle w:val="Heading2"/>
        <w:numPr>
          <w:ilvl w:val="1"/>
          <w:numId w:val="2"/>
        </w:numPr>
        <w:tabs>
          <w:tab w:val="left" w:pos="738"/>
        </w:tabs>
        <w:ind w:left="738" w:hanging="616"/>
        <w:jc w:val="both"/>
      </w:pPr>
      <w:r>
        <w:rPr>
          <w:smallCaps/>
        </w:rPr>
        <w:t>Suitability</w:t>
      </w:r>
      <w:r>
        <w:rPr>
          <w:smallCaps/>
          <w:spacing w:val="-7"/>
        </w:rPr>
        <w:t xml:space="preserve"> </w:t>
      </w:r>
      <w:r>
        <w:rPr>
          <w:smallCaps/>
        </w:rPr>
        <w:t>of</w:t>
      </w:r>
      <w:r>
        <w:rPr>
          <w:smallCaps/>
          <w:spacing w:val="-5"/>
        </w:rPr>
        <w:t xml:space="preserve"> IPD</w:t>
      </w:r>
    </w:p>
    <w:p w14:paraId="4DA79C75" w14:textId="77777777" w:rsidR="00F85650" w:rsidRDefault="00000000">
      <w:pPr>
        <w:pStyle w:val="BodyText"/>
        <w:spacing w:before="118"/>
        <w:ind w:left="122" w:right="155"/>
        <w:jc w:val="both"/>
      </w:pPr>
      <w:r>
        <w:t>IPD</w:t>
      </w:r>
      <w:r>
        <w:rPr>
          <w:spacing w:val="-9"/>
        </w:rPr>
        <w:t xml:space="preserve"> </w:t>
      </w:r>
      <w:r>
        <w:t>is</w:t>
      </w:r>
      <w:r>
        <w:rPr>
          <w:spacing w:val="-10"/>
        </w:rPr>
        <w:t xml:space="preserve"> </w:t>
      </w:r>
      <w:r>
        <w:t>not</w:t>
      </w:r>
      <w:r>
        <w:rPr>
          <w:spacing w:val="-10"/>
        </w:rPr>
        <w:t xml:space="preserve"> </w:t>
      </w:r>
      <w:r>
        <w:t>entirely</w:t>
      </w:r>
      <w:r>
        <w:rPr>
          <w:spacing w:val="-10"/>
        </w:rPr>
        <w:t xml:space="preserve"> </w:t>
      </w:r>
      <w:r>
        <w:t>suitable</w:t>
      </w:r>
      <w:r>
        <w:rPr>
          <w:spacing w:val="-12"/>
        </w:rPr>
        <w:t xml:space="preserve"> </w:t>
      </w:r>
      <w:r>
        <w:t>for</w:t>
      </w:r>
      <w:r>
        <w:rPr>
          <w:spacing w:val="-8"/>
        </w:rPr>
        <w:t xml:space="preserve"> </w:t>
      </w:r>
      <w:r>
        <w:t>all</w:t>
      </w:r>
      <w:r>
        <w:rPr>
          <w:spacing w:val="-8"/>
        </w:rPr>
        <w:t xml:space="preserve"> </w:t>
      </w:r>
      <w:r>
        <w:t>construction</w:t>
      </w:r>
      <w:r>
        <w:rPr>
          <w:spacing w:val="-11"/>
        </w:rPr>
        <w:t xml:space="preserve"> </w:t>
      </w:r>
      <w:r>
        <w:t>projects.</w:t>
      </w:r>
      <w:r>
        <w:rPr>
          <w:spacing w:val="-8"/>
        </w:rPr>
        <w:t xml:space="preserve"> </w:t>
      </w:r>
      <w:r>
        <w:t>For</w:t>
      </w:r>
      <w:r>
        <w:rPr>
          <w:spacing w:val="-9"/>
        </w:rPr>
        <w:t xml:space="preserve"> </w:t>
      </w:r>
      <w:r>
        <w:t>example,</w:t>
      </w:r>
      <w:r>
        <w:rPr>
          <w:spacing w:val="-9"/>
        </w:rPr>
        <w:t xml:space="preserve"> </w:t>
      </w:r>
      <w:r>
        <w:t>most</w:t>
      </w:r>
      <w:r>
        <w:rPr>
          <w:spacing w:val="-10"/>
        </w:rPr>
        <w:t xml:space="preserve"> </w:t>
      </w:r>
      <w:r>
        <w:t>governmental entities regardless of jurisdiction may be unable to proceed with a true IPD project because governmental procurement codes, rules, statutes and/or regulations may mean that certain professional consultants (e.g., architects) are engaged under a defined fee schedule</w:t>
      </w:r>
      <w:r>
        <w:rPr>
          <w:spacing w:val="-15"/>
        </w:rPr>
        <w:t xml:space="preserve"> </w:t>
      </w:r>
      <w:r>
        <w:t>with</w:t>
      </w:r>
      <w:r>
        <w:rPr>
          <w:spacing w:val="-15"/>
        </w:rPr>
        <w:t xml:space="preserve"> </w:t>
      </w:r>
      <w:r>
        <w:t>a</w:t>
      </w:r>
      <w:r>
        <w:rPr>
          <w:spacing w:val="-15"/>
        </w:rPr>
        <w:t xml:space="preserve"> </w:t>
      </w:r>
      <w:r>
        <w:t>prescribed</w:t>
      </w:r>
      <w:r>
        <w:rPr>
          <w:spacing w:val="-15"/>
        </w:rPr>
        <w:t xml:space="preserve"> </w:t>
      </w:r>
      <w:r>
        <w:t>contract</w:t>
      </w:r>
      <w:r>
        <w:rPr>
          <w:spacing w:val="-14"/>
        </w:rPr>
        <w:t xml:space="preserve"> </w:t>
      </w:r>
      <w:r>
        <w:t>form</w:t>
      </w:r>
      <w:r>
        <w:rPr>
          <w:spacing w:val="-15"/>
        </w:rPr>
        <w:t xml:space="preserve"> </w:t>
      </w:r>
      <w:r>
        <w:t>(Reaves,</w:t>
      </w:r>
      <w:r>
        <w:rPr>
          <w:spacing w:val="-13"/>
        </w:rPr>
        <w:t xml:space="preserve"> </w:t>
      </w:r>
      <w:r>
        <w:t>2012).</w:t>
      </w:r>
      <w:r>
        <w:rPr>
          <w:spacing w:val="-15"/>
        </w:rPr>
        <w:t xml:space="preserve"> </w:t>
      </w:r>
      <w:r>
        <w:t>However,</w:t>
      </w:r>
      <w:r>
        <w:rPr>
          <w:spacing w:val="-15"/>
        </w:rPr>
        <w:t xml:space="preserve"> </w:t>
      </w:r>
      <w:r>
        <w:t>in</w:t>
      </w:r>
      <w:r>
        <w:rPr>
          <w:spacing w:val="-15"/>
        </w:rPr>
        <w:t xml:space="preserve"> </w:t>
      </w:r>
      <w:r>
        <w:t>the</w:t>
      </w:r>
      <w:r>
        <w:rPr>
          <w:spacing w:val="-14"/>
        </w:rPr>
        <w:t xml:space="preserve"> </w:t>
      </w:r>
      <w:r>
        <w:t>case</w:t>
      </w:r>
      <w:r>
        <w:rPr>
          <w:spacing w:val="-15"/>
        </w:rPr>
        <w:t xml:space="preserve"> </w:t>
      </w:r>
      <w:r>
        <w:t>where</w:t>
      </w:r>
      <w:r>
        <w:rPr>
          <w:spacing w:val="-14"/>
        </w:rPr>
        <w:t xml:space="preserve"> </w:t>
      </w:r>
      <w:r>
        <w:t xml:space="preserve">IPD may not be suitable, its characteristics may still be applied in negotiating construction contracts to achieve a smoother and more successful project (Reaves 2012; </w:t>
      </w:r>
      <w:proofErr w:type="spellStart"/>
      <w:r>
        <w:t>Kahvandi</w:t>
      </w:r>
      <w:proofErr w:type="spellEnd"/>
      <w:r>
        <w:t xml:space="preserve"> et al.,</w:t>
      </w:r>
      <w:r>
        <w:rPr>
          <w:spacing w:val="-15"/>
        </w:rPr>
        <w:t xml:space="preserve"> </w:t>
      </w:r>
      <w:r>
        <w:t>2020).</w:t>
      </w:r>
      <w:r>
        <w:rPr>
          <w:spacing w:val="8"/>
        </w:rPr>
        <w:t xml:space="preserve"> </w:t>
      </w:r>
      <w:r>
        <w:t>This</w:t>
      </w:r>
      <w:r>
        <w:rPr>
          <w:spacing w:val="-15"/>
        </w:rPr>
        <w:t xml:space="preserve"> </w:t>
      </w:r>
      <w:r>
        <w:t>premise</w:t>
      </w:r>
      <w:r>
        <w:rPr>
          <w:spacing w:val="-14"/>
        </w:rPr>
        <w:t xml:space="preserve"> </w:t>
      </w:r>
      <w:r>
        <w:t>was</w:t>
      </w:r>
      <w:r>
        <w:rPr>
          <w:spacing w:val="-15"/>
        </w:rPr>
        <w:t xml:space="preserve"> </w:t>
      </w:r>
      <w:r>
        <w:t>explored</w:t>
      </w:r>
      <w:r>
        <w:rPr>
          <w:spacing w:val="-15"/>
        </w:rPr>
        <w:t xml:space="preserve"> </w:t>
      </w:r>
      <w:r>
        <w:t>by</w:t>
      </w:r>
      <w:r>
        <w:rPr>
          <w:spacing w:val="-15"/>
        </w:rPr>
        <w:t xml:space="preserve"> </w:t>
      </w:r>
      <w:r>
        <w:t>the</w:t>
      </w:r>
      <w:r>
        <w:rPr>
          <w:spacing w:val="-15"/>
        </w:rPr>
        <w:t xml:space="preserve"> </w:t>
      </w:r>
      <w:proofErr w:type="spellStart"/>
      <w:r>
        <w:t>Ghassemi</w:t>
      </w:r>
      <w:proofErr w:type="spellEnd"/>
      <w:r>
        <w:rPr>
          <w:spacing w:val="-15"/>
        </w:rPr>
        <w:t xml:space="preserve"> </w:t>
      </w:r>
      <w:r>
        <w:t>and</w:t>
      </w:r>
      <w:r>
        <w:rPr>
          <w:spacing w:val="-15"/>
        </w:rPr>
        <w:t xml:space="preserve"> </w:t>
      </w:r>
      <w:proofErr w:type="spellStart"/>
      <w:r>
        <w:t>Becerick</w:t>
      </w:r>
      <w:proofErr w:type="spellEnd"/>
      <w:r>
        <w:t>-Gerber</w:t>
      </w:r>
      <w:r>
        <w:rPr>
          <w:spacing w:val="-15"/>
        </w:rPr>
        <w:t xml:space="preserve"> </w:t>
      </w:r>
      <w:r>
        <w:t>(2011)</w:t>
      </w:r>
      <w:r>
        <w:rPr>
          <w:spacing w:val="-15"/>
        </w:rPr>
        <w:t xml:space="preserve"> </w:t>
      </w:r>
      <w:r>
        <w:t>study (Refer to Table 2), which examined nine industry cases with varying degrees of IPD characteristics embodied in the projects.</w:t>
      </w:r>
    </w:p>
    <w:p w14:paraId="322A10F7" w14:textId="77777777" w:rsidR="00F85650" w:rsidRDefault="00000000">
      <w:pPr>
        <w:spacing w:before="201"/>
        <w:ind w:left="697" w:right="733"/>
        <w:jc w:val="center"/>
        <w:rPr>
          <w:i/>
          <w:sz w:val="20"/>
        </w:rPr>
      </w:pPr>
      <w:r>
        <w:rPr>
          <w:i/>
          <w:sz w:val="20"/>
        </w:rPr>
        <w:t>Table</w:t>
      </w:r>
      <w:r>
        <w:rPr>
          <w:i/>
          <w:spacing w:val="-5"/>
          <w:sz w:val="20"/>
        </w:rPr>
        <w:t xml:space="preserve"> </w:t>
      </w:r>
      <w:r>
        <w:rPr>
          <w:i/>
          <w:sz w:val="20"/>
        </w:rPr>
        <w:t>2:</w:t>
      </w:r>
      <w:r>
        <w:rPr>
          <w:i/>
          <w:spacing w:val="43"/>
          <w:sz w:val="20"/>
        </w:rPr>
        <w:t xml:space="preserve"> </w:t>
      </w:r>
      <w:r>
        <w:rPr>
          <w:i/>
          <w:sz w:val="20"/>
        </w:rPr>
        <w:t>IPD</w:t>
      </w:r>
      <w:r>
        <w:rPr>
          <w:i/>
          <w:spacing w:val="-4"/>
          <w:sz w:val="20"/>
        </w:rPr>
        <w:t xml:space="preserve"> </w:t>
      </w:r>
      <w:r>
        <w:rPr>
          <w:i/>
          <w:sz w:val="20"/>
        </w:rPr>
        <w:t>characteristics</w:t>
      </w:r>
      <w:r>
        <w:rPr>
          <w:i/>
          <w:spacing w:val="-2"/>
          <w:sz w:val="20"/>
        </w:rPr>
        <w:t xml:space="preserve"> </w:t>
      </w:r>
      <w:proofErr w:type="gramStart"/>
      <w:r>
        <w:rPr>
          <w:i/>
          <w:spacing w:val="-2"/>
          <w:sz w:val="20"/>
        </w:rPr>
        <w:t>embodied</w:t>
      </w:r>
      <w:proofErr w:type="gramEnd"/>
    </w:p>
    <w:p w14:paraId="12D9B31E" w14:textId="77777777" w:rsidR="00F85650" w:rsidRDefault="00F85650">
      <w:pPr>
        <w:pStyle w:val="BodyText"/>
        <w:spacing w:before="5"/>
        <w:rPr>
          <w:i/>
          <w:sz w:val="10"/>
        </w:rPr>
      </w:pPr>
    </w:p>
    <w:tbl>
      <w:tblPr>
        <w:tblW w:w="0" w:type="auto"/>
        <w:tblInd w:w="115" w:type="dxa"/>
        <w:tblLayout w:type="fixed"/>
        <w:tblCellMar>
          <w:left w:w="0" w:type="dxa"/>
          <w:right w:w="0" w:type="dxa"/>
        </w:tblCellMar>
        <w:tblLook w:val="01E0" w:firstRow="1" w:lastRow="1" w:firstColumn="1" w:lastColumn="1" w:noHBand="0" w:noVBand="0"/>
      </w:tblPr>
      <w:tblGrid>
        <w:gridCol w:w="803"/>
        <w:gridCol w:w="1385"/>
        <w:gridCol w:w="1397"/>
        <w:gridCol w:w="1116"/>
        <w:gridCol w:w="1513"/>
        <w:gridCol w:w="1087"/>
        <w:gridCol w:w="1270"/>
      </w:tblGrid>
      <w:tr w:rsidR="00F85650" w14:paraId="04008A70" w14:textId="77777777">
        <w:trPr>
          <w:trHeight w:val="920"/>
        </w:trPr>
        <w:tc>
          <w:tcPr>
            <w:tcW w:w="803" w:type="dxa"/>
            <w:tcBorders>
              <w:top w:val="single" w:sz="12" w:space="0" w:color="000000"/>
              <w:bottom w:val="single" w:sz="4" w:space="0" w:color="000000"/>
            </w:tcBorders>
          </w:tcPr>
          <w:p w14:paraId="44B94224" w14:textId="77777777" w:rsidR="00F85650" w:rsidRDefault="00000000">
            <w:pPr>
              <w:pStyle w:val="TableParagraph"/>
              <w:ind w:left="295" w:right="174" w:hanging="82"/>
              <w:rPr>
                <w:b/>
                <w:sz w:val="20"/>
              </w:rPr>
            </w:pPr>
            <w:r>
              <w:rPr>
                <w:b/>
                <w:spacing w:val="-4"/>
                <w:sz w:val="20"/>
              </w:rPr>
              <w:t xml:space="preserve">Case </w:t>
            </w:r>
            <w:r>
              <w:rPr>
                <w:b/>
                <w:spacing w:val="-6"/>
                <w:sz w:val="20"/>
              </w:rPr>
              <w:t>No</w:t>
            </w:r>
          </w:p>
        </w:tc>
        <w:tc>
          <w:tcPr>
            <w:tcW w:w="1385" w:type="dxa"/>
            <w:tcBorders>
              <w:top w:val="single" w:sz="12" w:space="0" w:color="000000"/>
              <w:bottom w:val="single" w:sz="4" w:space="0" w:color="000000"/>
            </w:tcBorders>
          </w:tcPr>
          <w:p w14:paraId="122B3A6B" w14:textId="77777777" w:rsidR="00F85650" w:rsidRDefault="00000000">
            <w:pPr>
              <w:pStyle w:val="TableParagraph"/>
              <w:ind w:left="178" w:right="159" w:hanging="3"/>
              <w:jc w:val="center"/>
              <w:rPr>
                <w:b/>
                <w:sz w:val="20"/>
              </w:rPr>
            </w:pPr>
            <w:r>
              <w:rPr>
                <w:b/>
                <w:spacing w:val="-2"/>
                <w:sz w:val="20"/>
              </w:rPr>
              <w:t>Early involvement (Y/N)</w:t>
            </w:r>
          </w:p>
        </w:tc>
        <w:tc>
          <w:tcPr>
            <w:tcW w:w="1397" w:type="dxa"/>
            <w:tcBorders>
              <w:top w:val="single" w:sz="12" w:space="0" w:color="000000"/>
              <w:bottom w:val="single" w:sz="4" w:space="0" w:color="000000"/>
            </w:tcBorders>
          </w:tcPr>
          <w:p w14:paraId="1F6CDE75" w14:textId="77777777" w:rsidR="00F85650" w:rsidRDefault="00000000">
            <w:pPr>
              <w:pStyle w:val="TableParagraph"/>
              <w:ind w:left="159" w:right="170"/>
              <w:jc w:val="center"/>
              <w:rPr>
                <w:b/>
                <w:sz w:val="20"/>
              </w:rPr>
            </w:pPr>
            <w:r>
              <w:rPr>
                <w:b/>
                <w:spacing w:val="-2"/>
                <w:sz w:val="20"/>
              </w:rPr>
              <w:t>Shared Risk/reward (Y/N)</w:t>
            </w:r>
          </w:p>
        </w:tc>
        <w:tc>
          <w:tcPr>
            <w:tcW w:w="1116" w:type="dxa"/>
            <w:tcBorders>
              <w:top w:val="single" w:sz="12" w:space="0" w:color="000000"/>
              <w:bottom w:val="single" w:sz="4" w:space="0" w:color="000000"/>
            </w:tcBorders>
          </w:tcPr>
          <w:p w14:paraId="2E9F0233" w14:textId="77777777" w:rsidR="00F85650" w:rsidRDefault="00000000">
            <w:pPr>
              <w:pStyle w:val="TableParagraph"/>
              <w:spacing w:line="230" w:lineRule="exact"/>
              <w:ind w:left="169" w:right="178" w:hanging="4"/>
              <w:jc w:val="center"/>
              <w:rPr>
                <w:b/>
                <w:sz w:val="20"/>
              </w:rPr>
            </w:pPr>
            <w:r>
              <w:rPr>
                <w:b/>
                <w:spacing w:val="-2"/>
                <w:sz w:val="20"/>
              </w:rPr>
              <w:t xml:space="preserve">Multi- </w:t>
            </w:r>
            <w:r>
              <w:rPr>
                <w:b/>
                <w:spacing w:val="-4"/>
                <w:sz w:val="20"/>
              </w:rPr>
              <w:t xml:space="preserve">Party </w:t>
            </w:r>
            <w:r>
              <w:rPr>
                <w:b/>
                <w:spacing w:val="-2"/>
                <w:sz w:val="20"/>
              </w:rPr>
              <w:t>Contract (Y/N)</w:t>
            </w:r>
          </w:p>
        </w:tc>
        <w:tc>
          <w:tcPr>
            <w:tcW w:w="1513" w:type="dxa"/>
            <w:tcBorders>
              <w:top w:val="single" w:sz="12" w:space="0" w:color="000000"/>
              <w:bottom w:val="single" w:sz="4" w:space="0" w:color="000000"/>
            </w:tcBorders>
          </w:tcPr>
          <w:p w14:paraId="2524343F" w14:textId="77777777" w:rsidR="00F85650" w:rsidRDefault="00000000">
            <w:pPr>
              <w:pStyle w:val="TableParagraph"/>
              <w:spacing w:line="230" w:lineRule="exact"/>
              <w:ind w:left="190" w:right="181"/>
              <w:jc w:val="center"/>
              <w:rPr>
                <w:b/>
                <w:sz w:val="20"/>
              </w:rPr>
            </w:pPr>
            <w:r>
              <w:rPr>
                <w:b/>
                <w:spacing w:val="-2"/>
                <w:sz w:val="20"/>
              </w:rPr>
              <w:t>Collaborative decision making</w:t>
            </w:r>
            <w:r>
              <w:rPr>
                <w:b/>
                <w:spacing w:val="80"/>
                <w:sz w:val="20"/>
              </w:rPr>
              <w:t xml:space="preserve"> </w:t>
            </w:r>
            <w:r>
              <w:rPr>
                <w:b/>
                <w:spacing w:val="-2"/>
                <w:sz w:val="20"/>
              </w:rPr>
              <w:t>(Y/N)</w:t>
            </w:r>
          </w:p>
        </w:tc>
        <w:tc>
          <w:tcPr>
            <w:tcW w:w="1087" w:type="dxa"/>
            <w:tcBorders>
              <w:top w:val="single" w:sz="12" w:space="0" w:color="000000"/>
              <w:bottom w:val="single" w:sz="4" w:space="0" w:color="000000"/>
            </w:tcBorders>
          </w:tcPr>
          <w:p w14:paraId="78F526EE" w14:textId="77777777" w:rsidR="00F85650" w:rsidRDefault="00000000">
            <w:pPr>
              <w:pStyle w:val="TableParagraph"/>
              <w:ind w:left="202" w:right="191" w:hanging="39"/>
              <w:jc w:val="both"/>
              <w:rPr>
                <w:b/>
                <w:sz w:val="20"/>
              </w:rPr>
            </w:pPr>
            <w:r>
              <w:rPr>
                <w:b/>
                <w:spacing w:val="-2"/>
                <w:sz w:val="20"/>
              </w:rPr>
              <w:t>Liability waivers (Y/N)</w:t>
            </w:r>
          </w:p>
        </w:tc>
        <w:tc>
          <w:tcPr>
            <w:tcW w:w="1270" w:type="dxa"/>
            <w:tcBorders>
              <w:top w:val="single" w:sz="12" w:space="0" w:color="000000"/>
              <w:bottom w:val="single" w:sz="4" w:space="0" w:color="000000"/>
            </w:tcBorders>
          </w:tcPr>
          <w:p w14:paraId="6FE374B1" w14:textId="77777777" w:rsidR="00F85650" w:rsidRDefault="00000000">
            <w:pPr>
              <w:pStyle w:val="TableParagraph"/>
              <w:spacing w:line="230" w:lineRule="exact"/>
              <w:ind w:left="186" w:right="227" w:hanging="2"/>
              <w:jc w:val="center"/>
              <w:rPr>
                <w:b/>
                <w:sz w:val="20"/>
              </w:rPr>
            </w:pPr>
            <w:r>
              <w:rPr>
                <w:b/>
                <w:spacing w:val="-2"/>
                <w:sz w:val="20"/>
              </w:rPr>
              <w:t>Jointly developed goals (Y/N)</w:t>
            </w:r>
          </w:p>
        </w:tc>
      </w:tr>
      <w:tr w:rsidR="00F85650" w14:paraId="77EB5314" w14:textId="77777777">
        <w:trPr>
          <w:trHeight w:val="230"/>
        </w:trPr>
        <w:tc>
          <w:tcPr>
            <w:tcW w:w="803" w:type="dxa"/>
            <w:tcBorders>
              <w:top w:val="single" w:sz="4" w:space="0" w:color="000000"/>
            </w:tcBorders>
            <w:shd w:val="clear" w:color="auto" w:fill="E1EED9"/>
          </w:tcPr>
          <w:p w14:paraId="23CB9FF7" w14:textId="77777777" w:rsidR="00F85650" w:rsidRDefault="00000000">
            <w:pPr>
              <w:pStyle w:val="TableParagraph"/>
              <w:spacing w:line="210" w:lineRule="exact"/>
              <w:ind w:right="334"/>
              <w:jc w:val="right"/>
              <w:rPr>
                <w:sz w:val="20"/>
              </w:rPr>
            </w:pPr>
            <w:r>
              <w:rPr>
                <w:w w:val="99"/>
                <w:sz w:val="20"/>
              </w:rPr>
              <w:t>1</w:t>
            </w:r>
          </w:p>
        </w:tc>
        <w:tc>
          <w:tcPr>
            <w:tcW w:w="1385" w:type="dxa"/>
            <w:tcBorders>
              <w:top w:val="single" w:sz="4" w:space="0" w:color="000000"/>
            </w:tcBorders>
            <w:shd w:val="clear" w:color="auto" w:fill="E1EED9"/>
          </w:tcPr>
          <w:p w14:paraId="55C47FD3" w14:textId="77777777" w:rsidR="00F85650" w:rsidRDefault="00000000">
            <w:pPr>
              <w:pStyle w:val="TableParagraph"/>
              <w:spacing w:line="210" w:lineRule="exact"/>
              <w:ind w:right="611"/>
              <w:jc w:val="right"/>
              <w:rPr>
                <w:sz w:val="20"/>
              </w:rPr>
            </w:pPr>
            <w:r>
              <w:rPr>
                <w:w w:val="99"/>
                <w:sz w:val="20"/>
              </w:rPr>
              <w:t>Y</w:t>
            </w:r>
          </w:p>
        </w:tc>
        <w:tc>
          <w:tcPr>
            <w:tcW w:w="1397" w:type="dxa"/>
            <w:tcBorders>
              <w:top w:val="single" w:sz="4" w:space="0" w:color="000000"/>
            </w:tcBorders>
            <w:shd w:val="clear" w:color="auto" w:fill="E1EED9"/>
          </w:tcPr>
          <w:p w14:paraId="6E68AB39" w14:textId="77777777" w:rsidR="00F85650" w:rsidRDefault="00000000">
            <w:pPr>
              <w:pStyle w:val="TableParagraph"/>
              <w:spacing w:line="210" w:lineRule="exact"/>
              <w:ind w:right="10"/>
              <w:jc w:val="center"/>
              <w:rPr>
                <w:sz w:val="20"/>
              </w:rPr>
            </w:pPr>
            <w:r>
              <w:rPr>
                <w:w w:val="99"/>
                <w:sz w:val="20"/>
              </w:rPr>
              <w:t>N</w:t>
            </w:r>
          </w:p>
        </w:tc>
        <w:tc>
          <w:tcPr>
            <w:tcW w:w="1116" w:type="dxa"/>
            <w:tcBorders>
              <w:top w:val="single" w:sz="4" w:space="0" w:color="000000"/>
            </w:tcBorders>
            <w:shd w:val="clear" w:color="auto" w:fill="E1EED9"/>
          </w:tcPr>
          <w:p w14:paraId="407DA74A" w14:textId="77777777" w:rsidR="00F85650" w:rsidRDefault="00000000">
            <w:pPr>
              <w:pStyle w:val="TableParagraph"/>
              <w:spacing w:line="210" w:lineRule="exact"/>
              <w:ind w:right="7"/>
              <w:jc w:val="center"/>
              <w:rPr>
                <w:sz w:val="20"/>
              </w:rPr>
            </w:pPr>
            <w:r>
              <w:rPr>
                <w:w w:val="99"/>
                <w:sz w:val="20"/>
              </w:rPr>
              <w:t>N</w:t>
            </w:r>
          </w:p>
        </w:tc>
        <w:tc>
          <w:tcPr>
            <w:tcW w:w="1513" w:type="dxa"/>
            <w:tcBorders>
              <w:top w:val="single" w:sz="4" w:space="0" w:color="000000"/>
            </w:tcBorders>
            <w:shd w:val="clear" w:color="auto" w:fill="E1EED9"/>
          </w:tcPr>
          <w:p w14:paraId="2F8785D8" w14:textId="77777777" w:rsidR="00F85650" w:rsidRDefault="00000000">
            <w:pPr>
              <w:pStyle w:val="TableParagraph"/>
              <w:spacing w:line="210" w:lineRule="exact"/>
              <w:ind w:left="690"/>
              <w:rPr>
                <w:sz w:val="20"/>
              </w:rPr>
            </w:pPr>
            <w:r>
              <w:rPr>
                <w:w w:val="99"/>
                <w:sz w:val="20"/>
              </w:rPr>
              <w:t>Y</w:t>
            </w:r>
          </w:p>
        </w:tc>
        <w:tc>
          <w:tcPr>
            <w:tcW w:w="1087" w:type="dxa"/>
            <w:tcBorders>
              <w:top w:val="single" w:sz="4" w:space="0" w:color="000000"/>
            </w:tcBorders>
            <w:shd w:val="clear" w:color="auto" w:fill="E1EED9"/>
          </w:tcPr>
          <w:p w14:paraId="7D267FA3" w14:textId="77777777" w:rsidR="00F85650" w:rsidRDefault="00000000">
            <w:pPr>
              <w:pStyle w:val="TableParagraph"/>
              <w:spacing w:line="210" w:lineRule="exact"/>
              <w:ind w:left="457"/>
              <w:rPr>
                <w:sz w:val="20"/>
              </w:rPr>
            </w:pPr>
            <w:r>
              <w:rPr>
                <w:w w:val="99"/>
                <w:sz w:val="20"/>
              </w:rPr>
              <w:t>N</w:t>
            </w:r>
          </w:p>
        </w:tc>
        <w:tc>
          <w:tcPr>
            <w:tcW w:w="1270" w:type="dxa"/>
            <w:tcBorders>
              <w:top w:val="single" w:sz="4" w:space="0" w:color="000000"/>
            </w:tcBorders>
            <w:shd w:val="clear" w:color="auto" w:fill="E1EED9"/>
          </w:tcPr>
          <w:p w14:paraId="48FB9E0E" w14:textId="77777777" w:rsidR="00F85650" w:rsidRDefault="00000000">
            <w:pPr>
              <w:pStyle w:val="TableParagraph"/>
              <w:spacing w:line="210" w:lineRule="exact"/>
              <w:ind w:right="41"/>
              <w:jc w:val="center"/>
              <w:rPr>
                <w:sz w:val="20"/>
              </w:rPr>
            </w:pPr>
            <w:r>
              <w:rPr>
                <w:w w:val="99"/>
                <w:sz w:val="20"/>
              </w:rPr>
              <w:t>N</w:t>
            </w:r>
          </w:p>
        </w:tc>
      </w:tr>
      <w:tr w:rsidR="00F85650" w14:paraId="0EBF5F57" w14:textId="77777777">
        <w:trPr>
          <w:trHeight w:val="230"/>
        </w:trPr>
        <w:tc>
          <w:tcPr>
            <w:tcW w:w="803" w:type="dxa"/>
          </w:tcPr>
          <w:p w14:paraId="19DF17DC" w14:textId="77777777" w:rsidR="00F85650" w:rsidRDefault="00000000">
            <w:pPr>
              <w:pStyle w:val="TableParagraph"/>
              <w:spacing w:line="210" w:lineRule="exact"/>
              <w:ind w:right="334"/>
              <w:jc w:val="right"/>
              <w:rPr>
                <w:sz w:val="20"/>
              </w:rPr>
            </w:pPr>
            <w:r>
              <w:rPr>
                <w:w w:val="99"/>
                <w:sz w:val="20"/>
              </w:rPr>
              <w:t>2</w:t>
            </w:r>
          </w:p>
        </w:tc>
        <w:tc>
          <w:tcPr>
            <w:tcW w:w="1385" w:type="dxa"/>
          </w:tcPr>
          <w:p w14:paraId="1EA3147D" w14:textId="77777777" w:rsidR="00F85650" w:rsidRDefault="00000000">
            <w:pPr>
              <w:pStyle w:val="TableParagraph"/>
              <w:spacing w:line="210" w:lineRule="exact"/>
              <w:ind w:right="611"/>
              <w:jc w:val="right"/>
              <w:rPr>
                <w:sz w:val="20"/>
              </w:rPr>
            </w:pPr>
            <w:r>
              <w:rPr>
                <w:w w:val="99"/>
                <w:sz w:val="20"/>
              </w:rPr>
              <w:t>Y</w:t>
            </w:r>
          </w:p>
        </w:tc>
        <w:tc>
          <w:tcPr>
            <w:tcW w:w="1397" w:type="dxa"/>
          </w:tcPr>
          <w:p w14:paraId="7155B069" w14:textId="77777777" w:rsidR="00F85650" w:rsidRDefault="00000000">
            <w:pPr>
              <w:pStyle w:val="TableParagraph"/>
              <w:spacing w:line="210" w:lineRule="exact"/>
              <w:ind w:right="10"/>
              <w:jc w:val="center"/>
              <w:rPr>
                <w:sz w:val="20"/>
              </w:rPr>
            </w:pPr>
            <w:r>
              <w:rPr>
                <w:w w:val="99"/>
                <w:sz w:val="20"/>
              </w:rPr>
              <w:t>Y</w:t>
            </w:r>
          </w:p>
        </w:tc>
        <w:tc>
          <w:tcPr>
            <w:tcW w:w="1116" w:type="dxa"/>
          </w:tcPr>
          <w:p w14:paraId="7F5DA467" w14:textId="77777777" w:rsidR="00F85650" w:rsidRDefault="00000000">
            <w:pPr>
              <w:pStyle w:val="TableParagraph"/>
              <w:spacing w:line="210" w:lineRule="exact"/>
              <w:ind w:right="7"/>
              <w:jc w:val="center"/>
              <w:rPr>
                <w:sz w:val="20"/>
              </w:rPr>
            </w:pPr>
            <w:r>
              <w:rPr>
                <w:w w:val="99"/>
                <w:sz w:val="20"/>
              </w:rPr>
              <w:t>Y</w:t>
            </w:r>
          </w:p>
        </w:tc>
        <w:tc>
          <w:tcPr>
            <w:tcW w:w="1513" w:type="dxa"/>
          </w:tcPr>
          <w:p w14:paraId="4678F1CA" w14:textId="77777777" w:rsidR="00F85650" w:rsidRDefault="00000000">
            <w:pPr>
              <w:pStyle w:val="TableParagraph"/>
              <w:spacing w:line="210" w:lineRule="exact"/>
              <w:ind w:left="690"/>
              <w:rPr>
                <w:sz w:val="20"/>
              </w:rPr>
            </w:pPr>
            <w:r>
              <w:rPr>
                <w:w w:val="99"/>
                <w:sz w:val="20"/>
              </w:rPr>
              <w:t>Y</w:t>
            </w:r>
          </w:p>
        </w:tc>
        <w:tc>
          <w:tcPr>
            <w:tcW w:w="1087" w:type="dxa"/>
          </w:tcPr>
          <w:p w14:paraId="28E09B4A" w14:textId="77777777" w:rsidR="00F85650" w:rsidRDefault="00000000">
            <w:pPr>
              <w:pStyle w:val="TableParagraph"/>
              <w:spacing w:line="210" w:lineRule="exact"/>
              <w:ind w:left="457"/>
              <w:rPr>
                <w:sz w:val="20"/>
              </w:rPr>
            </w:pPr>
            <w:r>
              <w:rPr>
                <w:w w:val="99"/>
                <w:sz w:val="20"/>
              </w:rPr>
              <w:t>N</w:t>
            </w:r>
          </w:p>
        </w:tc>
        <w:tc>
          <w:tcPr>
            <w:tcW w:w="1270" w:type="dxa"/>
          </w:tcPr>
          <w:p w14:paraId="4BB2359B" w14:textId="77777777" w:rsidR="00F85650" w:rsidRDefault="00000000">
            <w:pPr>
              <w:pStyle w:val="TableParagraph"/>
              <w:spacing w:line="210" w:lineRule="exact"/>
              <w:ind w:right="41"/>
              <w:jc w:val="center"/>
              <w:rPr>
                <w:sz w:val="20"/>
              </w:rPr>
            </w:pPr>
            <w:r>
              <w:rPr>
                <w:w w:val="99"/>
                <w:sz w:val="20"/>
              </w:rPr>
              <w:t>Y</w:t>
            </w:r>
          </w:p>
        </w:tc>
      </w:tr>
      <w:tr w:rsidR="00F85650" w14:paraId="265460B0" w14:textId="77777777">
        <w:trPr>
          <w:trHeight w:val="227"/>
        </w:trPr>
        <w:tc>
          <w:tcPr>
            <w:tcW w:w="803" w:type="dxa"/>
            <w:shd w:val="clear" w:color="auto" w:fill="E1EED9"/>
          </w:tcPr>
          <w:p w14:paraId="5EB952E3" w14:textId="77777777" w:rsidR="00F85650" w:rsidRDefault="00000000">
            <w:pPr>
              <w:pStyle w:val="TableParagraph"/>
              <w:spacing w:line="208" w:lineRule="exact"/>
              <w:ind w:right="334"/>
              <w:jc w:val="right"/>
              <w:rPr>
                <w:sz w:val="20"/>
              </w:rPr>
            </w:pPr>
            <w:r>
              <w:rPr>
                <w:w w:val="99"/>
                <w:sz w:val="20"/>
              </w:rPr>
              <w:t>3</w:t>
            </w:r>
          </w:p>
        </w:tc>
        <w:tc>
          <w:tcPr>
            <w:tcW w:w="1385" w:type="dxa"/>
            <w:shd w:val="clear" w:color="auto" w:fill="E1EED9"/>
          </w:tcPr>
          <w:p w14:paraId="06ADB6D8" w14:textId="77777777" w:rsidR="00F85650" w:rsidRDefault="00000000">
            <w:pPr>
              <w:pStyle w:val="TableParagraph"/>
              <w:spacing w:line="208" w:lineRule="exact"/>
              <w:ind w:right="611"/>
              <w:jc w:val="right"/>
              <w:rPr>
                <w:sz w:val="20"/>
              </w:rPr>
            </w:pPr>
            <w:r>
              <w:rPr>
                <w:w w:val="99"/>
                <w:sz w:val="20"/>
              </w:rPr>
              <w:t>Y</w:t>
            </w:r>
          </w:p>
        </w:tc>
        <w:tc>
          <w:tcPr>
            <w:tcW w:w="1397" w:type="dxa"/>
            <w:shd w:val="clear" w:color="auto" w:fill="E1EED9"/>
          </w:tcPr>
          <w:p w14:paraId="514C30EB" w14:textId="77777777" w:rsidR="00F85650" w:rsidRDefault="00000000">
            <w:pPr>
              <w:pStyle w:val="TableParagraph"/>
              <w:spacing w:line="208" w:lineRule="exact"/>
              <w:ind w:right="10"/>
              <w:jc w:val="center"/>
              <w:rPr>
                <w:sz w:val="20"/>
              </w:rPr>
            </w:pPr>
            <w:r>
              <w:rPr>
                <w:w w:val="99"/>
                <w:sz w:val="20"/>
              </w:rPr>
              <w:t>Y</w:t>
            </w:r>
          </w:p>
        </w:tc>
        <w:tc>
          <w:tcPr>
            <w:tcW w:w="1116" w:type="dxa"/>
            <w:shd w:val="clear" w:color="auto" w:fill="E1EED9"/>
          </w:tcPr>
          <w:p w14:paraId="72FD86E7" w14:textId="77777777" w:rsidR="00F85650" w:rsidRDefault="00000000">
            <w:pPr>
              <w:pStyle w:val="TableParagraph"/>
              <w:spacing w:line="208" w:lineRule="exact"/>
              <w:ind w:right="7"/>
              <w:jc w:val="center"/>
              <w:rPr>
                <w:sz w:val="20"/>
              </w:rPr>
            </w:pPr>
            <w:r>
              <w:rPr>
                <w:w w:val="99"/>
                <w:sz w:val="20"/>
              </w:rPr>
              <w:t>Y</w:t>
            </w:r>
          </w:p>
        </w:tc>
        <w:tc>
          <w:tcPr>
            <w:tcW w:w="1513" w:type="dxa"/>
            <w:shd w:val="clear" w:color="auto" w:fill="E1EED9"/>
          </w:tcPr>
          <w:p w14:paraId="032D3C77" w14:textId="77777777" w:rsidR="00F85650" w:rsidRDefault="00000000">
            <w:pPr>
              <w:pStyle w:val="TableParagraph"/>
              <w:spacing w:line="208" w:lineRule="exact"/>
              <w:ind w:left="690"/>
              <w:rPr>
                <w:sz w:val="20"/>
              </w:rPr>
            </w:pPr>
            <w:r>
              <w:rPr>
                <w:w w:val="99"/>
                <w:sz w:val="20"/>
              </w:rPr>
              <w:t>Y</w:t>
            </w:r>
          </w:p>
        </w:tc>
        <w:tc>
          <w:tcPr>
            <w:tcW w:w="1087" w:type="dxa"/>
            <w:shd w:val="clear" w:color="auto" w:fill="E1EED9"/>
          </w:tcPr>
          <w:p w14:paraId="79754E1C" w14:textId="77777777" w:rsidR="00F85650" w:rsidRDefault="00000000">
            <w:pPr>
              <w:pStyle w:val="TableParagraph"/>
              <w:spacing w:line="208" w:lineRule="exact"/>
              <w:ind w:left="457"/>
              <w:rPr>
                <w:sz w:val="20"/>
              </w:rPr>
            </w:pPr>
            <w:r>
              <w:rPr>
                <w:w w:val="99"/>
                <w:sz w:val="20"/>
              </w:rPr>
              <w:t>N</w:t>
            </w:r>
          </w:p>
        </w:tc>
        <w:tc>
          <w:tcPr>
            <w:tcW w:w="1270" w:type="dxa"/>
            <w:shd w:val="clear" w:color="auto" w:fill="E1EED9"/>
          </w:tcPr>
          <w:p w14:paraId="244280D0" w14:textId="77777777" w:rsidR="00F85650" w:rsidRDefault="00000000">
            <w:pPr>
              <w:pStyle w:val="TableParagraph"/>
              <w:spacing w:line="208" w:lineRule="exact"/>
              <w:ind w:right="41"/>
              <w:jc w:val="center"/>
              <w:rPr>
                <w:sz w:val="20"/>
              </w:rPr>
            </w:pPr>
            <w:r>
              <w:rPr>
                <w:w w:val="99"/>
                <w:sz w:val="20"/>
              </w:rPr>
              <w:t>Y</w:t>
            </w:r>
          </w:p>
        </w:tc>
      </w:tr>
      <w:tr w:rsidR="00F85650" w14:paraId="11C0B945" w14:textId="77777777">
        <w:trPr>
          <w:trHeight w:val="230"/>
        </w:trPr>
        <w:tc>
          <w:tcPr>
            <w:tcW w:w="803" w:type="dxa"/>
          </w:tcPr>
          <w:p w14:paraId="0E0E1176" w14:textId="77777777" w:rsidR="00F85650" w:rsidRDefault="00000000">
            <w:pPr>
              <w:pStyle w:val="TableParagraph"/>
              <w:spacing w:line="210" w:lineRule="exact"/>
              <w:ind w:right="334"/>
              <w:jc w:val="right"/>
              <w:rPr>
                <w:sz w:val="20"/>
              </w:rPr>
            </w:pPr>
            <w:r>
              <w:rPr>
                <w:w w:val="99"/>
                <w:sz w:val="20"/>
              </w:rPr>
              <w:t>4</w:t>
            </w:r>
          </w:p>
        </w:tc>
        <w:tc>
          <w:tcPr>
            <w:tcW w:w="1385" w:type="dxa"/>
          </w:tcPr>
          <w:p w14:paraId="4CC0A752" w14:textId="77777777" w:rsidR="00F85650" w:rsidRDefault="00000000">
            <w:pPr>
              <w:pStyle w:val="TableParagraph"/>
              <w:spacing w:line="210" w:lineRule="exact"/>
              <w:ind w:right="611"/>
              <w:jc w:val="right"/>
              <w:rPr>
                <w:sz w:val="20"/>
              </w:rPr>
            </w:pPr>
            <w:r>
              <w:rPr>
                <w:w w:val="99"/>
                <w:sz w:val="20"/>
              </w:rPr>
              <w:t>Y</w:t>
            </w:r>
          </w:p>
        </w:tc>
        <w:tc>
          <w:tcPr>
            <w:tcW w:w="1397" w:type="dxa"/>
          </w:tcPr>
          <w:p w14:paraId="15DFCB42" w14:textId="77777777" w:rsidR="00F85650" w:rsidRDefault="00000000">
            <w:pPr>
              <w:pStyle w:val="TableParagraph"/>
              <w:spacing w:line="210" w:lineRule="exact"/>
              <w:ind w:right="10"/>
              <w:jc w:val="center"/>
              <w:rPr>
                <w:sz w:val="20"/>
              </w:rPr>
            </w:pPr>
            <w:r>
              <w:rPr>
                <w:w w:val="99"/>
                <w:sz w:val="20"/>
              </w:rPr>
              <w:t>Y</w:t>
            </w:r>
          </w:p>
        </w:tc>
        <w:tc>
          <w:tcPr>
            <w:tcW w:w="1116" w:type="dxa"/>
          </w:tcPr>
          <w:p w14:paraId="45856DFB" w14:textId="77777777" w:rsidR="00F85650" w:rsidRDefault="00000000">
            <w:pPr>
              <w:pStyle w:val="TableParagraph"/>
              <w:spacing w:line="210" w:lineRule="exact"/>
              <w:ind w:right="7"/>
              <w:jc w:val="center"/>
              <w:rPr>
                <w:sz w:val="20"/>
              </w:rPr>
            </w:pPr>
            <w:r>
              <w:rPr>
                <w:w w:val="99"/>
                <w:sz w:val="20"/>
              </w:rPr>
              <w:t>Y</w:t>
            </w:r>
          </w:p>
        </w:tc>
        <w:tc>
          <w:tcPr>
            <w:tcW w:w="1513" w:type="dxa"/>
          </w:tcPr>
          <w:p w14:paraId="2AD90935" w14:textId="77777777" w:rsidR="00F85650" w:rsidRDefault="00000000">
            <w:pPr>
              <w:pStyle w:val="TableParagraph"/>
              <w:spacing w:line="210" w:lineRule="exact"/>
              <w:ind w:left="690"/>
              <w:rPr>
                <w:sz w:val="20"/>
              </w:rPr>
            </w:pPr>
            <w:r>
              <w:rPr>
                <w:w w:val="99"/>
                <w:sz w:val="20"/>
              </w:rPr>
              <w:t>Y</w:t>
            </w:r>
          </w:p>
        </w:tc>
        <w:tc>
          <w:tcPr>
            <w:tcW w:w="1087" w:type="dxa"/>
          </w:tcPr>
          <w:p w14:paraId="6342F39E" w14:textId="77777777" w:rsidR="00F85650" w:rsidRDefault="00000000">
            <w:pPr>
              <w:pStyle w:val="TableParagraph"/>
              <w:spacing w:line="210" w:lineRule="exact"/>
              <w:ind w:left="457"/>
              <w:rPr>
                <w:sz w:val="20"/>
              </w:rPr>
            </w:pPr>
            <w:r>
              <w:rPr>
                <w:w w:val="99"/>
                <w:sz w:val="20"/>
              </w:rPr>
              <w:t>Y</w:t>
            </w:r>
          </w:p>
        </w:tc>
        <w:tc>
          <w:tcPr>
            <w:tcW w:w="1270" w:type="dxa"/>
          </w:tcPr>
          <w:p w14:paraId="1A88EB89" w14:textId="77777777" w:rsidR="00F85650" w:rsidRDefault="00000000">
            <w:pPr>
              <w:pStyle w:val="TableParagraph"/>
              <w:spacing w:line="210" w:lineRule="exact"/>
              <w:ind w:right="41"/>
              <w:jc w:val="center"/>
              <w:rPr>
                <w:sz w:val="20"/>
              </w:rPr>
            </w:pPr>
            <w:r>
              <w:rPr>
                <w:w w:val="99"/>
                <w:sz w:val="20"/>
              </w:rPr>
              <w:t>N</w:t>
            </w:r>
          </w:p>
        </w:tc>
      </w:tr>
      <w:tr w:rsidR="00F85650" w14:paraId="41738E59" w14:textId="77777777">
        <w:trPr>
          <w:trHeight w:val="230"/>
        </w:trPr>
        <w:tc>
          <w:tcPr>
            <w:tcW w:w="803" w:type="dxa"/>
            <w:shd w:val="clear" w:color="auto" w:fill="E1EED9"/>
          </w:tcPr>
          <w:p w14:paraId="29903F05" w14:textId="77777777" w:rsidR="00F85650" w:rsidRDefault="00000000">
            <w:pPr>
              <w:pStyle w:val="TableParagraph"/>
              <w:spacing w:before="1" w:line="210" w:lineRule="exact"/>
              <w:ind w:right="334"/>
              <w:jc w:val="right"/>
              <w:rPr>
                <w:sz w:val="20"/>
              </w:rPr>
            </w:pPr>
            <w:r>
              <w:rPr>
                <w:w w:val="99"/>
                <w:sz w:val="20"/>
              </w:rPr>
              <w:t>5</w:t>
            </w:r>
          </w:p>
        </w:tc>
        <w:tc>
          <w:tcPr>
            <w:tcW w:w="1385" w:type="dxa"/>
            <w:shd w:val="clear" w:color="auto" w:fill="E1EED9"/>
          </w:tcPr>
          <w:p w14:paraId="1DCE6A13" w14:textId="77777777" w:rsidR="00F85650" w:rsidRDefault="00000000">
            <w:pPr>
              <w:pStyle w:val="TableParagraph"/>
              <w:spacing w:before="1" w:line="210" w:lineRule="exact"/>
              <w:ind w:right="611"/>
              <w:jc w:val="right"/>
              <w:rPr>
                <w:sz w:val="20"/>
              </w:rPr>
            </w:pPr>
            <w:r>
              <w:rPr>
                <w:w w:val="99"/>
                <w:sz w:val="20"/>
              </w:rPr>
              <w:t>Y</w:t>
            </w:r>
          </w:p>
        </w:tc>
        <w:tc>
          <w:tcPr>
            <w:tcW w:w="1397" w:type="dxa"/>
            <w:shd w:val="clear" w:color="auto" w:fill="E1EED9"/>
          </w:tcPr>
          <w:p w14:paraId="12C82AC7" w14:textId="77777777" w:rsidR="00F85650" w:rsidRDefault="00000000">
            <w:pPr>
              <w:pStyle w:val="TableParagraph"/>
              <w:spacing w:before="1" w:line="210" w:lineRule="exact"/>
              <w:ind w:right="10"/>
              <w:jc w:val="center"/>
              <w:rPr>
                <w:sz w:val="20"/>
              </w:rPr>
            </w:pPr>
            <w:r>
              <w:rPr>
                <w:w w:val="99"/>
                <w:sz w:val="20"/>
              </w:rPr>
              <w:t>N</w:t>
            </w:r>
          </w:p>
        </w:tc>
        <w:tc>
          <w:tcPr>
            <w:tcW w:w="1116" w:type="dxa"/>
            <w:shd w:val="clear" w:color="auto" w:fill="E1EED9"/>
          </w:tcPr>
          <w:p w14:paraId="241DDFE6" w14:textId="77777777" w:rsidR="00F85650" w:rsidRDefault="00000000">
            <w:pPr>
              <w:pStyle w:val="TableParagraph"/>
              <w:spacing w:before="1" w:line="210" w:lineRule="exact"/>
              <w:ind w:right="7"/>
              <w:jc w:val="center"/>
              <w:rPr>
                <w:sz w:val="20"/>
              </w:rPr>
            </w:pPr>
            <w:r>
              <w:rPr>
                <w:w w:val="99"/>
                <w:sz w:val="20"/>
              </w:rPr>
              <w:t>N</w:t>
            </w:r>
          </w:p>
        </w:tc>
        <w:tc>
          <w:tcPr>
            <w:tcW w:w="1513" w:type="dxa"/>
            <w:shd w:val="clear" w:color="auto" w:fill="E1EED9"/>
          </w:tcPr>
          <w:p w14:paraId="29233899" w14:textId="77777777" w:rsidR="00F85650" w:rsidRDefault="00000000">
            <w:pPr>
              <w:pStyle w:val="TableParagraph"/>
              <w:spacing w:before="1" w:line="210" w:lineRule="exact"/>
              <w:ind w:left="690"/>
              <w:rPr>
                <w:sz w:val="20"/>
              </w:rPr>
            </w:pPr>
            <w:r>
              <w:rPr>
                <w:w w:val="99"/>
                <w:sz w:val="20"/>
              </w:rPr>
              <w:t>Y</w:t>
            </w:r>
          </w:p>
        </w:tc>
        <w:tc>
          <w:tcPr>
            <w:tcW w:w="1087" w:type="dxa"/>
            <w:shd w:val="clear" w:color="auto" w:fill="E1EED9"/>
          </w:tcPr>
          <w:p w14:paraId="473F0858" w14:textId="77777777" w:rsidR="00F85650" w:rsidRDefault="00000000">
            <w:pPr>
              <w:pStyle w:val="TableParagraph"/>
              <w:spacing w:before="1" w:line="210" w:lineRule="exact"/>
              <w:ind w:left="457"/>
              <w:rPr>
                <w:sz w:val="20"/>
              </w:rPr>
            </w:pPr>
            <w:r>
              <w:rPr>
                <w:w w:val="99"/>
                <w:sz w:val="20"/>
              </w:rPr>
              <w:t>N</w:t>
            </w:r>
          </w:p>
        </w:tc>
        <w:tc>
          <w:tcPr>
            <w:tcW w:w="1270" w:type="dxa"/>
            <w:shd w:val="clear" w:color="auto" w:fill="E1EED9"/>
          </w:tcPr>
          <w:p w14:paraId="582FEBBD" w14:textId="77777777" w:rsidR="00F85650" w:rsidRDefault="00000000">
            <w:pPr>
              <w:pStyle w:val="TableParagraph"/>
              <w:spacing w:before="1" w:line="210" w:lineRule="exact"/>
              <w:ind w:right="41"/>
              <w:jc w:val="center"/>
              <w:rPr>
                <w:sz w:val="20"/>
              </w:rPr>
            </w:pPr>
            <w:r>
              <w:rPr>
                <w:w w:val="99"/>
                <w:sz w:val="20"/>
              </w:rPr>
              <w:t>N</w:t>
            </w:r>
          </w:p>
        </w:tc>
      </w:tr>
      <w:tr w:rsidR="00F85650" w14:paraId="3FF54AFB" w14:textId="77777777">
        <w:trPr>
          <w:trHeight w:val="230"/>
        </w:trPr>
        <w:tc>
          <w:tcPr>
            <w:tcW w:w="803" w:type="dxa"/>
          </w:tcPr>
          <w:p w14:paraId="0928BA43" w14:textId="77777777" w:rsidR="00F85650" w:rsidRDefault="00000000">
            <w:pPr>
              <w:pStyle w:val="TableParagraph"/>
              <w:spacing w:line="210" w:lineRule="exact"/>
              <w:ind w:right="334"/>
              <w:jc w:val="right"/>
              <w:rPr>
                <w:sz w:val="20"/>
              </w:rPr>
            </w:pPr>
            <w:r>
              <w:rPr>
                <w:w w:val="99"/>
                <w:sz w:val="20"/>
              </w:rPr>
              <w:t>6</w:t>
            </w:r>
          </w:p>
        </w:tc>
        <w:tc>
          <w:tcPr>
            <w:tcW w:w="1385" w:type="dxa"/>
          </w:tcPr>
          <w:p w14:paraId="7A7E4C37" w14:textId="77777777" w:rsidR="00F85650" w:rsidRDefault="00000000">
            <w:pPr>
              <w:pStyle w:val="TableParagraph"/>
              <w:spacing w:line="210" w:lineRule="exact"/>
              <w:ind w:right="611"/>
              <w:jc w:val="right"/>
              <w:rPr>
                <w:sz w:val="20"/>
              </w:rPr>
            </w:pPr>
            <w:r>
              <w:rPr>
                <w:w w:val="99"/>
                <w:sz w:val="20"/>
              </w:rPr>
              <w:t>N</w:t>
            </w:r>
          </w:p>
        </w:tc>
        <w:tc>
          <w:tcPr>
            <w:tcW w:w="1397" w:type="dxa"/>
          </w:tcPr>
          <w:p w14:paraId="5A3EDCCE" w14:textId="77777777" w:rsidR="00F85650" w:rsidRDefault="00000000">
            <w:pPr>
              <w:pStyle w:val="TableParagraph"/>
              <w:spacing w:line="210" w:lineRule="exact"/>
              <w:ind w:right="10"/>
              <w:jc w:val="center"/>
              <w:rPr>
                <w:sz w:val="20"/>
              </w:rPr>
            </w:pPr>
            <w:r>
              <w:rPr>
                <w:w w:val="99"/>
                <w:sz w:val="20"/>
              </w:rPr>
              <w:t>N</w:t>
            </w:r>
          </w:p>
        </w:tc>
        <w:tc>
          <w:tcPr>
            <w:tcW w:w="1116" w:type="dxa"/>
          </w:tcPr>
          <w:p w14:paraId="38A9AA5F" w14:textId="77777777" w:rsidR="00F85650" w:rsidRDefault="00000000">
            <w:pPr>
              <w:pStyle w:val="TableParagraph"/>
              <w:spacing w:line="210" w:lineRule="exact"/>
              <w:ind w:right="7"/>
              <w:jc w:val="center"/>
              <w:rPr>
                <w:sz w:val="20"/>
              </w:rPr>
            </w:pPr>
            <w:r>
              <w:rPr>
                <w:w w:val="99"/>
                <w:sz w:val="20"/>
              </w:rPr>
              <w:t>N</w:t>
            </w:r>
          </w:p>
        </w:tc>
        <w:tc>
          <w:tcPr>
            <w:tcW w:w="1513" w:type="dxa"/>
          </w:tcPr>
          <w:p w14:paraId="5FF9C8B0" w14:textId="77777777" w:rsidR="00F85650" w:rsidRDefault="00000000">
            <w:pPr>
              <w:pStyle w:val="TableParagraph"/>
              <w:spacing w:line="210" w:lineRule="exact"/>
              <w:ind w:left="690"/>
              <w:rPr>
                <w:sz w:val="20"/>
              </w:rPr>
            </w:pPr>
            <w:r>
              <w:rPr>
                <w:w w:val="99"/>
                <w:sz w:val="20"/>
              </w:rPr>
              <w:t>Y</w:t>
            </w:r>
          </w:p>
        </w:tc>
        <w:tc>
          <w:tcPr>
            <w:tcW w:w="1087" w:type="dxa"/>
          </w:tcPr>
          <w:p w14:paraId="0C950166" w14:textId="77777777" w:rsidR="00F85650" w:rsidRDefault="00000000">
            <w:pPr>
              <w:pStyle w:val="TableParagraph"/>
              <w:spacing w:line="210" w:lineRule="exact"/>
              <w:ind w:left="457"/>
              <w:rPr>
                <w:sz w:val="20"/>
              </w:rPr>
            </w:pPr>
            <w:r>
              <w:rPr>
                <w:w w:val="99"/>
                <w:sz w:val="20"/>
              </w:rPr>
              <w:t>N</w:t>
            </w:r>
          </w:p>
        </w:tc>
        <w:tc>
          <w:tcPr>
            <w:tcW w:w="1270" w:type="dxa"/>
          </w:tcPr>
          <w:p w14:paraId="4B636A64" w14:textId="77777777" w:rsidR="00F85650" w:rsidRDefault="00000000">
            <w:pPr>
              <w:pStyle w:val="TableParagraph"/>
              <w:spacing w:line="210" w:lineRule="exact"/>
              <w:ind w:right="41"/>
              <w:jc w:val="center"/>
              <w:rPr>
                <w:sz w:val="20"/>
              </w:rPr>
            </w:pPr>
            <w:r>
              <w:rPr>
                <w:w w:val="99"/>
                <w:sz w:val="20"/>
              </w:rPr>
              <w:t>N</w:t>
            </w:r>
          </w:p>
        </w:tc>
      </w:tr>
      <w:tr w:rsidR="00F85650" w14:paraId="45D0830D" w14:textId="77777777">
        <w:trPr>
          <w:trHeight w:val="230"/>
        </w:trPr>
        <w:tc>
          <w:tcPr>
            <w:tcW w:w="803" w:type="dxa"/>
            <w:shd w:val="clear" w:color="auto" w:fill="E1EED9"/>
          </w:tcPr>
          <w:p w14:paraId="404A520E" w14:textId="77777777" w:rsidR="00F85650" w:rsidRDefault="00000000">
            <w:pPr>
              <w:pStyle w:val="TableParagraph"/>
              <w:spacing w:line="210" w:lineRule="exact"/>
              <w:ind w:right="334"/>
              <w:jc w:val="right"/>
              <w:rPr>
                <w:sz w:val="20"/>
              </w:rPr>
            </w:pPr>
            <w:r>
              <w:rPr>
                <w:w w:val="99"/>
                <w:sz w:val="20"/>
              </w:rPr>
              <w:t>7</w:t>
            </w:r>
          </w:p>
        </w:tc>
        <w:tc>
          <w:tcPr>
            <w:tcW w:w="1385" w:type="dxa"/>
            <w:shd w:val="clear" w:color="auto" w:fill="E1EED9"/>
          </w:tcPr>
          <w:p w14:paraId="7E3AB8E0" w14:textId="77777777" w:rsidR="00F85650" w:rsidRDefault="00000000">
            <w:pPr>
              <w:pStyle w:val="TableParagraph"/>
              <w:spacing w:line="210" w:lineRule="exact"/>
              <w:ind w:right="611"/>
              <w:jc w:val="right"/>
              <w:rPr>
                <w:sz w:val="20"/>
              </w:rPr>
            </w:pPr>
            <w:r>
              <w:rPr>
                <w:w w:val="99"/>
                <w:sz w:val="20"/>
              </w:rPr>
              <w:t>Y</w:t>
            </w:r>
          </w:p>
        </w:tc>
        <w:tc>
          <w:tcPr>
            <w:tcW w:w="1397" w:type="dxa"/>
            <w:shd w:val="clear" w:color="auto" w:fill="E1EED9"/>
          </w:tcPr>
          <w:p w14:paraId="2DD368C1" w14:textId="77777777" w:rsidR="00F85650" w:rsidRDefault="00000000">
            <w:pPr>
              <w:pStyle w:val="TableParagraph"/>
              <w:spacing w:line="210" w:lineRule="exact"/>
              <w:ind w:right="10"/>
              <w:jc w:val="center"/>
              <w:rPr>
                <w:sz w:val="20"/>
              </w:rPr>
            </w:pPr>
            <w:r>
              <w:rPr>
                <w:w w:val="99"/>
                <w:sz w:val="20"/>
              </w:rPr>
              <w:t>N</w:t>
            </w:r>
          </w:p>
        </w:tc>
        <w:tc>
          <w:tcPr>
            <w:tcW w:w="1116" w:type="dxa"/>
            <w:shd w:val="clear" w:color="auto" w:fill="E1EED9"/>
          </w:tcPr>
          <w:p w14:paraId="226685DD" w14:textId="77777777" w:rsidR="00F85650" w:rsidRDefault="00000000">
            <w:pPr>
              <w:pStyle w:val="TableParagraph"/>
              <w:spacing w:line="210" w:lineRule="exact"/>
              <w:ind w:right="7"/>
              <w:jc w:val="center"/>
              <w:rPr>
                <w:sz w:val="20"/>
              </w:rPr>
            </w:pPr>
            <w:r>
              <w:rPr>
                <w:w w:val="99"/>
                <w:sz w:val="20"/>
              </w:rPr>
              <w:t>N</w:t>
            </w:r>
          </w:p>
        </w:tc>
        <w:tc>
          <w:tcPr>
            <w:tcW w:w="1513" w:type="dxa"/>
            <w:shd w:val="clear" w:color="auto" w:fill="E1EED9"/>
          </w:tcPr>
          <w:p w14:paraId="522A2947" w14:textId="77777777" w:rsidR="00F85650" w:rsidRDefault="00000000">
            <w:pPr>
              <w:pStyle w:val="TableParagraph"/>
              <w:spacing w:line="210" w:lineRule="exact"/>
              <w:ind w:left="690"/>
              <w:rPr>
                <w:sz w:val="20"/>
              </w:rPr>
            </w:pPr>
            <w:r>
              <w:rPr>
                <w:w w:val="99"/>
                <w:sz w:val="20"/>
              </w:rPr>
              <w:t>N</w:t>
            </w:r>
          </w:p>
        </w:tc>
        <w:tc>
          <w:tcPr>
            <w:tcW w:w="1087" w:type="dxa"/>
            <w:shd w:val="clear" w:color="auto" w:fill="E1EED9"/>
          </w:tcPr>
          <w:p w14:paraId="367E7943" w14:textId="77777777" w:rsidR="00F85650" w:rsidRDefault="00000000">
            <w:pPr>
              <w:pStyle w:val="TableParagraph"/>
              <w:spacing w:line="210" w:lineRule="exact"/>
              <w:ind w:left="457"/>
              <w:rPr>
                <w:sz w:val="20"/>
              </w:rPr>
            </w:pPr>
            <w:r>
              <w:rPr>
                <w:w w:val="99"/>
                <w:sz w:val="20"/>
              </w:rPr>
              <w:t>N</w:t>
            </w:r>
          </w:p>
        </w:tc>
        <w:tc>
          <w:tcPr>
            <w:tcW w:w="1270" w:type="dxa"/>
            <w:shd w:val="clear" w:color="auto" w:fill="E1EED9"/>
          </w:tcPr>
          <w:p w14:paraId="2CFECB78" w14:textId="77777777" w:rsidR="00F85650" w:rsidRDefault="00000000">
            <w:pPr>
              <w:pStyle w:val="TableParagraph"/>
              <w:spacing w:line="210" w:lineRule="exact"/>
              <w:ind w:right="41"/>
              <w:jc w:val="center"/>
              <w:rPr>
                <w:sz w:val="20"/>
              </w:rPr>
            </w:pPr>
            <w:r>
              <w:rPr>
                <w:w w:val="99"/>
                <w:sz w:val="20"/>
              </w:rPr>
              <w:t>N</w:t>
            </w:r>
          </w:p>
        </w:tc>
      </w:tr>
      <w:tr w:rsidR="00F85650" w14:paraId="1342C81F" w14:textId="77777777">
        <w:trPr>
          <w:trHeight w:val="230"/>
        </w:trPr>
        <w:tc>
          <w:tcPr>
            <w:tcW w:w="803" w:type="dxa"/>
          </w:tcPr>
          <w:p w14:paraId="6B4055FF" w14:textId="77777777" w:rsidR="00F85650" w:rsidRDefault="00000000">
            <w:pPr>
              <w:pStyle w:val="TableParagraph"/>
              <w:spacing w:line="210" w:lineRule="exact"/>
              <w:ind w:right="334"/>
              <w:jc w:val="right"/>
              <w:rPr>
                <w:sz w:val="20"/>
              </w:rPr>
            </w:pPr>
            <w:r>
              <w:rPr>
                <w:w w:val="99"/>
                <w:sz w:val="20"/>
              </w:rPr>
              <w:t>8</w:t>
            </w:r>
          </w:p>
        </w:tc>
        <w:tc>
          <w:tcPr>
            <w:tcW w:w="1385" w:type="dxa"/>
          </w:tcPr>
          <w:p w14:paraId="1E301465" w14:textId="77777777" w:rsidR="00F85650" w:rsidRDefault="00000000">
            <w:pPr>
              <w:pStyle w:val="TableParagraph"/>
              <w:spacing w:line="210" w:lineRule="exact"/>
              <w:ind w:right="611"/>
              <w:jc w:val="right"/>
              <w:rPr>
                <w:sz w:val="20"/>
              </w:rPr>
            </w:pPr>
            <w:r>
              <w:rPr>
                <w:w w:val="99"/>
                <w:sz w:val="20"/>
              </w:rPr>
              <w:t>Y</w:t>
            </w:r>
          </w:p>
        </w:tc>
        <w:tc>
          <w:tcPr>
            <w:tcW w:w="1397" w:type="dxa"/>
          </w:tcPr>
          <w:p w14:paraId="358B2ACD" w14:textId="77777777" w:rsidR="00F85650" w:rsidRDefault="00000000">
            <w:pPr>
              <w:pStyle w:val="TableParagraph"/>
              <w:spacing w:line="210" w:lineRule="exact"/>
              <w:ind w:right="10"/>
              <w:jc w:val="center"/>
              <w:rPr>
                <w:sz w:val="20"/>
              </w:rPr>
            </w:pPr>
            <w:r>
              <w:rPr>
                <w:w w:val="99"/>
                <w:sz w:val="20"/>
              </w:rPr>
              <w:t>Y</w:t>
            </w:r>
          </w:p>
        </w:tc>
        <w:tc>
          <w:tcPr>
            <w:tcW w:w="1116" w:type="dxa"/>
          </w:tcPr>
          <w:p w14:paraId="36F5D895" w14:textId="77777777" w:rsidR="00F85650" w:rsidRDefault="00000000">
            <w:pPr>
              <w:pStyle w:val="TableParagraph"/>
              <w:spacing w:line="210" w:lineRule="exact"/>
              <w:ind w:right="7"/>
              <w:jc w:val="center"/>
              <w:rPr>
                <w:sz w:val="20"/>
              </w:rPr>
            </w:pPr>
            <w:r>
              <w:rPr>
                <w:w w:val="99"/>
                <w:sz w:val="20"/>
              </w:rPr>
              <w:t>Y</w:t>
            </w:r>
          </w:p>
        </w:tc>
        <w:tc>
          <w:tcPr>
            <w:tcW w:w="1513" w:type="dxa"/>
          </w:tcPr>
          <w:p w14:paraId="1082AB5E" w14:textId="77777777" w:rsidR="00F85650" w:rsidRDefault="00000000">
            <w:pPr>
              <w:pStyle w:val="TableParagraph"/>
              <w:spacing w:line="210" w:lineRule="exact"/>
              <w:ind w:left="690"/>
              <w:rPr>
                <w:sz w:val="20"/>
              </w:rPr>
            </w:pPr>
            <w:r>
              <w:rPr>
                <w:w w:val="99"/>
                <w:sz w:val="20"/>
              </w:rPr>
              <w:t>N</w:t>
            </w:r>
          </w:p>
        </w:tc>
        <w:tc>
          <w:tcPr>
            <w:tcW w:w="1087" w:type="dxa"/>
          </w:tcPr>
          <w:p w14:paraId="7FF4E373" w14:textId="77777777" w:rsidR="00F85650" w:rsidRDefault="00000000">
            <w:pPr>
              <w:pStyle w:val="TableParagraph"/>
              <w:spacing w:line="210" w:lineRule="exact"/>
              <w:ind w:left="457"/>
              <w:rPr>
                <w:sz w:val="20"/>
              </w:rPr>
            </w:pPr>
            <w:r>
              <w:rPr>
                <w:w w:val="99"/>
                <w:sz w:val="20"/>
              </w:rPr>
              <w:t>N</w:t>
            </w:r>
          </w:p>
        </w:tc>
        <w:tc>
          <w:tcPr>
            <w:tcW w:w="1270" w:type="dxa"/>
          </w:tcPr>
          <w:p w14:paraId="70C6BCB8" w14:textId="77777777" w:rsidR="00F85650" w:rsidRDefault="00000000">
            <w:pPr>
              <w:pStyle w:val="TableParagraph"/>
              <w:spacing w:line="210" w:lineRule="exact"/>
              <w:ind w:right="41"/>
              <w:jc w:val="center"/>
              <w:rPr>
                <w:sz w:val="20"/>
              </w:rPr>
            </w:pPr>
            <w:r>
              <w:rPr>
                <w:w w:val="99"/>
                <w:sz w:val="20"/>
              </w:rPr>
              <w:t>Y</w:t>
            </w:r>
          </w:p>
        </w:tc>
      </w:tr>
      <w:tr w:rsidR="00F85650" w14:paraId="227C29D6" w14:textId="77777777">
        <w:trPr>
          <w:trHeight w:val="230"/>
        </w:trPr>
        <w:tc>
          <w:tcPr>
            <w:tcW w:w="803" w:type="dxa"/>
            <w:tcBorders>
              <w:bottom w:val="single" w:sz="4" w:space="0" w:color="000000"/>
            </w:tcBorders>
            <w:shd w:val="clear" w:color="auto" w:fill="E1EED9"/>
          </w:tcPr>
          <w:p w14:paraId="040408AF" w14:textId="77777777" w:rsidR="00F85650" w:rsidRDefault="00000000">
            <w:pPr>
              <w:pStyle w:val="TableParagraph"/>
              <w:spacing w:line="210" w:lineRule="exact"/>
              <w:ind w:right="334"/>
              <w:jc w:val="right"/>
              <w:rPr>
                <w:sz w:val="20"/>
              </w:rPr>
            </w:pPr>
            <w:r>
              <w:rPr>
                <w:w w:val="99"/>
                <w:sz w:val="20"/>
              </w:rPr>
              <w:t>9</w:t>
            </w:r>
          </w:p>
        </w:tc>
        <w:tc>
          <w:tcPr>
            <w:tcW w:w="1385" w:type="dxa"/>
            <w:tcBorders>
              <w:bottom w:val="single" w:sz="4" w:space="0" w:color="000000"/>
            </w:tcBorders>
            <w:shd w:val="clear" w:color="auto" w:fill="E1EED9"/>
          </w:tcPr>
          <w:p w14:paraId="29CDD6A0" w14:textId="77777777" w:rsidR="00F85650" w:rsidRDefault="00000000">
            <w:pPr>
              <w:pStyle w:val="TableParagraph"/>
              <w:spacing w:line="210" w:lineRule="exact"/>
              <w:ind w:right="611"/>
              <w:jc w:val="right"/>
              <w:rPr>
                <w:sz w:val="20"/>
              </w:rPr>
            </w:pPr>
            <w:r>
              <w:rPr>
                <w:w w:val="99"/>
                <w:sz w:val="20"/>
              </w:rPr>
              <w:t>Y</w:t>
            </w:r>
          </w:p>
        </w:tc>
        <w:tc>
          <w:tcPr>
            <w:tcW w:w="1397" w:type="dxa"/>
            <w:tcBorders>
              <w:bottom w:val="single" w:sz="4" w:space="0" w:color="000000"/>
            </w:tcBorders>
            <w:shd w:val="clear" w:color="auto" w:fill="E1EED9"/>
          </w:tcPr>
          <w:p w14:paraId="58AF82AD" w14:textId="77777777" w:rsidR="00F85650" w:rsidRDefault="00000000">
            <w:pPr>
              <w:pStyle w:val="TableParagraph"/>
              <w:spacing w:line="210" w:lineRule="exact"/>
              <w:ind w:right="10"/>
              <w:jc w:val="center"/>
              <w:rPr>
                <w:sz w:val="20"/>
              </w:rPr>
            </w:pPr>
            <w:r>
              <w:rPr>
                <w:w w:val="99"/>
                <w:sz w:val="20"/>
              </w:rPr>
              <w:t>Y</w:t>
            </w:r>
          </w:p>
        </w:tc>
        <w:tc>
          <w:tcPr>
            <w:tcW w:w="1116" w:type="dxa"/>
            <w:tcBorders>
              <w:bottom w:val="single" w:sz="4" w:space="0" w:color="000000"/>
            </w:tcBorders>
            <w:shd w:val="clear" w:color="auto" w:fill="E1EED9"/>
          </w:tcPr>
          <w:p w14:paraId="60351CC8" w14:textId="77777777" w:rsidR="00F85650" w:rsidRDefault="00000000">
            <w:pPr>
              <w:pStyle w:val="TableParagraph"/>
              <w:spacing w:line="210" w:lineRule="exact"/>
              <w:ind w:right="7"/>
              <w:jc w:val="center"/>
              <w:rPr>
                <w:sz w:val="20"/>
              </w:rPr>
            </w:pPr>
            <w:r>
              <w:rPr>
                <w:w w:val="99"/>
                <w:sz w:val="20"/>
              </w:rPr>
              <w:t>Y</w:t>
            </w:r>
          </w:p>
        </w:tc>
        <w:tc>
          <w:tcPr>
            <w:tcW w:w="1513" w:type="dxa"/>
            <w:tcBorders>
              <w:bottom w:val="single" w:sz="4" w:space="0" w:color="000000"/>
            </w:tcBorders>
            <w:shd w:val="clear" w:color="auto" w:fill="E1EED9"/>
          </w:tcPr>
          <w:p w14:paraId="709E211C" w14:textId="77777777" w:rsidR="00F85650" w:rsidRDefault="00000000">
            <w:pPr>
              <w:pStyle w:val="TableParagraph"/>
              <w:spacing w:line="210" w:lineRule="exact"/>
              <w:ind w:left="690"/>
              <w:rPr>
                <w:sz w:val="20"/>
              </w:rPr>
            </w:pPr>
            <w:r>
              <w:rPr>
                <w:w w:val="99"/>
                <w:sz w:val="20"/>
              </w:rPr>
              <w:t>Y</w:t>
            </w:r>
          </w:p>
        </w:tc>
        <w:tc>
          <w:tcPr>
            <w:tcW w:w="1087" w:type="dxa"/>
            <w:tcBorders>
              <w:bottom w:val="single" w:sz="4" w:space="0" w:color="000000"/>
            </w:tcBorders>
            <w:shd w:val="clear" w:color="auto" w:fill="E1EED9"/>
          </w:tcPr>
          <w:p w14:paraId="7D69240E" w14:textId="77777777" w:rsidR="00F85650" w:rsidRDefault="00000000">
            <w:pPr>
              <w:pStyle w:val="TableParagraph"/>
              <w:spacing w:line="210" w:lineRule="exact"/>
              <w:ind w:left="457"/>
              <w:rPr>
                <w:sz w:val="20"/>
              </w:rPr>
            </w:pPr>
            <w:r>
              <w:rPr>
                <w:w w:val="99"/>
                <w:sz w:val="20"/>
              </w:rPr>
              <w:t>N</w:t>
            </w:r>
          </w:p>
        </w:tc>
        <w:tc>
          <w:tcPr>
            <w:tcW w:w="1270" w:type="dxa"/>
            <w:tcBorders>
              <w:bottom w:val="single" w:sz="4" w:space="0" w:color="000000"/>
            </w:tcBorders>
            <w:shd w:val="clear" w:color="auto" w:fill="E1EED9"/>
          </w:tcPr>
          <w:p w14:paraId="45993B13" w14:textId="77777777" w:rsidR="00F85650" w:rsidRDefault="00000000">
            <w:pPr>
              <w:pStyle w:val="TableParagraph"/>
              <w:spacing w:line="210" w:lineRule="exact"/>
              <w:ind w:right="41"/>
              <w:jc w:val="center"/>
              <w:rPr>
                <w:sz w:val="20"/>
              </w:rPr>
            </w:pPr>
            <w:r>
              <w:rPr>
                <w:w w:val="99"/>
                <w:sz w:val="20"/>
              </w:rPr>
              <w:t>Y</w:t>
            </w:r>
          </w:p>
        </w:tc>
      </w:tr>
    </w:tbl>
    <w:p w14:paraId="105DB9BB" w14:textId="77777777" w:rsidR="00F85650" w:rsidRDefault="00F85650">
      <w:pPr>
        <w:pStyle w:val="BodyText"/>
        <w:spacing w:before="3"/>
        <w:rPr>
          <w:i/>
          <w:sz w:val="21"/>
        </w:rPr>
      </w:pPr>
    </w:p>
    <w:p w14:paraId="76AAFD3E" w14:textId="77777777" w:rsidR="00F85650" w:rsidRDefault="00000000">
      <w:pPr>
        <w:ind w:left="697" w:right="733"/>
        <w:jc w:val="center"/>
        <w:rPr>
          <w:i/>
          <w:sz w:val="20"/>
        </w:rPr>
      </w:pPr>
      <w:r>
        <w:rPr>
          <w:i/>
          <w:sz w:val="20"/>
        </w:rPr>
        <w:t>Source:</w:t>
      </w:r>
      <w:r>
        <w:rPr>
          <w:i/>
          <w:spacing w:val="-5"/>
          <w:sz w:val="20"/>
        </w:rPr>
        <w:t xml:space="preserve"> </w:t>
      </w:r>
      <w:r>
        <w:rPr>
          <w:i/>
          <w:sz w:val="20"/>
        </w:rPr>
        <w:t>Adapted</w:t>
      </w:r>
      <w:r>
        <w:rPr>
          <w:i/>
          <w:spacing w:val="-4"/>
          <w:sz w:val="20"/>
        </w:rPr>
        <w:t xml:space="preserve"> </w:t>
      </w:r>
      <w:r>
        <w:rPr>
          <w:i/>
          <w:sz w:val="20"/>
        </w:rPr>
        <w:t>from</w:t>
      </w:r>
      <w:r>
        <w:rPr>
          <w:i/>
          <w:spacing w:val="-5"/>
          <w:sz w:val="20"/>
        </w:rPr>
        <w:t xml:space="preserve"> </w:t>
      </w:r>
      <w:proofErr w:type="spellStart"/>
      <w:r>
        <w:rPr>
          <w:i/>
          <w:sz w:val="20"/>
        </w:rPr>
        <w:t>Ghassemi</w:t>
      </w:r>
      <w:proofErr w:type="spellEnd"/>
      <w:r>
        <w:rPr>
          <w:i/>
          <w:spacing w:val="-6"/>
          <w:sz w:val="20"/>
        </w:rPr>
        <w:t xml:space="preserve"> </w:t>
      </w:r>
      <w:r>
        <w:rPr>
          <w:i/>
          <w:sz w:val="20"/>
        </w:rPr>
        <w:t>and</w:t>
      </w:r>
      <w:r>
        <w:rPr>
          <w:i/>
          <w:spacing w:val="-4"/>
          <w:sz w:val="20"/>
        </w:rPr>
        <w:t xml:space="preserve"> </w:t>
      </w:r>
      <w:proofErr w:type="spellStart"/>
      <w:r>
        <w:rPr>
          <w:i/>
          <w:sz w:val="20"/>
        </w:rPr>
        <w:t>Becerik</w:t>
      </w:r>
      <w:proofErr w:type="spellEnd"/>
      <w:r>
        <w:rPr>
          <w:i/>
          <w:sz w:val="20"/>
        </w:rPr>
        <w:t>-Gerber</w:t>
      </w:r>
      <w:r>
        <w:rPr>
          <w:i/>
          <w:spacing w:val="-7"/>
          <w:sz w:val="20"/>
        </w:rPr>
        <w:t xml:space="preserve"> </w:t>
      </w:r>
      <w:r>
        <w:rPr>
          <w:i/>
          <w:sz w:val="20"/>
        </w:rPr>
        <w:t>Study</w:t>
      </w:r>
      <w:r>
        <w:rPr>
          <w:i/>
          <w:spacing w:val="-7"/>
          <w:sz w:val="20"/>
        </w:rPr>
        <w:t xml:space="preserve"> </w:t>
      </w:r>
      <w:r>
        <w:rPr>
          <w:i/>
          <w:spacing w:val="-2"/>
          <w:sz w:val="20"/>
        </w:rPr>
        <w:t>(2011)</w:t>
      </w:r>
    </w:p>
    <w:p w14:paraId="18C22A36" w14:textId="77777777" w:rsidR="00F85650" w:rsidRDefault="00F85650">
      <w:pPr>
        <w:pStyle w:val="BodyText"/>
        <w:spacing w:before="3"/>
        <w:rPr>
          <w:i/>
          <w:sz w:val="17"/>
        </w:rPr>
      </w:pPr>
    </w:p>
    <w:p w14:paraId="6BDA28AA" w14:textId="77777777" w:rsidR="00F85650" w:rsidRDefault="00000000">
      <w:pPr>
        <w:pStyle w:val="BodyText"/>
        <w:ind w:left="122" w:right="152"/>
        <w:jc w:val="both"/>
      </w:pPr>
      <w:r>
        <w:t xml:space="preserve">The conducted study revealed that none of the projects </w:t>
      </w:r>
      <w:proofErr w:type="spellStart"/>
      <w:r>
        <w:t>utilisng</w:t>
      </w:r>
      <w:proofErr w:type="spellEnd"/>
      <w:r>
        <w:t xml:space="preserve"> IPD characteristics suffered from the commonly observed issues within the industry. However, the authors discovered</w:t>
      </w:r>
      <w:r>
        <w:rPr>
          <w:spacing w:val="-8"/>
        </w:rPr>
        <w:t xml:space="preserve"> </w:t>
      </w:r>
      <w:r>
        <w:t>that</w:t>
      </w:r>
      <w:r>
        <w:rPr>
          <w:spacing w:val="-5"/>
        </w:rPr>
        <w:t xml:space="preserve"> </w:t>
      </w:r>
      <w:r>
        <w:t>IPD</w:t>
      </w:r>
      <w:r>
        <w:rPr>
          <w:spacing w:val="-7"/>
        </w:rPr>
        <w:t xml:space="preserve"> </w:t>
      </w:r>
      <w:r>
        <w:t>suffered</w:t>
      </w:r>
      <w:r>
        <w:rPr>
          <w:spacing w:val="-8"/>
        </w:rPr>
        <w:t xml:space="preserve"> </w:t>
      </w:r>
      <w:r>
        <w:t>from</w:t>
      </w:r>
      <w:r>
        <w:rPr>
          <w:spacing w:val="-7"/>
        </w:rPr>
        <w:t xml:space="preserve"> </w:t>
      </w:r>
      <w:r>
        <w:t>four</w:t>
      </w:r>
      <w:r>
        <w:rPr>
          <w:spacing w:val="-9"/>
        </w:rPr>
        <w:t xml:space="preserve"> </w:t>
      </w:r>
      <w:r>
        <w:t>main</w:t>
      </w:r>
      <w:r>
        <w:rPr>
          <w:spacing w:val="-7"/>
        </w:rPr>
        <w:t xml:space="preserve"> </w:t>
      </w:r>
      <w:r>
        <w:t>barriers/challenges,</w:t>
      </w:r>
      <w:r>
        <w:rPr>
          <w:spacing w:val="-8"/>
        </w:rPr>
        <w:t xml:space="preserve"> </w:t>
      </w:r>
      <w:r>
        <w:t>namely:</w:t>
      </w:r>
      <w:r>
        <w:rPr>
          <w:spacing w:val="-7"/>
        </w:rPr>
        <w:t xml:space="preserve"> </w:t>
      </w:r>
      <w:r>
        <w:t>(</w:t>
      </w:r>
      <w:proofErr w:type="spellStart"/>
      <w:r>
        <w:t>i</w:t>
      </w:r>
      <w:proofErr w:type="spellEnd"/>
      <w:r>
        <w:t>)</w:t>
      </w:r>
      <w:r>
        <w:rPr>
          <w:spacing w:val="-7"/>
        </w:rPr>
        <w:t xml:space="preserve"> </w:t>
      </w:r>
      <w:r>
        <w:t>cultural,</w:t>
      </w:r>
      <w:r>
        <w:rPr>
          <w:spacing w:val="-7"/>
        </w:rPr>
        <w:t xml:space="preserve"> </w:t>
      </w:r>
      <w:r>
        <w:t>(ii) financial,</w:t>
      </w:r>
      <w:r>
        <w:rPr>
          <w:spacing w:val="-14"/>
        </w:rPr>
        <w:t xml:space="preserve"> </w:t>
      </w:r>
      <w:r>
        <w:t>(iii)</w:t>
      </w:r>
      <w:r>
        <w:rPr>
          <w:spacing w:val="-11"/>
        </w:rPr>
        <w:t xml:space="preserve"> </w:t>
      </w:r>
      <w:r>
        <w:t>legal</w:t>
      </w:r>
      <w:r>
        <w:rPr>
          <w:spacing w:val="-11"/>
        </w:rPr>
        <w:t xml:space="preserve"> </w:t>
      </w:r>
      <w:r>
        <w:t>and</w:t>
      </w:r>
      <w:r>
        <w:rPr>
          <w:spacing w:val="-9"/>
        </w:rPr>
        <w:t xml:space="preserve"> </w:t>
      </w:r>
      <w:r>
        <w:t>(iv)</w:t>
      </w:r>
      <w:r>
        <w:rPr>
          <w:spacing w:val="-12"/>
        </w:rPr>
        <w:t xml:space="preserve"> </w:t>
      </w:r>
      <w:r>
        <w:t>technological</w:t>
      </w:r>
      <w:r>
        <w:rPr>
          <w:spacing w:val="-9"/>
        </w:rPr>
        <w:t xml:space="preserve"> </w:t>
      </w:r>
      <w:r>
        <w:t>barriers</w:t>
      </w:r>
      <w:r>
        <w:rPr>
          <w:spacing w:val="-8"/>
        </w:rPr>
        <w:t xml:space="preserve"> </w:t>
      </w:r>
      <w:r>
        <w:t>(</w:t>
      </w:r>
      <w:proofErr w:type="spellStart"/>
      <w:r>
        <w:t>Ghassemi</w:t>
      </w:r>
      <w:proofErr w:type="spellEnd"/>
      <w:r>
        <w:rPr>
          <w:spacing w:val="-11"/>
        </w:rPr>
        <w:t xml:space="preserve"> </w:t>
      </w:r>
      <w:r>
        <w:t>and</w:t>
      </w:r>
      <w:r>
        <w:rPr>
          <w:spacing w:val="-11"/>
        </w:rPr>
        <w:t xml:space="preserve"> </w:t>
      </w:r>
      <w:proofErr w:type="spellStart"/>
      <w:r>
        <w:t>Becerik</w:t>
      </w:r>
      <w:proofErr w:type="spellEnd"/>
      <w:r>
        <w:t>-Gerber,</w:t>
      </w:r>
      <w:r>
        <w:rPr>
          <w:spacing w:val="-12"/>
        </w:rPr>
        <w:t xml:space="preserve"> </w:t>
      </w:r>
      <w:r>
        <w:rPr>
          <w:spacing w:val="-2"/>
        </w:rPr>
        <w:t>2011).</w:t>
      </w:r>
    </w:p>
    <w:p w14:paraId="2B56F3CD" w14:textId="77777777" w:rsidR="00F85650" w:rsidRDefault="00000000">
      <w:pPr>
        <w:pStyle w:val="Heading2"/>
        <w:numPr>
          <w:ilvl w:val="1"/>
          <w:numId w:val="2"/>
        </w:numPr>
        <w:tabs>
          <w:tab w:val="left" w:pos="738"/>
        </w:tabs>
        <w:spacing w:before="202"/>
        <w:ind w:left="738" w:hanging="616"/>
        <w:jc w:val="both"/>
      </w:pPr>
      <w:r>
        <w:rPr>
          <w:smallCaps/>
        </w:rPr>
        <w:t>Challenges</w:t>
      </w:r>
      <w:r>
        <w:rPr>
          <w:smallCaps/>
          <w:spacing w:val="-10"/>
        </w:rPr>
        <w:t xml:space="preserve"> </w:t>
      </w:r>
      <w:r>
        <w:rPr>
          <w:smallCaps/>
        </w:rPr>
        <w:t>and</w:t>
      </w:r>
      <w:r>
        <w:rPr>
          <w:smallCaps/>
          <w:spacing w:val="-6"/>
        </w:rPr>
        <w:t xml:space="preserve"> </w:t>
      </w:r>
      <w:r>
        <w:rPr>
          <w:smallCaps/>
        </w:rPr>
        <w:t>Barriers</w:t>
      </w:r>
      <w:r>
        <w:rPr>
          <w:smallCaps/>
          <w:spacing w:val="-8"/>
        </w:rPr>
        <w:t xml:space="preserve"> </w:t>
      </w:r>
      <w:r>
        <w:rPr>
          <w:smallCaps/>
        </w:rPr>
        <w:t>for</w:t>
      </w:r>
      <w:r>
        <w:rPr>
          <w:smallCaps/>
          <w:spacing w:val="-7"/>
        </w:rPr>
        <w:t xml:space="preserve"> </w:t>
      </w:r>
      <w:r>
        <w:rPr>
          <w:smallCaps/>
        </w:rPr>
        <w:t>Using</w:t>
      </w:r>
      <w:r>
        <w:rPr>
          <w:smallCaps/>
          <w:spacing w:val="-6"/>
        </w:rPr>
        <w:t xml:space="preserve"> </w:t>
      </w:r>
      <w:r>
        <w:rPr>
          <w:smallCaps/>
          <w:spacing w:val="-5"/>
        </w:rPr>
        <w:t>IPD</w:t>
      </w:r>
    </w:p>
    <w:p w14:paraId="41D3C4A2" w14:textId="77777777" w:rsidR="00F85650" w:rsidRDefault="00000000">
      <w:pPr>
        <w:pStyle w:val="BodyText"/>
        <w:spacing w:before="119"/>
        <w:ind w:left="122"/>
        <w:jc w:val="both"/>
      </w:pPr>
      <w:r>
        <w:t>The</w:t>
      </w:r>
      <w:r>
        <w:rPr>
          <w:spacing w:val="-3"/>
        </w:rPr>
        <w:t xml:space="preserve"> </w:t>
      </w:r>
      <w:r>
        <w:t>following</w:t>
      </w:r>
      <w:r>
        <w:rPr>
          <w:spacing w:val="-1"/>
        </w:rPr>
        <w:t xml:space="preserve"> </w:t>
      </w:r>
      <w:r>
        <w:t>subsections</w:t>
      </w:r>
      <w:r>
        <w:rPr>
          <w:spacing w:val="-1"/>
        </w:rPr>
        <w:t xml:space="preserve"> </w:t>
      </w:r>
      <w:r>
        <w:t>are</w:t>
      </w:r>
      <w:r>
        <w:rPr>
          <w:spacing w:val="-2"/>
        </w:rPr>
        <w:t xml:space="preserve"> </w:t>
      </w:r>
      <w:r>
        <w:t>reviewing</w:t>
      </w:r>
      <w:r>
        <w:rPr>
          <w:spacing w:val="-1"/>
        </w:rPr>
        <w:t xml:space="preserve"> </w:t>
      </w:r>
      <w:r>
        <w:t>challenges</w:t>
      </w:r>
      <w:r>
        <w:rPr>
          <w:spacing w:val="-1"/>
        </w:rPr>
        <w:t xml:space="preserve"> </w:t>
      </w:r>
      <w:r>
        <w:t>and barriers</w:t>
      </w:r>
      <w:r>
        <w:rPr>
          <w:spacing w:val="-1"/>
        </w:rPr>
        <w:t xml:space="preserve"> </w:t>
      </w:r>
      <w:r>
        <w:t>for</w:t>
      </w:r>
      <w:r>
        <w:rPr>
          <w:spacing w:val="-1"/>
        </w:rPr>
        <w:t xml:space="preserve"> </w:t>
      </w:r>
      <w:r>
        <w:t>using</w:t>
      </w:r>
      <w:r>
        <w:rPr>
          <w:spacing w:val="2"/>
        </w:rPr>
        <w:t xml:space="preserve"> </w:t>
      </w:r>
      <w:r>
        <w:rPr>
          <w:spacing w:val="-4"/>
        </w:rPr>
        <w:t>IPD.</w:t>
      </w:r>
    </w:p>
    <w:p w14:paraId="742B476D" w14:textId="77777777" w:rsidR="00F85650" w:rsidRDefault="00000000">
      <w:pPr>
        <w:pStyle w:val="Heading3"/>
        <w:numPr>
          <w:ilvl w:val="2"/>
          <w:numId w:val="2"/>
        </w:numPr>
        <w:tabs>
          <w:tab w:val="left" w:pos="801"/>
        </w:tabs>
        <w:ind w:hanging="679"/>
        <w:jc w:val="both"/>
      </w:pPr>
      <w:r>
        <w:t>Cultural</w:t>
      </w:r>
      <w:r>
        <w:rPr>
          <w:spacing w:val="-1"/>
        </w:rPr>
        <w:t xml:space="preserve"> </w:t>
      </w:r>
      <w:r>
        <w:rPr>
          <w:spacing w:val="-2"/>
        </w:rPr>
        <w:t>Challenge</w:t>
      </w:r>
    </w:p>
    <w:p w14:paraId="3B6012DD" w14:textId="77777777" w:rsidR="00F85650" w:rsidRDefault="00000000">
      <w:pPr>
        <w:pStyle w:val="BodyText"/>
        <w:spacing w:before="120"/>
        <w:ind w:left="122" w:right="156"/>
        <w:jc w:val="both"/>
      </w:pPr>
      <w:r>
        <w:t>Over the years the industry has mainly implemented a traditional adversarial delivery system,</w:t>
      </w:r>
      <w:r>
        <w:rPr>
          <w:spacing w:val="-1"/>
        </w:rPr>
        <w:t xml:space="preserve"> </w:t>
      </w:r>
      <w:r>
        <w:t>thus could</w:t>
      </w:r>
      <w:r>
        <w:rPr>
          <w:spacing w:val="-1"/>
        </w:rPr>
        <w:t xml:space="preserve"> </w:t>
      </w:r>
      <w:r>
        <w:t>be</w:t>
      </w:r>
      <w:r>
        <w:rPr>
          <w:spacing w:val="-2"/>
        </w:rPr>
        <w:t xml:space="preserve"> </w:t>
      </w:r>
      <w:r>
        <w:t>unwilling and/or</w:t>
      </w:r>
      <w:r>
        <w:rPr>
          <w:spacing w:val="-2"/>
        </w:rPr>
        <w:t xml:space="preserve"> </w:t>
      </w:r>
      <w:r>
        <w:t>reluctant</w:t>
      </w:r>
      <w:r>
        <w:rPr>
          <w:spacing w:val="-1"/>
        </w:rPr>
        <w:t xml:space="preserve"> </w:t>
      </w:r>
      <w:r>
        <w:t>to</w:t>
      </w:r>
      <w:r>
        <w:rPr>
          <w:spacing w:val="-1"/>
        </w:rPr>
        <w:t xml:space="preserve"> </w:t>
      </w:r>
      <w:r>
        <w:t>apply</w:t>
      </w:r>
      <w:r>
        <w:rPr>
          <w:spacing w:val="-1"/>
        </w:rPr>
        <w:t xml:space="preserve"> </w:t>
      </w:r>
      <w:r>
        <w:t>a</w:t>
      </w:r>
      <w:r>
        <w:rPr>
          <w:spacing w:val="-2"/>
        </w:rPr>
        <w:t xml:space="preserve"> </w:t>
      </w:r>
      <w:r>
        <w:t>different</w:t>
      </w:r>
      <w:r>
        <w:rPr>
          <w:spacing w:val="-1"/>
        </w:rPr>
        <w:t xml:space="preserve"> </w:t>
      </w:r>
      <w:r>
        <w:t>approach</w:t>
      </w:r>
      <w:r>
        <w:rPr>
          <w:spacing w:val="-1"/>
        </w:rPr>
        <w:t xml:space="preserve"> </w:t>
      </w:r>
      <w:r>
        <w:t>(Ng</w:t>
      </w:r>
      <w:r>
        <w:rPr>
          <w:spacing w:val="-1"/>
        </w:rPr>
        <w:t xml:space="preserve"> </w:t>
      </w:r>
      <w:r>
        <w:t>et</w:t>
      </w:r>
      <w:r>
        <w:rPr>
          <w:spacing w:val="-1"/>
        </w:rPr>
        <w:t xml:space="preserve"> </w:t>
      </w:r>
      <w:r>
        <w:t>al., 2002;</w:t>
      </w:r>
      <w:r>
        <w:rPr>
          <w:spacing w:val="-1"/>
        </w:rPr>
        <w:t xml:space="preserve"> </w:t>
      </w:r>
      <w:proofErr w:type="spellStart"/>
      <w:r>
        <w:t>Lichtig</w:t>
      </w:r>
      <w:proofErr w:type="spellEnd"/>
      <w:r>
        <w:t>,</w:t>
      </w:r>
      <w:r>
        <w:rPr>
          <w:spacing w:val="-1"/>
        </w:rPr>
        <w:t xml:space="preserve"> </w:t>
      </w:r>
      <w:r>
        <w:t>2006;</w:t>
      </w:r>
      <w:r>
        <w:rPr>
          <w:spacing w:val="-1"/>
        </w:rPr>
        <w:t xml:space="preserve"> </w:t>
      </w:r>
      <w:r>
        <w:t>Reaves,</w:t>
      </w:r>
      <w:r>
        <w:rPr>
          <w:spacing w:val="-1"/>
        </w:rPr>
        <w:t xml:space="preserve"> </w:t>
      </w:r>
      <w:r>
        <w:t>2012;</w:t>
      </w:r>
      <w:r>
        <w:rPr>
          <w:spacing w:val="-1"/>
        </w:rPr>
        <w:t xml:space="preserve"> </w:t>
      </w:r>
      <w:r>
        <w:t>Viana</w:t>
      </w:r>
      <w:r>
        <w:rPr>
          <w:spacing w:val="-2"/>
        </w:rPr>
        <w:t xml:space="preserve"> </w:t>
      </w:r>
      <w:r>
        <w:t>et</w:t>
      </w:r>
      <w:r>
        <w:rPr>
          <w:spacing w:val="-1"/>
        </w:rPr>
        <w:t xml:space="preserve"> </w:t>
      </w:r>
      <w:r>
        <w:t>al.,</w:t>
      </w:r>
      <w:r>
        <w:rPr>
          <w:spacing w:val="-1"/>
        </w:rPr>
        <w:t xml:space="preserve"> </w:t>
      </w:r>
      <w:r>
        <w:t>2020).</w:t>
      </w:r>
      <w:r>
        <w:rPr>
          <w:spacing w:val="-2"/>
        </w:rPr>
        <w:t xml:space="preserve"> </w:t>
      </w:r>
      <w:r>
        <w:t>To</w:t>
      </w:r>
      <w:r>
        <w:rPr>
          <w:spacing w:val="-2"/>
        </w:rPr>
        <w:t xml:space="preserve"> </w:t>
      </w:r>
      <w:r>
        <w:t>overcome</w:t>
      </w:r>
      <w:r>
        <w:rPr>
          <w:spacing w:val="-2"/>
        </w:rPr>
        <w:t xml:space="preserve"> </w:t>
      </w:r>
      <w:r>
        <w:t>this</w:t>
      </w:r>
      <w:r>
        <w:rPr>
          <w:spacing w:val="-1"/>
        </w:rPr>
        <w:t xml:space="preserve"> </w:t>
      </w:r>
      <w:r>
        <w:t>challenge,</w:t>
      </w:r>
      <w:r>
        <w:rPr>
          <w:spacing w:val="-1"/>
        </w:rPr>
        <w:t xml:space="preserve"> </w:t>
      </w:r>
      <w:r>
        <w:t>one of</w:t>
      </w:r>
      <w:r>
        <w:rPr>
          <w:spacing w:val="-2"/>
        </w:rPr>
        <w:t xml:space="preserve"> </w:t>
      </w:r>
      <w:r>
        <w:t>the</w:t>
      </w:r>
      <w:r>
        <w:rPr>
          <w:spacing w:val="-4"/>
        </w:rPr>
        <w:t xml:space="preserve"> </w:t>
      </w:r>
      <w:r>
        <w:t>potential</w:t>
      </w:r>
      <w:r>
        <w:rPr>
          <w:spacing w:val="-2"/>
        </w:rPr>
        <w:t xml:space="preserve"> </w:t>
      </w:r>
      <w:r>
        <w:t>solutions</w:t>
      </w:r>
      <w:r>
        <w:rPr>
          <w:spacing w:val="-2"/>
        </w:rPr>
        <w:t xml:space="preserve"> </w:t>
      </w:r>
      <w:r>
        <w:t>is</w:t>
      </w:r>
      <w:r>
        <w:rPr>
          <w:spacing w:val="-2"/>
        </w:rPr>
        <w:t xml:space="preserve"> </w:t>
      </w:r>
      <w:r>
        <w:t>to</w:t>
      </w:r>
      <w:r>
        <w:rPr>
          <w:spacing w:val="-2"/>
        </w:rPr>
        <w:t xml:space="preserve"> </w:t>
      </w:r>
      <w:r>
        <w:t>implement</w:t>
      </w:r>
      <w:r>
        <w:rPr>
          <w:spacing w:val="-2"/>
        </w:rPr>
        <w:t xml:space="preserve"> </w:t>
      </w:r>
      <w:r>
        <w:t>a</w:t>
      </w:r>
      <w:r>
        <w:rPr>
          <w:spacing w:val="-3"/>
        </w:rPr>
        <w:t xml:space="preserve"> </w:t>
      </w:r>
      <w:r>
        <w:t>training</w:t>
      </w:r>
      <w:r>
        <w:rPr>
          <w:spacing w:val="-2"/>
        </w:rPr>
        <w:t xml:space="preserve"> </w:t>
      </w:r>
      <w:r>
        <w:t>system</w:t>
      </w:r>
      <w:r>
        <w:rPr>
          <w:spacing w:val="-2"/>
        </w:rPr>
        <w:t xml:space="preserve"> </w:t>
      </w:r>
      <w:r>
        <w:t>for</w:t>
      </w:r>
      <w:r>
        <w:rPr>
          <w:spacing w:val="-3"/>
        </w:rPr>
        <w:t xml:space="preserve"> </w:t>
      </w:r>
      <w:r>
        <w:t>the</w:t>
      </w:r>
      <w:r>
        <w:rPr>
          <w:spacing w:val="-2"/>
        </w:rPr>
        <w:t xml:space="preserve"> </w:t>
      </w:r>
      <w:r>
        <w:t>purported</w:t>
      </w:r>
      <w:r>
        <w:rPr>
          <w:spacing w:val="-2"/>
        </w:rPr>
        <w:t xml:space="preserve"> </w:t>
      </w:r>
      <w:r>
        <w:t>IPD</w:t>
      </w:r>
      <w:r>
        <w:rPr>
          <w:spacing w:val="-1"/>
        </w:rPr>
        <w:t xml:space="preserve"> </w:t>
      </w:r>
      <w:r>
        <w:t xml:space="preserve">project team and project stakeholders </w:t>
      </w:r>
      <w:proofErr w:type="gramStart"/>
      <w:r>
        <w:t>in order to</w:t>
      </w:r>
      <w:proofErr w:type="gramEnd"/>
      <w:r>
        <w:t xml:space="preserve"> demystify the method (Viana et al., 2020). </w:t>
      </w:r>
      <w:proofErr w:type="spellStart"/>
      <w:r>
        <w:t>Ghassemi</w:t>
      </w:r>
      <w:proofErr w:type="spellEnd"/>
      <w:r>
        <w:t xml:space="preserve"> and </w:t>
      </w:r>
      <w:proofErr w:type="spellStart"/>
      <w:r>
        <w:t>Becerik</w:t>
      </w:r>
      <w:proofErr w:type="spellEnd"/>
      <w:r>
        <w:t>-Gerber (2011) conducted a survey to prove the efficiency of this solution.</w:t>
      </w:r>
      <w:r>
        <w:rPr>
          <w:spacing w:val="-15"/>
        </w:rPr>
        <w:t xml:space="preserve"> </w:t>
      </w:r>
      <w:r>
        <w:t>They</w:t>
      </w:r>
      <w:r>
        <w:rPr>
          <w:spacing w:val="-15"/>
        </w:rPr>
        <w:t xml:space="preserve"> </w:t>
      </w:r>
      <w:r>
        <w:t>found</w:t>
      </w:r>
      <w:r>
        <w:rPr>
          <w:spacing w:val="-15"/>
        </w:rPr>
        <w:t xml:space="preserve"> </w:t>
      </w:r>
      <w:r>
        <w:t>that</w:t>
      </w:r>
      <w:r>
        <w:rPr>
          <w:spacing w:val="-15"/>
        </w:rPr>
        <w:t xml:space="preserve"> </w:t>
      </w:r>
      <w:r>
        <w:t>an</w:t>
      </w:r>
      <w:r>
        <w:rPr>
          <w:spacing w:val="-15"/>
        </w:rPr>
        <w:t xml:space="preserve"> </w:t>
      </w:r>
      <w:r>
        <w:t>intensive</w:t>
      </w:r>
      <w:r>
        <w:rPr>
          <w:spacing w:val="-15"/>
        </w:rPr>
        <w:t xml:space="preserve"> </w:t>
      </w:r>
      <w:r>
        <w:t>training</w:t>
      </w:r>
      <w:r>
        <w:rPr>
          <w:spacing w:val="-15"/>
        </w:rPr>
        <w:t xml:space="preserve"> </w:t>
      </w:r>
      <w:r>
        <w:t>system</w:t>
      </w:r>
      <w:r>
        <w:rPr>
          <w:spacing w:val="-15"/>
        </w:rPr>
        <w:t xml:space="preserve"> </w:t>
      </w:r>
      <w:r>
        <w:t>appeared</w:t>
      </w:r>
      <w:r>
        <w:rPr>
          <w:spacing w:val="-15"/>
        </w:rPr>
        <w:t xml:space="preserve"> </w:t>
      </w:r>
      <w:r>
        <w:t>to</w:t>
      </w:r>
      <w:r>
        <w:rPr>
          <w:spacing w:val="-15"/>
        </w:rPr>
        <w:t xml:space="preserve"> </w:t>
      </w:r>
      <w:r>
        <w:t>help</w:t>
      </w:r>
      <w:r>
        <w:rPr>
          <w:spacing w:val="-15"/>
        </w:rPr>
        <w:t xml:space="preserve"> </w:t>
      </w:r>
      <w:r>
        <w:t>the</w:t>
      </w:r>
      <w:r>
        <w:rPr>
          <w:spacing w:val="-15"/>
        </w:rPr>
        <w:t xml:space="preserve"> </w:t>
      </w:r>
      <w:r>
        <w:t>transition</w:t>
      </w:r>
      <w:r>
        <w:rPr>
          <w:spacing w:val="-15"/>
        </w:rPr>
        <w:t xml:space="preserve"> </w:t>
      </w:r>
      <w:r>
        <w:t>from the</w:t>
      </w:r>
      <w:r>
        <w:rPr>
          <w:spacing w:val="55"/>
        </w:rPr>
        <w:t xml:space="preserve"> </w:t>
      </w:r>
      <w:r>
        <w:t>traditional</w:t>
      </w:r>
      <w:r>
        <w:rPr>
          <w:spacing w:val="56"/>
        </w:rPr>
        <w:t xml:space="preserve"> </w:t>
      </w:r>
      <w:r>
        <w:t>method</w:t>
      </w:r>
      <w:r>
        <w:rPr>
          <w:spacing w:val="56"/>
        </w:rPr>
        <w:t xml:space="preserve"> </w:t>
      </w:r>
      <w:r>
        <w:t>to</w:t>
      </w:r>
      <w:r>
        <w:rPr>
          <w:spacing w:val="58"/>
        </w:rPr>
        <w:t xml:space="preserve"> </w:t>
      </w:r>
      <w:r>
        <w:t>IPD.</w:t>
      </w:r>
      <w:r>
        <w:rPr>
          <w:spacing w:val="55"/>
        </w:rPr>
        <w:t xml:space="preserve"> </w:t>
      </w:r>
      <w:r>
        <w:t>Therefore,</w:t>
      </w:r>
      <w:r>
        <w:rPr>
          <w:spacing w:val="57"/>
        </w:rPr>
        <w:t xml:space="preserve"> </w:t>
      </w:r>
      <w:r>
        <w:t>the</w:t>
      </w:r>
      <w:r>
        <w:rPr>
          <w:spacing w:val="58"/>
        </w:rPr>
        <w:t xml:space="preserve"> </w:t>
      </w:r>
      <w:r>
        <w:t>application</w:t>
      </w:r>
      <w:r>
        <w:rPr>
          <w:spacing w:val="56"/>
        </w:rPr>
        <w:t xml:space="preserve"> </w:t>
      </w:r>
      <w:r>
        <w:t>of</w:t>
      </w:r>
      <w:r>
        <w:rPr>
          <w:spacing w:val="55"/>
        </w:rPr>
        <w:t xml:space="preserve"> </w:t>
      </w:r>
      <w:r>
        <w:t>intensive</w:t>
      </w:r>
      <w:r>
        <w:rPr>
          <w:spacing w:val="56"/>
        </w:rPr>
        <w:t xml:space="preserve"> </w:t>
      </w:r>
      <w:r>
        <w:t>learning</w:t>
      </w:r>
      <w:r>
        <w:rPr>
          <w:spacing w:val="59"/>
        </w:rPr>
        <w:t xml:space="preserve"> </w:t>
      </w:r>
      <w:r>
        <w:rPr>
          <w:spacing w:val="-5"/>
        </w:rPr>
        <w:t>and</w:t>
      </w:r>
    </w:p>
    <w:p w14:paraId="6FC08245" w14:textId="77777777" w:rsidR="00F85650" w:rsidRDefault="00F85650">
      <w:pPr>
        <w:jc w:val="both"/>
        <w:sectPr w:rsidR="00F85650">
          <w:pgSz w:w="11900" w:h="16850"/>
          <w:pgMar w:top="980" w:right="1540" w:bottom="920" w:left="1580" w:header="778" w:footer="736" w:gutter="0"/>
          <w:cols w:space="720"/>
        </w:sectPr>
      </w:pPr>
    </w:p>
    <w:p w14:paraId="4752970A" w14:textId="77777777" w:rsidR="00F85650" w:rsidRDefault="00F85650">
      <w:pPr>
        <w:pStyle w:val="BodyText"/>
        <w:rPr>
          <w:sz w:val="20"/>
        </w:rPr>
      </w:pPr>
    </w:p>
    <w:p w14:paraId="46792BC8" w14:textId="77777777" w:rsidR="00F85650" w:rsidRDefault="00F85650">
      <w:pPr>
        <w:pStyle w:val="BodyText"/>
        <w:rPr>
          <w:sz w:val="20"/>
        </w:rPr>
      </w:pPr>
    </w:p>
    <w:p w14:paraId="319166A2" w14:textId="77777777" w:rsidR="00F85650" w:rsidRDefault="00F85650">
      <w:pPr>
        <w:pStyle w:val="BodyText"/>
        <w:spacing w:before="1"/>
        <w:rPr>
          <w:sz w:val="21"/>
        </w:rPr>
      </w:pPr>
    </w:p>
    <w:p w14:paraId="321B1990" w14:textId="77777777" w:rsidR="00F85650" w:rsidRDefault="00000000">
      <w:pPr>
        <w:pStyle w:val="BodyText"/>
        <w:ind w:left="122" w:right="157"/>
        <w:jc w:val="both"/>
      </w:pPr>
      <w:r>
        <w:t>personal</w:t>
      </w:r>
      <w:r>
        <w:rPr>
          <w:spacing w:val="-9"/>
        </w:rPr>
        <w:t xml:space="preserve"> </w:t>
      </w:r>
      <w:proofErr w:type="spellStart"/>
      <w:r>
        <w:t>behavioural</w:t>
      </w:r>
      <w:proofErr w:type="spellEnd"/>
      <w:r>
        <w:rPr>
          <w:spacing w:val="-9"/>
        </w:rPr>
        <w:t xml:space="preserve"> </w:t>
      </w:r>
      <w:r>
        <w:t>changes</w:t>
      </w:r>
      <w:r>
        <w:rPr>
          <w:spacing w:val="-9"/>
        </w:rPr>
        <w:t xml:space="preserve"> </w:t>
      </w:r>
      <w:r>
        <w:t>aiming</w:t>
      </w:r>
      <w:r>
        <w:rPr>
          <w:spacing w:val="-9"/>
        </w:rPr>
        <w:t xml:space="preserve"> </w:t>
      </w:r>
      <w:r>
        <w:t>to</w:t>
      </w:r>
      <w:r>
        <w:rPr>
          <w:spacing w:val="-9"/>
        </w:rPr>
        <w:t xml:space="preserve"> </w:t>
      </w:r>
      <w:r>
        <w:t>overcome</w:t>
      </w:r>
      <w:r>
        <w:rPr>
          <w:spacing w:val="-8"/>
        </w:rPr>
        <w:t xml:space="preserve"> </w:t>
      </w:r>
      <w:r>
        <w:t>cultural</w:t>
      </w:r>
      <w:r>
        <w:rPr>
          <w:spacing w:val="-9"/>
        </w:rPr>
        <w:t xml:space="preserve"> </w:t>
      </w:r>
      <w:r>
        <w:t>challenges</w:t>
      </w:r>
      <w:r>
        <w:rPr>
          <w:spacing w:val="-6"/>
        </w:rPr>
        <w:t xml:space="preserve"> </w:t>
      </w:r>
      <w:r>
        <w:t>may</w:t>
      </w:r>
      <w:r>
        <w:rPr>
          <w:spacing w:val="-7"/>
        </w:rPr>
        <w:t xml:space="preserve"> </w:t>
      </w:r>
      <w:r>
        <w:t>be</w:t>
      </w:r>
      <w:r>
        <w:rPr>
          <w:spacing w:val="-10"/>
        </w:rPr>
        <w:t xml:space="preserve"> </w:t>
      </w:r>
      <w:r>
        <w:t>considered a viable solution (Viana et al., 2020)</w:t>
      </w:r>
    </w:p>
    <w:p w14:paraId="54B07271" w14:textId="77777777" w:rsidR="00F85650" w:rsidRDefault="00000000">
      <w:pPr>
        <w:pStyle w:val="Heading3"/>
        <w:numPr>
          <w:ilvl w:val="2"/>
          <w:numId w:val="2"/>
        </w:numPr>
        <w:tabs>
          <w:tab w:val="left" w:pos="801"/>
        </w:tabs>
        <w:ind w:hanging="679"/>
        <w:jc w:val="both"/>
      </w:pPr>
      <w:r>
        <w:t>Financial</w:t>
      </w:r>
      <w:r>
        <w:rPr>
          <w:spacing w:val="-1"/>
        </w:rPr>
        <w:t xml:space="preserve"> </w:t>
      </w:r>
      <w:r>
        <w:rPr>
          <w:spacing w:val="-2"/>
        </w:rPr>
        <w:t>Challenge</w:t>
      </w:r>
    </w:p>
    <w:p w14:paraId="10233DAF" w14:textId="77777777" w:rsidR="00F85650" w:rsidRDefault="00000000">
      <w:pPr>
        <w:pStyle w:val="BodyText"/>
        <w:spacing w:before="120"/>
        <w:ind w:left="122" w:right="155"/>
        <w:jc w:val="both"/>
      </w:pPr>
      <w:r>
        <w:t>The financial challenge could be considered as an issue to select the compensation and incentive</w:t>
      </w:r>
      <w:r>
        <w:rPr>
          <w:spacing w:val="-15"/>
        </w:rPr>
        <w:t xml:space="preserve"> </w:t>
      </w:r>
      <w:r>
        <w:t>structure.</w:t>
      </w:r>
      <w:r>
        <w:rPr>
          <w:spacing w:val="-15"/>
        </w:rPr>
        <w:t xml:space="preserve"> </w:t>
      </w:r>
      <w:r>
        <w:t>Traditional</w:t>
      </w:r>
      <w:r>
        <w:rPr>
          <w:spacing w:val="-15"/>
        </w:rPr>
        <w:t xml:space="preserve"> </w:t>
      </w:r>
      <w:r>
        <w:t>adversarial</w:t>
      </w:r>
      <w:r>
        <w:rPr>
          <w:spacing w:val="-12"/>
        </w:rPr>
        <w:t xml:space="preserve"> </w:t>
      </w:r>
      <w:r>
        <w:t>contracts</w:t>
      </w:r>
      <w:r>
        <w:rPr>
          <w:spacing w:val="-14"/>
        </w:rPr>
        <w:t xml:space="preserve"> </w:t>
      </w:r>
      <w:r>
        <w:t>foster</w:t>
      </w:r>
      <w:r>
        <w:rPr>
          <w:spacing w:val="-15"/>
        </w:rPr>
        <w:t xml:space="preserve"> </w:t>
      </w:r>
      <w:r>
        <w:t>individual</w:t>
      </w:r>
      <w:r>
        <w:rPr>
          <w:spacing w:val="-15"/>
        </w:rPr>
        <w:t xml:space="preserve"> </w:t>
      </w:r>
      <w:r>
        <w:t>responsibilities</w:t>
      </w:r>
      <w:r>
        <w:rPr>
          <w:spacing w:val="-15"/>
        </w:rPr>
        <w:t xml:space="preserve"> </w:t>
      </w:r>
      <w:r>
        <w:t>that cause</w:t>
      </w:r>
      <w:r>
        <w:rPr>
          <w:spacing w:val="-3"/>
        </w:rPr>
        <w:t xml:space="preserve"> </w:t>
      </w:r>
      <w:r>
        <w:t>and</w:t>
      </w:r>
      <w:r>
        <w:rPr>
          <w:spacing w:val="-2"/>
        </w:rPr>
        <w:t xml:space="preserve"> </w:t>
      </w:r>
      <w:r>
        <w:t>inhibit</w:t>
      </w:r>
      <w:r>
        <w:rPr>
          <w:spacing w:val="-2"/>
        </w:rPr>
        <w:t xml:space="preserve"> </w:t>
      </w:r>
      <w:r>
        <w:t>collaboration. This</w:t>
      </w:r>
      <w:r>
        <w:rPr>
          <w:spacing w:val="-2"/>
        </w:rPr>
        <w:t xml:space="preserve"> </w:t>
      </w:r>
      <w:r>
        <w:t>is</w:t>
      </w:r>
      <w:r>
        <w:rPr>
          <w:spacing w:val="-1"/>
        </w:rPr>
        <w:t xml:space="preserve"> </w:t>
      </w:r>
      <w:r>
        <w:t>the</w:t>
      </w:r>
      <w:r>
        <w:rPr>
          <w:spacing w:val="-4"/>
        </w:rPr>
        <w:t xml:space="preserve"> </w:t>
      </w:r>
      <w:r>
        <w:t>industry</w:t>
      </w:r>
      <w:r>
        <w:rPr>
          <w:spacing w:val="-2"/>
        </w:rPr>
        <w:t xml:space="preserve"> </w:t>
      </w:r>
      <w:r>
        <w:t>norm</w:t>
      </w:r>
      <w:r>
        <w:rPr>
          <w:spacing w:val="-2"/>
        </w:rPr>
        <w:t xml:space="preserve"> </w:t>
      </w:r>
      <w:r>
        <w:t>(NBS,</w:t>
      </w:r>
      <w:r>
        <w:rPr>
          <w:spacing w:val="-2"/>
        </w:rPr>
        <w:t xml:space="preserve"> </w:t>
      </w:r>
      <w:r>
        <w:t>2018).</w:t>
      </w:r>
      <w:r>
        <w:rPr>
          <w:spacing w:val="-2"/>
        </w:rPr>
        <w:t xml:space="preserve"> </w:t>
      </w:r>
      <w:r>
        <w:t>Therefore,</w:t>
      </w:r>
      <w:r>
        <w:rPr>
          <w:spacing w:val="-2"/>
        </w:rPr>
        <w:t xml:space="preserve"> </w:t>
      </w:r>
      <w:r>
        <w:t xml:space="preserve">when implementing IPD, the practice of minimum effort for maximum reward (AIA, 2007; </w:t>
      </w:r>
      <w:proofErr w:type="spellStart"/>
      <w:r>
        <w:t>Kahvandi</w:t>
      </w:r>
      <w:proofErr w:type="spellEnd"/>
      <w:r>
        <w:rPr>
          <w:spacing w:val="-3"/>
        </w:rPr>
        <w:t xml:space="preserve"> </w:t>
      </w:r>
      <w:r>
        <w:t>et</w:t>
      </w:r>
      <w:r>
        <w:rPr>
          <w:spacing w:val="-1"/>
        </w:rPr>
        <w:t xml:space="preserve"> </w:t>
      </w:r>
      <w:r>
        <w:t>al.,</w:t>
      </w:r>
      <w:r>
        <w:rPr>
          <w:spacing w:val="-3"/>
        </w:rPr>
        <w:t xml:space="preserve"> </w:t>
      </w:r>
      <w:r>
        <w:t>2020)</w:t>
      </w:r>
      <w:r>
        <w:rPr>
          <w:spacing w:val="-3"/>
        </w:rPr>
        <w:t xml:space="preserve"> </w:t>
      </w:r>
      <w:r>
        <w:t>must</w:t>
      </w:r>
      <w:r>
        <w:rPr>
          <w:spacing w:val="-3"/>
        </w:rPr>
        <w:t xml:space="preserve"> </w:t>
      </w:r>
      <w:r>
        <w:t>be</w:t>
      </w:r>
      <w:r>
        <w:rPr>
          <w:spacing w:val="-3"/>
        </w:rPr>
        <w:t xml:space="preserve"> </w:t>
      </w:r>
      <w:r>
        <w:t>overcome.</w:t>
      </w:r>
      <w:r>
        <w:rPr>
          <w:spacing w:val="-2"/>
        </w:rPr>
        <w:t xml:space="preserve"> </w:t>
      </w:r>
      <w:r>
        <w:t>Intensive</w:t>
      </w:r>
      <w:r>
        <w:rPr>
          <w:spacing w:val="-2"/>
        </w:rPr>
        <w:t xml:space="preserve"> </w:t>
      </w:r>
      <w:r>
        <w:t>IPD</w:t>
      </w:r>
      <w:r>
        <w:rPr>
          <w:spacing w:val="-3"/>
        </w:rPr>
        <w:t xml:space="preserve"> </w:t>
      </w:r>
      <w:r>
        <w:t>training</w:t>
      </w:r>
      <w:r>
        <w:rPr>
          <w:spacing w:val="-3"/>
        </w:rPr>
        <w:t xml:space="preserve"> </w:t>
      </w:r>
      <w:r>
        <w:t>may</w:t>
      </w:r>
      <w:r>
        <w:rPr>
          <w:spacing w:val="-2"/>
        </w:rPr>
        <w:t xml:space="preserve"> </w:t>
      </w:r>
      <w:r>
        <w:t>aid</w:t>
      </w:r>
      <w:r>
        <w:rPr>
          <w:spacing w:val="-3"/>
        </w:rPr>
        <w:t xml:space="preserve"> </w:t>
      </w:r>
      <w:r>
        <w:t>in</w:t>
      </w:r>
      <w:r>
        <w:rPr>
          <w:spacing w:val="-3"/>
        </w:rPr>
        <w:t xml:space="preserve"> </w:t>
      </w:r>
      <w:r>
        <w:t xml:space="preserve">overcoming this barrier (Fischer et al., 2017), however until there is an entire shift in mindset, an </w:t>
      </w:r>
      <w:proofErr w:type="gramStart"/>
      <w:r>
        <w:t>openness</w:t>
      </w:r>
      <w:proofErr w:type="gramEnd"/>
      <w:r>
        <w:t xml:space="preserve"> and a willingness to accept IPD, this barrier will continue to persist.</w:t>
      </w:r>
    </w:p>
    <w:p w14:paraId="330213E1" w14:textId="77777777" w:rsidR="00F85650" w:rsidRDefault="00000000">
      <w:pPr>
        <w:pStyle w:val="Heading3"/>
        <w:numPr>
          <w:ilvl w:val="2"/>
          <w:numId w:val="2"/>
        </w:numPr>
        <w:tabs>
          <w:tab w:val="left" w:pos="801"/>
        </w:tabs>
        <w:spacing w:before="121"/>
        <w:ind w:hanging="679"/>
        <w:jc w:val="both"/>
      </w:pPr>
      <w:r>
        <w:t>Legal</w:t>
      </w:r>
      <w:r>
        <w:rPr>
          <w:spacing w:val="-1"/>
        </w:rPr>
        <w:t xml:space="preserve"> </w:t>
      </w:r>
      <w:r>
        <w:rPr>
          <w:spacing w:val="-2"/>
        </w:rPr>
        <w:t>Challenges</w:t>
      </w:r>
    </w:p>
    <w:p w14:paraId="71C16624" w14:textId="77777777" w:rsidR="00F85650" w:rsidRDefault="00000000">
      <w:pPr>
        <w:pStyle w:val="BodyText"/>
        <w:spacing w:before="120"/>
        <w:ind w:left="122" w:right="155"/>
        <w:jc w:val="both"/>
      </w:pPr>
      <w:r>
        <w:t>The main issue regarding legal challenges could be addressed as the structure and/or framework of the contract applicable to the project, as well as the insurances and liabilities</w:t>
      </w:r>
      <w:r>
        <w:rPr>
          <w:spacing w:val="-6"/>
        </w:rPr>
        <w:t xml:space="preserve"> </w:t>
      </w:r>
      <w:r>
        <w:t>that</w:t>
      </w:r>
      <w:r>
        <w:rPr>
          <w:spacing w:val="-8"/>
        </w:rPr>
        <w:t xml:space="preserve"> </w:t>
      </w:r>
      <w:r>
        <w:t>may</w:t>
      </w:r>
      <w:r>
        <w:rPr>
          <w:spacing w:val="-6"/>
        </w:rPr>
        <w:t xml:space="preserve"> </w:t>
      </w:r>
      <w:r>
        <w:t>accrue</w:t>
      </w:r>
      <w:r>
        <w:rPr>
          <w:spacing w:val="-7"/>
        </w:rPr>
        <w:t xml:space="preserve"> </w:t>
      </w:r>
      <w:r>
        <w:t>to</w:t>
      </w:r>
      <w:r>
        <w:rPr>
          <w:spacing w:val="-5"/>
        </w:rPr>
        <w:t xml:space="preserve"> </w:t>
      </w:r>
      <w:r>
        <w:t>the</w:t>
      </w:r>
      <w:r>
        <w:rPr>
          <w:spacing w:val="-6"/>
        </w:rPr>
        <w:t xml:space="preserve"> </w:t>
      </w:r>
      <w:r>
        <w:t>project.</w:t>
      </w:r>
      <w:r>
        <w:rPr>
          <w:spacing w:val="-5"/>
        </w:rPr>
        <w:t xml:space="preserve"> </w:t>
      </w:r>
      <w:r>
        <w:t>(Viana</w:t>
      </w:r>
      <w:r>
        <w:rPr>
          <w:spacing w:val="-7"/>
        </w:rPr>
        <w:t xml:space="preserve"> </w:t>
      </w:r>
      <w:r>
        <w:t>et</w:t>
      </w:r>
      <w:r>
        <w:rPr>
          <w:spacing w:val="-4"/>
        </w:rPr>
        <w:t xml:space="preserve"> </w:t>
      </w:r>
      <w:r>
        <w:t>al.,</w:t>
      </w:r>
      <w:r>
        <w:rPr>
          <w:spacing w:val="-5"/>
        </w:rPr>
        <w:t xml:space="preserve"> </w:t>
      </w:r>
      <w:r>
        <w:t>2020).</w:t>
      </w:r>
      <w:r>
        <w:rPr>
          <w:spacing w:val="-6"/>
        </w:rPr>
        <w:t xml:space="preserve"> </w:t>
      </w:r>
      <w:r>
        <w:t>Insurances</w:t>
      </w:r>
      <w:r>
        <w:rPr>
          <w:spacing w:val="-6"/>
        </w:rPr>
        <w:t xml:space="preserve"> </w:t>
      </w:r>
      <w:r>
        <w:t>assign</w:t>
      </w:r>
      <w:r>
        <w:rPr>
          <w:spacing w:val="-5"/>
        </w:rPr>
        <w:t xml:space="preserve"> </w:t>
      </w:r>
      <w:r>
        <w:t>liabilities to</w:t>
      </w:r>
      <w:r>
        <w:rPr>
          <w:spacing w:val="-5"/>
        </w:rPr>
        <w:t xml:space="preserve"> </w:t>
      </w:r>
      <w:r>
        <w:t>each</w:t>
      </w:r>
      <w:r>
        <w:rPr>
          <w:spacing w:val="-6"/>
        </w:rPr>
        <w:t xml:space="preserve"> </w:t>
      </w:r>
      <w:r>
        <w:t>party</w:t>
      </w:r>
      <w:r>
        <w:rPr>
          <w:spacing w:val="-6"/>
        </w:rPr>
        <w:t xml:space="preserve"> </w:t>
      </w:r>
      <w:r>
        <w:t>involved</w:t>
      </w:r>
      <w:r>
        <w:rPr>
          <w:spacing w:val="-6"/>
        </w:rPr>
        <w:t xml:space="preserve"> </w:t>
      </w:r>
      <w:r>
        <w:t>in</w:t>
      </w:r>
      <w:r>
        <w:rPr>
          <w:spacing w:val="-3"/>
        </w:rPr>
        <w:t xml:space="preserve"> </w:t>
      </w:r>
      <w:r>
        <w:t>the</w:t>
      </w:r>
      <w:r>
        <w:rPr>
          <w:spacing w:val="-7"/>
        </w:rPr>
        <w:t xml:space="preserve"> </w:t>
      </w:r>
      <w:r>
        <w:t>project.</w:t>
      </w:r>
      <w:r>
        <w:rPr>
          <w:spacing w:val="-5"/>
        </w:rPr>
        <w:t xml:space="preserve"> </w:t>
      </w:r>
      <w:r>
        <w:t>This</w:t>
      </w:r>
      <w:r>
        <w:rPr>
          <w:spacing w:val="-3"/>
        </w:rPr>
        <w:t xml:space="preserve"> </w:t>
      </w:r>
      <w:r>
        <w:t>could</w:t>
      </w:r>
      <w:r>
        <w:rPr>
          <w:spacing w:val="-6"/>
        </w:rPr>
        <w:t xml:space="preserve"> </w:t>
      </w:r>
      <w:r>
        <w:t>create</w:t>
      </w:r>
      <w:r>
        <w:rPr>
          <w:spacing w:val="-3"/>
        </w:rPr>
        <w:t xml:space="preserve"> </w:t>
      </w:r>
      <w:r>
        <w:t>a</w:t>
      </w:r>
      <w:r>
        <w:rPr>
          <w:spacing w:val="-7"/>
        </w:rPr>
        <w:t xml:space="preserve"> </w:t>
      </w:r>
      <w:r>
        <w:t>complex</w:t>
      </w:r>
      <w:r>
        <w:rPr>
          <w:spacing w:val="-3"/>
        </w:rPr>
        <w:t xml:space="preserve"> </w:t>
      </w:r>
      <w:r>
        <w:t>environment</w:t>
      </w:r>
      <w:r>
        <w:rPr>
          <w:spacing w:val="-5"/>
        </w:rPr>
        <w:t xml:space="preserve"> </w:t>
      </w:r>
      <w:r>
        <w:t>related</w:t>
      </w:r>
      <w:r>
        <w:rPr>
          <w:spacing w:val="-4"/>
        </w:rPr>
        <w:t xml:space="preserve"> </w:t>
      </w:r>
      <w:r>
        <w:t xml:space="preserve">to proper management of risks and insurance allocation (Cohen, 2010; </w:t>
      </w:r>
      <w:proofErr w:type="spellStart"/>
      <w:r>
        <w:t>Ghassemi</w:t>
      </w:r>
      <w:proofErr w:type="spellEnd"/>
      <w:r>
        <w:t xml:space="preserve"> and </w:t>
      </w:r>
      <w:proofErr w:type="spellStart"/>
      <w:r>
        <w:t>Becerik</w:t>
      </w:r>
      <w:proofErr w:type="spellEnd"/>
      <w:r>
        <w:t xml:space="preserve">-Gerber 2011). To overcome these issues, within the study conducted by </w:t>
      </w:r>
      <w:proofErr w:type="spellStart"/>
      <w:r>
        <w:t>Ghassemi</w:t>
      </w:r>
      <w:proofErr w:type="spellEnd"/>
      <w:r>
        <w:rPr>
          <w:spacing w:val="-5"/>
        </w:rPr>
        <w:t xml:space="preserve"> </w:t>
      </w:r>
      <w:r>
        <w:t>and</w:t>
      </w:r>
      <w:r>
        <w:rPr>
          <w:spacing w:val="-4"/>
        </w:rPr>
        <w:t xml:space="preserve"> </w:t>
      </w:r>
      <w:proofErr w:type="spellStart"/>
      <w:r>
        <w:t>Becerik</w:t>
      </w:r>
      <w:proofErr w:type="spellEnd"/>
      <w:r>
        <w:t>-Gerber</w:t>
      </w:r>
      <w:r>
        <w:rPr>
          <w:spacing w:val="-4"/>
        </w:rPr>
        <w:t xml:space="preserve"> </w:t>
      </w:r>
      <w:r>
        <w:t>(2011),</w:t>
      </w:r>
      <w:r>
        <w:rPr>
          <w:spacing w:val="-6"/>
        </w:rPr>
        <w:t xml:space="preserve"> </w:t>
      </w:r>
      <w:r>
        <w:t>some</w:t>
      </w:r>
      <w:r>
        <w:rPr>
          <w:spacing w:val="-4"/>
        </w:rPr>
        <w:t xml:space="preserve"> </w:t>
      </w:r>
      <w:r>
        <w:t>construction</w:t>
      </w:r>
      <w:r>
        <w:rPr>
          <w:spacing w:val="-6"/>
        </w:rPr>
        <w:t xml:space="preserve"> </w:t>
      </w:r>
      <w:r>
        <w:t>companies</w:t>
      </w:r>
      <w:r>
        <w:rPr>
          <w:spacing w:val="-6"/>
        </w:rPr>
        <w:t xml:space="preserve"> </w:t>
      </w:r>
      <w:r>
        <w:t>selected</w:t>
      </w:r>
      <w:r>
        <w:rPr>
          <w:spacing w:val="-6"/>
        </w:rPr>
        <w:t xml:space="preserve"> </w:t>
      </w:r>
      <w:r>
        <w:t>a</w:t>
      </w:r>
      <w:r>
        <w:rPr>
          <w:spacing w:val="-5"/>
        </w:rPr>
        <w:t xml:space="preserve"> </w:t>
      </w:r>
      <w:r>
        <w:t>(form</w:t>
      </w:r>
      <w:r>
        <w:rPr>
          <w:spacing w:val="-6"/>
        </w:rPr>
        <w:t xml:space="preserve"> </w:t>
      </w:r>
      <w:r>
        <w:t>of) contract with a multi-party agreement that was suitable for traditional insurance companies. Utility of such a contract will mitigate or eliminate the capability to build a lawsuit between the parties (</w:t>
      </w:r>
      <w:proofErr w:type="spellStart"/>
      <w:r>
        <w:t>Ghassemi</w:t>
      </w:r>
      <w:proofErr w:type="spellEnd"/>
      <w:r>
        <w:t xml:space="preserve"> and </w:t>
      </w:r>
      <w:proofErr w:type="spellStart"/>
      <w:r>
        <w:t>Becerick</w:t>
      </w:r>
      <w:proofErr w:type="spellEnd"/>
      <w:r>
        <w:t>-Gerber 2011).</w:t>
      </w:r>
    </w:p>
    <w:p w14:paraId="23787741" w14:textId="77777777" w:rsidR="00F85650" w:rsidRDefault="00000000">
      <w:pPr>
        <w:pStyle w:val="Heading3"/>
        <w:numPr>
          <w:ilvl w:val="2"/>
          <w:numId w:val="2"/>
        </w:numPr>
        <w:tabs>
          <w:tab w:val="left" w:pos="801"/>
        </w:tabs>
        <w:spacing w:before="121"/>
        <w:ind w:hanging="679"/>
        <w:jc w:val="both"/>
      </w:pPr>
      <w:r>
        <w:t>Technological</w:t>
      </w:r>
      <w:r>
        <w:rPr>
          <w:spacing w:val="-3"/>
        </w:rPr>
        <w:t xml:space="preserve"> </w:t>
      </w:r>
      <w:r>
        <w:rPr>
          <w:spacing w:val="-2"/>
        </w:rPr>
        <w:t>Challenge</w:t>
      </w:r>
    </w:p>
    <w:p w14:paraId="5F83BBF9" w14:textId="77777777" w:rsidR="00F85650" w:rsidRDefault="00000000">
      <w:pPr>
        <w:pStyle w:val="BodyText"/>
        <w:spacing w:before="120"/>
        <w:ind w:left="122" w:right="156"/>
        <w:jc w:val="both"/>
      </w:pPr>
      <w:r>
        <w:t>Technological challenges could be considered as the liability, ownership, and interoperability</w:t>
      </w:r>
      <w:r>
        <w:rPr>
          <w:spacing w:val="-15"/>
        </w:rPr>
        <w:t xml:space="preserve"> </w:t>
      </w:r>
      <w:r>
        <w:t>to</w:t>
      </w:r>
      <w:r>
        <w:rPr>
          <w:spacing w:val="-15"/>
        </w:rPr>
        <w:t xml:space="preserve"> </w:t>
      </w:r>
      <w:r>
        <w:t>implement</w:t>
      </w:r>
      <w:r>
        <w:rPr>
          <w:spacing w:val="-15"/>
        </w:rPr>
        <w:t xml:space="preserve"> </w:t>
      </w:r>
      <w:r>
        <w:t>the</w:t>
      </w:r>
      <w:r>
        <w:rPr>
          <w:spacing w:val="-15"/>
        </w:rPr>
        <w:t xml:space="preserve"> </w:t>
      </w:r>
      <w:r>
        <w:t>integrated</w:t>
      </w:r>
      <w:r>
        <w:rPr>
          <w:spacing w:val="-15"/>
        </w:rPr>
        <w:t xml:space="preserve"> </w:t>
      </w:r>
      <w:r>
        <w:t>software’s</w:t>
      </w:r>
      <w:r>
        <w:rPr>
          <w:spacing w:val="-15"/>
        </w:rPr>
        <w:t xml:space="preserve"> </w:t>
      </w:r>
      <w:r>
        <w:t>into</w:t>
      </w:r>
      <w:r>
        <w:rPr>
          <w:spacing w:val="-15"/>
        </w:rPr>
        <w:t xml:space="preserve"> </w:t>
      </w:r>
      <w:r>
        <w:t>the</w:t>
      </w:r>
      <w:r>
        <w:rPr>
          <w:spacing w:val="-15"/>
        </w:rPr>
        <w:t xml:space="preserve"> </w:t>
      </w:r>
      <w:r>
        <w:t>project</w:t>
      </w:r>
      <w:r>
        <w:rPr>
          <w:spacing w:val="-15"/>
        </w:rPr>
        <w:t xml:space="preserve"> </w:t>
      </w:r>
      <w:r>
        <w:t>(Kent</w:t>
      </w:r>
      <w:r>
        <w:rPr>
          <w:spacing w:val="-15"/>
        </w:rPr>
        <w:t xml:space="preserve"> </w:t>
      </w:r>
      <w:r>
        <w:t>and</w:t>
      </w:r>
      <w:r>
        <w:rPr>
          <w:spacing w:val="-15"/>
        </w:rPr>
        <w:t xml:space="preserve"> </w:t>
      </w:r>
      <w:proofErr w:type="spellStart"/>
      <w:r>
        <w:t>Becerik</w:t>
      </w:r>
      <w:proofErr w:type="spellEnd"/>
      <w:r>
        <w:t>- Gerber 2010; Viana et al., 2020).</w:t>
      </w:r>
      <w:r>
        <w:rPr>
          <w:spacing w:val="40"/>
        </w:rPr>
        <w:t xml:space="preserve"> </w:t>
      </w:r>
      <w:r>
        <w:t>The IPD method integrates people and systems, thus an</w:t>
      </w:r>
      <w:r>
        <w:rPr>
          <w:spacing w:val="-12"/>
        </w:rPr>
        <w:t xml:space="preserve"> </w:t>
      </w:r>
      <w:r>
        <w:t>integrated</w:t>
      </w:r>
      <w:r>
        <w:rPr>
          <w:spacing w:val="-12"/>
        </w:rPr>
        <w:t xml:space="preserve"> </w:t>
      </w:r>
      <w:r>
        <w:t>software</w:t>
      </w:r>
      <w:r>
        <w:rPr>
          <w:spacing w:val="-13"/>
        </w:rPr>
        <w:t xml:space="preserve"> </w:t>
      </w:r>
      <w:r>
        <w:t>is</w:t>
      </w:r>
      <w:r>
        <w:rPr>
          <w:spacing w:val="-13"/>
        </w:rPr>
        <w:t xml:space="preserve"> </w:t>
      </w:r>
      <w:r>
        <w:t>essential</w:t>
      </w:r>
      <w:r>
        <w:rPr>
          <w:spacing w:val="-12"/>
        </w:rPr>
        <w:t xml:space="preserve"> </w:t>
      </w:r>
      <w:r>
        <w:t>(McCurley</w:t>
      </w:r>
      <w:r>
        <w:rPr>
          <w:spacing w:val="-12"/>
        </w:rPr>
        <w:t xml:space="preserve"> </w:t>
      </w:r>
      <w:r>
        <w:t>and</w:t>
      </w:r>
      <w:r>
        <w:rPr>
          <w:spacing w:val="-12"/>
        </w:rPr>
        <w:t xml:space="preserve"> </w:t>
      </w:r>
      <w:r>
        <w:t>Powell,</w:t>
      </w:r>
      <w:r>
        <w:rPr>
          <w:spacing w:val="-12"/>
        </w:rPr>
        <w:t xml:space="preserve"> </w:t>
      </w:r>
      <w:r>
        <w:t>2015).</w:t>
      </w:r>
      <w:r>
        <w:rPr>
          <w:spacing w:val="-12"/>
        </w:rPr>
        <w:t xml:space="preserve"> </w:t>
      </w:r>
      <w:r>
        <w:t>BIM</w:t>
      </w:r>
      <w:r>
        <w:rPr>
          <w:spacing w:val="-11"/>
        </w:rPr>
        <w:t xml:space="preserve"> </w:t>
      </w:r>
      <w:r>
        <w:t>software</w:t>
      </w:r>
      <w:r>
        <w:rPr>
          <w:spacing w:val="-13"/>
        </w:rPr>
        <w:t xml:space="preserve"> </w:t>
      </w:r>
      <w:r>
        <w:t>is</w:t>
      </w:r>
      <w:r>
        <w:rPr>
          <w:spacing w:val="-11"/>
        </w:rPr>
        <w:t xml:space="preserve"> </w:t>
      </w:r>
      <w:r>
        <w:t xml:space="preserve">usually used on construction projects. However, this could create a problem for IPD team members who are entirely new or lacking the skills to </w:t>
      </w:r>
      <w:proofErr w:type="spellStart"/>
      <w:r>
        <w:t>utilise</w:t>
      </w:r>
      <w:proofErr w:type="spellEnd"/>
      <w:r>
        <w:t xml:space="preserve"> the software (Viana et al., 2020). To overcome this challenge, it has been suggested by Rachid (2021) that taking BIM training courses prior to the commencement of the project may increase the popularity and use of BIM software.</w:t>
      </w:r>
    </w:p>
    <w:p w14:paraId="5BCF249C" w14:textId="77777777" w:rsidR="00F85650" w:rsidRDefault="00000000">
      <w:pPr>
        <w:pStyle w:val="Heading2"/>
        <w:numPr>
          <w:ilvl w:val="1"/>
          <w:numId w:val="2"/>
        </w:numPr>
        <w:tabs>
          <w:tab w:val="left" w:pos="738"/>
        </w:tabs>
        <w:ind w:left="738" w:hanging="616"/>
        <w:jc w:val="both"/>
      </w:pPr>
      <w:r>
        <w:rPr>
          <w:smallCaps/>
        </w:rPr>
        <w:t>The</w:t>
      </w:r>
      <w:r>
        <w:rPr>
          <w:smallCaps/>
          <w:spacing w:val="-11"/>
        </w:rPr>
        <w:t xml:space="preserve"> </w:t>
      </w:r>
      <w:r>
        <w:rPr>
          <w:smallCaps/>
        </w:rPr>
        <w:t>Simonsen</w:t>
      </w:r>
      <w:r>
        <w:rPr>
          <w:smallCaps/>
          <w:spacing w:val="-7"/>
        </w:rPr>
        <w:t xml:space="preserve"> </w:t>
      </w:r>
      <w:r>
        <w:rPr>
          <w:smallCaps/>
        </w:rPr>
        <w:t>et</w:t>
      </w:r>
      <w:r>
        <w:rPr>
          <w:smallCaps/>
          <w:spacing w:val="-6"/>
        </w:rPr>
        <w:t xml:space="preserve"> </w:t>
      </w:r>
      <w:r>
        <w:rPr>
          <w:smallCaps/>
        </w:rPr>
        <w:t>al.</w:t>
      </w:r>
      <w:r>
        <w:rPr>
          <w:smallCaps/>
          <w:spacing w:val="-15"/>
        </w:rPr>
        <w:t xml:space="preserve"> </w:t>
      </w:r>
      <w:r>
        <w:rPr>
          <w:smallCaps/>
        </w:rPr>
        <w:t>(2019)</w:t>
      </w:r>
      <w:r>
        <w:rPr>
          <w:smallCaps/>
          <w:spacing w:val="-13"/>
        </w:rPr>
        <w:t xml:space="preserve"> </w:t>
      </w:r>
      <w:r>
        <w:rPr>
          <w:smallCaps/>
        </w:rPr>
        <w:t>Case</w:t>
      </w:r>
      <w:r>
        <w:rPr>
          <w:smallCaps/>
          <w:spacing w:val="-4"/>
        </w:rPr>
        <w:t xml:space="preserve"> Study</w:t>
      </w:r>
    </w:p>
    <w:p w14:paraId="34BC56C1" w14:textId="77777777" w:rsidR="00F85650" w:rsidRDefault="00000000">
      <w:pPr>
        <w:pStyle w:val="BodyText"/>
        <w:spacing w:before="118"/>
        <w:ind w:left="122" w:right="151"/>
        <w:jc w:val="both"/>
      </w:pPr>
      <w:r>
        <w:t>The</w:t>
      </w:r>
      <w:r>
        <w:rPr>
          <w:spacing w:val="-13"/>
        </w:rPr>
        <w:t xml:space="preserve"> </w:t>
      </w:r>
      <w:r>
        <w:t>case</w:t>
      </w:r>
      <w:r>
        <w:rPr>
          <w:spacing w:val="-13"/>
        </w:rPr>
        <w:t xml:space="preserve"> </w:t>
      </w:r>
      <w:r>
        <w:t>study</w:t>
      </w:r>
      <w:r>
        <w:rPr>
          <w:spacing w:val="-12"/>
        </w:rPr>
        <w:t xml:space="preserve"> </w:t>
      </w:r>
      <w:r>
        <w:t>investigated</w:t>
      </w:r>
      <w:r>
        <w:rPr>
          <w:spacing w:val="-10"/>
        </w:rPr>
        <w:t xml:space="preserve"> </w:t>
      </w:r>
      <w:r>
        <w:t>the</w:t>
      </w:r>
      <w:r>
        <w:rPr>
          <w:spacing w:val="-13"/>
        </w:rPr>
        <w:t xml:space="preserve"> </w:t>
      </w:r>
      <w:r>
        <w:t>implementation</w:t>
      </w:r>
      <w:r>
        <w:rPr>
          <w:spacing w:val="-12"/>
        </w:rPr>
        <w:t xml:space="preserve"> </w:t>
      </w:r>
      <w:r>
        <w:t>of</w:t>
      </w:r>
      <w:r>
        <w:rPr>
          <w:spacing w:val="-10"/>
        </w:rPr>
        <w:t xml:space="preserve"> </w:t>
      </w:r>
      <w:r>
        <w:t>IPD</w:t>
      </w:r>
      <w:r>
        <w:rPr>
          <w:spacing w:val="-10"/>
        </w:rPr>
        <w:t xml:space="preserve"> </w:t>
      </w:r>
      <w:r>
        <w:t>at</w:t>
      </w:r>
      <w:r>
        <w:rPr>
          <w:spacing w:val="-12"/>
        </w:rPr>
        <w:t xml:space="preserve"> </w:t>
      </w:r>
      <w:r>
        <w:t>the</w:t>
      </w:r>
      <w:r>
        <w:rPr>
          <w:spacing w:val="-13"/>
        </w:rPr>
        <w:t xml:space="preserve"> </w:t>
      </w:r>
      <w:proofErr w:type="spellStart"/>
      <w:r>
        <w:t>Tonsberg</w:t>
      </w:r>
      <w:proofErr w:type="spellEnd"/>
      <w:r>
        <w:rPr>
          <w:spacing w:val="-13"/>
        </w:rPr>
        <w:t xml:space="preserve"> </w:t>
      </w:r>
      <w:r>
        <w:t>project</w:t>
      </w:r>
      <w:r>
        <w:rPr>
          <w:spacing w:val="-12"/>
        </w:rPr>
        <w:t xml:space="preserve"> </w:t>
      </w:r>
      <w:r>
        <w:t>(a</w:t>
      </w:r>
      <w:r>
        <w:rPr>
          <w:spacing w:val="-14"/>
        </w:rPr>
        <w:t xml:space="preserve"> </w:t>
      </w:r>
      <w:r>
        <w:t>hospital project</w:t>
      </w:r>
      <w:r>
        <w:rPr>
          <w:spacing w:val="-6"/>
        </w:rPr>
        <w:t xml:space="preserve"> </w:t>
      </w:r>
      <w:r>
        <w:t>in</w:t>
      </w:r>
      <w:r>
        <w:rPr>
          <w:spacing w:val="-6"/>
        </w:rPr>
        <w:t xml:space="preserve"> </w:t>
      </w:r>
      <w:r>
        <w:t>Norway).</w:t>
      </w:r>
      <w:r>
        <w:rPr>
          <w:spacing w:val="-7"/>
        </w:rPr>
        <w:t xml:space="preserve"> </w:t>
      </w:r>
      <w:r>
        <w:t>Table</w:t>
      </w:r>
      <w:r>
        <w:rPr>
          <w:spacing w:val="-7"/>
        </w:rPr>
        <w:t xml:space="preserve"> </w:t>
      </w:r>
      <w:r>
        <w:t>3</w:t>
      </w:r>
      <w:r>
        <w:rPr>
          <w:spacing w:val="-6"/>
        </w:rPr>
        <w:t xml:space="preserve"> </w:t>
      </w:r>
      <w:r>
        <w:t>indicates</w:t>
      </w:r>
      <w:r>
        <w:rPr>
          <w:spacing w:val="-6"/>
        </w:rPr>
        <w:t xml:space="preserve"> </w:t>
      </w:r>
      <w:r>
        <w:t>the</w:t>
      </w:r>
      <w:r>
        <w:rPr>
          <w:spacing w:val="-7"/>
        </w:rPr>
        <w:t xml:space="preserve"> </w:t>
      </w:r>
      <w:r>
        <w:t>different</w:t>
      </w:r>
      <w:r>
        <w:rPr>
          <w:spacing w:val="-6"/>
        </w:rPr>
        <w:t xml:space="preserve"> </w:t>
      </w:r>
      <w:r>
        <w:t>elements</w:t>
      </w:r>
      <w:r>
        <w:rPr>
          <w:spacing w:val="-6"/>
        </w:rPr>
        <w:t xml:space="preserve"> </w:t>
      </w:r>
      <w:r>
        <w:t>of</w:t>
      </w:r>
      <w:r>
        <w:rPr>
          <w:spacing w:val="-7"/>
        </w:rPr>
        <w:t xml:space="preserve"> </w:t>
      </w:r>
      <w:r>
        <w:t>IPD</w:t>
      </w:r>
      <w:r>
        <w:rPr>
          <w:spacing w:val="-6"/>
        </w:rPr>
        <w:t xml:space="preserve"> </w:t>
      </w:r>
      <w:r>
        <w:t>implemented</w:t>
      </w:r>
      <w:r>
        <w:rPr>
          <w:spacing w:val="-6"/>
        </w:rPr>
        <w:t xml:space="preserve"> </w:t>
      </w:r>
      <w:r>
        <w:t>into</w:t>
      </w:r>
      <w:r>
        <w:rPr>
          <w:spacing w:val="-7"/>
        </w:rPr>
        <w:t xml:space="preserve"> </w:t>
      </w:r>
      <w:r>
        <w:t xml:space="preserve">the </w:t>
      </w:r>
      <w:r>
        <w:rPr>
          <w:spacing w:val="-2"/>
        </w:rPr>
        <w:t>project.</w:t>
      </w:r>
    </w:p>
    <w:p w14:paraId="3858FB09" w14:textId="77777777" w:rsidR="00F85650" w:rsidRDefault="00000000">
      <w:pPr>
        <w:spacing w:before="201"/>
        <w:ind w:left="568"/>
        <w:rPr>
          <w:i/>
          <w:sz w:val="20"/>
        </w:rPr>
      </w:pPr>
      <w:r>
        <w:rPr>
          <w:i/>
          <w:sz w:val="20"/>
        </w:rPr>
        <w:t>Table</w:t>
      </w:r>
      <w:r>
        <w:rPr>
          <w:i/>
          <w:spacing w:val="-6"/>
          <w:sz w:val="20"/>
        </w:rPr>
        <w:t xml:space="preserve"> </w:t>
      </w:r>
      <w:r>
        <w:rPr>
          <w:i/>
          <w:sz w:val="20"/>
        </w:rPr>
        <w:t>3:</w:t>
      </w:r>
      <w:r>
        <w:rPr>
          <w:i/>
          <w:spacing w:val="-4"/>
          <w:sz w:val="20"/>
        </w:rPr>
        <w:t xml:space="preserve"> </w:t>
      </w:r>
      <w:r>
        <w:rPr>
          <w:i/>
          <w:sz w:val="20"/>
        </w:rPr>
        <w:t>IPD</w:t>
      </w:r>
      <w:r>
        <w:rPr>
          <w:i/>
          <w:spacing w:val="-5"/>
          <w:sz w:val="20"/>
        </w:rPr>
        <w:t xml:space="preserve"> </w:t>
      </w:r>
      <w:r>
        <w:rPr>
          <w:i/>
          <w:sz w:val="20"/>
        </w:rPr>
        <w:t>contractual</w:t>
      </w:r>
      <w:r>
        <w:rPr>
          <w:i/>
          <w:spacing w:val="-8"/>
          <w:sz w:val="20"/>
        </w:rPr>
        <w:t xml:space="preserve"> </w:t>
      </w:r>
      <w:proofErr w:type="spellStart"/>
      <w:r>
        <w:rPr>
          <w:i/>
          <w:sz w:val="20"/>
        </w:rPr>
        <w:t>behaviour</w:t>
      </w:r>
      <w:proofErr w:type="spellEnd"/>
      <w:r>
        <w:rPr>
          <w:i/>
          <w:spacing w:val="-6"/>
          <w:sz w:val="20"/>
        </w:rPr>
        <w:t xml:space="preserve"> </w:t>
      </w:r>
      <w:r>
        <w:rPr>
          <w:i/>
          <w:sz w:val="20"/>
        </w:rPr>
        <w:t>and</w:t>
      </w:r>
      <w:r>
        <w:rPr>
          <w:i/>
          <w:spacing w:val="-4"/>
          <w:sz w:val="20"/>
        </w:rPr>
        <w:t xml:space="preserve"> </w:t>
      </w:r>
      <w:r>
        <w:rPr>
          <w:i/>
          <w:sz w:val="20"/>
        </w:rPr>
        <w:t>supporting</w:t>
      </w:r>
      <w:r>
        <w:rPr>
          <w:i/>
          <w:spacing w:val="-4"/>
          <w:sz w:val="20"/>
        </w:rPr>
        <w:t xml:space="preserve"> </w:t>
      </w:r>
      <w:r>
        <w:rPr>
          <w:i/>
          <w:sz w:val="20"/>
        </w:rPr>
        <w:t>elements</w:t>
      </w:r>
      <w:r>
        <w:rPr>
          <w:i/>
          <w:spacing w:val="-6"/>
          <w:sz w:val="20"/>
        </w:rPr>
        <w:t xml:space="preserve"> </w:t>
      </w:r>
      <w:r>
        <w:rPr>
          <w:i/>
          <w:sz w:val="20"/>
        </w:rPr>
        <w:t>implemented</w:t>
      </w:r>
      <w:r>
        <w:rPr>
          <w:i/>
          <w:spacing w:val="-4"/>
          <w:sz w:val="20"/>
        </w:rPr>
        <w:t xml:space="preserve"> </w:t>
      </w:r>
      <w:r>
        <w:rPr>
          <w:i/>
          <w:sz w:val="20"/>
        </w:rPr>
        <w:t>at</w:t>
      </w:r>
      <w:r>
        <w:rPr>
          <w:i/>
          <w:spacing w:val="-6"/>
          <w:sz w:val="20"/>
        </w:rPr>
        <w:t xml:space="preserve"> </w:t>
      </w:r>
      <w:proofErr w:type="spellStart"/>
      <w:r>
        <w:rPr>
          <w:i/>
          <w:sz w:val="20"/>
        </w:rPr>
        <w:t>Tonsberg</w:t>
      </w:r>
      <w:proofErr w:type="spellEnd"/>
      <w:r>
        <w:rPr>
          <w:i/>
          <w:spacing w:val="-5"/>
          <w:sz w:val="20"/>
        </w:rPr>
        <w:t xml:space="preserve"> </w:t>
      </w:r>
      <w:proofErr w:type="gramStart"/>
      <w:r>
        <w:rPr>
          <w:i/>
          <w:spacing w:val="-2"/>
          <w:sz w:val="20"/>
        </w:rPr>
        <w:t>project</w:t>
      </w:r>
      <w:proofErr w:type="gramEnd"/>
    </w:p>
    <w:p w14:paraId="48A368B4" w14:textId="77777777" w:rsidR="00F85650" w:rsidRDefault="00F85650">
      <w:pPr>
        <w:pStyle w:val="BodyText"/>
        <w:spacing w:before="5"/>
        <w:rPr>
          <w:i/>
          <w:sz w:val="10"/>
        </w:rPr>
      </w:pPr>
    </w:p>
    <w:tbl>
      <w:tblPr>
        <w:tblW w:w="0" w:type="auto"/>
        <w:tblInd w:w="129" w:type="dxa"/>
        <w:tblLayout w:type="fixed"/>
        <w:tblCellMar>
          <w:left w:w="0" w:type="dxa"/>
          <w:right w:w="0" w:type="dxa"/>
        </w:tblCellMar>
        <w:tblLook w:val="01E0" w:firstRow="1" w:lastRow="1" w:firstColumn="1" w:lastColumn="1" w:noHBand="0" w:noVBand="0"/>
      </w:tblPr>
      <w:tblGrid>
        <w:gridCol w:w="5613"/>
        <w:gridCol w:w="2894"/>
      </w:tblGrid>
      <w:tr w:rsidR="00F85650" w14:paraId="355397FE" w14:textId="77777777">
        <w:trPr>
          <w:trHeight w:val="349"/>
        </w:trPr>
        <w:tc>
          <w:tcPr>
            <w:tcW w:w="5613" w:type="dxa"/>
            <w:tcBorders>
              <w:top w:val="single" w:sz="12" w:space="0" w:color="000000"/>
              <w:bottom w:val="single" w:sz="4" w:space="0" w:color="000000"/>
            </w:tcBorders>
          </w:tcPr>
          <w:p w14:paraId="3FF49277" w14:textId="77777777" w:rsidR="00F85650" w:rsidRDefault="00000000">
            <w:pPr>
              <w:pStyle w:val="TableParagraph"/>
              <w:spacing w:before="51"/>
              <w:ind w:left="1471"/>
              <w:rPr>
                <w:b/>
              </w:rPr>
            </w:pPr>
            <w:r>
              <w:rPr>
                <w:b/>
              </w:rPr>
              <w:t>Implemented</w:t>
            </w:r>
            <w:r>
              <w:rPr>
                <w:b/>
                <w:spacing w:val="-5"/>
              </w:rPr>
              <w:t xml:space="preserve"> </w:t>
            </w:r>
            <w:r>
              <w:rPr>
                <w:b/>
              </w:rPr>
              <w:t>elements</w:t>
            </w:r>
            <w:r>
              <w:rPr>
                <w:b/>
                <w:spacing w:val="-4"/>
              </w:rPr>
              <w:t xml:space="preserve"> </w:t>
            </w:r>
            <w:r>
              <w:rPr>
                <w:b/>
              </w:rPr>
              <w:t>of</w:t>
            </w:r>
            <w:r>
              <w:rPr>
                <w:b/>
                <w:spacing w:val="-5"/>
              </w:rPr>
              <w:t xml:space="preserve"> IPD</w:t>
            </w:r>
          </w:p>
        </w:tc>
        <w:tc>
          <w:tcPr>
            <w:tcW w:w="2894" w:type="dxa"/>
            <w:tcBorders>
              <w:top w:val="single" w:sz="12" w:space="0" w:color="000000"/>
              <w:bottom w:val="single" w:sz="4" w:space="0" w:color="000000"/>
            </w:tcBorders>
          </w:tcPr>
          <w:p w14:paraId="24A3A73D" w14:textId="77777777" w:rsidR="00F85650" w:rsidRDefault="00000000">
            <w:pPr>
              <w:pStyle w:val="TableParagraph"/>
              <w:spacing w:before="51"/>
              <w:ind w:left="697"/>
              <w:rPr>
                <w:b/>
              </w:rPr>
            </w:pPr>
            <w:proofErr w:type="spellStart"/>
            <w:r>
              <w:rPr>
                <w:b/>
              </w:rPr>
              <w:t>Tonsberg</w:t>
            </w:r>
            <w:proofErr w:type="spellEnd"/>
            <w:r>
              <w:rPr>
                <w:b/>
                <w:spacing w:val="-1"/>
              </w:rPr>
              <w:t xml:space="preserve"> </w:t>
            </w:r>
            <w:r>
              <w:rPr>
                <w:b/>
                <w:spacing w:val="-2"/>
              </w:rPr>
              <w:t>project</w:t>
            </w:r>
          </w:p>
        </w:tc>
      </w:tr>
      <w:tr w:rsidR="00F85650" w14:paraId="1B2C6A93" w14:textId="77777777">
        <w:trPr>
          <w:trHeight w:val="356"/>
        </w:trPr>
        <w:tc>
          <w:tcPr>
            <w:tcW w:w="5613" w:type="dxa"/>
            <w:tcBorders>
              <w:top w:val="single" w:sz="4" w:space="0" w:color="000000"/>
            </w:tcBorders>
            <w:shd w:val="clear" w:color="auto" w:fill="E1EED9"/>
          </w:tcPr>
          <w:p w14:paraId="62FAB407" w14:textId="77777777" w:rsidR="00F85650" w:rsidRDefault="00000000">
            <w:pPr>
              <w:pStyle w:val="TableParagraph"/>
              <w:spacing w:before="51"/>
              <w:ind w:left="108"/>
            </w:pPr>
            <w:r>
              <w:rPr>
                <w:spacing w:val="-2"/>
              </w:rPr>
              <w:t>Contract</w:t>
            </w:r>
          </w:p>
        </w:tc>
        <w:tc>
          <w:tcPr>
            <w:tcW w:w="2894" w:type="dxa"/>
            <w:tcBorders>
              <w:top w:val="single" w:sz="4" w:space="0" w:color="000000"/>
            </w:tcBorders>
            <w:shd w:val="clear" w:color="auto" w:fill="E1EED9"/>
          </w:tcPr>
          <w:p w14:paraId="46D958B1" w14:textId="77777777" w:rsidR="00F85650" w:rsidRDefault="00F85650">
            <w:pPr>
              <w:pStyle w:val="TableParagraph"/>
            </w:pPr>
          </w:p>
        </w:tc>
      </w:tr>
      <w:tr w:rsidR="00F85650" w14:paraId="03E82630" w14:textId="77777777">
        <w:trPr>
          <w:trHeight w:val="348"/>
        </w:trPr>
        <w:tc>
          <w:tcPr>
            <w:tcW w:w="5613" w:type="dxa"/>
            <w:shd w:val="clear" w:color="auto" w:fill="E1EED9"/>
          </w:tcPr>
          <w:p w14:paraId="12014EF0" w14:textId="77777777" w:rsidR="00F85650" w:rsidRDefault="00000000">
            <w:pPr>
              <w:pStyle w:val="TableParagraph"/>
              <w:spacing w:before="43"/>
              <w:ind w:left="467"/>
            </w:pPr>
            <w:r>
              <w:t>A.</w:t>
            </w:r>
            <w:r>
              <w:rPr>
                <w:spacing w:val="55"/>
                <w:w w:val="150"/>
              </w:rPr>
              <w:t xml:space="preserve"> </w:t>
            </w:r>
            <w:r>
              <w:t>Early</w:t>
            </w:r>
            <w:r>
              <w:rPr>
                <w:spacing w:val="-6"/>
              </w:rPr>
              <w:t xml:space="preserve"> </w:t>
            </w:r>
            <w:r>
              <w:t>Involvement</w:t>
            </w:r>
            <w:r>
              <w:rPr>
                <w:spacing w:val="-2"/>
              </w:rPr>
              <w:t xml:space="preserve"> </w:t>
            </w:r>
            <w:r>
              <w:t>of</w:t>
            </w:r>
            <w:r>
              <w:rPr>
                <w:spacing w:val="-4"/>
              </w:rPr>
              <w:t xml:space="preserve"> </w:t>
            </w:r>
            <w:r>
              <w:t>key</w:t>
            </w:r>
            <w:r>
              <w:rPr>
                <w:spacing w:val="-3"/>
              </w:rPr>
              <w:t xml:space="preserve"> </w:t>
            </w:r>
            <w:r>
              <w:t>participants/</w:t>
            </w:r>
            <w:r>
              <w:rPr>
                <w:spacing w:val="1"/>
              </w:rPr>
              <w:t xml:space="preserve"> </w:t>
            </w:r>
            <w:r>
              <w:rPr>
                <w:spacing w:val="-2"/>
              </w:rPr>
              <w:t>stakeholders</w:t>
            </w:r>
          </w:p>
        </w:tc>
        <w:tc>
          <w:tcPr>
            <w:tcW w:w="2894" w:type="dxa"/>
            <w:shd w:val="clear" w:color="auto" w:fill="E1EED9"/>
          </w:tcPr>
          <w:p w14:paraId="573E163E" w14:textId="77777777" w:rsidR="00F85650" w:rsidRDefault="00000000">
            <w:pPr>
              <w:pStyle w:val="TableParagraph"/>
              <w:spacing w:before="43"/>
              <w:ind w:left="231"/>
            </w:pPr>
            <w:r>
              <w:rPr>
                <w:spacing w:val="-2"/>
              </w:rPr>
              <w:t>Implemented</w:t>
            </w:r>
          </w:p>
        </w:tc>
      </w:tr>
      <w:tr w:rsidR="00F85650" w14:paraId="1B6989C3" w14:textId="77777777">
        <w:trPr>
          <w:trHeight w:val="349"/>
        </w:trPr>
        <w:tc>
          <w:tcPr>
            <w:tcW w:w="5613" w:type="dxa"/>
            <w:shd w:val="clear" w:color="auto" w:fill="E1EED9"/>
          </w:tcPr>
          <w:p w14:paraId="7C0DB4DC" w14:textId="77777777" w:rsidR="00F85650" w:rsidRDefault="00000000">
            <w:pPr>
              <w:pStyle w:val="TableParagraph"/>
              <w:spacing w:before="43"/>
              <w:ind w:left="467"/>
            </w:pPr>
            <w:r>
              <w:t>B.</w:t>
            </w:r>
            <w:r>
              <w:rPr>
                <w:spacing w:val="73"/>
                <w:w w:val="150"/>
              </w:rPr>
              <w:t xml:space="preserve"> </w:t>
            </w:r>
            <w:r>
              <w:t>Shared</w:t>
            </w:r>
            <w:r>
              <w:rPr>
                <w:spacing w:val="-3"/>
              </w:rPr>
              <w:t xml:space="preserve"> </w:t>
            </w:r>
            <w:r>
              <w:t>risk</w:t>
            </w:r>
            <w:r>
              <w:rPr>
                <w:spacing w:val="-1"/>
              </w:rPr>
              <w:t xml:space="preserve"> </w:t>
            </w:r>
            <w:r>
              <w:t>and</w:t>
            </w:r>
            <w:r>
              <w:rPr>
                <w:spacing w:val="-1"/>
              </w:rPr>
              <w:t xml:space="preserve"> </w:t>
            </w:r>
            <w:r>
              <w:rPr>
                <w:spacing w:val="-2"/>
              </w:rPr>
              <w:t>reward</w:t>
            </w:r>
          </w:p>
        </w:tc>
        <w:tc>
          <w:tcPr>
            <w:tcW w:w="2894" w:type="dxa"/>
            <w:shd w:val="clear" w:color="auto" w:fill="E1EED9"/>
          </w:tcPr>
          <w:p w14:paraId="34E04951" w14:textId="77777777" w:rsidR="00F85650" w:rsidRDefault="00000000">
            <w:pPr>
              <w:pStyle w:val="TableParagraph"/>
              <w:spacing w:before="43"/>
              <w:ind w:left="231"/>
            </w:pPr>
            <w:r>
              <w:rPr>
                <w:spacing w:val="-2"/>
              </w:rPr>
              <w:t>Implemented</w:t>
            </w:r>
          </w:p>
        </w:tc>
      </w:tr>
      <w:tr w:rsidR="00F85650" w14:paraId="24DD3B35" w14:textId="77777777">
        <w:trPr>
          <w:trHeight w:val="349"/>
        </w:trPr>
        <w:tc>
          <w:tcPr>
            <w:tcW w:w="5613" w:type="dxa"/>
            <w:shd w:val="clear" w:color="auto" w:fill="E1EED9"/>
          </w:tcPr>
          <w:p w14:paraId="3AD6AF71" w14:textId="77777777" w:rsidR="00F85650" w:rsidRDefault="00000000">
            <w:pPr>
              <w:pStyle w:val="TableParagraph"/>
              <w:spacing w:before="44"/>
              <w:ind w:left="467"/>
            </w:pPr>
            <w:r>
              <w:t>C.</w:t>
            </w:r>
            <w:r>
              <w:rPr>
                <w:spacing w:val="71"/>
                <w:w w:val="150"/>
              </w:rPr>
              <w:t xml:space="preserve"> </w:t>
            </w:r>
            <w:r>
              <w:t>Joint</w:t>
            </w:r>
            <w:r>
              <w:rPr>
                <w:spacing w:val="-1"/>
              </w:rPr>
              <w:t xml:space="preserve"> </w:t>
            </w:r>
            <w:r>
              <w:t>project</w:t>
            </w:r>
            <w:r>
              <w:rPr>
                <w:spacing w:val="-3"/>
              </w:rPr>
              <w:t xml:space="preserve"> </w:t>
            </w:r>
            <w:r>
              <w:rPr>
                <w:spacing w:val="-2"/>
              </w:rPr>
              <w:t>control</w:t>
            </w:r>
          </w:p>
        </w:tc>
        <w:tc>
          <w:tcPr>
            <w:tcW w:w="2894" w:type="dxa"/>
            <w:shd w:val="clear" w:color="auto" w:fill="E1EED9"/>
          </w:tcPr>
          <w:p w14:paraId="59156554" w14:textId="77777777" w:rsidR="00F85650" w:rsidRDefault="00000000">
            <w:pPr>
              <w:pStyle w:val="TableParagraph"/>
              <w:spacing w:before="44"/>
              <w:ind w:left="231"/>
            </w:pPr>
            <w:r>
              <w:rPr>
                <w:spacing w:val="-2"/>
              </w:rPr>
              <w:t>Implemented</w:t>
            </w:r>
          </w:p>
        </w:tc>
      </w:tr>
      <w:tr w:rsidR="00F85650" w14:paraId="04671056" w14:textId="77777777">
        <w:trPr>
          <w:trHeight w:val="344"/>
        </w:trPr>
        <w:tc>
          <w:tcPr>
            <w:tcW w:w="5613" w:type="dxa"/>
            <w:shd w:val="clear" w:color="auto" w:fill="E1EED9"/>
          </w:tcPr>
          <w:p w14:paraId="5635251D" w14:textId="77777777" w:rsidR="00F85650" w:rsidRDefault="00000000">
            <w:pPr>
              <w:pStyle w:val="TableParagraph"/>
              <w:spacing w:before="43"/>
              <w:ind w:left="467"/>
            </w:pPr>
            <w:r>
              <w:t>D.</w:t>
            </w:r>
            <w:r>
              <w:rPr>
                <w:spacing w:val="58"/>
                <w:w w:val="150"/>
              </w:rPr>
              <w:t xml:space="preserve"> </w:t>
            </w:r>
            <w:r>
              <w:t>Reduced</w:t>
            </w:r>
            <w:r>
              <w:rPr>
                <w:spacing w:val="-4"/>
              </w:rPr>
              <w:t xml:space="preserve"> </w:t>
            </w:r>
            <w:r>
              <w:t>liability</w:t>
            </w:r>
            <w:r>
              <w:rPr>
                <w:spacing w:val="-5"/>
              </w:rPr>
              <w:t xml:space="preserve"> </w:t>
            </w:r>
            <w:r>
              <w:rPr>
                <w:spacing w:val="-2"/>
              </w:rPr>
              <w:t>exposure</w:t>
            </w:r>
          </w:p>
        </w:tc>
        <w:tc>
          <w:tcPr>
            <w:tcW w:w="2894" w:type="dxa"/>
            <w:shd w:val="clear" w:color="auto" w:fill="E1EED9"/>
          </w:tcPr>
          <w:p w14:paraId="4FDDA09A" w14:textId="77777777" w:rsidR="00F85650" w:rsidRDefault="00000000">
            <w:pPr>
              <w:pStyle w:val="TableParagraph"/>
              <w:spacing w:before="43"/>
              <w:ind w:left="231"/>
            </w:pPr>
            <w:r>
              <w:t>Partly</w:t>
            </w:r>
            <w:r>
              <w:rPr>
                <w:spacing w:val="-5"/>
              </w:rPr>
              <w:t xml:space="preserve"> </w:t>
            </w:r>
            <w:r>
              <w:rPr>
                <w:spacing w:val="-2"/>
              </w:rPr>
              <w:t>implemented</w:t>
            </w:r>
          </w:p>
        </w:tc>
      </w:tr>
    </w:tbl>
    <w:p w14:paraId="00EA654C" w14:textId="77777777" w:rsidR="00F85650" w:rsidRDefault="00F85650">
      <w:pPr>
        <w:sectPr w:rsidR="00F85650">
          <w:pgSz w:w="11900" w:h="16850"/>
          <w:pgMar w:top="980" w:right="1540" w:bottom="920" w:left="1580" w:header="778" w:footer="736" w:gutter="0"/>
          <w:cols w:space="720"/>
        </w:sectPr>
      </w:pPr>
    </w:p>
    <w:p w14:paraId="3B3CD4F9" w14:textId="77777777" w:rsidR="00F85650" w:rsidRDefault="00F85650">
      <w:pPr>
        <w:pStyle w:val="BodyText"/>
        <w:rPr>
          <w:i/>
          <w:sz w:val="20"/>
        </w:rPr>
      </w:pPr>
    </w:p>
    <w:p w14:paraId="27C32F6C" w14:textId="77777777" w:rsidR="00F85650" w:rsidRDefault="00F85650">
      <w:pPr>
        <w:pStyle w:val="BodyText"/>
        <w:rPr>
          <w:i/>
          <w:sz w:val="20"/>
        </w:rPr>
      </w:pPr>
    </w:p>
    <w:p w14:paraId="05FF14CF" w14:textId="77777777" w:rsidR="00F85650" w:rsidRDefault="00F85650">
      <w:pPr>
        <w:pStyle w:val="BodyText"/>
        <w:spacing w:before="2"/>
        <w:rPr>
          <w:i/>
          <w:sz w:val="21"/>
        </w:rPr>
      </w:pPr>
    </w:p>
    <w:tbl>
      <w:tblPr>
        <w:tblW w:w="0" w:type="auto"/>
        <w:tblInd w:w="115" w:type="dxa"/>
        <w:tblLayout w:type="fixed"/>
        <w:tblCellMar>
          <w:left w:w="0" w:type="dxa"/>
          <w:right w:w="0" w:type="dxa"/>
        </w:tblCellMar>
        <w:tblLook w:val="01E0" w:firstRow="1" w:lastRow="1" w:firstColumn="1" w:lastColumn="1" w:noHBand="0" w:noVBand="0"/>
      </w:tblPr>
      <w:tblGrid>
        <w:gridCol w:w="5069"/>
        <w:gridCol w:w="3452"/>
      </w:tblGrid>
      <w:tr w:rsidR="00F85650" w14:paraId="09D63C4E" w14:textId="77777777">
        <w:trPr>
          <w:trHeight w:val="349"/>
        </w:trPr>
        <w:tc>
          <w:tcPr>
            <w:tcW w:w="5069" w:type="dxa"/>
            <w:tcBorders>
              <w:top w:val="single" w:sz="12" w:space="0" w:color="000000"/>
              <w:bottom w:val="single" w:sz="4" w:space="0" w:color="000000"/>
            </w:tcBorders>
          </w:tcPr>
          <w:p w14:paraId="25CE031F" w14:textId="77777777" w:rsidR="00F85650" w:rsidRDefault="00000000">
            <w:pPr>
              <w:pStyle w:val="TableParagraph"/>
              <w:spacing w:before="48"/>
              <w:ind w:right="787"/>
              <w:jc w:val="right"/>
              <w:rPr>
                <w:b/>
              </w:rPr>
            </w:pPr>
            <w:r>
              <w:rPr>
                <w:b/>
              </w:rPr>
              <w:t>Implemented</w:t>
            </w:r>
            <w:r>
              <w:rPr>
                <w:b/>
                <w:spacing w:val="-5"/>
              </w:rPr>
              <w:t xml:space="preserve"> </w:t>
            </w:r>
            <w:r>
              <w:rPr>
                <w:b/>
              </w:rPr>
              <w:t>elements</w:t>
            </w:r>
            <w:r>
              <w:rPr>
                <w:b/>
                <w:spacing w:val="-4"/>
              </w:rPr>
              <w:t xml:space="preserve"> </w:t>
            </w:r>
            <w:r>
              <w:rPr>
                <w:b/>
              </w:rPr>
              <w:t>of</w:t>
            </w:r>
            <w:r>
              <w:rPr>
                <w:b/>
                <w:spacing w:val="-5"/>
              </w:rPr>
              <w:t xml:space="preserve"> IPD</w:t>
            </w:r>
          </w:p>
        </w:tc>
        <w:tc>
          <w:tcPr>
            <w:tcW w:w="3452" w:type="dxa"/>
            <w:tcBorders>
              <w:top w:val="single" w:sz="12" w:space="0" w:color="000000"/>
              <w:bottom w:val="single" w:sz="4" w:space="0" w:color="000000"/>
            </w:tcBorders>
          </w:tcPr>
          <w:p w14:paraId="6B5A7F65" w14:textId="77777777" w:rsidR="00F85650" w:rsidRDefault="00000000">
            <w:pPr>
              <w:pStyle w:val="TableParagraph"/>
              <w:spacing w:before="48"/>
              <w:ind w:left="1255"/>
              <w:rPr>
                <w:b/>
              </w:rPr>
            </w:pPr>
            <w:proofErr w:type="spellStart"/>
            <w:r>
              <w:rPr>
                <w:b/>
              </w:rPr>
              <w:t>Tonsberg</w:t>
            </w:r>
            <w:proofErr w:type="spellEnd"/>
            <w:r>
              <w:rPr>
                <w:b/>
                <w:spacing w:val="-1"/>
              </w:rPr>
              <w:t xml:space="preserve"> </w:t>
            </w:r>
            <w:r>
              <w:rPr>
                <w:b/>
                <w:spacing w:val="-2"/>
              </w:rPr>
              <w:t>project</w:t>
            </w:r>
          </w:p>
        </w:tc>
      </w:tr>
      <w:tr w:rsidR="00F85650" w14:paraId="0DD4D12A" w14:textId="77777777">
        <w:trPr>
          <w:trHeight w:val="344"/>
        </w:trPr>
        <w:tc>
          <w:tcPr>
            <w:tcW w:w="5069" w:type="dxa"/>
            <w:tcBorders>
              <w:top w:val="single" w:sz="4" w:space="0" w:color="000000"/>
            </w:tcBorders>
            <w:shd w:val="clear" w:color="auto" w:fill="E1EED9"/>
          </w:tcPr>
          <w:p w14:paraId="7AD4447D" w14:textId="77777777" w:rsidR="00F85650" w:rsidRDefault="00000000">
            <w:pPr>
              <w:pStyle w:val="TableParagraph"/>
              <w:spacing w:before="39"/>
              <w:ind w:left="482"/>
            </w:pPr>
            <w:r>
              <w:t>E.</w:t>
            </w:r>
            <w:r>
              <w:rPr>
                <w:spacing w:val="27"/>
              </w:rPr>
              <w:t xml:space="preserve">  </w:t>
            </w:r>
            <w:r>
              <w:t>Multiparty</w:t>
            </w:r>
            <w:r>
              <w:rPr>
                <w:spacing w:val="-1"/>
              </w:rPr>
              <w:t xml:space="preserve"> </w:t>
            </w:r>
            <w:r>
              <w:rPr>
                <w:spacing w:val="-2"/>
              </w:rPr>
              <w:t>agreements</w:t>
            </w:r>
          </w:p>
        </w:tc>
        <w:tc>
          <w:tcPr>
            <w:tcW w:w="3452" w:type="dxa"/>
            <w:tcBorders>
              <w:top w:val="single" w:sz="4" w:space="0" w:color="000000"/>
            </w:tcBorders>
            <w:shd w:val="clear" w:color="auto" w:fill="E1EED9"/>
          </w:tcPr>
          <w:p w14:paraId="3C546C8A" w14:textId="77777777" w:rsidR="00F85650" w:rsidRDefault="00000000">
            <w:pPr>
              <w:pStyle w:val="TableParagraph"/>
              <w:spacing w:before="39"/>
              <w:ind w:left="790"/>
            </w:pPr>
            <w:r>
              <w:rPr>
                <w:spacing w:val="-2"/>
              </w:rPr>
              <w:t>Implemented</w:t>
            </w:r>
          </w:p>
        </w:tc>
      </w:tr>
      <w:tr w:rsidR="00F85650" w14:paraId="4B21BB26" w14:textId="77777777">
        <w:trPr>
          <w:trHeight w:val="347"/>
        </w:trPr>
        <w:tc>
          <w:tcPr>
            <w:tcW w:w="5069" w:type="dxa"/>
            <w:shd w:val="clear" w:color="auto" w:fill="E1EED9"/>
          </w:tcPr>
          <w:p w14:paraId="3868E25E" w14:textId="77777777" w:rsidR="00F85650" w:rsidRDefault="00000000">
            <w:pPr>
              <w:pStyle w:val="TableParagraph"/>
              <w:spacing w:before="43"/>
              <w:ind w:right="790"/>
              <w:jc w:val="right"/>
            </w:pPr>
            <w:r>
              <w:t>F.</w:t>
            </w:r>
            <w:r>
              <w:rPr>
                <w:spacing w:val="33"/>
              </w:rPr>
              <w:t xml:space="preserve">  </w:t>
            </w:r>
            <w:r>
              <w:t>Jointly</w:t>
            </w:r>
            <w:r>
              <w:rPr>
                <w:spacing w:val="-5"/>
              </w:rPr>
              <w:t xml:space="preserve"> </w:t>
            </w:r>
            <w:r>
              <w:t>developed</w:t>
            </w:r>
            <w:r>
              <w:rPr>
                <w:spacing w:val="-1"/>
              </w:rPr>
              <w:t xml:space="preserve"> </w:t>
            </w:r>
            <w:r>
              <w:t>and</w:t>
            </w:r>
            <w:r>
              <w:rPr>
                <w:spacing w:val="-5"/>
              </w:rPr>
              <w:t xml:space="preserve"> </w:t>
            </w:r>
            <w:r>
              <w:t>validated</w:t>
            </w:r>
            <w:r>
              <w:rPr>
                <w:spacing w:val="-3"/>
              </w:rPr>
              <w:t xml:space="preserve"> </w:t>
            </w:r>
            <w:r>
              <w:rPr>
                <w:spacing w:val="-2"/>
              </w:rPr>
              <w:t>targets</w:t>
            </w:r>
          </w:p>
        </w:tc>
        <w:tc>
          <w:tcPr>
            <w:tcW w:w="3452" w:type="dxa"/>
            <w:shd w:val="clear" w:color="auto" w:fill="E1EED9"/>
          </w:tcPr>
          <w:p w14:paraId="2AC10D23" w14:textId="77777777" w:rsidR="00F85650" w:rsidRDefault="00000000">
            <w:pPr>
              <w:pStyle w:val="TableParagraph"/>
              <w:spacing w:before="43"/>
              <w:ind w:left="790"/>
            </w:pPr>
            <w:r>
              <w:rPr>
                <w:spacing w:val="-2"/>
              </w:rPr>
              <w:t>Implemented</w:t>
            </w:r>
          </w:p>
        </w:tc>
      </w:tr>
      <w:tr w:rsidR="00F85650" w14:paraId="3F7596BF" w14:textId="77777777">
        <w:trPr>
          <w:trHeight w:val="349"/>
        </w:trPr>
        <w:tc>
          <w:tcPr>
            <w:tcW w:w="5069" w:type="dxa"/>
            <w:shd w:val="clear" w:color="auto" w:fill="E1EED9"/>
          </w:tcPr>
          <w:p w14:paraId="68158CED" w14:textId="77777777" w:rsidR="00F85650" w:rsidRDefault="00000000">
            <w:pPr>
              <w:pStyle w:val="TableParagraph"/>
              <w:spacing w:before="43"/>
              <w:ind w:left="482"/>
            </w:pPr>
            <w:r>
              <w:t>G.</w:t>
            </w:r>
            <w:r>
              <w:rPr>
                <w:spacing w:val="60"/>
                <w:w w:val="150"/>
              </w:rPr>
              <w:t xml:space="preserve"> </w:t>
            </w:r>
            <w:r>
              <w:t>Fiscal</w:t>
            </w:r>
            <w:r>
              <w:rPr>
                <w:spacing w:val="-3"/>
              </w:rPr>
              <w:t xml:space="preserve"> </w:t>
            </w:r>
            <w:r>
              <w:rPr>
                <w:spacing w:val="-2"/>
              </w:rPr>
              <w:t>transparency</w:t>
            </w:r>
          </w:p>
        </w:tc>
        <w:tc>
          <w:tcPr>
            <w:tcW w:w="3452" w:type="dxa"/>
            <w:shd w:val="clear" w:color="auto" w:fill="E1EED9"/>
          </w:tcPr>
          <w:p w14:paraId="1DCC3E0F" w14:textId="77777777" w:rsidR="00F85650" w:rsidRDefault="00000000">
            <w:pPr>
              <w:pStyle w:val="TableParagraph"/>
              <w:spacing w:before="43"/>
              <w:ind w:left="790"/>
            </w:pPr>
            <w:r>
              <w:t>Partly</w:t>
            </w:r>
            <w:r>
              <w:rPr>
                <w:spacing w:val="-5"/>
              </w:rPr>
              <w:t xml:space="preserve"> </w:t>
            </w:r>
            <w:r>
              <w:rPr>
                <w:spacing w:val="-2"/>
              </w:rPr>
              <w:t>implemented</w:t>
            </w:r>
          </w:p>
        </w:tc>
      </w:tr>
      <w:tr w:rsidR="00F85650" w14:paraId="41ED70EE" w14:textId="77777777">
        <w:trPr>
          <w:trHeight w:val="343"/>
        </w:trPr>
        <w:tc>
          <w:tcPr>
            <w:tcW w:w="5069" w:type="dxa"/>
            <w:shd w:val="clear" w:color="auto" w:fill="E1EED9"/>
          </w:tcPr>
          <w:p w14:paraId="1D24FA4D" w14:textId="77777777" w:rsidR="00F85650" w:rsidRDefault="00000000">
            <w:pPr>
              <w:pStyle w:val="TableParagraph"/>
              <w:spacing w:before="44"/>
              <w:ind w:left="482"/>
            </w:pPr>
            <w:r>
              <w:t>H.</w:t>
            </w:r>
            <w:r>
              <w:rPr>
                <w:spacing w:val="57"/>
                <w:w w:val="150"/>
              </w:rPr>
              <w:t xml:space="preserve"> </w:t>
            </w:r>
            <w:r>
              <w:t>Intensified</w:t>
            </w:r>
            <w:r>
              <w:rPr>
                <w:spacing w:val="-2"/>
              </w:rPr>
              <w:t xml:space="preserve"> </w:t>
            </w:r>
            <w:r>
              <w:t>design</w:t>
            </w:r>
            <w:r>
              <w:rPr>
                <w:spacing w:val="-2"/>
              </w:rPr>
              <w:t xml:space="preserve"> </w:t>
            </w:r>
            <w:r>
              <w:t>and</w:t>
            </w:r>
            <w:r>
              <w:rPr>
                <w:spacing w:val="-3"/>
              </w:rPr>
              <w:t xml:space="preserve"> </w:t>
            </w:r>
            <w:r>
              <w:rPr>
                <w:spacing w:val="-2"/>
              </w:rPr>
              <w:t>planning</w:t>
            </w:r>
          </w:p>
        </w:tc>
        <w:tc>
          <w:tcPr>
            <w:tcW w:w="3452" w:type="dxa"/>
            <w:shd w:val="clear" w:color="auto" w:fill="E1EED9"/>
          </w:tcPr>
          <w:p w14:paraId="2EA31871" w14:textId="77777777" w:rsidR="00F85650" w:rsidRDefault="00000000">
            <w:pPr>
              <w:pStyle w:val="TableParagraph"/>
              <w:spacing w:before="44"/>
              <w:ind w:left="790"/>
            </w:pPr>
            <w:r>
              <w:rPr>
                <w:spacing w:val="-2"/>
              </w:rPr>
              <w:t>Implemented</w:t>
            </w:r>
          </w:p>
        </w:tc>
      </w:tr>
      <w:tr w:rsidR="00F85650" w14:paraId="59F024DD" w14:textId="77777777">
        <w:trPr>
          <w:trHeight w:val="355"/>
        </w:trPr>
        <w:tc>
          <w:tcPr>
            <w:tcW w:w="5069" w:type="dxa"/>
          </w:tcPr>
          <w:p w14:paraId="4D12380C" w14:textId="77777777" w:rsidR="00F85650" w:rsidRDefault="00000000">
            <w:pPr>
              <w:pStyle w:val="TableParagraph"/>
              <w:spacing w:before="49"/>
              <w:ind w:left="122"/>
            </w:pPr>
            <w:proofErr w:type="spellStart"/>
            <w:r>
              <w:rPr>
                <w:spacing w:val="-2"/>
              </w:rPr>
              <w:t>Behaviour</w:t>
            </w:r>
            <w:proofErr w:type="spellEnd"/>
          </w:p>
        </w:tc>
        <w:tc>
          <w:tcPr>
            <w:tcW w:w="3452" w:type="dxa"/>
          </w:tcPr>
          <w:p w14:paraId="4EFCF92D" w14:textId="77777777" w:rsidR="00F85650" w:rsidRDefault="00F85650">
            <w:pPr>
              <w:pStyle w:val="TableParagraph"/>
              <w:rPr>
                <w:sz w:val="20"/>
              </w:rPr>
            </w:pPr>
          </w:p>
        </w:tc>
      </w:tr>
      <w:tr w:rsidR="00F85650" w14:paraId="52EDFDB0" w14:textId="77777777">
        <w:trPr>
          <w:trHeight w:val="349"/>
        </w:trPr>
        <w:tc>
          <w:tcPr>
            <w:tcW w:w="5069" w:type="dxa"/>
          </w:tcPr>
          <w:p w14:paraId="6CC3133D" w14:textId="77777777" w:rsidR="00F85650" w:rsidRDefault="00000000">
            <w:pPr>
              <w:pStyle w:val="TableParagraph"/>
              <w:spacing w:before="44"/>
              <w:ind w:left="482"/>
            </w:pPr>
            <w:r>
              <w:t>A.</w:t>
            </w:r>
            <w:r>
              <w:rPr>
                <w:spacing w:val="59"/>
                <w:w w:val="150"/>
              </w:rPr>
              <w:t xml:space="preserve"> </w:t>
            </w:r>
            <w:r>
              <w:t>Respect and</w:t>
            </w:r>
            <w:r>
              <w:rPr>
                <w:spacing w:val="-2"/>
              </w:rPr>
              <w:t xml:space="preserve"> </w:t>
            </w:r>
            <w:r>
              <w:rPr>
                <w:spacing w:val="-4"/>
              </w:rPr>
              <w:t>trust</w:t>
            </w:r>
          </w:p>
        </w:tc>
        <w:tc>
          <w:tcPr>
            <w:tcW w:w="3452" w:type="dxa"/>
          </w:tcPr>
          <w:p w14:paraId="12C60D04" w14:textId="77777777" w:rsidR="00F85650" w:rsidRDefault="00000000">
            <w:pPr>
              <w:pStyle w:val="TableParagraph"/>
              <w:spacing w:before="44"/>
              <w:ind w:left="790"/>
            </w:pPr>
            <w:r>
              <w:rPr>
                <w:spacing w:val="-2"/>
              </w:rPr>
              <w:t>Implemented</w:t>
            </w:r>
          </w:p>
        </w:tc>
      </w:tr>
      <w:tr w:rsidR="00F85650" w14:paraId="09D4D2F3" w14:textId="77777777">
        <w:trPr>
          <w:trHeight w:val="347"/>
        </w:trPr>
        <w:tc>
          <w:tcPr>
            <w:tcW w:w="5069" w:type="dxa"/>
          </w:tcPr>
          <w:p w14:paraId="0F2A1B5D" w14:textId="77777777" w:rsidR="00F85650" w:rsidRDefault="00000000">
            <w:pPr>
              <w:pStyle w:val="TableParagraph"/>
              <w:spacing w:before="43"/>
              <w:ind w:left="482"/>
            </w:pPr>
            <w:r>
              <w:t>B.</w:t>
            </w:r>
            <w:r>
              <w:rPr>
                <w:spacing w:val="71"/>
                <w:w w:val="150"/>
              </w:rPr>
              <w:t xml:space="preserve"> </w:t>
            </w:r>
            <w:r>
              <w:t>Willingness</w:t>
            </w:r>
            <w:r>
              <w:rPr>
                <w:spacing w:val="-4"/>
              </w:rPr>
              <w:t xml:space="preserve"> </w:t>
            </w:r>
            <w:r>
              <w:t>to</w:t>
            </w:r>
            <w:r>
              <w:rPr>
                <w:spacing w:val="-1"/>
              </w:rPr>
              <w:t xml:space="preserve"> </w:t>
            </w:r>
            <w:r>
              <w:rPr>
                <w:spacing w:val="-2"/>
              </w:rPr>
              <w:t>collaborate</w:t>
            </w:r>
          </w:p>
        </w:tc>
        <w:tc>
          <w:tcPr>
            <w:tcW w:w="3452" w:type="dxa"/>
          </w:tcPr>
          <w:p w14:paraId="5D686AC4" w14:textId="77777777" w:rsidR="00F85650" w:rsidRDefault="00000000">
            <w:pPr>
              <w:pStyle w:val="TableParagraph"/>
              <w:spacing w:before="43"/>
              <w:ind w:left="790"/>
            </w:pPr>
            <w:r>
              <w:rPr>
                <w:spacing w:val="-2"/>
              </w:rPr>
              <w:t>Implemented</w:t>
            </w:r>
          </w:p>
        </w:tc>
      </w:tr>
      <w:tr w:rsidR="00F85650" w14:paraId="039E6B80" w14:textId="77777777">
        <w:trPr>
          <w:trHeight w:val="344"/>
        </w:trPr>
        <w:tc>
          <w:tcPr>
            <w:tcW w:w="5069" w:type="dxa"/>
          </w:tcPr>
          <w:p w14:paraId="44AD5D6A" w14:textId="77777777" w:rsidR="00F85650" w:rsidRDefault="00000000">
            <w:pPr>
              <w:pStyle w:val="TableParagraph"/>
              <w:spacing w:before="43"/>
              <w:ind w:left="482"/>
            </w:pPr>
            <w:r>
              <w:t>C.</w:t>
            </w:r>
            <w:r>
              <w:rPr>
                <w:spacing w:val="73"/>
                <w:w w:val="150"/>
              </w:rPr>
              <w:t xml:space="preserve"> </w:t>
            </w:r>
            <w:r>
              <w:t>Open</w:t>
            </w:r>
            <w:r>
              <w:rPr>
                <w:spacing w:val="-1"/>
              </w:rPr>
              <w:t xml:space="preserve"> </w:t>
            </w:r>
            <w:r>
              <w:rPr>
                <w:spacing w:val="-2"/>
              </w:rPr>
              <w:t>communication</w:t>
            </w:r>
          </w:p>
        </w:tc>
        <w:tc>
          <w:tcPr>
            <w:tcW w:w="3452" w:type="dxa"/>
          </w:tcPr>
          <w:p w14:paraId="49E57AA2" w14:textId="77777777" w:rsidR="00F85650" w:rsidRDefault="00000000">
            <w:pPr>
              <w:pStyle w:val="TableParagraph"/>
              <w:spacing w:before="43"/>
              <w:ind w:left="790"/>
            </w:pPr>
            <w:r>
              <w:rPr>
                <w:spacing w:val="-2"/>
              </w:rPr>
              <w:t>Implemented</w:t>
            </w:r>
          </w:p>
        </w:tc>
      </w:tr>
      <w:tr w:rsidR="00F85650" w14:paraId="4924ADAB" w14:textId="77777777">
        <w:trPr>
          <w:trHeight w:val="348"/>
        </w:trPr>
        <w:tc>
          <w:tcPr>
            <w:tcW w:w="5069" w:type="dxa"/>
            <w:shd w:val="clear" w:color="auto" w:fill="E1EED9"/>
          </w:tcPr>
          <w:p w14:paraId="6F8ECE63" w14:textId="77777777" w:rsidR="00F85650" w:rsidRDefault="00000000">
            <w:pPr>
              <w:pStyle w:val="TableParagraph"/>
              <w:spacing w:before="49"/>
              <w:ind w:left="122"/>
            </w:pPr>
            <w:r>
              <w:rPr>
                <w:spacing w:val="-2"/>
              </w:rPr>
              <w:t>Co-location</w:t>
            </w:r>
          </w:p>
        </w:tc>
        <w:tc>
          <w:tcPr>
            <w:tcW w:w="3452" w:type="dxa"/>
            <w:shd w:val="clear" w:color="auto" w:fill="E1EED9"/>
          </w:tcPr>
          <w:p w14:paraId="54909158" w14:textId="77777777" w:rsidR="00F85650" w:rsidRDefault="00000000">
            <w:pPr>
              <w:pStyle w:val="TableParagraph"/>
              <w:spacing w:before="49"/>
              <w:ind w:left="790"/>
            </w:pPr>
            <w:r>
              <w:rPr>
                <w:spacing w:val="-2"/>
              </w:rPr>
              <w:t>Implemented</w:t>
            </w:r>
          </w:p>
        </w:tc>
      </w:tr>
      <w:tr w:rsidR="00F85650" w14:paraId="40F54CE8" w14:textId="77777777">
        <w:trPr>
          <w:trHeight w:val="350"/>
        </w:trPr>
        <w:tc>
          <w:tcPr>
            <w:tcW w:w="5069" w:type="dxa"/>
          </w:tcPr>
          <w:p w14:paraId="1F2744A7" w14:textId="77777777" w:rsidR="00F85650" w:rsidRDefault="00000000">
            <w:pPr>
              <w:pStyle w:val="TableParagraph"/>
              <w:spacing w:before="49"/>
              <w:ind w:left="122"/>
            </w:pPr>
            <w:r>
              <w:t xml:space="preserve">Lean </w:t>
            </w:r>
            <w:r>
              <w:rPr>
                <w:spacing w:val="-2"/>
              </w:rPr>
              <w:t>construction</w:t>
            </w:r>
          </w:p>
        </w:tc>
        <w:tc>
          <w:tcPr>
            <w:tcW w:w="3452" w:type="dxa"/>
          </w:tcPr>
          <w:p w14:paraId="408171BE" w14:textId="77777777" w:rsidR="00F85650" w:rsidRDefault="00000000">
            <w:pPr>
              <w:pStyle w:val="TableParagraph"/>
              <w:spacing w:before="49"/>
              <w:ind w:left="790"/>
            </w:pPr>
            <w:r>
              <w:rPr>
                <w:spacing w:val="-2"/>
              </w:rPr>
              <w:t>Implemented</w:t>
            </w:r>
          </w:p>
        </w:tc>
      </w:tr>
      <w:tr w:rsidR="00F85650" w14:paraId="6A987F9D" w14:textId="77777777">
        <w:trPr>
          <w:trHeight w:val="347"/>
        </w:trPr>
        <w:tc>
          <w:tcPr>
            <w:tcW w:w="5069" w:type="dxa"/>
            <w:tcBorders>
              <w:bottom w:val="single" w:sz="4" w:space="0" w:color="000000"/>
            </w:tcBorders>
            <w:shd w:val="clear" w:color="auto" w:fill="E1EED9"/>
          </w:tcPr>
          <w:p w14:paraId="1D9433AE" w14:textId="77777777" w:rsidR="00F85650" w:rsidRDefault="00000000">
            <w:pPr>
              <w:pStyle w:val="TableParagraph"/>
              <w:spacing w:before="49"/>
              <w:ind w:left="122"/>
            </w:pPr>
            <w:r>
              <w:rPr>
                <w:spacing w:val="-5"/>
              </w:rPr>
              <w:t>BIM</w:t>
            </w:r>
          </w:p>
        </w:tc>
        <w:tc>
          <w:tcPr>
            <w:tcW w:w="3452" w:type="dxa"/>
            <w:tcBorders>
              <w:bottom w:val="single" w:sz="4" w:space="0" w:color="000000"/>
            </w:tcBorders>
            <w:shd w:val="clear" w:color="auto" w:fill="E1EED9"/>
          </w:tcPr>
          <w:p w14:paraId="598F540E" w14:textId="77777777" w:rsidR="00F85650" w:rsidRDefault="00000000">
            <w:pPr>
              <w:pStyle w:val="TableParagraph"/>
              <w:spacing w:before="49"/>
              <w:ind w:left="790"/>
            </w:pPr>
            <w:r>
              <w:rPr>
                <w:spacing w:val="-2"/>
              </w:rPr>
              <w:t>Implemented</w:t>
            </w:r>
          </w:p>
        </w:tc>
      </w:tr>
    </w:tbl>
    <w:p w14:paraId="7764A4C4" w14:textId="77777777" w:rsidR="00F85650" w:rsidRDefault="00F85650">
      <w:pPr>
        <w:pStyle w:val="BodyText"/>
        <w:spacing w:before="5"/>
        <w:rPr>
          <w:i/>
          <w:sz w:val="13"/>
        </w:rPr>
      </w:pPr>
    </w:p>
    <w:p w14:paraId="6B11E145" w14:textId="77777777" w:rsidR="00F85650" w:rsidRDefault="00000000">
      <w:pPr>
        <w:spacing w:before="91"/>
        <w:ind w:left="698" w:right="733"/>
        <w:jc w:val="center"/>
        <w:rPr>
          <w:i/>
          <w:sz w:val="20"/>
        </w:rPr>
      </w:pPr>
      <w:r>
        <w:rPr>
          <w:i/>
          <w:sz w:val="20"/>
        </w:rPr>
        <w:t>Source:</w:t>
      </w:r>
      <w:r>
        <w:rPr>
          <w:i/>
          <w:spacing w:val="67"/>
          <w:w w:val="150"/>
          <w:sz w:val="20"/>
        </w:rPr>
        <w:t xml:space="preserve"> </w:t>
      </w:r>
      <w:r>
        <w:rPr>
          <w:i/>
          <w:sz w:val="20"/>
        </w:rPr>
        <w:t>Simonsen</w:t>
      </w:r>
      <w:r>
        <w:rPr>
          <w:i/>
          <w:spacing w:val="-1"/>
          <w:sz w:val="20"/>
        </w:rPr>
        <w:t xml:space="preserve"> </w:t>
      </w:r>
      <w:r>
        <w:rPr>
          <w:i/>
          <w:sz w:val="20"/>
        </w:rPr>
        <w:t>et</w:t>
      </w:r>
      <w:r>
        <w:rPr>
          <w:i/>
          <w:spacing w:val="-2"/>
          <w:sz w:val="20"/>
        </w:rPr>
        <w:t xml:space="preserve"> </w:t>
      </w:r>
      <w:r>
        <w:rPr>
          <w:i/>
          <w:sz w:val="20"/>
        </w:rPr>
        <w:t>al.</w:t>
      </w:r>
      <w:r>
        <w:rPr>
          <w:i/>
          <w:spacing w:val="-4"/>
          <w:sz w:val="20"/>
        </w:rPr>
        <w:t xml:space="preserve"> </w:t>
      </w:r>
      <w:r>
        <w:rPr>
          <w:i/>
          <w:spacing w:val="-2"/>
          <w:sz w:val="20"/>
        </w:rPr>
        <w:t>(2019)</w:t>
      </w:r>
    </w:p>
    <w:p w14:paraId="27FC0DD4" w14:textId="77777777" w:rsidR="00F85650" w:rsidRDefault="00F85650">
      <w:pPr>
        <w:pStyle w:val="BodyText"/>
        <w:spacing w:before="2"/>
        <w:rPr>
          <w:i/>
          <w:sz w:val="17"/>
        </w:rPr>
      </w:pPr>
    </w:p>
    <w:p w14:paraId="0BAB37F0" w14:textId="77777777" w:rsidR="00F85650" w:rsidRDefault="00000000">
      <w:pPr>
        <w:pStyle w:val="BodyText"/>
        <w:ind w:left="122"/>
      </w:pPr>
      <w:r>
        <w:t>The</w:t>
      </w:r>
      <w:r>
        <w:rPr>
          <w:spacing w:val="-3"/>
        </w:rPr>
        <w:t xml:space="preserve"> </w:t>
      </w:r>
      <w:proofErr w:type="spellStart"/>
      <w:r>
        <w:t>Tonsberg</w:t>
      </w:r>
      <w:proofErr w:type="spellEnd"/>
      <w:r>
        <w:rPr>
          <w:spacing w:val="-1"/>
        </w:rPr>
        <w:t xml:space="preserve"> </w:t>
      </w:r>
      <w:r>
        <w:t>project study</w:t>
      </w:r>
      <w:r>
        <w:rPr>
          <w:spacing w:val="-1"/>
        </w:rPr>
        <w:t xml:space="preserve"> </w:t>
      </w:r>
      <w:r>
        <w:t>produced</w:t>
      </w:r>
      <w:r>
        <w:rPr>
          <w:spacing w:val="-1"/>
        </w:rPr>
        <w:t xml:space="preserve"> </w:t>
      </w:r>
      <w:r>
        <w:t>the</w:t>
      </w:r>
      <w:r>
        <w:rPr>
          <w:spacing w:val="1"/>
        </w:rPr>
        <w:t xml:space="preserve"> </w:t>
      </w:r>
      <w:r>
        <w:t>following</w:t>
      </w:r>
      <w:r>
        <w:rPr>
          <w:spacing w:val="-1"/>
        </w:rPr>
        <w:t xml:space="preserve"> </w:t>
      </w:r>
      <w:r>
        <w:t>findings</w:t>
      </w:r>
      <w:r>
        <w:rPr>
          <w:spacing w:val="-1"/>
        </w:rPr>
        <w:t xml:space="preserve"> </w:t>
      </w:r>
      <w:r>
        <w:t>contained in</w:t>
      </w:r>
      <w:r>
        <w:rPr>
          <w:spacing w:val="-1"/>
        </w:rPr>
        <w:t xml:space="preserve"> </w:t>
      </w:r>
      <w:r>
        <w:t xml:space="preserve">Table </w:t>
      </w:r>
      <w:r>
        <w:rPr>
          <w:spacing w:val="-5"/>
        </w:rPr>
        <w:t>4:</w:t>
      </w:r>
    </w:p>
    <w:p w14:paraId="428DB553" w14:textId="77777777" w:rsidR="00F85650" w:rsidRDefault="00000000">
      <w:pPr>
        <w:spacing w:before="201"/>
        <w:ind w:left="692" w:right="733"/>
        <w:jc w:val="center"/>
        <w:rPr>
          <w:i/>
          <w:sz w:val="20"/>
        </w:rPr>
      </w:pPr>
      <w:r>
        <w:rPr>
          <w:i/>
          <w:sz w:val="20"/>
        </w:rPr>
        <w:t>Table</w:t>
      </w:r>
      <w:r>
        <w:rPr>
          <w:i/>
          <w:spacing w:val="-6"/>
          <w:sz w:val="20"/>
        </w:rPr>
        <w:t xml:space="preserve"> </w:t>
      </w:r>
      <w:r>
        <w:rPr>
          <w:i/>
          <w:sz w:val="20"/>
        </w:rPr>
        <w:t>4:</w:t>
      </w:r>
      <w:r>
        <w:rPr>
          <w:i/>
          <w:spacing w:val="-5"/>
          <w:sz w:val="20"/>
        </w:rPr>
        <w:t xml:space="preserve"> </w:t>
      </w:r>
      <w:proofErr w:type="spellStart"/>
      <w:r>
        <w:rPr>
          <w:i/>
          <w:sz w:val="20"/>
        </w:rPr>
        <w:t>Categorisation</w:t>
      </w:r>
      <w:proofErr w:type="spellEnd"/>
      <w:r>
        <w:rPr>
          <w:i/>
          <w:spacing w:val="-4"/>
          <w:sz w:val="20"/>
        </w:rPr>
        <w:t xml:space="preserve"> </w:t>
      </w:r>
      <w:r>
        <w:rPr>
          <w:i/>
          <w:sz w:val="20"/>
        </w:rPr>
        <w:t>and</w:t>
      </w:r>
      <w:r>
        <w:rPr>
          <w:i/>
          <w:spacing w:val="-5"/>
          <w:sz w:val="20"/>
        </w:rPr>
        <w:t xml:space="preserve"> </w:t>
      </w:r>
      <w:r>
        <w:rPr>
          <w:i/>
          <w:sz w:val="20"/>
        </w:rPr>
        <w:t>summary</w:t>
      </w:r>
      <w:r>
        <w:rPr>
          <w:i/>
          <w:spacing w:val="-3"/>
          <w:sz w:val="20"/>
        </w:rPr>
        <w:t xml:space="preserve"> </w:t>
      </w:r>
      <w:r>
        <w:rPr>
          <w:i/>
          <w:sz w:val="20"/>
        </w:rPr>
        <w:t>of</w:t>
      </w:r>
      <w:r>
        <w:rPr>
          <w:i/>
          <w:spacing w:val="-6"/>
          <w:sz w:val="20"/>
        </w:rPr>
        <w:t xml:space="preserve"> </w:t>
      </w:r>
      <w:r>
        <w:rPr>
          <w:i/>
          <w:sz w:val="20"/>
        </w:rPr>
        <w:t>lessons</w:t>
      </w:r>
      <w:r>
        <w:rPr>
          <w:i/>
          <w:spacing w:val="-6"/>
          <w:sz w:val="20"/>
        </w:rPr>
        <w:t xml:space="preserve"> </w:t>
      </w:r>
      <w:r>
        <w:rPr>
          <w:i/>
          <w:sz w:val="20"/>
        </w:rPr>
        <w:t>learned</w:t>
      </w:r>
      <w:r>
        <w:rPr>
          <w:i/>
          <w:spacing w:val="-5"/>
          <w:sz w:val="20"/>
        </w:rPr>
        <w:t xml:space="preserve"> </w:t>
      </w:r>
      <w:r>
        <w:rPr>
          <w:i/>
          <w:sz w:val="20"/>
        </w:rPr>
        <w:t>regarding</w:t>
      </w:r>
      <w:r>
        <w:rPr>
          <w:i/>
          <w:spacing w:val="-5"/>
          <w:sz w:val="20"/>
        </w:rPr>
        <w:t xml:space="preserve"> </w:t>
      </w:r>
      <w:r>
        <w:rPr>
          <w:i/>
          <w:sz w:val="20"/>
        </w:rPr>
        <w:t>implementation</w:t>
      </w:r>
      <w:r>
        <w:rPr>
          <w:i/>
          <w:spacing w:val="-4"/>
          <w:sz w:val="20"/>
        </w:rPr>
        <w:t xml:space="preserve"> </w:t>
      </w:r>
      <w:r>
        <w:rPr>
          <w:i/>
          <w:sz w:val="20"/>
        </w:rPr>
        <w:t>of</w:t>
      </w:r>
      <w:r>
        <w:rPr>
          <w:i/>
          <w:spacing w:val="-8"/>
          <w:sz w:val="20"/>
        </w:rPr>
        <w:t xml:space="preserve"> </w:t>
      </w:r>
      <w:proofErr w:type="gramStart"/>
      <w:r>
        <w:rPr>
          <w:i/>
          <w:spacing w:val="-5"/>
          <w:sz w:val="20"/>
        </w:rPr>
        <w:t>IPD</w:t>
      </w:r>
      <w:proofErr w:type="gramEnd"/>
    </w:p>
    <w:p w14:paraId="51720166" w14:textId="77777777" w:rsidR="00F85650" w:rsidRDefault="00F85650">
      <w:pPr>
        <w:pStyle w:val="BodyText"/>
        <w:spacing w:before="7"/>
        <w:rPr>
          <w:i/>
          <w:sz w:val="10"/>
        </w:rPr>
      </w:pPr>
    </w:p>
    <w:tbl>
      <w:tblPr>
        <w:tblW w:w="0" w:type="auto"/>
        <w:tblInd w:w="115" w:type="dxa"/>
        <w:tblLayout w:type="fixed"/>
        <w:tblCellMar>
          <w:left w:w="0" w:type="dxa"/>
          <w:right w:w="0" w:type="dxa"/>
        </w:tblCellMar>
        <w:tblLook w:val="01E0" w:firstRow="1" w:lastRow="1" w:firstColumn="1" w:lastColumn="1" w:noHBand="0" w:noVBand="0"/>
      </w:tblPr>
      <w:tblGrid>
        <w:gridCol w:w="2859"/>
        <w:gridCol w:w="2831"/>
        <w:gridCol w:w="2830"/>
      </w:tblGrid>
      <w:tr w:rsidR="00F85650" w14:paraId="5F2FCAD5" w14:textId="77777777">
        <w:trPr>
          <w:trHeight w:val="373"/>
        </w:trPr>
        <w:tc>
          <w:tcPr>
            <w:tcW w:w="2859" w:type="dxa"/>
            <w:tcBorders>
              <w:top w:val="single" w:sz="12" w:space="0" w:color="000000"/>
              <w:bottom w:val="single" w:sz="4" w:space="0" w:color="000000"/>
            </w:tcBorders>
          </w:tcPr>
          <w:p w14:paraId="1DAC9480" w14:textId="77777777" w:rsidR="00F85650" w:rsidRDefault="00000000">
            <w:pPr>
              <w:pStyle w:val="TableParagraph"/>
              <w:spacing w:before="60"/>
              <w:ind w:left="371"/>
              <w:rPr>
                <w:b/>
              </w:rPr>
            </w:pPr>
            <w:r>
              <w:rPr>
                <w:b/>
              </w:rPr>
              <w:t>Case</w:t>
            </w:r>
            <w:r>
              <w:rPr>
                <w:b/>
                <w:spacing w:val="-4"/>
              </w:rPr>
              <w:t xml:space="preserve"> </w:t>
            </w:r>
            <w:r>
              <w:rPr>
                <w:b/>
              </w:rPr>
              <w:t>specific</w:t>
            </w:r>
            <w:r>
              <w:rPr>
                <w:b/>
                <w:spacing w:val="-4"/>
              </w:rPr>
              <w:t xml:space="preserve"> </w:t>
            </w:r>
            <w:r>
              <w:rPr>
                <w:b/>
                <w:spacing w:val="-2"/>
              </w:rPr>
              <w:t>learnings</w:t>
            </w:r>
          </w:p>
        </w:tc>
        <w:tc>
          <w:tcPr>
            <w:tcW w:w="2831" w:type="dxa"/>
            <w:tcBorders>
              <w:top w:val="single" w:sz="12" w:space="0" w:color="000000"/>
              <w:bottom w:val="single" w:sz="4" w:space="0" w:color="000000"/>
            </w:tcBorders>
          </w:tcPr>
          <w:p w14:paraId="00C9C24E" w14:textId="77777777" w:rsidR="00F85650" w:rsidRDefault="00000000">
            <w:pPr>
              <w:pStyle w:val="TableParagraph"/>
              <w:spacing w:before="60"/>
              <w:ind w:left="117"/>
              <w:rPr>
                <w:b/>
              </w:rPr>
            </w:pPr>
            <w:r>
              <w:rPr>
                <w:b/>
              </w:rPr>
              <w:t>Initial</w:t>
            </w:r>
            <w:r>
              <w:rPr>
                <w:b/>
                <w:spacing w:val="-3"/>
              </w:rPr>
              <w:t xml:space="preserve"> </w:t>
            </w:r>
            <w:r>
              <w:rPr>
                <w:b/>
              </w:rPr>
              <w:t>barriers</w:t>
            </w:r>
            <w:r>
              <w:rPr>
                <w:b/>
                <w:spacing w:val="-4"/>
              </w:rPr>
              <w:t xml:space="preserve"> </w:t>
            </w:r>
            <w:r>
              <w:rPr>
                <w:b/>
              </w:rPr>
              <w:t>to</w:t>
            </w:r>
            <w:r>
              <w:rPr>
                <w:b/>
                <w:spacing w:val="-3"/>
              </w:rPr>
              <w:t xml:space="preserve"> </w:t>
            </w:r>
            <w:r>
              <w:rPr>
                <w:b/>
                <w:spacing w:val="-2"/>
              </w:rPr>
              <w:t>overcome</w:t>
            </w:r>
          </w:p>
        </w:tc>
        <w:tc>
          <w:tcPr>
            <w:tcW w:w="2830" w:type="dxa"/>
            <w:tcBorders>
              <w:top w:val="single" w:sz="12" w:space="0" w:color="000000"/>
              <w:bottom w:val="single" w:sz="4" w:space="0" w:color="000000"/>
            </w:tcBorders>
          </w:tcPr>
          <w:p w14:paraId="572FC89B" w14:textId="77777777" w:rsidR="00F85650" w:rsidRDefault="00000000">
            <w:pPr>
              <w:pStyle w:val="TableParagraph"/>
              <w:spacing w:before="60"/>
              <w:ind w:left="531"/>
              <w:rPr>
                <w:b/>
              </w:rPr>
            </w:pPr>
            <w:r>
              <w:rPr>
                <w:b/>
              </w:rPr>
              <w:t>Persistent</w:t>
            </w:r>
            <w:r>
              <w:rPr>
                <w:b/>
                <w:spacing w:val="-4"/>
              </w:rPr>
              <w:t xml:space="preserve"> </w:t>
            </w:r>
            <w:r>
              <w:rPr>
                <w:b/>
                <w:spacing w:val="-2"/>
              </w:rPr>
              <w:t>barriers</w:t>
            </w:r>
          </w:p>
        </w:tc>
      </w:tr>
      <w:tr w:rsidR="00F85650" w14:paraId="3E810711" w14:textId="77777777">
        <w:trPr>
          <w:trHeight w:val="1567"/>
        </w:trPr>
        <w:tc>
          <w:tcPr>
            <w:tcW w:w="2859" w:type="dxa"/>
            <w:tcBorders>
              <w:top w:val="single" w:sz="4" w:space="0" w:color="000000"/>
            </w:tcBorders>
            <w:shd w:val="clear" w:color="auto" w:fill="E1EED9"/>
          </w:tcPr>
          <w:p w14:paraId="47854198" w14:textId="77777777" w:rsidR="00F85650" w:rsidRDefault="00000000">
            <w:pPr>
              <w:pStyle w:val="TableParagraph"/>
              <w:spacing w:before="58"/>
              <w:ind w:left="122" w:right="105"/>
              <w:jc w:val="both"/>
              <w:rPr>
                <w:sz w:val="21"/>
              </w:rPr>
            </w:pPr>
            <w:r>
              <w:rPr>
                <w:sz w:val="21"/>
              </w:rPr>
              <w:t>I - Allocate enough time for careful selection of the right people to be involved early in the project</w:t>
            </w:r>
          </w:p>
        </w:tc>
        <w:tc>
          <w:tcPr>
            <w:tcW w:w="2831" w:type="dxa"/>
            <w:tcBorders>
              <w:top w:val="single" w:sz="4" w:space="0" w:color="000000"/>
            </w:tcBorders>
            <w:shd w:val="clear" w:color="auto" w:fill="E1EED9"/>
          </w:tcPr>
          <w:p w14:paraId="5E32337E" w14:textId="77777777" w:rsidR="00F85650" w:rsidRDefault="00000000">
            <w:pPr>
              <w:pStyle w:val="TableParagraph"/>
              <w:spacing w:before="58"/>
              <w:ind w:left="107" w:right="104"/>
              <w:jc w:val="both"/>
              <w:rPr>
                <w:sz w:val="21"/>
              </w:rPr>
            </w:pPr>
            <w:r>
              <w:rPr>
                <w:sz w:val="21"/>
              </w:rPr>
              <w:t>I - Lack of experience and knowledge to understand and make a fair contractual agreement</w:t>
            </w:r>
            <w:r>
              <w:rPr>
                <w:spacing w:val="-3"/>
                <w:sz w:val="21"/>
              </w:rPr>
              <w:t xml:space="preserve"> </w:t>
            </w:r>
            <w:r>
              <w:rPr>
                <w:sz w:val="21"/>
              </w:rPr>
              <w:t>and</w:t>
            </w:r>
            <w:r>
              <w:rPr>
                <w:spacing w:val="-2"/>
                <w:sz w:val="21"/>
              </w:rPr>
              <w:t xml:space="preserve"> </w:t>
            </w:r>
            <w:r>
              <w:rPr>
                <w:sz w:val="21"/>
              </w:rPr>
              <w:t>ensure</w:t>
            </w:r>
            <w:r>
              <w:rPr>
                <w:spacing w:val="-2"/>
                <w:sz w:val="21"/>
              </w:rPr>
              <w:t xml:space="preserve"> </w:t>
            </w:r>
            <w:r>
              <w:rPr>
                <w:sz w:val="21"/>
              </w:rPr>
              <w:t>that</w:t>
            </w:r>
            <w:r>
              <w:rPr>
                <w:spacing w:val="-3"/>
                <w:sz w:val="21"/>
              </w:rPr>
              <w:t xml:space="preserve"> </w:t>
            </w:r>
            <w:r>
              <w:rPr>
                <w:sz w:val="21"/>
              </w:rPr>
              <w:t>IPD and</w:t>
            </w:r>
            <w:r>
              <w:rPr>
                <w:spacing w:val="-14"/>
                <w:sz w:val="21"/>
              </w:rPr>
              <w:t xml:space="preserve"> </w:t>
            </w:r>
            <w:r>
              <w:rPr>
                <w:sz w:val="21"/>
              </w:rPr>
              <w:t>the</w:t>
            </w:r>
            <w:r>
              <w:rPr>
                <w:spacing w:val="-13"/>
                <w:sz w:val="21"/>
              </w:rPr>
              <w:t xml:space="preserve"> </w:t>
            </w:r>
            <w:r>
              <w:rPr>
                <w:sz w:val="21"/>
              </w:rPr>
              <w:t>supporting</w:t>
            </w:r>
            <w:r>
              <w:rPr>
                <w:spacing w:val="-13"/>
                <w:sz w:val="21"/>
              </w:rPr>
              <w:t xml:space="preserve"> </w:t>
            </w:r>
            <w:r>
              <w:rPr>
                <w:sz w:val="21"/>
              </w:rPr>
              <w:t>methods</w:t>
            </w:r>
            <w:r>
              <w:rPr>
                <w:spacing w:val="-13"/>
                <w:sz w:val="21"/>
              </w:rPr>
              <w:t xml:space="preserve"> </w:t>
            </w:r>
            <w:r>
              <w:rPr>
                <w:sz w:val="21"/>
              </w:rPr>
              <w:t>are applied as intended</w:t>
            </w:r>
          </w:p>
        </w:tc>
        <w:tc>
          <w:tcPr>
            <w:tcW w:w="2830" w:type="dxa"/>
            <w:tcBorders>
              <w:top w:val="single" w:sz="4" w:space="0" w:color="000000"/>
            </w:tcBorders>
            <w:shd w:val="clear" w:color="auto" w:fill="E1EED9"/>
          </w:tcPr>
          <w:p w14:paraId="46EE495B" w14:textId="77777777" w:rsidR="00F85650" w:rsidRDefault="00000000">
            <w:pPr>
              <w:pStyle w:val="TableParagraph"/>
              <w:spacing w:before="58"/>
              <w:ind w:left="106" w:right="112"/>
              <w:jc w:val="both"/>
              <w:rPr>
                <w:sz w:val="21"/>
              </w:rPr>
            </w:pPr>
            <w:r>
              <w:rPr>
                <w:sz w:val="21"/>
              </w:rPr>
              <w:t>I – Difficulties in determining realistic</w:t>
            </w:r>
            <w:r>
              <w:rPr>
                <w:spacing w:val="-1"/>
                <w:sz w:val="21"/>
              </w:rPr>
              <w:t xml:space="preserve"> </w:t>
            </w:r>
            <w:r>
              <w:rPr>
                <w:sz w:val="21"/>
              </w:rPr>
              <w:t>cost</w:t>
            </w:r>
            <w:r>
              <w:rPr>
                <w:spacing w:val="-2"/>
                <w:sz w:val="21"/>
              </w:rPr>
              <w:t xml:space="preserve"> </w:t>
            </w:r>
            <w:r>
              <w:rPr>
                <w:sz w:val="21"/>
              </w:rPr>
              <w:t>estimates</w:t>
            </w:r>
            <w:r>
              <w:rPr>
                <w:spacing w:val="-2"/>
                <w:sz w:val="21"/>
              </w:rPr>
              <w:t xml:space="preserve"> </w:t>
            </w:r>
            <w:r>
              <w:rPr>
                <w:sz w:val="21"/>
              </w:rPr>
              <w:t>in</w:t>
            </w:r>
            <w:r>
              <w:rPr>
                <w:spacing w:val="-1"/>
                <w:sz w:val="21"/>
              </w:rPr>
              <w:t xml:space="preserve"> </w:t>
            </w:r>
            <w:r>
              <w:rPr>
                <w:sz w:val="21"/>
              </w:rPr>
              <w:t>early phases</w:t>
            </w:r>
            <w:r>
              <w:rPr>
                <w:spacing w:val="-10"/>
                <w:sz w:val="21"/>
              </w:rPr>
              <w:t xml:space="preserve"> </w:t>
            </w:r>
            <w:r>
              <w:rPr>
                <w:sz w:val="21"/>
              </w:rPr>
              <w:t>which</w:t>
            </w:r>
            <w:r>
              <w:rPr>
                <w:spacing w:val="-11"/>
                <w:sz w:val="21"/>
              </w:rPr>
              <w:t xml:space="preserve"> </w:t>
            </w:r>
            <w:r>
              <w:rPr>
                <w:sz w:val="21"/>
              </w:rPr>
              <w:t>makes</w:t>
            </w:r>
            <w:r>
              <w:rPr>
                <w:spacing w:val="-10"/>
                <w:sz w:val="21"/>
              </w:rPr>
              <w:t xml:space="preserve"> </w:t>
            </w:r>
            <w:r>
              <w:rPr>
                <w:sz w:val="21"/>
              </w:rPr>
              <w:t>it</w:t>
            </w:r>
            <w:r>
              <w:rPr>
                <w:spacing w:val="-11"/>
                <w:sz w:val="21"/>
              </w:rPr>
              <w:t xml:space="preserve"> </w:t>
            </w:r>
            <w:r>
              <w:rPr>
                <w:sz w:val="21"/>
              </w:rPr>
              <w:t>difficult to create a fair sharing of risk and rewards</w:t>
            </w:r>
          </w:p>
        </w:tc>
      </w:tr>
      <w:tr w:rsidR="00F85650" w14:paraId="188A31AD" w14:textId="77777777">
        <w:trPr>
          <w:trHeight w:val="1812"/>
        </w:trPr>
        <w:tc>
          <w:tcPr>
            <w:tcW w:w="2859" w:type="dxa"/>
          </w:tcPr>
          <w:p w14:paraId="76F8FD4D" w14:textId="77777777" w:rsidR="00F85650" w:rsidRDefault="00000000">
            <w:pPr>
              <w:pStyle w:val="TableParagraph"/>
              <w:spacing w:before="60"/>
              <w:ind w:left="122" w:right="105"/>
              <w:jc w:val="both"/>
              <w:rPr>
                <w:sz w:val="21"/>
              </w:rPr>
            </w:pPr>
            <w:r>
              <w:rPr>
                <w:sz w:val="21"/>
              </w:rPr>
              <w:t>II- Freeze the conceptual design in an early stage and avoid going into detailed design</w:t>
            </w:r>
            <w:r>
              <w:rPr>
                <w:spacing w:val="-9"/>
                <w:sz w:val="21"/>
              </w:rPr>
              <w:t xml:space="preserve"> </w:t>
            </w:r>
            <w:r>
              <w:rPr>
                <w:sz w:val="21"/>
              </w:rPr>
              <w:t>before</w:t>
            </w:r>
            <w:r>
              <w:rPr>
                <w:spacing w:val="-9"/>
                <w:sz w:val="21"/>
              </w:rPr>
              <w:t xml:space="preserve"> </w:t>
            </w:r>
            <w:r>
              <w:rPr>
                <w:sz w:val="21"/>
              </w:rPr>
              <w:t>the</w:t>
            </w:r>
            <w:r>
              <w:rPr>
                <w:spacing w:val="-9"/>
                <w:sz w:val="21"/>
              </w:rPr>
              <w:t xml:space="preserve"> </w:t>
            </w:r>
            <w:r>
              <w:rPr>
                <w:sz w:val="21"/>
              </w:rPr>
              <w:t>main</w:t>
            </w:r>
            <w:r>
              <w:rPr>
                <w:spacing w:val="-9"/>
                <w:sz w:val="21"/>
              </w:rPr>
              <w:t xml:space="preserve"> </w:t>
            </w:r>
            <w:r>
              <w:rPr>
                <w:sz w:val="21"/>
              </w:rPr>
              <w:t>concept is defined (freezing the initial design</w:t>
            </w:r>
            <w:r>
              <w:rPr>
                <w:spacing w:val="-14"/>
                <w:sz w:val="21"/>
              </w:rPr>
              <w:t xml:space="preserve"> </w:t>
            </w:r>
            <w:r>
              <w:rPr>
                <w:sz w:val="21"/>
              </w:rPr>
              <w:t>also</w:t>
            </w:r>
            <w:r>
              <w:rPr>
                <w:spacing w:val="-13"/>
                <w:sz w:val="21"/>
              </w:rPr>
              <w:t xml:space="preserve"> </w:t>
            </w:r>
            <w:r>
              <w:rPr>
                <w:sz w:val="21"/>
              </w:rPr>
              <w:t>has</w:t>
            </w:r>
            <w:r>
              <w:rPr>
                <w:spacing w:val="-13"/>
                <w:sz w:val="21"/>
              </w:rPr>
              <w:t xml:space="preserve"> </w:t>
            </w:r>
            <w:r>
              <w:rPr>
                <w:sz w:val="21"/>
              </w:rPr>
              <w:t>a</w:t>
            </w:r>
            <w:r>
              <w:rPr>
                <w:spacing w:val="-13"/>
                <w:sz w:val="21"/>
              </w:rPr>
              <w:t xml:space="preserve"> </w:t>
            </w:r>
            <w:r>
              <w:rPr>
                <w:sz w:val="21"/>
              </w:rPr>
              <w:t>positive</w:t>
            </w:r>
            <w:r>
              <w:rPr>
                <w:spacing w:val="-13"/>
                <w:sz w:val="21"/>
              </w:rPr>
              <w:t xml:space="preserve"> </w:t>
            </w:r>
            <w:r>
              <w:rPr>
                <w:sz w:val="21"/>
              </w:rPr>
              <w:t>effect on cost estimates</w:t>
            </w:r>
          </w:p>
        </w:tc>
        <w:tc>
          <w:tcPr>
            <w:tcW w:w="2831" w:type="dxa"/>
          </w:tcPr>
          <w:p w14:paraId="491A62EA" w14:textId="77777777" w:rsidR="00F85650" w:rsidRDefault="00000000">
            <w:pPr>
              <w:pStyle w:val="TableParagraph"/>
              <w:spacing w:before="60"/>
              <w:ind w:left="107" w:right="103"/>
              <w:jc w:val="both"/>
              <w:rPr>
                <w:sz w:val="21"/>
              </w:rPr>
            </w:pPr>
            <w:r>
              <w:rPr>
                <w:sz w:val="21"/>
              </w:rPr>
              <w:t>II – A better understanding of IPD is needed for the project participants</w:t>
            </w:r>
            <w:r>
              <w:rPr>
                <w:spacing w:val="-13"/>
                <w:sz w:val="21"/>
              </w:rPr>
              <w:t xml:space="preserve"> </w:t>
            </w:r>
            <w:r>
              <w:rPr>
                <w:sz w:val="21"/>
              </w:rPr>
              <w:t>to</w:t>
            </w:r>
            <w:r>
              <w:rPr>
                <w:spacing w:val="-12"/>
                <w:sz w:val="21"/>
              </w:rPr>
              <w:t xml:space="preserve"> </w:t>
            </w:r>
            <w:r>
              <w:rPr>
                <w:sz w:val="21"/>
              </w:rPr>
              <w:t>fully</w:t>
            </w:r>
            <w:r>
              <w:rPr>
                <w:spacing w:val="-14"/>
                <w:sz w:val="21"/>
              </w:rPr>
              <w:t xml:space="preserve"> </w:t>
            </w:r>
            <w:r>
              <w:rPr>
                <w:sz w:val="21"/>
              </w:rPr>
              <w:t xml:space="preserve">understand their new roles and to get the full potential out of the </w:t>
            </w:r>
            <w:r>
              <w:rPr>
                <w:spacing w:val="-2"/>
                <w:sz w:val="21"/>
              </w:rPr>
              <w:t>collaboration</w:t>
            </w:r>
          </w:p>
        </w:tc>
        <w:tc>
          <w:tcPr>
            <w:tcW w:w="2830" w:type="dxa"/>
          </w:tcPr>
          <w:p w14:paraId="1451933C" w14:textId="77777777" w:rsidR="00F85650" w:rsidRDefault="00000000">
            <w:pPr>
              <w:pStyle w:val="TableParagraph"/>
              <w:spacing w:before="60"/>
              <w:ind w:left="106" w:right="112"/>
              <w:jc w:val="both"/>
              <w:rPr>
                <w:sz w:val="21"/>
              </w:rPr>
            </w:pPr>
            <w:r>
              <w:rPr>
                <w:sz w:val="21"/>
              </w:rPr>
              <w:t>II- Joint project control is difficult</w:t>
            </w:r>
            <w:r>
              <w:rPr>
                <w:spacing w:val="-9"/>
                <w:sz w:val="21"/>
              </w:rPr>
              <w:t xml:space="preserve"> </w:t>
            </w:r>
            <w:r>
              <w:rPr>
                <w:sz w:val="21"/>
              </w:rPr>
              <w:t>to</w:t>
            </w:r>
            <w:r>
              <w:rPr>
                <w:spacing w:val="-11"/>
                <w:sz w:val="21"/>
              </w:rPr>
              <w:t xml:space="preserve"> </w:t>
            </w:r>
            <w:r>
              <w:rPr>
                <w:sz w:val="21"/>
              </w:rPr>
              <w:t>achieve</w:t>
            </w:r>
            <w:r>
              <w:rPr>
                <w:spacing w:val="-11"/>
                <w:sz w:val="21"/>
              </w:rPr>
              <w:t xml:space="preserve"> </w:t>
            </w:r>
            <w:r>
              <w:rPr>
                <w:sz w:val="21"/>
              </w:rPr>
              <w:t>because</w:t>
            </w:r>
            <w:r>
              <w:rPr>
                <w:spacing w:val="-11"/>
                <w:sz w:val="21"/>
              </w:rPr>
              <w:t xml:space="preserve"> </w:t>
            </w:r>
            <w:r>
              <w:rPr>
                <w:sz w:val="21"/>
              </w:rPr>
              <w:t>the owner</w:t>
            </w:r>
            <w:r>
              <w:rPr>
                <w:spacing w:val="-6"/>
                <w:sz w:val="21"/>
              </w:rPr>
              <w:t xml:space="preserve"> </w:t>
            </w:r>
            <w:proofErr w:type="gramStart"/>
            <w:r>
              <w:rPr>
                <w:sz w:val="21"/>
              </w:rPr>
              <w:t>has</w:t>
            </w:r>
            <w:r>
              <w:rPr>
                <w:spacing w:val="-6"/>
                <w:sz w:val="21"/>
              </w:rPr>
              <w:t xml:space="preserve"> </w:t>
            </w:r>
            <w:r>
              <w:rPr>
                <w:sz w:val="21"/>
              </w:rPr>
              <w:t>to</w:t>
            </w:r>
            <w:proofErr w:type="gramEnd"/>
            <w:r>
              <w:rPr>
                <w:spacing w:val="-5"/>
                <w:sz w:val="21"/>
              </w:rPr>
              <w:t xml:space="preserve"> </w:t>
            </w:r>
            <w:r>
              <w:rPr>
                <w:sz w:val="21"/>
              </w:rPr>
              <w:t>be</w:t>
            </w:r>
            <w:r>
              <w:rPr>
                <w:spacing w:val="-7"/>
                <w:sz w:val="21"/>
              </w:rPr>
              <w:t xml:space="preserve"> </w:t>
            </w:r>
            <w:r>
              <w:rPr>
                <w:sz w:val="21"/>
              </w:rPr>
              <w:t>willing</w:t>
            </w:r>
            <w:r>
              <w:rPr>
                <w:spacing w:val="-5"/>
                <w:sz w:val="21"/>
              </w:rPr>
              <w:t xml:space="preserve"> </w:t>
            </w:r>
            <w:r>
              <w:rPr>
                <w:sz w:val="21"/>
              </w:rPr>
              <w:t>to</w:t>
            </w:r>
            <w:r>
              <w:rPr>
                <w:spacing w:val="-5"/>
                <w:sz w:val="21"/>
              </w:rPr>
              <w:t xml:space="preserve"> </w:t>
            </w:r>
            <w:r>
              <w:rPr>
                <w:sz w:val="21"/>
              </w:rPr>
              <w:t>give up power in decisions which influence</w:t>
            </w:r>
            <w:r>
              <w:rPr>
                <w:spacing w:val="-11"/>
                <w:sz w:val="21"/>
              </w:rPr>
              <w:t xml:space="preserve"> </w:t>
            </w:r>
            <w:r>
              <w:rPr>
                <w:sz w:val="21"/>
              </w:rPr>
              <w:t>the</w:t>
            </w:r>
            <w:r>
              <w:rPr>
                <w:spacing w:val="-11"/>
                <w:sz w:val="21"/>
              </w:rPr>
              <w:t xml:space="preserve"> </w:t>
            </w:r>
            <w:r>
              <w:rPr>
                <w:sz w:val="21"/>
              </w:rPr>
              <w:t>product,</w:t>
            </w:r>
            <w:r>
              <w:rPr>
                <w:spacing w:val="-13"/>
                <w:sz w:val="21"/>
              </w:rPr>
              <w:t xml:space="preserve"> </w:t>
            </w:r>
            <w:r>
              <w:rPr>
                <w:sz w:val="21"/>
              </w:rPr>
              <w:t>he/she</w:t>
            </w:r>
            <w:r>
              <w:rPr>
                <w:spacing w:val="-14"/>
                <w:sz w:val="21"/>
              </w:rPr>
              <w:t xml:space="preserve"> </w:t>
            </w:r>
            <w:r>
              <w:rPr>
                <w:sz w:val="21"/>
              </w:rPr>
              <w:t xml:space="preserve">is </w:t>
            </w:r>
            <w:r>
              <w:rPr>
                <w:spacing w:val="-2"/>
                <w:sz w:val="21"/>
              </w:rPr>
              <w:t>purchasing</w:t>
            </w:r>
          </w:p>
        </w:tc>
      </w:tr>
      <w:tr w:rsidR="00F85650" w14:paraId="3B937BF0" w14:textId="77777777">
        <w:trPr>
          <w:trHeight w:val="1810"/>
        </w:trPr>
        <w:tc>
          <w:tcPr>
            <w:tcW w:w="2859" w:type="dxa"/>
            <w:shd w:val="clear" w:color="auto" w:fill="E1EED9"/>
          </w:tcPr>
          <w:p w14:paraId="08A07B44" w14:textId="77777777" w:rsidR="00F85650" w:rsidRDefault="00000000">
            <w:pPr>
              <w:pStyle w:val="TableParagraph"/>
              <w:spacing w:before="58"/>
              <w:ind w:left="122" w:right="106"/>
              <w:jc w:val="both"/>
              <w:rPr>
                <w:sz w:val="21"/>
              </w:rPr>
            </w:pPr>
            <w:r>
              <w:rPr>
                <w:sz w:val="21"/>
              </w:rPr>
              <w:t>III-</w:t>
            </w:r>
            <w:r>
              <w:rPr>
                <w:spacing w:val="-8"/>
                <w:sz w:val="21"/>
              </w:rPr>
              <w:t xml:space="preserve"> </w:t>
            </w:r>
            <w:r>
              <w:rPr>
                <w:sz w:val="21"/>
              </w:rPr>
              <w:t>From</w:t>
            </w:r>
            <w:r>
              <w:rPr>
                <w:spacing w:val="-9"/>
                <w:sz w:val="21"/>
              </w:rPr>
              <w:t xml:space="preserve"> </w:t>
            </w:r>
            <w:r>
              <w:rPr>
                <w:sz w:val="21"/>
              </w:rPr>
              <w:t>the</w:t>
            </w:r>
            <w:r>
              <w:rPr>
                <w:spacing w:val="-8"/>
                <w:sz w:val="21"/>
              </w:rPr>
              <w:t xml:space="preserve"> </w:t>
            </w:r>
            <w:r>
              <w:rPr>
                <w:sz w:val="21"/>
              </w:rPr>
              <w:t>start</w:t>
            </w:r>
            <w:r>
              <w:rPr>
                <w:spacing w:val="-8"/>
                <w:sz w:val="21"/>
              </w:rPr>
              <w:t xml:space="preserve"> </w:t>
            </w:r>
            <w:r>
              <w:rPr>
                <w:sz w:val="21"/>
              </w:rPr>
              <w:t>focus</w:t>
            </w:r>
            <w:r>
              <w:rPr>
                <w:spacing w:val="-8"/>
                <w:sz w:val="21"/>
              </w:rPr>
              <w:t xml:space="preserve"> </w:t>
            </w:r>
            <w:r>
              <w:rPr>
                <w:sz w:val="21"/>
              </w:rPr>
              <w:t>should be</w:t>
            </w:r>
            <w:r>
              <w:rPr>
                <w:spacing w:val="-2"/>
                <w:sz w:val="21"/>
              </w:rPr>
              <w:t xml:space="preserve"> </w:t>
            </w:r>
            <w:r>
              <w:rPr>
                <w:sz w:val="21"/>
              </w:rPr>
              <w:t>on</w:t>
            </w:r>
            <w:r>
              <w:rPr>
                <w:spacing w:val="-3"/>
                <w:sz w:val="21"/>
              </w:rPr>
              <w:t xml:space="preserve"> </w:t>
            </w:r>
            <w:r>
              <w:rPr>
                <w:sz w:val="21"/>
              </w:rPr>
              <w:t>ensuring</w:t>
            </w:r>
            <w:r>
              <w:rPr>
                <w:spacing w:val="-1"/>
                <w:sz w:val="21"/>
              </w:rPr>
              <w:t xml:space="preserve"> </w:t>
            </w:r>
            <w:r>
              <w:rPr>
                <w:sz w:val="21"/>
              </w:rPr>
              <w:t>constructability and cost</w:t>
            </w:r>
            <w:r>
              <w:rPr>
                <w:spacing w:val="-4"/>
                <w:sz w:val="21"/>
              </w:rPr>
              <w:t xml:space="preserve"> </w:t>
            </w:r>
            <w:r>
              <w:rPr>
                <w:sz w:val="21"/>
              </w:rPr>
              <w:t>efficiency</w:t>
            </w:r>
            <w:r>
              <w:rPr>
                <w:spacing w:val="-1"/>
                <w:sz w:val="21"/>
              </w:rPr>
              <w:t xml:space="preserve"> </w:t>
            </w:r>
            <w:r>
              <w:rPr>
                <w:sz w:val="21"/>
              </w:rPr>
              <w:t>of</w:t>
            </w:r>
            <w:r>
              <w:rPr>
                <w:spacing w:val="-1"/>
                <w:sz w:val="21"/>
              </w:rPr>
              <w:t xml:space="preserve"> </w:t>
            </w:r>
            <w:r>
              <w:rPr>
                <w:sz w:val="21"/>
              </w:rPr>
              <w:t xml:space="preserve">the main </w:t>
            </w:r>
            <w:r>
              <w:rPr>
                <w:spacing w:val="-2"/>
                <w:sz w:val="21"/>
              </w:rPr>
              <w:t>concept</w:t>
            </w:r>
          </w:p>
        </w:tc>
        <w:tc>
          <w:tcPr>
            <w:tcW w:w="2831" w:type="dxa"/>
            <w:shd w:val="clear" w:color="auto" w:fill="E1EED9"/>
          </w:tcPr>
          <w:p w14:paraId="0FA582C6" w14:textId="77777777" w:rsidR="00F85650" w:rsidRDefault="00000000">
            <w:pPr>
              <w:pStyle w:val="TableParagraph"/>
              <w:spacing w:before="58"/>
              <w:ind w:left="107" w:right="104"/>
              <w:jc w:val="both"/>
              <w:rPr>
                <w:sz w:val="21"/>
              </w:rPr>
            </w:pPr>
            <w:r>
              <w:rPr>
                <w:sz w:val="21"/>
              </w:rPr>
              <w:t>III – Development of national templates and adoption of national regulations and laws to fit with the IPD method</w:t>
            </w:r>
          </w:p>
        </w:tc>
        <w:tc>
          <w:tcPr>
            <w:tcW w:w="2830" w:type="dxa"/>
            <w:shd w:val="clear" w:color="auto" w:fill="E1EED9"/>
          </w:tcPr>
          <w:p w14:paraId="5B9699B4" w14:textId="77777777" w:rsidR="00F85650" w:rsidRDefault="00000000">
            <w:pPr>
              <w:pStyle w:val="TableParagraph"/>
              <w:spacing w:before="58"/>
              <w:ind w:left="106" w:right="112"/>
              <w:jc w:val="both"/>
              <w:rPr>
                <w:sz w:val="21"/>
              </w:rPr>
            </w:pPr>
            <w:r>
              <w:rPr>
                <w:sz w:val="21"/>
              </w:rPr>
              <w:t>III – Opposing objectives between project participants makes it challenging to jointly develop targets that all parties find acceptable,</w:t>
            </w:r>
            <w:r>
              <w:rPr>
                <w:spacing w:val="-1"/>
                <w:sz w:val="21"/>
              </w:rPr>
              <w:t xml:space="preserve"> </w:t>
            </w:r>
            <w:r>
              <w:rPr>
                <w:sz w:val="21"/>
              </w:rPr>
              <w:t>Moreover,</w:t>
            </w:r>
            <w:r>
              <w:rPr>
                <w:spacing w:val="-1"/>
                <w:sz w:val="21"/>
              </w:rPr>
              <w:t xml:space="preserve"> </w:t>
            </w:r>
            <w:r>
              <w:rPr>
                <w:sz w:val="21"/>
              </w:rPr>
              <w:t>the owner</w:t>
            </w:r>
            <w:r>
              <w:rPr>
                <w:spacing w:val="-1"/>
                <w:sz w:val="21"/>
              </w:rPr>
              <w:t xml:space="preserve"> </w:t>
            </w:r>
            <w:r>
              <w:rPr>
                <w:sz w:val="21"/>
              </w:rPr>
              <w:t xml:space="preserve">again </w:t>
            </w:r>
            <w:proofErr w:type="gramStart"/>
            <w:r>
              <w:rPr>
                <w:sz w:val="21"/>
              </w:rPr>
              <w:t>has to</w:t>
            </w:r>
            <w:proofErr w:type="gramEnd"/>
            <w:r>
              <w:rPr>
                <w:sz w:val="21"/>
              </w:rPr>
              <w:t xml:space="preserve"> be ready</w:t>
            </w:r>
            <w:r>
              <w:rPr>
                <w:spacing w:val="-2"/>
                <w:sz w:val="21"/>
              </w:rPr>
              <w:t xml:space="preserve"> </w:t>
            </w:r>
            <w:r>
              <w:rPr>
                <w:sz w:val="21"/>
              </w:rPr>
              <w:t>to give up power.</w:t>
            </w:r>
          </w:p>
        </w:tc>
      </w:tr>
      <w:tr w:rsidR="00F85650" w14:paraId="0EB965EA" w14:textId="77777777">
        <w:trPr>
          <w:trHeight w:val="1084"/>
        </w:trPr>
        <w:tc>
          <w:tcPr>
            <w:tcW w:w="2859" w:type="dxa"/>
          </w:tcPr>
          <w:p w14:paraId="24066F18" w14:textId="77777777" w:rsidR="00F85650" w:rsidRDefault="00000000">
            <w:pPr>
              <w:pStyle w:val="TableParagraph"/>
              <w:spacing w:before="60"/>
              <w:ind w:left="122" w:right="106"/>
              <w:jc w:val="both"/>
              <w:rPr>
                <w:sz w:val="21"/>
              </w:rPr>
            </w:pPr>
            <w:r>
              <w:rPr>
                <w:sz w:val="21"/>
              </w:rPr>
              <w:t>IV- Contractual documents should be adapted and signed as early as possible to increase financial transparency.</w:t>
            </w:r>
          </w:p>
        </w:tc>
        <w:tc>
          <w:tcPr>
            <w:tcW w:w="2831" w:type="dxa"/>
          </w:tcPr>
          <w:p w14:paraId="25E0BB72" w14:textId="77777777" w:rsidR="00F85650" w:rsidRDefault="00000000">
            <w:pPr>
              <w:pStyle w:val="TableParagraph"/>
              <w:spacing w:before="60"/>
              <w:ind w:left="107" w:right="104"/>
              <w:jc w:val="both"/>
              <w:rPr>
                <w:sz w:val="21"/>
              </w:rPr>
            </w:pPr>
            <w:r>
              <w:rPr>
                <w:sz w:val="21"/>
              </w:rPr>
              <w:t>IV – Development of guidelines</w:t>
            </w:r>
            <w:r>
              <w:rPr>
                <w:spacing w:val="-14"/>
                <w:sz w:val="21"/>
              </w:rPr>
              <w:t xml:space="preserve"> </w:t>
            </w:r>
            <w:r>
              <w:rPr>
                <w:sz w:val="21"/>
              </w:rPr>
              <w:t>for</w:t>
            </w:r>
            <w:r>
              <w:rPr>
                <w:spacing w:val="-13"/>
                <w:sz w:val="21"/>
              </w:rPr>
              <w:t xml:space="preserve"> </w:t>
            </w:r>
            <w:r>
              <w:rPr>
                <w:sz w:val="21"/>
              </w:rPr>
              <w:t>applying</w:t>
            </w:r>
            <w:r>
              <w:rPr>
                <w:spacing w:val="-13"/>
                <w:sz w:val="21"/>
              </w:rPr>
              <w:t xml:space="preserve"> </w:t>
            </w:r>
            <w:r>
              <w:rPr>
                <w:sz w:val="21"/>
              </w:rPr>
              <w:t>TVD</w:t>
            </w:r>
            <w:r>
              <w:rPr>
                <w:spacing w:val="-13"/>
                <w:sz w:val="21"/>
              </w:rPr>
              <w:t xml:space="preserve"> </w:t>
            </w:r>
            <w:r>
              <w:rPr>
                <w:sz w:val="21"/>
              </w:rPr>
              <w:t>to ensure</w:t>
            </w:r>
            <w:r>
              <w:rPr>
                <w:spacing w:val="-10"/>
                <w:sz w:val="21"/>
              </w:rPr>
              <w:t xml:space="preserve"> </w:t>
            </w:r>
            <w:r>
              <w:rPr>
                <w:sz w:val="21"/>
              </w:rPr>
              <w:t>the</w:t>
            </w:r>
            <w:r>
              <w:rPr>
                <w:spacing w:val="-10"/>
                <w:sz w:val="21"/>
              </w:rPr>
              <w:t xml:space="preserve"> </w:t>
            </w:r>
            <w:r>
              <w:rPr>
                <w:sz w:val="21"/>
              </w:rPr>
              <w:t>method</w:t>
            </w:r>
            <w:r>
              <w:rPr>
                <w:spacing w:val="-10"/>
                <w:sz w:val="21"/>
              </w:rPr>
              <w:t xml:space="preserve"> </w:t>
            </w:r>
            <w:r>
              <w:rPr>
                <w:sz w:val="21"/>
              </w:rPr>
              <w:t>is</w:t>
            </w:r>
            <w:r>
              <w:rPr>
                <w:spacing w:val="-12"/>
                <w:sz w:val="21"/>
              </w:rPr>
              <w:t xml:space="preserve"> </w:t>
            </w:r>
            <w:r>
              <w:rPr>
                <w:sz w:val="21"/>
              </w:rPr>
              <w:t>applied</w:t>
            </w:r>
            <w:r>
              <w:rPr>
                <w:spacing w:val="-12"/>
                <w:sz w:val="21"/>
              </w:rPr>
              <w:t xml:space="preserve"> </w:t>
            </w:r>
            <w:r>
              <w:rPr>
                <w:sz w:val="21"/>
              </w:rPr>
              <w:t xml:space="preserve">as </w:t>
            </w:r>
            <w:r>
              <w:rPr>
                <w:spacing w:val="-2"/>
                <w:sz w:val="21"/>
              </w:rPr>
              <w:t>intended.</w:t>
            </w:r>
          </w:p>
        </w:tc>
        <w:tc>
          <w:tcPr>
            <w:tcW w:w="2830" w:type="dxa"/>
          </w:tcPr>
          <w:p w14:paraId="3983C215" w14:textId="77777777" w:rsidR="00F85650" w:rsidRDefault="00000000">
            <w:pPr>
              <w:pStyle w:val="TableParagraph"/>
              <w:spacing w:before="60"/>
              <w:ind w:left="106" w:right="112"/>
              <w:jc w:val="both"/>
              <w:rPr>
                <w:sz w:val="21"/>
              </w:rPr>
            </w:pPr>
            <w:r>
              <w:rPr>
                <w:sz w:val="21"/>
              </w:rPr>
              <w:t>IV- It is difficult to achieve fiscal</w:t>
            </w:r>
            <w:r>
              <w:rPr>
                <w:spacing w:val="-8"/>
                <w:sz w:val="21"/>
              </w:rPr>
              <w:t xml:space="preserve"> </w:t>
            </w:r>
            <w:r>
              <w:rPr>
                <w:sz w:val="21"/>
              </w:rPr>
              <w:t>transparency</w:t>
            </w:r>
            <w:r>
              <w:rPr>
                <w:spacing w:val="-7"/>
                <w:sz w:val="21"/>
              </w:rPr>
              <w:t xml:space="preserve"> </w:t>
            </w:r>
            <w:r>
              <w:rPr>
                <w:sz w:val="21"/>
              </w:rPr>
              <w:t>through</w:t>
            </w:r>
            <w:r>
              <w:rPr>
                <w:spacing w:val="-9"/>
                <w:sz w:val="21"/>
              </w:rPr>
              <w:t xml:space="preserve"> </w:t>
            </w:r>
            <w:r>
              <w:rPr>
                <w:sz w:val="21"/>
              </w:rPr>
              <w:t xml:space="preserve">the entire project </w:t>
            </w:r>
            <w:proofErr w:type="spellStart"/>
            <w:r>
              <w:rPr>
                <w:sz w:val="21"/>
              </w:rPr>
              <w:t>organisation</w:t>
            </w:r>
            <w:proofErr w:type="spellEnd"/>
          </w:p>
        </w:tc>
      </w:tr>
      <w:tr w:rsidR="00F85650" w14:paraId="2EA42E5C" w14:textId="77777777">
        <w:trPr>
          <w:trHeight w:val="544"/>
        </w:trPr>
        <w:tc>
          <w:tcPr>
            <w:tcW w:w="2859" w:type="dxa"/>
            <w:shd w:val="clear" w:color="auto" w:fill="E1EED9"/>
          </w:tcPr>
          <w:p w14:paraId="79878404" w14:textId="77777777" w:rsidR="00F85650" w:rsidRDefault="00000000">
            <w:pPr>
              <w:pStyle w:val="TableParagraph"/>
              <w:spacing w:before="42" w:line="240" w:lineRule="atLeast"/>
              <w:ind w:left="122"/>
              <w:rPr>
                <w:sz w:val="21"/>
              </w:rPr>
            </w:pPr>
            <w:r>
              <w:rPr>
                <w:sz w:val="21"/>
              </w:rPr>
              <w:t>V-</w:t>
            </w:r>
            <w:r>
              <w:rPr>
                <w:spacing w:val="40"/>
                <w:sz w:val="21"/>
              </w:rPr>
              <w:t xml:space="preserve"> </w:t>
            </w:r>
            <w:r>
              <w:rPr>
                <w:sz w:val="21"/>
              </w:rPr>
              <w:t>Cost</w:t>
            </w:r>
            <w:r>
              <w:rPr>
                <w:spacing w:val="40"/>
                <w:sz w:val="21"/>
              </w:rPr>
              <w:t xml:space="preserve"> </w:t>
            </w:r>
            <w:r>
              <w:rPr>
                <w:sz w:val="21"/>
              </w:rPr>
              <w:t>estimates</w:t>
            </w:r>
            <w:r>
              <w:rPr>
                <w:spacing w:val="40"/>
                <w:sz w:val="21"/>
              </w:rPr>
              <w:t xml:space="preserve"> </w:t>
            </w:r>
            <w:r>
              <w:rPr>
                <w:sz w:val="21"/>
              </w:rPr>
              <w:t>should</w:t>
            </w:r>
            <w:r>
              <w:rPr>
                <w:spacing w:val="57"/>
                <w:sz w:val="21"/>
              </w:rPr>
              <w:t xml:space="preserve"> </w:t>
            </w:r>
            <w:r>
              <w:rPr>
                <w:sz w:val="21"/>
              </w:rPr>
              <w:t>be carried</w:t>
            </w:r>
            <w:r>
              <w:rPr>
                <w:spacing w:val="31"/>
                <w:sz w:val="21"/>
              </w:rPr>
              <w:t xml:space="preserve"> </w:t>
            </w:r>
            <w:r>
              <w:rPr>
                <w:sz w:val="21"/>
              </w:rPr>
              <w:t>as</w:t>
            </w:r>
            <w:r>
              <w:rPr>
                <w:spacing w:val="31"/>
                <w:sz w:val="21"/>
              </w:rPr>
              <w:t xml:space="preserve"> </w:t>
            </w:r>
            <w:r>
              <w:rPr>
                <w:sz w:val="21"/>
              </w:rPr>
              <w:t>an</w:t>
            </w:r>
            <w:r>
              <w:rPr>
                <w:spacing w:val="31"/>
                <w:sz w:val="21"/>
              </w:rPr>
              <w:t xml:space="preserve"> </w:t>
            </w:r>
            <w:r>
              <w:rPr>
                <w:sz w:val="21"/>
              </w:rPr>
              <w:t>iterative</w:t>
            </w:r>
            <w:r>
              <w:rPr>
                <w:spacing w:val="32"/>
                <w:sz w:val="21"/>
              </w:rPr>
              <w:t xml:space="preserve"> </w:t>
            </w:r>
            <w:r>
              <w:rPr>
                <w:spacing w:val="-2"/>
                <w:sz w:val="21"/>
              </w:rPr>
              <w:t>process</w:t>
            </w:r>
          </w:p>
        </w:tc>
        <w:tc>
          <w:tcPr>
            <w:tcW w:w="2831" w:type="dxa"/>
            <w:shd w:val="clear" w:color="auto" w:fill="E1EED9"/>
          </w:tcPr>
          <w:p w14:paraId="5EE08EA1" w14:textId="77777777" w:rsidR="00F85650" w:rsidRDefault="00F85650">
            <w:pPr>
              <w:pStyle w:val="TableParagraph"/>
              <w:rPr>
                <w:sz w:val="20"/>
              </w:rPr>
            </w:pPr>
          </w:p>
        </w:tc>
        <w:tc>
          <w:tcPr>
            <w:tcW w:w="2830" w:type="dxa"/>
            <w:shd w:val="clear" w:color="auto" w:fill="E1EED9"/>
          </w:tcPr>
          <w:p w14:paraId="67CC9605" w14:textId="77777777" w:rsidR="00F85650" w:rsidRDefault="00000000">
            <w:pPr>
              <w:pStyle w:val="TableParagraph"/>
              <w:spacing w:before="42" w:line="240" w:lineRule="atLeast"/>
              <w:ind w:left="106"/>
              <w:rPr>
                <w:sz w:val="21"/>
              </w:rPr>
            </w:pPr>
            <w:r>
              <w:rPr>
                <w:sz w:val="21"/>
              </w:rPr>
              <w:t>V</w:t>
            </w:r>
            <w:r>
              <w:rPr>
                <w:spacing w:val="39"/>
                <w:sz w:val="21"/>
              </w:rPr>
              <w:t xml:space="preserve"> </w:t>
            </w:r>
            <w:r>
              <w:rPr>
                <w:sz w:val="21"/>
              </w:rPr>
              <w:t>–</w:t>
            </w:r>
            <w:r>
              <w:rPr>
                <w:spacing w:val="38"/>
                <w:sz w:val="21"/>
              </w:rPr>
              <w:t xml:space="preserve"> </w:t>
            </w:r>
            <w:r>
              <w:rPr>
                <w:sz w:val="21"/>
              </w:rPr>
              <w:t>Ensuring</w:t>
            </w:r>
            <w:r>
              <w:rPr>
                <w:spacing w:val="37"/>
                <w:sz w:val="21"/>
              </w:rPr>
              <w:t xml:space="preserve"> </w:t>
            </w:r>
            <w:r>
              <w:rPr>
                <w:sz w:val="21"/>
              </w:rPr>
              <w:t>that</w:t>
            </w:r>
            <w:r>
              <w:rPr>
                <w:spacing w:val="36"/>
                <w:sz w:val="21"/>
              </w:rPr>
              <w:t xml:space="preserve"> </w:t>
            </w:r>
            <w:r>
              <w:rPr>
                <w:sz w:val="21"/>
              </w:rPr>
              <w:t>all</w:t>
            </w:r>
            <w:r>
              <w:rPr>
                <w:spacing w:val="36"/>
                <w:sz w:val="21"/>
              </w:rPr>
              <w:t xml:space="preserve"> </w:t>
            </w:r>
            <w:r>
              <w:rPr>
                <w:sz w:val="21"/>
              </w:rPr>
              <w:t>project participants</w:t>
            </w:r>
            <w:r>
              <w:rPr>
                <w:spacing w:val="32"/>
                <w:sz w:val="21"/>
              </w:rPr>
              <w:t xml:space="preserve"> </w:t>
            </w:r>
            <w:r>
              <w:rPr>
                <w:sz w:val="21"/>
              </w:rPr>
              <w:t>work</w:t>
            </w:r>
            <w:r>
              <w:rPr>
                <w:spacing w:val="33"/>
                <w:sz w:val="21"/>
              </w:rPr>
              <w:t xml:space="preserve"> </w:t>
            </w:r>
            <w:r>
              <w:rPr>
                <w:sz w:val="21"/>
              </w:rPr>
              <w:t>towards</w:t>
            </w:r>
            <w:r>
              <w:rPr>
                <w:spacing w:val="33"/>
                <w:sz w:val="21"/>
              </w:rPr>
              <w:t xml:space="preserve"> </w:t>
            </w:r>
            <w:r>
              <w:rPr>
                <w:spacing w:val="-5"/>
                <w:sz w:val="21"/>
              </w:rPr>
              <w:t>the</w:t>
            </w:r>
          </w:p>
        </w:tc>
      </w:tr>
    </w:tbl>
    <w:p w14:paraId="6B935284" w14:textId="77777777" w:rsidR="00F85650" w:rsidRDefault="00F85650">
      <w:pPr>
        <w:spacing w:line="240" w:lineRule="atLeast"/>
        <w:rPr>
          <w:sz w:val="21"/>
        </w:rPr>
        <w:sectPr w:rsidR="00F85650">
          <w:pgSz w:w="11900" w:h="16850"/>
          <w:pgMar w:top="980" w:right="1540" w:bottom="920" w:left="1580" w:header="778" w:footer="736" w:gutter="0"/>
          <w:cols w:space="720"/>
        </w:sectPr>
      </w:pPr>
    </w:p>
    <w:p w14:paraId="0DD17CA8" w14:textId="77777777" w:rsidR="00F85650" w:rsidRDefault="00F85650">
      <w:pPr>
        <w:pStyle w:val="BodyText"/>
        <w:rPr>
          <w:i/>
          <w:sz w:val="20"/>
        </w:rPr>
      </w:pPr>
    </w:p>
    <w:p w14:paraId="38A7DF52" w14:textId="77777777" w:rsidR="00F85650" w:rsidRDefault="00F85650">
      <w:pPr>
        <w:pStyle w:val="BodyText"/>
        <w:rPr>
          <w:i/>
          <w:sz w:val="20"/>
        </w:rPr>
      </w:pPr>
    </w:p>
    <w:p w14:paraId="1B2F1FAA" w14:textId="77777777" w:rsidR="00F85650" w:rsidRDefault="00F85650">
      <w:pPr>
        <w:pStyle w:val="BodyText"/>
        <w:spacing w:before="2"/>
        <w:rPr>
          <w:i/>
          <w:sz w:val="21"/>
        </w:rPr>
      </w:pPr>
    </w:p>
    <w:tbl>
      <w:tblPr>
        <w:tblW w:w="0" w:type="auto"/>
        <w:tblInd w:w="115" w:type="dxa"/>
        <w:tblLayout w:type="fixed"/>
        <w:tblCellMar>
          <w:left w:w="0" w:type="dxa"/>
          <w:right w:w="0" w:type="dxa"/>
        </w:tblCellMar>
        <w:tblLook w:val="01E0" w:firstRow="1" w:lastRow="1" w:firstColumn="1" w:lastColumn="1" w:noHBand="0" w:noVBand="0"/>
      </w:tblPr>
      <w:tblGrid>
        <w:gridCol w:w="2865"/>
        <w:gridCol w:w="3033"/>
        <w:gridCol w:w="2617"/>
      </w:tblGrid>
      <w:tr w:rsidR="00F85650" w14:paraId="1E8F61D3" w14:textId="77777777">
        <w:trPr>
          <w:trHeight w:val="373"/>
        </w:trPr>
        <w:tc>
          <w:tcPr>
            <w:tcW w:w="2865" w:type="dxa"/>
            <w:tcBorders>
              <w:top w:val="single" w:sz="12" w:space="0" w:color="000000"/>
              <w:bottom w:val="single" w:sz="4" w:space="0" w:color="000000"/>
            </w:tcBorders>
          </w:tcPr>
          <w:p w14:paraId="79DE6C2F" w14:textId="77777777" w:rsidR="00F85650" w:rsidRDefault="00000000">
            <w:pPr>
              <w:pStyle w:val="TableParagraph"/>
              <w:spacing w:before="60"/>
              <w:ind w:left="371"/>
              <w:rPr>
                <w:b/>
              </w:rPr>
            </w:pPr>
            <w:r>
              <w:rPr>
                <w:b/>
              </w:rPr>
              <w:t>Case</w:t>
            </w:r>
            <w:r>
              <w:rPr>
                <w:b/>
                <w:spacing w:val="-4"/>
              </w:rPr>
              <w:t xml:space="preserve"> </w:t>
            </w:r>
            <w:r>
              <w:rPr>
                <w:b/>
              </w:rPr>
              <w:t>specific</w:t>
            </w:r>
            <w:r>
              <w:rPr>
                <w:b/>
                <w:spacing w:val="-4"/>
              </w:rPr>
              <w:t xml:space="preserve"> </w:t>
            </w:r>
            <w:r>
              <w:rPr>
                <w:b/>
                <w:spacing w:val="-2"/>
              </w:rPr>
              <w:t>learnings</w:t>
            </w:r>
          </w:p>
        </w:tc>
        <w:tc>
          <w:tcPr>
            <w:tcW w:w="3033" w:type="dxa"/>
            <w:tcBorders>
              <w:top w:val="single" w:sz="12" w:space="0" w:color="000000"/>
              <w:bottom w:val="single" w:sz="4" w:space="0" w:color="000000"/>
            </w:tcBorders>
          </w:tcPr>
          <w:p w14:paraId="64E94673" w14:textId="77777777" w:rsidR="00F85650" w:rsidRDefault="00000000">
            <w:pPr>
              <w:pStyle w:val="TableParagraph"/>
              <w:spacing w:before="60"/>
              <w:ind w:left="111"/>
              <w:rPr>
                <w:b/>
              </w:rPr>
            </w:pPr>
            <w:r>
              <w:rPr>
                <w:b/>
              </w:rPr>
              <w:t>Initial</w:t>
            </w:r>
            <w:r>
              <w:rPr>
                <w:b/>
                <w:spacing w:val="-3"/>
              </w:rPr>
              <w:t xml:space="preserve"> </w:t>
            </w:r>
            <w:r>
              <w:rPr>
                <w:b/>
              </w:rPr>
              <w:t>barriers</w:t>
            </w:r>
            <w:r>
              <w:rPr>
                <w:b/>
                <w:spacing w:val="-4"/>
              </w:rPr>
              <w:t xml:space="preserve"> </w:t>
            </w:r>
            <w:r>
              <w:rPr>
                <w:b/>
              </w:rPr>
              <w:t>to</w:t>
            </w:r>
            <w:r>
              <w:rPr>
                <w:b/>
                <w:spacing w:val="-3"/>
              </w:rPr>
              <w:t xml:space="preserve"> </w:t>
            </w:r>
            <w:r>
              <w:rPr>
                <w:b/>
                <w:spacing w:val="-2"/>
              </w:rPr>
              <w:t>overcome</w:t>
            </w:r>
          </w:p>
        </w:tc>
        <w:tc>
          <w:tcPr>
            <w:tcW w:w="2617" w:type="dxa"/>
            <w:tcBorders>
              <w:top w:val="single" w:sz="12" w:space="0" w:color="000000"/>
              <w:bottom w:val="single" w:sz="4" w:space="0" w:color="000000"/>
            </w:tcBorders>
          </w:tcPr>
          <w:p w14:paraId="6440A1E3" w14:textId="77777777" w:rsidR="00F85650" w:rsidRDefault="00000000">
            <w:pPr>
              <w:pStyle w:val="TableParagraph"/>
              <w:spacing w:before="60"/>
              <w:ind w:left="323"/>
              <w:rPr>
                <w:b/>
              </w:rPr>
            </w:pPr>
            <w:r>
              <w:rPr>
                <w:b/>
              </w:rPr>
              <w:t>Persistent</w:t>
            </w:r>
            <w:r>
              <w:rPr>
                <w:b/>
                <w:spacing w:val="-4"/>
              </w:rPr>
              <w:t xml:space="preserve"> </w:t>
            </w:r>
            <w:r>
              <w:rPr>
                <w:b/>
                <w:spacing w:val="-2"/>
              </w:rPr>
              <w:t>barriers</w:t>
            </w:r>
          </w:p>
        </w:tc>
      </w:tr>
      <w:tr w:rsidR="00F85650" w14:paraId="768835C3" w14:textId="77777777">
        <w:trPr>
          <w:trHeight w:val="532"/>
        </w:trPr>
        <w:tc>
          <w:tcPr>
            <w:tcW w:w="2865" w:type="dxa"/>
            <w:tcBorders>
              <w:top w:val="single" w:sz="4" w:space="0" w:color="000000"/>
            </w:tcBorders>
            <w:shd w:val="clear" w:color="auto" w:fill="E1EED9"/>
          </w:tcPr>
          <w:p w14:paraId="7DA8A5C1" w14:textId="77777777" w:rsidR="00F85650" w:rsidRDefault="00000000">
            <w:pPr>
              <w:pStyle w:val="TableParagraph"/>
              <w:ind w:left="122"/>
              <w:rPr>
                <w:sz w:val="21"/>
              </w:rPr>
            </w:pPr>
            <w:r>
              <w:rPr>
                <w:sz w:val="21"/>
              </w:rPr>
              <w:t>to</w:t>
            </w:r>
            <w:r>
              <w:rPr>
                <w:spacing w:val="38"/>
                <w:sz w:val="21"/>
              </w:rPr>
              <w:t xml:space="preserve"> </w:t>
            </w:r>
            <w:r>
              <w:rPr>
                <w:sz w:val="21"/>
              </w:rPr>
              <w:t>improve</w:t>
            </w:r>
            <w:r>
              <w:rPr>
                <w:spacing w:val="38"/>
                <w:sz w:val="21"/>
              </w:rPr>
              <w:t xml:space="preserve"> </w:t>
            </w:r>
            <w:r>
              <w:rPr>
                <w:sz w:val="21"/>
              </w:rPr>
              <w:t>the</w:t>
            </w:r>
            <w:r>
              <w:rPr>
                <w:spacing w:val="38"/>
                <w:sz w:val="21"/>
              </w:rPr>
              <w:t xml:space="preserve"> </w:t>
            </w:r>
            <w:r>
              <w:rPr>
                <w:sz w:val="21"/>
              </w:rPr>
              <w:t>quality</w:t>
            </w:r>
            <w:r>
              <w:rPr>
                <w:spacing w:val="38"/>
                <w:sz w:val="21"/>
              </w:rPr>
              <w:t xml:space="preserve"> </w:t>
            </w:r>
            <w:r>
              <w:rPr>
                <w:sz w:val="21"/>
              </w:rPr>
              <w:t>of</w:t>
            </w:r>
            <w:r>
              <w:rPr>
                <w:spacing w:val="37"/>
                <w:sz w:val="21"/>
              </w:rPr>
              <w:t xml:space="preserve"> </w:t>
            </w:r>
            <w:r>
              <w:rPr>
                <w:sz w:val="21"/>
              </w:rPr>
              <w:t xml:space="preserve">the </w:t>
            </w:r>
            <w:r>
              <w:rPr>
                <w:spacing w:val="-2"/>
                <w:sz w:val="21"/>
              </w:rPr>
              <w:t>measures</w:t>
            </w:r>
          </w:p>
        </w:tc>
        <w:tc>
          <w:tcPr>
            <w:tcW w:w="5650" w:type="dxa"/>
            <w:gridSpan w:val="2"/>
            <w:tcBorders>
              <w:top w:val="single" w:sz="4" w:space="0" w:color="000000"/>
            </w:tcBorders>
            <w:shd w:val="clear" w:color="auto" w:fill="E1EED9"/>
          </w:tcPr>
          <w:p w14:paraId="49EBCF9A" w14:textId="77777777" w:rsidR="00F85650" w:rsidRDefault="00000000">
            <w:pPr>
              <w:pStyle w:val="TableParagraph"/>
              <w:ind w:left="2931"/>
              <w:rPr>
                <w:sz w:val="21"/>
              </w:rPr>
            </w:pPr>
            <w:r>
              <w:rPr>
                <w:sz w:val="21"/>
              </w:rPr>
              <w:t>common</w:t>
            </w:r>
            <w:r>
              <w:rPr>
                <w:spacing w:val="-12"/>
                <w:sz w:val="21"/>
              </w:rPr>
              <w:t xml:space="preserve"> </w:t>
            </w:r>
            <w:r>
              <w:rPr>
                <w:sz w:val="21"/>
              </w:rPr>
              <w:t>goals</w:t>
            </w:r>
            <w:r>
              <w:rPr>
                <w:spacing w:val="-12"/>
                <w:sz w:val="21"/>
              </w:rPr>
              <w:t xml:space="preserve"> </w:t>
            </w:r>
            <w:r>
              <w:rPr>
                <w:sz w:val="21"/>
              </w:rPr>
              <w:t>(and</w:t>
            </w:r>
            <w:r>
              <w:rPr>
                <w:spacing w:val="-12"/>
                <w:sz w:val="21"/>
              </w:rPr>
              <w:t xml:space="preserve"> </w:t>
            </w:r>
            <w:r>
              <w:rPr>
                <w:sz w:val="21"/>
              </w:rPr>
              <w:t xml:space="preserve">predefined </w:t>
            </w:r>
            <w:r>
              <w:rPr>
                <w:spacing w:val="-2"/>
                <w:sz w:val="21"/>
              </w:rPr>
              <w:t>targets)</w:t>
            </w:r>
          </w:p>
        </w:tc>
      </w:tr>
      <w:tr w:rsidR="00F85650" w14:paraId="0D9B600C" w14:textId="77777777">
        <w:trPr>
          <w:trHeight w:val="1809"/>
        </w:trPr>
        <w:tc>
          <w:tcPr>
            <w:tcW w:w="2865" w:type="dxa"/>
          </w:tcPr>
          <w:p w14:paraId="62836C7A" w14:textId="77777777" w:rsidR="00F85650" w:rsidRDefault="00000000">
            <w:pPr>
              <w:pStyle w:val="TableParagraph"/>
              <w:spacing w:before="60"/>
              <w:ind w:left="122" w:right="109"/>
              <w:jc w:val="both"/>
              <w:rPr>
                <w:sz w:val="21"/>
              </w:rPr>
            </w:pPr>
            <w:r>
              <w:rPr>
                <w:sz w:val="21"/>
              </w:rPr>
              <w:t>VII – in the pre-project and design phases, the co-location can be</w:t>
            </w:r>
            <w:r>
              <w:rPr>
                <w:spacing w:val="-1"/>
                <w:sz w:val="21"/>
              </w:rPr>
              <w:t xml:space="preserve"> </w:t>
            </w:r>
            <w:r>
              <w:rPr>
                <w:sz w:val="21"/>
              </w:rPr>
              <w:t>located</w:t>
            </w:r>
            <w:r>
              <w:rPr>
                <w:spacing w:val="-1"/>
                <w:sz w:val="21"/>
              </w:rPr>
              <w:t xml:space="preserve"> </w:t>
            </w:r>
            <w:r>
              <w:rPr>
                <w:sz w:val="21"/>
              </w:rPr>
              <w:t>where it is most practical for the project participants. Locating it closer to project participants lower travel expenses</w:t>
            </w:r>
          </w:p>
        </w:tc>
        <w:tc>
          <w:tcPr>
            <w:tcW w:w="5650" w:type="dxa"/>
            <w:gridSpan w:val="2"/>
          </w:tcPr>
          <w:p w14:paraId="66E58139" w14:textId="77777777" w:rsidR="00F85650" w:rsidRDefault="00000000">
            <w:pPr>
              <w:pStyle w:val="TableParagraph"/>
              <w:spacing w:before="60"/>
              <w:ind w:left="2931" w:right="108"/>
              <w:jc w:val="both"/>
              <w:rPr>
                <w:sz w:val="21"/>
              </w:rPr>
            </w:pPr>
            <w:r>
              <w:rPr>
                <w:sz w:val="21"/>
              </w:rPr>
              <w:t xml:space="preserve">VI – A risk of opportunistic </w:t>
            </w:r>
            <w:proofErr w:type="spellStart"/>
            <w:r>
              <w:rPr>
                <w:sz w:val="21"/>
              </w:rPr>
              <w:t>behaviour</w:t>
            </w:r>
            <w:proofErr w:type="spellEnd"/>
            <w:r>
              <w:rPr>
                <w:sz w:val="21"/>
              </w:rPr>
              <w:t xml:space="preserve"> of project participants which will influence as the allocation of risk rewards and liability.</w:t>
            </w:r>
          </w:p>
        </w:tc>
      </w:tr>
      <w:tr w:rsidR="00F85650" w14:paraId="3A2265DC" w14:textId="77777777">
        <w:trPr>
          <w:trHeight w:val="1812"/>
        </w:trPr>
        <w:tc>
          <w:tcPr>
            <w:tcW w:w="2865" w:type="dxa"/>
            <w:tcBorders>
              <w:bottom w:val="single" w:sz="4" w:space="0" w:color="000000"/>
            </w:tcBorders>
            <w:shd w:val="clear" w:color="auto" w:fill="E1EED9"/>
          </w:tcPr>
          <w:p w14:paraId="1CC054E6" w14:textId="77777777" w:rsidR="00F85650" w:rsidRDefault="00000000">
            <w:pPr>
              <w:pStyle w:val="TableParagraph"/>
              <w:spacing w:before="60"/>
              <w:ind w:left="122" w:right="109"/>
              <w:jc w:val="both"/>
              <w:rPr>
                <w:sz w:val="21"/>
              </w:rPr>
            </w:pPr>
            <w:r>
              <w:rPr>
                <w:sz w:val="21"/>
              </w:rPr>
              <w:t>VIII – Make early agreements and predefined standards on level of detail in BIM. Using BIM for communication directly</w:t>
            </w:r>
            <w:r>
              <w:rPr>
                <w:spacing w:val="-14"/>
                <w:sz w:val="21"/>
              </w:rPr>
              <w:t xml:space="preserve"> </w:t>
            </w:r>
            <w:r>
              <w:rPr>
                <w:sz w:val="21"/>
              </w:rPr>
              <w:t>to</w:t>
            </w:r>
            <w:r>
              <w:rPr>
                <w:spacing w:val="-13"/>
                <w:sz w:val="21"/>
              </w:rPr>
              <w:t xml:space="preserve"> </w:t>
            </w:r>
            <w:r>
              <w:rPr>
                <w:sz w:val="21"/>
              </w:rPr>
              <w:t>craftsmen</w:t>
            </w:r>
            <w:r>
              <w:rPr>
                <w:spacing w:val="-13"/>
                <w:sz w:val="21"/>
              </w:rPr>
              <w:t xml:space="preserve"> </w:t>
            </w:r>
            <w:r>
              <w:rPr>
                <w:sz w:val="21"/>
              </w:rPr>
              <w:t>was</w:t>
            </w:r>
            <w:r>
              <w:rPr>
                <w:spacing w:val="-13"/>
                <w:sz w:val="21"/>
              </w:rPr>
              <w:t xml:space="preserve"> </w:t>
            </w:r>
            <w:r>
              <w:rPr>
                <w:sz w:val="21"/>
              </w:rPr>
              <w:t>found challenging and required extra education of the craftsmen.</w:t>
            </w:r>
          </w:p>
        </w:tc>
        <w:tc>
          <w:tcPr>
            <w:tcW w:w="5650" w:type="dxa"/>
            <w:gridSpan w:val="2"/>
            <w:tcBorders>
              <w:bottom w:val="single" w:sz="4" w:space="0" w:color="000000"/>
            </w:tcBorders>
            <w:shd w:val="clear" w:color="auto" w:fill="E1EED9"/>
          </w:tcPr>
          <w:p w14:paraId="1985B94C" w14:textId="77777777" w:rsidR="00F85650" w:rsidRDefault="00F85650">
            <w:pPr>
              <w:pStyle w:val="TableParagraph"/>
            </w:pPr>
          </w:p>
        </w:tc>
      </w:tr>
    </w:tbl>
    <w:p w14:paraId="54AA8D2D" w14:textId="77777777" w:rsidR="00F85650" w:rsidRDefault="00F85650">
      <w:pPr>
        <w:pStyle w:val="BodyText"/>
        <w:spacing w:before="1"/>
        <w:rPr>
          <w:i/>
          <w:sz w:val="13"/>
        </w:rPr>
      </w:pPr>
    </w:p>
    <w:p w14:paraId="2DF6D289" w14:textId="77777777" w:rsidR="00F85650" w:rsidRDefault="00000000">
      <w:pPr>
        <w:spacing w:before="91"/>
        <w:ind w:left="1218" w:right="1252"/>
        <w:jc w:val="center"/>
        <w:rPr>
          <w:i/>
          <w:sz w:val="20"/>
        </w:rPr>
      </w:pPr>
      <w:r>
        <w:rPr>
          <w:i/>
          <w:sz w:val="20"/>
        </w:rPr>
        <w:t>Source</w:t>
      </w:r>
      <w:r>
        <w:rPr>
          <w:i/>
          <w:spacing w:val="-4"/>
          <w:sz w:val="20"/>
        </w:rPr>
        <w:t xml:space="preserve"> </w:t>
      </w:r>
      <w:r>
        <w:rPr>
          <w:i/>
          <w:sz w:val="20"/>
        </w:rPr>
        <w:t>Adapted:</w:t>
      </w:r>
      <w:r>
        <w:rPr>
          <w:i/>
          <w:spacing w:val="-4"/>
          <w:sz w:val="20"/>
        </w:rPr>
        <w:t xml:space="preserve"> </w:t>
      </w:r>
      <w:r>
        <w:rPr>
          <w:i/>
          <w:sz w:val="20"/>
        </w:rPr>
        <w:t>Simonsen</w:t>
      </w:r>
      <w:r>
        <w:rPr>
          <w:i/>
          <w:spacing w:val="-2"/>
          <w:sz w:val="20"/>
        </w:rPr>
        <w:t xml:space="preserve"> </w:t>
      </w:r>
      <w:r>
        <w:rPr>
          <w:i/>
          <w:sz w:val="20"/>
        </w:rPr>
        <w:t>et</w:t>
      </w:r>
      <w:r>
        <w:rPr>
          <w:i/>
          <w:spacing w:val="-6"/>
          <w:sz w:val="20"/>
        </w:rPr>
        <w:t xml:space="preserve"> </w:t>
      </w:r>
      <w:r>
        <w:rPr>
          <w:i/>
          <w:sz w:val="20"/>
        </w:rPr>
        <w:t>al.</w:t>
      </w:r>
      <w:r>
        <w:rPr>
          <w:i/>
          <w:spacing w:val="-4"/>
          <w:sz w:val="20"/>
        </w:rPr>
        <w:t xml:space="preserve"> </w:t>
      </w:r>
      <w:r>
        <w:rPr>
          <w:i/>
          <w:spacing w:val="-2"/>
          <w:sz w:val="20"/>
        </w:rPr>
        <w:t>(2019)</w:t>
      </w:r>
    </w:p>
    <w:p w14:paraId="70F7ADC7" w14:textId="77777777" w:rsidR="00F85650" w:rsidRDefault="00F85650">
      <w:pPr>
        <w:pStyle w:val="BodyText"/>
        <w:spacing w:before="3"/>
        <w:rPr>
          <w:i/>
          <w:sz w:val="17"/>
        </w:rPr>
      </w:pPr>
    </w:p>
    <w:p w14:paraId="68D2AD97" w14:textId="77777777" w:rsidR="00F85650" w:rsidRDefault="00000000">
      <w:pPr>
        <w:pStyle w:val="BodyText"/>
        <w:ind w:left="122" w:right="155"/>
        <w:jc w:val="both"/>
      </w:pPr>
      <w:r>
        <w:t xml:space="preserve">This study revealed that the </w:t>
      </w:r>
      <w:proofErr w:type="spellStart"/>
      <w:r>
        <w:t>Tonsberg</w:t>
      </w:r>
      <w:proofErr w:type="spellEnd"/>
      <w:r>
        <w:t xml:space="preserve"> project had several positive outcomes. According to</w:t>
      </w:r>
      <w:r>
        <w:rPr>
          <w:spacing w:val="-15"/>
        </w:rPr>
        <w:t xml:space="preserve"> </w:t>
      </w:r>
      <w:r>
        <w:t>the</w:t>
      </w:r>
      <w:r>
        <w:rPr>
          <w:spacing w:val="-15"/>
        </w:rPr>
        <w:t xml:space="preserve"> </w:t>
      </w:r>
      <w:r>
        <w:t>data,</w:t>
      </w:r>
      <w:r>
        <w:rPr>
          <w:spacing w:val="-15"/>
        </w:rPr>
        <w:t xml:space="preserve"> </w:t>
      </w:r>
      <w:r>
        <w:t>overall,</w:t>
      </w:r>
      <w:r>
        <w:rPr>
          <w:spacing w:val="-15"/>
        </w:rPr>
        <w:t xml:space="preserve"> </w:t>
      </w:r>
      <w:r>
        <w:t>it</w:t>
      </w:r>
      <w:r>
        <w:rPr>
          <w:spacing w:val="-15"/>
        </w:rPr>
        <w:t xml:space="preserve"> </w:t>
      </w:r>
      <w:r>
        <w:t>led</w:t>
      </w:r>
      <w:r>
        <w:rPr>
          <w:spacing w:val="-15"/>
        </w:rPr>
        <w:t xml:space="preserve"> </w:t>
      </w:r>
      <w:r>
        <w:t>to</w:t>
      </w:r>
      <w:r>
        <w:rPr>
          <w:spacing w:val="-15"/>
        </w:rPr>
        <w:t xml:space="preserve"> </w:t>
      </w:r>
      <w:r>
        <w:t>increased</w:t>
      </w:r>
      <w:r>
        <w:rPr>
          <w:spacing w:val="-15"/>
        </w:rPr>
        <w:t xml:space="preserve"> </w:t>
      </w:r>
      <w:r>
        <w:t>ownership</w:t>
      </w:r>
      <w:r>
        <w:rPr>
          <w:spacing w:val="-15"/>
        </w:rPr>
        <w:t xml:space="preserve"> </w:t>
      </w:r>
      <w:r>
        <w:t>among</w:t>
      </w:r>
      <w:r>
        <w:rPr>
          <w:spacing w:val="-15"/>
        </w:rPr>
        <w:t xml:space="preserve"> </w:t>
      </w:r>
      <w:r>
        <w:t>project</w:t>
      </w:r>
      <w:r>
        <w:rPr>
          <w:spacing w:val="-15"/>
        </w:rPr>
        <w:t xml:space="preserve"> </w:t>
      </w:r>
      <w:r>
        <w:t>participants</w:t>
      </w:r>
      <w:r>
        <w:rPr>
          <w:spacing w:val="-15"/>
        </w:rPr>
        <w:t xml:space="preserve"> </w:t>
      </w:r>
      <w:r>
        <w:t>(i.e.,</w:t>
      </w:r>
      <w:r>
        <w:rPr>
          <w:spacing w:val="-15"/>
        </w:rPr>
        <w:t xml:space="preserve"> </w:t>
      </w:r>
      <w:r>
        <w:t>effective self-regulation)</w:t>
      </w:r>
      <w:r>
        <w:rPr>
          <w:spacing w:val="-4"/>
        </w:rPr>
        <w:t xml:space="preserve"> </w:t>
      </w:r>
      <w:r>
        <w:t>as</w:t>
      </w:r>
      <w:r>
        <w:rPr>
          <w:spacing w:val="-4"/>
        </w:rPr>
        <w:t xml:space="preserve"> </w:t>
      </w:r>
      <w:r>
        <w:t>suggested</w:t>
      </w:r>
      <w:r>
        <w:rPr>
          <w:spacing w:val="-4"/>
        </w:rPr>
        <w:t xml:space="preserve"> </w:t>
      </w:r>
      <w:r>
        <w:t>in</w:t>
      </w:r>
      <w:r>
        <w:rPr>
          <w:spacing w:val="-4"/>
        </w:rPr>
        <w:t xml:space="preserve"> </w:t>
      </w:r>
      <w:r>
        <w:t>the</w:t>
      </w:r>
      <w:r>
        <w:rPr>
          <w:spacing w:val="-5"/>
        </w:rPr>
        <w:t xml:space="preserve"> </w:t>
      </w:r>
      <w:r>
        <w:t>literature</w:t>
      </w:r>
      <w:r>
        <w:rPr>
          <w:spacing w:val="-6"/>
        </w:rPr>
        <w:t xml:space="preserve"> </w:t>
      </w:r>
      <w:r>
        <w:t>review</w:t>
      </w:r>
      <w:r>
        <w:rPr>
          <w:spacing w:val="-4"/>
        </w:rPr>
        <w:t xml:space="preserve"> </w:t>
      </w:r>
      <w:r>
        <w:t>(</w:t>
      </w:r>
      <w:proofErr w:type="spellStart"/>
      <w:r>
        <w:t>Abrishami</w:t>
      </w:r>
      <w:proofErr w:type="spellEnd"/>
      <w:r>
        <w:rPr>
          <w:spacing w:val="-4"/>
        </w:rPr>
        <w:t xml:space="preserve"> </w:t>
      </w:r>
      <w:r>
        <w:t>et</w:t>
      </w:r>
      <w:r>
        <w:rPr>
          <w:spacing w:val="-4"/>
        </w:rPr>
        <w:t xml:space="preserve"> </w:t>
      </w:r>
      <w:r>
        <w:t>al.,</w:t>
      </w:r>
      <w:r>
        <w:rPr>
          <w:spacing w:val="-4"/>
        </w:rPr>
        <w:t xml:space="preserve"> </w:t>
      </w:r>
      <w:r>
        <w:t>2014;</w:t>
      </w:r>
      <w:r>
        <w:rPr>
          <w:spacing w:val="-4"/>
        </w:rPr>
        <w:t xml:space="preserve"> </w:t>
      </w:r>
      <w:proofErr w:type="spellStart"/>
      <w:r>
        <w:t>Dalui</w:t>
      </w:r>
      <w:proofErr w:type="spellEnd"/>
      <w:r>
        <w:rPr>
          <w:spacing w:val="-2"/>
        </w:rPr>
        <w:t xml:space="preserve"> </w:t>
      </w:r>
      <w:r>
        <w:t>et</w:t>
      </w:r>
      <w:r>
        <w:rPr>
          <w:spacing w:val="-4"/>
        </w:rPr>
        <w:t xml:space="preserve"> </w:t>
      </w:r>
      <w:r>
        <w:t>al., 2021), and fewer surprises in the construction phase due to more buildable solutions (Simonsen et al., 2019). The study also reported improved collaboration amongst the project participants as the focus was shifted toward common project goals instead of individual achievements as suggested by Reaves (2012).</w:t>
      </w:r>
    </w:p>
    <w:p w14:paraId="755A7542" w14:textId="77777777" w:rsidR="00F85650" w:rsidRDefault="00000000">
      <w:pPr>
        <w:pStyle w:val="BodyText"/>
        <w:spacing w:before="120"/>
        <w:ind w:left="122" w:right="154"/>
        <w:jc w:val="both"/>
      </w:pPr>
      <w:r>
        <w:t>However, according to the study, using IPD presented challenges. These included: (</w:t>
      </w:r>
      <w:proofErr w:type="spellStart"/>
      <w:r>
        <w:t>i</w:t>
      </w:r>
      <w:proofErr w:type="spellEnd"/>
      <w:r>
        <w:t>) change of law - adapting national standards and laws, (ii) the need to develop national templates</w:t>
      </w:r>
      <w:r>
        <w:rPr>
          <w:spacing w:val="-7"/>
        </w:rPr>
        <w:t xml:space="preserve"> </w:t>
      </w:r>
      <w:r>
        <w:t>that</w:t>
      </w:r>
      <w:r>
        <w:rPr>
          <w:spacing w:val="-7"/>
        </w:rPr>
        <w:t xml:space="preserve"> </w:t>
      </w:r>
      <w:r>
        <w:t>fit</w:t>
      </w:r>
      <w:r>
        <w:rPr>
          <w:spacing w:val="-7"/>
        </w:rPr>
        <w:t xml:space="preserve"> </w:t>
      </w:r>
      <w:r>
        <w:t>with</w:t>
      </w:r>
      <w:r>
        <w:rPr>
          <w:spacing w:val="-5"/>
        </w:rPr>
        <w:t xml:space="preserve"> </w:t>
      </w:r>
      <w:r>
        <w:t>IPD,</w:t>
      </w:r>
      <w:r>
        <w:rPr>
          <w:spacing w:val="-7"/>
        </w:rPr>
        <w:t xml:space="preserve"> </w:t>
      </w:r>
      <w:r>
        <w:t>as</w:t>
      </w:r>
      <w:r>
        <w:rPr>
          <w:spacing w:val="-7"/>
        </w:rPr>
        <w:t xml:space="preserve"> </w:t>
      </w:r>
      <w:r>
        <w:t>well</w:t>
      </w:r>
      <w:r>
        <w:rPr>
          <w:spacing w:val="-6"/>
        </w:rPr>
        <w:t xml:space="preserve"> </w:t>
      </w:r>
      <w:r>
        <w:t>as</w:t>
      </w:r>
      <w:r>
        <w:rPr>
          <w:spacing w:val="-7"/>
        </w:rPr>
        <w:t xml:space="preserve"> </w:t>
      </w:r>
      <w:r>
        <w:t>(iii)</w:t>
      </w:r>
      <w:r>
        <w:rPr>
          <w:spacing w:val="-7"/>
        </w:rPr>
        <w:t xml:space="preserve"> </w:t>
      </w:r>
      <w:r>
        <w:t>developing</w:t>
      </w:r>
      <w:r>
        <w:rPr>
          <w:spacing w:val="-6"/>
        </w:rPr>
        <w:t xml:space="preserve"> </w:t>
      </w:r>
      <w:r>
        <w:t>guidelines</w:t>
      </w:r>
      <w:r>
        <w:rPr>
          <w:spacing w:val="-7"/>
        </w:rPr>
        <w:t xml:space="preserve"> </w:t>
      </w:r>
      <w:r>
        <w:t>for</w:t>
      </w:r>
      <w:r>
        <w:rPr>
          <w:spacing w:val="-8"/>
        </w:rPr>
        <w:t xml:space="preserve"> </w:t>
      </w:r>
      <w:r>
        <w:t>ensuring</w:t>
      </w:r>
      <w:r>
        <w:rPr>
          <w:spacing w:val="-7"/>
        </w:rPr>
        <w:t xml:space="preserve"> </w:t>
      </w:r>
      <w:r>
        <w:t>contractual elements and supporting methods are well understood and applied as intended. There were also persistent barriers as evidenced in Table 4.</w:t>
      </w:r>
      <w:r>
        <w:rPr>
          <w:spacing w:val="40"/>
        </w:rPr>
        <w:t xml:space="preserve"> </w:t>
      </w:r>
      <w:r>
        <w:t>Some other barriers included (iv) difficulty in determining realistic cost estimates in the early phases of the project, (v) creating a fair sharing of risk and rewards, (vi) achieving joint project control (which means</w:t>
      </w:r>
      <w:r>
        <w:rPr>
          <w:spacing w:val="-1"/>
        </w:rPr>
        <w:t xml:space="preserve"> </w:t>
      </w:r>
      <w:r>
        <w:t>the</w:t>
      </w:r>
      <w:r>
        <w:rPr>
          <w:spacing w:val="-2"/>
        </w:rPr>
        <w:t xml:space="preserve"> </w:t>
      </w:r>
      <w:r>
        <w:t>owner</w:t>
      </w:r>
      <w:r>
        <w:rPr>
          <w:spacing w:val="-2"/>
        </w:rPr>
        <w:t xml:space="preserve"> </w:t>
      </w:r>
      <w:r>
        <w:t>being</w:t>
      </w:r>
      <w:r>
        <w:rPr>
          <w:spacing w:val="-1"/>
        </w:rPr>
        <w:t xml:space="preserve"> </w:t>
      </w:r>
      <w:r>
        <w:t>willing</w:t>
      </w:r>
      <w:r>
        <w:rPr>
          <w:spacing w:val="-1"/>
        </w:rPr>
        <w:t xml:space="preserve"> </w:t>
      </w:r>
      <w:r>
        <w:t>to</w:t>
      </w:r>
      <w:r>
        <w:rPr>
          <w:spacing w:val="-3"/>
        </w:rPr>
        <w:t xml:space="preserve"> </w:t>
      </w:r>
      <w:r>
        <w:t>give</w:t>
      </w:r>
      <w:r>
        <w:rPr>
          <w:spacing w:val="-2"/>
        </w:rPr>
        <w:t xml:space="preserve"> </w:t>
      </w:r>
      <w:r>
        <w:t>up</w:t>
      </w:r>
      <w:r>
        <w:rPr>
          <w:spacing w:val="-1"/>
        </w:rPr>
        <w:t xml:space="preserve"> </w:t>
      </w:r>
      <w:r>
        <w:t>power</w:t>
      </w:r>
      <w:r>
        <w:rPr>
          <w:spacing w:val="-3"/>
        </w:rPr>
        <w:t xml:space="preserve"> </w:t>
      </w:r>
      <w:r>
        <w:t>in</w:t>
      </w:r>
      <w:r>
        <w:rPr>
          <w:spacing w:val="-2"/>
        </w:rPr>
        <w:t xml:space="preserve"> </w:t>
      </w:r>
      <w:r>
        <w:t>decisions),</w:t>
      </w:r>
      <w:r>
        <w:rPr>
          <w:spacing w:val="-2"/>
        </w:rPr>
        <w:t xml:space="preserve"> </w:t>
      </w:r>
      <w:r>
        <w:t>(vii)</w:t>
      </w:r>
      <w:r>
        <w:rPr>
          <w:spacing w:val="-2"/>
        </w:rPr>
        <w:t xml:space="preserve"> </w:t>
      </w:r>
      <w:r>
        <w:t>developing</w:t>
      </w:r>
      <w:r>
        <w:rPr>
          <w:spacing w:val="-1"/>
        </w:rPr>
        <w:t xml:space="preserve"> </w:t>
      </w:r>
      <w:r>
        <w:t>common targets due to opposing objectives between project participants, and (viii) financial transparency. The first and second studies are eight years apart, yet the outcome of both studies reflect the position that IPD still suffers from significant limitations. Although IPD has had an impact in reducing adversarial practices, the persistent and recurring barriers revealed in both</w:t>
      </w:r>
      <w:r>
        <w:rPr>
          <w:spacing w:val="-1"/>
        </w:rPr>
        <w:t xml:space="preserve"> </w:t>
      </w:r>
      <w:r>
        <w:t>studies suggest that the implementation of IPD is not sufficient to reduce</w:t>
      </w:r>
      <w:r>
        <w:rPr>
          <w:spacing w:val="-1"/>
        </w:rPr>
        <w:t xml:space="preserve"> </w:t>
      </w:r>
      <w:proofErr w:type="spellStart"/>
      <w:r>
        <w:t>adversarialism</w:t>
      </w:r>
      <w:proofErr w:type="spellEnd"/>
      <w:r>
        <w:t xml:space="preserve"> within the</w:t>
      </w:r>
      <w:r>
        <w:rPr>
          <w:spacing w:val="-1"/>
        </w:rPr>
        <w:t xml:space="preserve"> </w:t>
      </w:r>
      <w:r>
        <w:t>industry.</w:t>
      </w:r>
      <w:r>
        <w:rPr>
          <w:spacing w:val="-1"/>
        </w:rPr>
        <w:t xml:space="preserve"> </w:t>
      </w:r>
      <w:r>
        <w:t>Thus, leading to a conclusion that a</w:t>
      </w:r>
      <w:r>
        <w:rPr>
          <w:spacing w:val="-1"/>
        </w:rPr>
        <w:t xml:space="preserve"> </w:t>
      </w:r>
      <w:r>
        <w:t xml:space="preserve">further drastic step is required to reduce </w:t>
      </w:r>
      <w:proofErr w:type="spellStart"/>
      <w:r>
        <w:t>adversarialism</w:t>
      </w:r>
      <w:proofErr w:type="spellEnd"/>
      <w:r>
        <w:t>.</w:t>
      </w:r>
    </w:p>
    <w:p w14:paraId="2A516B66" w14:textId="77777777" w:rsidR="00F85650" w:rsidRDefault="00F85650">
      <w:pPr>
        <w:pStyle w:val="BodyText"/>
        <w:spacing w:before="1"/>
        <w:rPr>
          <w:sz w:val="21"/>
        </w:rPr>
      </w:pPr>
    </w:p>
    <w:p w14:paraId="1091FCCD" w14:textId="77777777" w:rsidR="00F85650" w:rsidRDefault="00000000">
      <w:pPr>
        <w:pStyle w:val="Heading1"/>
        <w:numPr>
          <w:ilvl w:val="0"/>
          <w:numId w:val="2"/>
        </w:numPr>
        <w:tabs>
          <w:tab w:val="left" w:pos="801"/>
        </w:tabs>
        <w:ind w:hanging="679"/>
      </w:pPr>
      <w:r>
        <w:t>IS</w:t>
      </w:r>
      <w:r>
        <w:rPr>
          <w:spacing w:val="-7"/>
        </w:rPr>
        <w:t xml:space="preserve"> </w:t>
      </w:r>
      <w:r>
        <w:t>LEGISLATION</w:t>
      </w:r>
      <w:r>
        <w:rPr>
          <w:spacing w:val="-4"/>
        </w:rPr>
        <w:t xml:space="preserve"> </w:t>
      </w:r>
      <w:r>
        <w:t>THE</w:t>
      </w:r>
      <w:r>
        <w:rPr>
          <w:spacing w:val="-6"/>
        </w:rPr>
        <w:t xml:space="preserve"> </w:t>
      </w:r>
      <w:r>
        <w:t>FURTHER</w:t>
      </w:r>
      <w:r>
        <w:rPr>
          <w:spacing w:val="-4"/>
        </w:rPr>
        <w:t xml:space="preserve"> </w:t>
      </w:r>
      <w:r>
        <w:t>STEP</w:t>
      </w:r>
      <w:r>
        <w:rPr>
          <w:spacing w:val="-3"/>
        </w:rPr>
        <w:t xml:space="preserve"> </w:t>
      </w:r>
      <w:r>
        <w:rPr>
          <w:spacing w:val="-2"/>
        </w:rPr>
        <w:t>NEEDED?</w:t>
      </w:r>
    </w:p>
    <w:p w14:paraId="4B9C08A8" w14:textId="77777777" w:rsidR="00F85650" w:rsidRDefault="00000000">
      <w:pPr>
        <w:pStyle w:val="BodyText"/>
        <w:spacing w:before="119"/>
        <w:ind w:left="122" w:right="153"/>
        <w:jc w:val="both"/>
      </w:pPr>
      <w:r>
        <w:t>The introduction of laws and regulation (via the use of legislation) is established as an effective</w:t>
      </w:r>
      <w:r>
        <w:rPr>
          <w:spacing w:val="-7"/>
        </w:rPr>
        <w:t xml:space="preserve"> </w:t>
      </w:r>
      <w:r>
        <w:t>way</w:t>
      </w:r>
      <w:r>
        <w:rPr>
          <w:spacing w:val="-6"/>
        </w:rPr>
        <w:t xml:space="preserve"> </w:t>
      </w:r>
      <w:r>
        <w:t>to</w:t>
      </w:r>
      <w:r>
        <w:rPr>
          <w:spacing w:val="-6"/>
        </w:rPr>
        <w:t xml:space="preserve"> </w:t>
      </w:r>
      <w:r>
        <w:t>change</w:t>
      </w:r>
      <w:r>
        <w:rPr>
          <w:spacing w:val="-6"/>
        </w:rPr>
        <w:t xml:space="preserve"> </w:t>
      </w:r>
      <w:r>
        <w:t>practices,</w:t>
      </w:r>
      <w:r>
        <w:rPr>
          <w:spacing w:val="-6"/>
        </w:rPr>
        <w:t xml:space="preserve"> </w:t>
      </w:r>
      <w:r>
        <w:t>attitudes,</w:t>
      </w:r>
      <w:r>
        <w:rPr>
          <w:spacing w:val="-7"/>
        </w:rPr>
        <w:t xml:space="preserve"> </w:t>
      </w:r>
      <w:r>
        <w:t>and</w:t>
      </w:r>
      <w:r>
        <w:rPr>
          <w:spacing w:val="-6"/>
        </w:rPr>
        <w:t xml:space="preserve"> </w:t>
      </w:r>
      <w:proofErr w:type="spellStart"/>
      <w:r>
        <w:t>behaviours</w:t>
      </w:r>
      <w:proofErr w:type="spellEnd"/>
      <w:r>
        <w:rPr>
          <w:spacing w:val="-7"/>
        </w:rPr>
        <w:t xml:space="preserve"> </w:t>
      </w:r>
      <w:r>
        <w:t>(</w:t>
      </w:r>
      <w:proofErr w:type="spellStart"/>
      <w:r>
        <w:t>Bilz</w:t>
      </w:r>
      <w:proofErr w:type="spellEnd"/>
      <w:r>
        <w:rPr>
          <w:spacing w:val="-7"/>
        </w:rPr>
        <w:t xml:space="preserve"> </w:t>
      </w:r>
      <w:r>
        <w:t>and</w:t>
      </w:r>
      <w:r>
        <w:rPr>
          <w:spacing w:val="-6"/>
        </w:rPr>
        <w:t xml:space="preserve"> </w:t>
      </w:r>
      <w:r>
        <w:t>Nadler</w:t>
      </w:r>
      <w:r>
        <w:rPr>
          <w:spacing w:val="-7"/>
        </w:rPr>
        <w:t xml:space="preserve"> </w:t>
      </w:r>
      <w:r>
        <w:t>2014).</w:t>
      </w:r>
      <w:r>
        <w:rPr>
          <w:spacing w:val="-6"/>
        </w:rPr>
        <w:t xml:space="preserve"> </w:t>
      </w:r>
      <w:r>
        <w:t>This is</w:t>
      </w:r>
      <w:r>
        <w:rPr>
          <w:spacing w:val="-15"/>
        </w:rPr>
        <w:t xml:space="preserve"> </w:t>
      </w:r>
      <w:r>
        <w:t>demonstrable</w:t>
      </w:r>
      <w:r>
        <w:rPr>
          <w:spacing w:val="-15"/>
        </w:rPr>
        <w:t xml:space="preserve"> </w:t>
      </w:r>
      <w:r>
        <w:t>in</w:t>
      </w:r>
      <w:r>
        <w:rPr>
          <w:spacing w:val="-15"/>
        </w:rPr>
        <w:t xml:space="preserve"> </w:t>
      </w:r>
      <w:r>
        <w:t>the</w:t>
      </w:r>
      <w:r>
        <w:rPr>
          <w:spacing w:val="-15"/>
        </w:rPr>
        <w:t xml:space="preserve"> </w:t>
      </w:r>
      <w:r>
        <w:t>UK</w:t>
      </w:r>
      <w:r>
        <w:rPr>
          <w:spacing w:val="-15"/>
        </w:rPr>
        <w:t xml:space="preserve"> </w:t>
      </w:r>
      <w:r>
        <w:t>AEC</w:t>
      </w:r>
      <w:r>
        <w:rPr>
          <w:spacing w:val="-15"/>
        </w:rPr>
        <w:t xml:space="preserve"> </w:t>
      </w:r>
      <w:r>
        <w:t>industry</w:t>
      </w:r>
      <w:r>
        <w:rPr>
          <w:spacing w:val="-15"/>
        </w:rPr>
        <w:t xml:space="preserve"> </w:t>
      </w:r>
      <w:r>
        <w:t>(Constructing</w:t>
      </w:r>
      <w:r>
        <w:rPr>
          <w:spacing w:val="-15"/>
        </w:rPr>
        <w:t xml:space="preserve"> </w:t>
      </w:r>
      <w:r>
        <w:t>Excellence,</w:t>
      </w:r>
      <w:r>
        <w:rPr>
          <w:spacing w:val="-15"/>
        </w:rPr>
        <w:t xml:space="preserve"> </w:t>
      </w:r>
      <w:r>
        <w:t>2007;</w:t>
      </w:r>
      <w:r>
        <w:rPr>
          <w:spacing w:val="-15"/>
        </w:rPr>
        <w:t xml:space="preserve"> </w:t>
      </w:r>
      <w:r>
        <w:t>Willmott</w:t>
      </w:r>
      <w:r>
        <w:rPr>
          <w:spacing w:val="-15"/>
        </w:rPr>
        <w:t xml:space="preserve"> </w:t>
      </w:r>
      <w:r>
        <w:t>Dixon 2010).</w:t>
      </w:r>
      <w:r>
        <w:rPr>
          <w:spacing w:val="3"/>
        </w:rPr>
        <w:t xml:space="preserve"> </w:t>
      </w:r>
      <w:r>
        <w:t>Thus,</w:t>
      </w:r>
      <w:r>
        <w:rPr>
          <w:spacing w:val="6"/>
        </w:rPr>
        <w:t xml:space="preserve"> </w:t>
      </w:r>
      <w:r>
        <w:t>the</w:t>
      </w:r>
      <w:r>
        <w:rPr>
          <w:spacing w:val="6"/>
        </w:rPr>
        <w:t xml:space="preserve"> </w:t>
      </w:r>
      <w:r>
        <w:t>further</w:t>
      </w:r>
      <w:r>
        <w:rPr>
          <w:spacing w:val="7"/>
        </w:rPr>
        <w:t xml:space="preserve"> </w:t>
      </w:r>
      <w:r>
        <w:t>step</w:t>
      </w:r>
      <w:r>
        <w:rPr>
          <w:spacing w:val="6"/>
        </w:rPr>
        <w:t xml:space="preserve"> </w:t>
      </w:r>
      <w:r>
        <w:t>needed</w:t>
      </w:r>
      <w:r>
        <w:rPr>
          <w:spacing w:val="6"/>
        </w:rPr>
        <w:t xml:space="preserve"> </w:t>
      </w:r>
      <w:r>
        <w:t>to</w:t>
      </w:r>
      <w:r>
        <w:rPr>
          <w:spacing w:val="8"/>
        </w:rPr>
        <w:t xml:space="preserve"> </w:t>
      </w:r>
      <w:r>
        <w:t>achieve</w:t>
      </w:r>
      <w:r>
        <w:rPr>
          <w:spacing w:val="5"/>
        </w:rPr>
        <w:t xml:space="preserve"> </w:t>
      </w:r>
      <w:r>
        <w:t>sufficient</w:t>
      </w:r>
      <w:r>
        <w:rPr>
          <w:spacing w:val="6"/>
        </w:rPr>
        <w:t xml:space="preserve"> </w:t>
      </w:r>
      <w:r>
        <w:t>reduction</w:t>
      </w:r>
      <w:r>
        <w:rPr>
          <w:spacing w:val="7"/>
        </w:rPr>
        <w:t xml:space="preserve"> </w:t>
      </w:r>
      <w:r>
        <w:t>of</w:t>
      </w:r>
      <w:r>
        <w:rPr>
          <w:spacing w:val="5"/>
        </w:rPr>
        <w:t xml:space="preserve"> </w:t>
      </w:r>
      <w:proofErr w:type="spellStart"/>
      <w:r>
        <w:t>adversarialism</w:t>
      </w:r>
      <w:proofErr w:type="spellEnd"/>
      <w:r>
        <w:rPr>
          <w:spacing w:val="7"/>
        </w:rPr>
        <w:t xml:space="preserve"> </w:t>
      </w:r>
      <w:r>
        <w:rPr>
          <w:spacing w:val="-5"/>
        </w:rPr>
        <w:t>in</w:t>
      </w:r>
    </w:p>
    <w:p w14:paraId="3C04FA1C" w14:textId="77777777" w:rsidR="00F85650" w:rsidRDefault="00F85650">
      <w:pPr>
        <w:jc w:val="both"/>
        <w:sectPr w:rsidR="00F85650">
          <w:pgSz w:w="11900" w:h="16850"/>
          <w:pgMar w:top="980" w:right="1540" w:bottom="920" w:left="1580" w:header="778" w:footer="736" w:gutter="0"/>
          <w:cols w:space="720"/>
        </w:sectPr>
      </w:pPr>
    </w:p>
    <w:p w14:paraId="25FBDF49" w14:textId="77777777" w:rsidR="00F85650" w:rsidRDefault="00F85650">
      <w:pPr>
        <w:pStyle w:val="BodyText"/>
        <w:rPr>
          <w:sz w:val="20"/>
        </w:rPr>
      </w:pPr>
    </w:p>
    <w:p w14:paraId="4AB1C890" w14:textId="77777777" w:rsidR="00F85650" w:rsidRDefault="00F85650">
      <w:pPr>
        <w:pStyle w:val="BodyText"/>
        <w:rPr>
          <w:sz w:val="20"/>
        </w:rPr>
      </w:pPr>
    </w:p>
    <w:p w14:paraId="21681C5F" w14:textId="77777777" w:rsidR="00F85650" w:rsidRDefault="00F85650">
      <w:pPr>
        <w:pStyle w:val="BodyText"/>
        <w:spacing w:before="1"/>
        <w:rPr>
          <w:sz w:val="21"/>
        </w:rPr>
      </w:pPr>
    </w:p>
    <w:p w14:paraId="32153D1B" w14:textId="77777777" w:rsidR="00F85650" w:rsidRDefault="00000000">
      <w:pPr>
        <w:pStyle w:val="BodyText"/>
        <w:ind w:left="122" w:right="155"/>
        <w:jc w:val="both"/>
      </w:pPr>
      <w:r>
        <w:t>the</w:t>
      </w:r>
      <w:r>
        <w:rPr>
          <w:spacing w:val="-10"/>
        </w:rPr>
        <w:t xml:space="preserve"> </w:t>
      </w:r>
      <w:r>
        <w:t>UK</w:t>
      </w:r>
      <w:r>
        <w:rPr>
          <w:spacing w:val="-8"/>
        </w:rPr>
        <w:t xml:space="preserve"> </w:t>
      </w:r>
      <w:r>
        <w:t>may</w:t>
      </w:r>
      <w:r>
        <w:rPr>
          <w:spacing w:val="-10"/>
        </w:rPr>
        <w:t xml:space="preserve"> </w:t>
      </w:r>
      <w:r>
        <w:t>be</w:t>
      </w:r>
      <w:r>
        <w:rPr>
          <w:spacing w:val="-11"/>
        </w:rPr>
        <w:t xml:space="preserve"> </w:t>
      </w:r>
      <w:r>
        <w:t>to</w:t>
      </w:r>
      <w:r>
        <w:rPr>
          <w:spacing w:val="-6"/>
        </w:rPr>
        <w:t xml:space="preserve"> </w:t>
      </w:r>
      <w:r>
        <w:t>create</w:t>
      </w:r>
      <w:r>
        <w:rPr>
          <w:spacing w:val="-8"/>
        </w:rPr>
        <w:t xml:space="preserve"> </w:t>
      </w:r>
      <w:r>
        <w:t>a</w:t>
      </w:r>
      <w:r>
        <w:rPr>
          <w:spacing w:val="-10"/>
        </w:rPr>
        <w:t xml:space="preserve"> </w:t>
      </w:r>
      <w:r>
        <w:t>statutory-backed</w:t>
      </w:r>
      <w:r>
        <w:rPr>
          <w:spacing w:val="-7"/>
        </w:rPr>
        <w:t xml:space="preserve"> </w:t>
      </w:r>
      <w:r>
        <w:t>law</w:t>
      </w:r>
      <w:r>
        <w:rPr>
          <w:spacing w:val="-8"/>
        </w:rPr>
        <w:t xml:space="preserve"> </w:t>
      </w:r>
      <w:r>
        <w:t>(via</w:t>
      </w:r>
      <w:r>
        <w:rPr>
          <w:spacing w:val="-10"/>
        </w:rPr>
        <w:t xml:space="preserve"> </w:t>
      </w:r>
      <w:r>
        <w:t>legislation)</w:t>
      </w:r>
      <w:r>
        <w:rPr>
          <w:spacing w:val="-10"/>
        </w:rPr>
        <w:t xml:space="preserve"> </w:t>
      </w:r>
      <w:r>
        <w:t>which</w:t>
      </w:r>
      <w:r>
        <w:rPr>
          <w:spacing w:val="-7"/>
        </w:rPr>
        <w:t xml:space="preserve"> </w:t>
      </w:r>
      <w:r>
        <w:t>creates</w:t>
      </w:r>
      <w:r>
        <w:rPr>
          <w:spacing w:val="-10"/>
        </w:rPr>
        <w:t xml:space="preserve"> </w:t>
      </w:r>
      <w:r>
        <w:t>a</w:t>
      </w:r>
      <w:r>
        <w:rPr>
          <w:spacing w:val="-11"/>
        </w:rPr>
        <w:t xml:space="preserve"> </w:t>
      </w:r>
      <w:r>
        <w:t xml:space="preserve">statutory duty of good faith. It may be the case that such a measure may bolster and support the IPD philosophy, changing adversarial </w:t>
      </w:r>
      <w:proofErr w:type="spellStart"/>
      <w:r>
        <w:t>behaviours</w:t>
      </w:r>
      <w:proofErr w:type="spellEnd"/>
      <w:r>
        <w:t xml:space="preserve"> and fostering collaborative working.</w:t>
      </w:r>
    </w:p>
    <w:p w14:paraId="73D6116B" w14:textId="77777777" w:rsidR="00F85650" w:rsidRDefault="00F85650">
      <w:pPr>
        <w:pStyle w:val="BodyText"/>
        <w:rPr>
          <w:sz w:val="21"/>
        </w:rPr>
      </w:pPr>
    </w:p>
    <w:p w14:paraId="76672330" w14:textId="77777777" w:rsidR="00F85650" w:rsidRDefault="00000000">
      <w:pPr>
        <w:pStyle w:val="Heading1"/>
        <w:numPr>
          <w:ilvl w:val="0"/>
          <w:numId w:val="2"/>
        </w:numPr>
        <w:tabs>
          <w:tab w:val="left" w:pos="801"/>
        </w:tabs>
        <w:ind w:hanging="679"/>
      </w:pPr>
      <w:r>
        <w:t>CONCLUDING</w:t>
      </w:r>
      <w:r>
        <w:rPr>
          <w:spacing w:val="-11"/>
        </w:rPr>
        <w:t xml:space="preserve"> </w:t>
      </w:r>
      <w:r>
        <w:rPr>
          <w:spacing w:val="-2"/>
        </w:rPr>
        <w:t>REMARKS</w:t>
      </w:r>
    </w:p>
    <w:p w14:paraId="6DBDE93D" w14:textId="77777777" w:rsidR="00F85650" w:rsidRDefault="00000000">
      <w:pPr>
        <w:pStyle w:val="BodyText"/>
        <w:spacing w:before="118"/>
        <w:ind w:left="122" w:right="153"/>
        <w:jc w:val="both"/>
      </w:pPr>
      <w:r>
        <w:t xml:space="preserve">This paper has established that IPD is not sufficient to reduce </w:t>
      </w:r>
      <w:proofErr w:type="spellStart"/>
      <w:r>
        <w:t>adversarialism</w:t>
      </w:r>
      <w:proofErr w:type="spellEnd"/>
      <w:r>
        <w:t xml:space="preserve"> within the UK construction industry due to persistent challenges/barriers. A further step is needed and the creation of a statutory duty of good faith has been proposed as the solution to attain</w:t>
      </w:r>
      <w:r>
        <w:rPr>
          <w:spacing w:val="-10"/>
        </w:rPr>
        <w:t xml:space="preserve"> </w:t>
      </w:r>
      <w:r>
        <w:t>sufficient</w:t>
      </w:r>
      <w:r>
        <w:rPr>
          <w:spacing w:val="-8"/>
        </w:rPr>
        <w:t xml:space="preserve"> </w:t>
      </w:r>
      <w:r>
        <w:t>reduction</w:t>
      </w:r>
      <w:r>
        <w:rPr>
          <w:spacing w:val="-11"/>
        </w:rPr>
        <w:t xml:space="preserve"> </w:t>
      </w:r>
      <w:r>
        <w:t>of</w:t>
      </w:r>
      <w:r>
        <w:rPr>
          <w:spacing w:val="-9"/>
        </w:rPr>
        <w:t xml:space="preserve"> </w:t>
      </w:r>
      <w:proofErr w:type="spellStart"/>
      <w:r>
        <w:t>adversarialism</w:t>
      </w:r>
      <w:proofErr w:type="spellEnd"/>
      <w:r>
        <w:t>.</w:t>
      </w:r>
      <w:r>
        <w:rPr>
          <w:spacing w:val="-7"/>
        </w:rPr>
        <w:t xml:space="preserve"> </w:t>
      </w:r>
      <w:r>
        <w:t>Drawing</w:t>
      </w:r>
      <w:r>
        <w:rPr>
          <w:spacing w:val="-11"/>
        </w:rPr>
        <w:t xml:space="preserve"> </w:t>
      </w:r>
      <w:r>
        <w:t>on</w:t>
      </w:r>
      <w:r>
        <w:rPr>
          <w:spacing w:val="-11"/>
        </w:rPr>
        <w:t xml:space="preserve"> </w:t>
      </w:r>
      <w:r>
        <w:t>the</w:t>
      </w:r>
      <w:r>
        <w:rPr>
          <w:spacing w:val="-9"/>
        </w:rPr>
        <w:t xml:space="preserve"> </w:t>
      </w:r>
      <w:r>
        <w:t>points</w:t>
      </w:r>
      <w:r>
        <w:rPr>
          <w:spacing w:val="-10"/>
        </w:rPr>
        <w:t xml:space="preserve"> </w:t>
      </w:r>
      <w:r>
        <w:t>covered</w:t>
      </w:r>
      <w:r>
        <w:rPr>
          <w:spacing w:val="-9"/>
        </w:rPr>
        <w:t xml:space="preserve"> </w:t>
      </w:r>
      <w:r>
        <w:t>in</w:t>
      </w:r>
      <w:r>
        <w:rPr>
          <w:spacing w:val="-10"/>
        </w:rPr>
        <w:t xml:space="preserve"> </w:t>
      </w:r>
      <w:r>
        <w:t>this</w:t>
      </w:r>
      <w:r>
        <w:rPr>
          <w:spacing w:val="-10"/>
        </w:rPr>
        <w:t xml:space="preserve"> </w:t>
      </w:r>
      <w:r>
        <w:t>paper, the following propositions and hypotheses need empirical investigation:</w:t>
      </w:r>
    </w:p>
    <w:p w14:paraId="29A9AC4B" w14:textId="77777777" w:rsidR="00F85650" w:rsidRDefault="00000000">
      <w:pPr>
        <w:pStyle w:val="ListParagraph"/>
        <w:numPr>
          <w:ilvl w:val="0"/>
          <w:numId w:val="1"/>
        </w:numPr>
        <w:tabs>
          <w:tab w:val="left" w:pos="687"/>
        </w:tabs>
        <w:spacing w:before="121" w:line="293" w:lineRule="exact"/>
        <w:ind w:left="687" w:hanging="282"/>
        <w:rPr>
          <w:sz w:val="24"/>
        </w:rPr>
      </w:pPr>
      <w:r>
        <w:rPr>
          <w:sz w:val="24"/>
        </w:rPr>
        <w:t>Legislation</w:t>
      </w:r>
      <w:r>
        <w:rPr>
          <w:spacing w:val="-3"/>
          <w:sz w:val="24"/>
        </w:rPr>
        <w:t xml:space="preserve"> </w:t>
      </w:r>
      <w:r>
        <w:rPr>
          <w:sz w:val="24"/>
        </w:rPr>
        <w:t>has</w:t>
      </w:r>
      <w:r>
        <w:rPr>
          <w:spacing w:val="-1"/>
          <w:sz w:val="24"/>
        </w:rPr>
        <w:t xml:space="preserve"> </w:t>
      </w:r>
      <w:r>
        <w:rPr>
          <w:sz w:val="24"/>
        </w:rPr>
        <w:t>an</w:t>
      </w:r>
      <w:r>
        <w:rPr>
          <w:spacing w:val="-1"/>
          <w:sz w:val="24"/>
        </w:rPr>
        <w:t xml:space="preserve"> </w:t>
      </w:r>
      <w:r>
        <w:rPr>
          <w:sz w:val="24"/>
        </w:rPr>
        <w:t>influence</w:t>
      </w:r>
      <w:r>
        <w:rPr>
          <w:spacing w:val="-2"/>
          <w:sz w:val="24"/>
        </w:rPr>
        <w:t xml:space="preserve"> </w:t>
      </w:r>
      <w:r>
        <w:rPr>
          <w:sz w:val="24"/>
        </w:rPr>
        <w:t>on</w:t>
      </w:r>
      <w:r>
        <w:rPr>
          <w:spacing w:val="-1"/>
          <w:sz w:val="24"/>
        </w:rPr>
        <w:t xml:space="preserve"> </w:t>
      </w:r>
      <w:r>
        <w:rPr>
          <w:sz w:val="24"/>
        </w:rPr>
        <w:t>good</w:t>
      </w:r>
      <w:r>
        <w:rPr>
          <w:spacing w:val="-1"/>
          <w:sz w:val="24"/>
        </w:rPr>
        <w:t xml:space="preserve"> </w:t>
      </w:r>
      <w:r>
        <w:rPr>
          <w:sz w:val="24"/>
        </w:rPr>
        <w:t>faith</w:t>
      </w:r>
      <w:r>
        <w:rPr>
          <w:spacing w:val="-1"/>
          <w:sz w:val="24"/>
        </w:rPr>
        <w:t xml:space="preserve"> </w:t>
      </w:r>
      <w:r>
        <w:rPr>
          <w:sz w:val="24"/>
        </w:rPr>
        <w:t>towards</w:t>
      </w:r>
      <w:r>
        <w:rPr>
          <w:spacing w:val="-1"/>
          <w:sz w:val="24"/>
        </w:rPr>
        <w:t xml:space="preserve"> </w:t>
      </w:r>
      <w:r>
        <w:rPr>
          <w:sz w:val="24"/>
        </w:rPr>
        <w:t xml:space="preserve">reducing </w:t>
      </w:r>
      <w:proofErr w:type="spellStart"/>
      <w:r>
        <w:rPr>
          <w:spacing w:val="-2"/>
          <w:sz w:val="24"/>
        </w:rPr>
        <w:t>adversarialism</w:t>
      </w:r>
      <w:proofErr w:type="spellEnd"/>
      <w:r>
        <w:rPr>
          <w:spacing w:val="-2"/>
          <w:sz w:val="24"/>
        </w:rPr>
        <w:t>,</w:t>
      </w:r>
    </w:p>
    <w:p w14:paraId="6D4378B5" w14:textId="77777777" w:rsidR="00F85650" w:rsidRDefault="00000000">
      <w:pPr>
        <w:pStyle w:val="ListParagraph"/>
        <w:numPr>
          <w:ilvl w:val="0"/>
          <w:numId w:val="1"/>
        </w:numPr>
        <w:tabs>
          <w:tab w:val="left" w:pos="686"/>
          <w:tab w:val="left" w:pos="688"/>
        </w:tabs>
        <w:ind w:right="445"/>
        <w:rPr>
          <w:sz w:val="24"/>
        </w:rPr>
      </w:pPr>
      <w:r>
        <w:rPr>
          <w:sz w:val="24"/>
        </w:rPr>
        <w:t>IPD</w:t>
      </w:r>
      <w:r>
        <w:rPr>
          <w:spacing w:val="-3"/>
          <w:sz w:val="24"/>
        </w:rPr>
        <w:t xml:space="preserve"> </w:t>
      </w:r>
      <w:r>
        <w:rPr>
          <w:sz w:val="24"/>
        </w:rPr>
        <w:t>barriers/challenges</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easier</w:t>
      </w:r>
      <w:r>
        <w:rPr>
          <w:spacing w:val="-4"/>
          <w:sz w:val="24"/>
        </w:rPr>
        <w:t xml:space="preserve"> </w:t>
      </w:r>
      <w:r>
        <w:rPr>
          <w:sz w:val="24"/>
        </w:rPr>
        <w:t>to</w:t>
      </w:r>
      <w:r>
        <w:rPr>
          <w:spacing w:val="-3"/>
          <w:sz w:val="24"/>
        </w:rPr>
        <w:t xml:space="preserve"> </w:t>
      </w:r>
      <w:r>
        <w:rPr>
          <w:sz w:val="24"/>
        </w:rPr>
        <w:t>overcome</w:t>
      </w:r>
      <w:r>
        <w:rPr>
          <w:spacing w:val="-4"/>
          <w:sz w:val="24"/>
        </w:rPr>
        <w:t xml:space="preserve"> </w:t>
      </w:r>
      <w:r>
        <w:rPr>
          <w:sz w:val="24"/>
        </w:rPr>
        <w:t>if</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a</w:t>
      </w:r>
      <w:r>
        <w:rPr>
          <w:spacing w:val="-3"/>
          <w:sz w:val="24"/>
        </w:rPr>
        <w:t xml:space="preserve"> </w:t>
      </w:r>
      <w:r>
        <w:rPr>
          <w:sz w:val="24"/>
        </w:rPr>
        <w:t>statutory-backed law/legislation of good faith in the UK,</w:t>
      </w:r>
    </w:p>
    <w:p w14:paraId="507AB230" w14:textId="77777777" w:rsidR="00F85650" w:rsidRDefault="00000000">
      <w:pPr>
        <w:pStyle w:val="ListParagraph"/>
        <w:numPr>
          <w:ilvl w:val="0"/>
          <w:numId w:val="1"/>
        </w:numPr>
        <w:tabs>
          <w:tab w:val="left" w:pos="686"/>
          <w:tab w:val="left" w:pos="688"/>
        </w:tabs>
        <w:ind w:right="669"/>
        <w:rPr>
          <w:sz w:val="24"/>
        </w:rPr>
      </w:pPr>
      <w:r>
        <w:rPr>
          <w:sz w:val="24"/>
        </w:rPr>
        <w:t>Collaboration</w:t>
      </w:r>
      <w:r>
        <w:rPr>
          <w:spacing w:val="-4"/>
          <w:sz w:val="24"/>
        </w:rPr>
        <w:t xml:space="preserve"> </w:t>
      </w:r>
      <w:r>
        <w:rPr>
          <w:sz w:val="24"/>
        </w:rPr>
        <w:t>in</w:t>
      </w:r>
      <w:r>
        <w:rPr>
          <w:spacing w:val="-4"/>
          <w:sz w:val="24"/>
        </w:rPr>
        <w:t xml:space="preserve"> </w:t>
      </w:r>
      <w:r>
        <w:rPr>
          <w:sz w:val="24"/>
        </w:rPr>
        <w:t>construction</w:t>
      </w:r>
      <w:r>
        <w:rPr>
          <w:spacing w:val="-4"/>
          <w:sz w:val="24"/>
        </w:rPr>
        <w:t xml:space="preserve"> </w:t>
      </w:r>
      <w:r>
        <w:rPr>
          <w:sz w:val="24"/>
        </w:rPr>
        <w:t>projects</w:t>
      </w:r>
      <w:r>
        <w:rPr>
          <w:spacing w:val="-4"/>
          <w:sz w:val="24"/>
        </w:rPr>
        <w:t xml:space="preserve"> </w:t>
      </w:r>
      <w:r>
        <w:rPr>
          <w:sz w:val="24"/>
        </w:rPr>
        <w:t>is</w:t>
      </w:r>
      <w:r>
        <w:rPr>
          <w:spacing w:val="-4"/>
          <w:sz w:val="24"/>
        </w:rPr>
        <w:t xml:space="preserve"> </w:t>
      </w:r>
      <w:r>
        <w:rPr>
          <w:sz w:val="24"/>
        </w:rPr>
        <w:t>likely</w:t>
      </w:r>
      <w:r>
        <w:rPr>
          <w:spacing w:val="-4"/>
          <w:sz w:val="24"/>
        </w:rPr>
        <w:t xml:space="preserve"> </w:t>
      </w:r>
      <w:r>
        <w:rPr>
          <w:sz w:val="24"/>
        </w:rPr>
        <w:t>to</w:t>
      </w:r>
      <w:r>
        <w:rPr>
          <w:spacing w:val="-4"/>
          <w:sz w:val="24"/>
        </w:rPr>
        <w:t xml:space="preserve"> </w:t>
      </w:r>
      <w:r>
        <w:rPr>
          <w:sz w:val="24"/>
        </w:rPr>
        <w:t>increase</w:t>
      </w:r>
      <w:r>
        <w:rPr>
          <w:spacing w:val="-5"/>
          <w:sz w:val="24"/>
        </w:rPr>
        <w:t xml:space="preserve"> </w:t>
      </w:r>
      <w:r>
        <w:rPr>
          <w:sz w:val="24"/>
        </w:rPr>
        <w:t>if</w:t>
      </w:r>
      <w:r>
        <w:rPr>
          <w:spacing w:val="-4"/>
          <w:sz w:val="24"/>
        </w:rPr>
        <w:t xml:space="preserve"> </w:t>
      </w:r>
      <w:r>
        <w:rPr>
          <w:sz w:val="24"/>
        </w:rPr>
        <w:t>statutory-backed good faith duties are inserted into construction contracts, and</w:t>
      </w:r>
    </w:p>
    <w:p w14:paraId="0E12ADC9" w14:textId="77777777" w:rsidR="00F85650" w:rsidRDefault="00000000">
      <w:pPr>
        <w:pStyle w:val="ListParagraph"/>
        <w:numPr>
          <w:ilvl w:val="0"/>
          <w:numId w:val="1"/>
        </w:numPr>
        <w:tabs>
          <w:tab w:val="left" w:pos="686"/>
          <w:tab w:val="left" w:pos="688"/>
        </w:tabs>
        <w:ind w:right="307"/>
        <w:rPr>
          <w:sz w:val="24"/>
        </w:rPr>
      </w:pPr>
      <w:r>
        <w:rPr>
          <w:sz w:val="24"/>
        </w:rPr>
        <w:t>Adversarial,</w:t>
      </w:r>
      <w:r>
        <w:rPr>
          <w:spacing w:val="-5"/>
          <w:sz w:val="24"/>
        </w:rPr>
        <w:t xml:space="preserve"> </w:t>
      </w:r>
      <w:r>
        <w:rPr>
          <w:sz w:val="24"/>
        </w:rPr>
        <w:t>hostile,</w:t>
      </w:r>
      <w:r>
        <w:rPr>
          <w:spacing w:val="-5"/>
          <w:sz w:val="24"/>
        </w:rPr>
        <w:t xml:space="preserve"> </w:t>
      </w:r>
      <w:r>
        <w:rPr>
          <w:sz w:val="24"/>
        </w:rPr>
        <w:t>lukewarm</w:t>
      </w:r>
      <w:r>
        <w:rPr>
          <w:spacing w:val="-5"/>
          <w:sz w:val="24"/>
        </w:rPr>
        <w:t xml:space="preserve"> </w:t>
      </w:r>
      <w:r>
        <w:rPr>
          <w:sz w:val="24"/>
        </w:rPr>
        <w:t>attitudes</w:t>
      </w:r>
      <w:r>
        <w:rPr>
          <w:spacing w:val="-5"/>
          <w:sz w:val="24"/>
        </w:rPr>
        <w:t xml:space="preserve"> </w:t>
      </w:r>
      <w:r>
        <w:rPr>
          <w:sz w:val="24"/>
        </w:rPr>
        <w:t>towards</w:t>
      </w:r>
      <w:r>
        <w:rPr>
          <w:spacing w:val="-4"/>
          <w:sz w:val="24"/>
        </w:rPr>
        <w:t xml:space="preserve"> </w:t>
      </w:r>
      <w:r>
        <w:rPr>
          <w:sz w:val="24"/>
        </w:rPr>
        <w:t>collaborative</w:t>
      </w:r>
      <w:r>
        <w:rPr>
          <w:spacing w:val="-6"/>
          <w:sz w:val="24"/>
        </w:rPr>
        <w:t xml:space="preserve"> </w:t>
      </w:r>
      <w:r>
        <w:rPr>
          <w:sz w:val="24"/>
        </w:rPr>
        <w:t>working</w:t>
      </w:r>
      <w:r>
        <w:rPr>
          <w:spacing w:val="-5"/>
          <w:sz w:val="24"/>
        </w:rPr>
        <w:t xml:space="preserve"> </w:t>
      </w:r>
      <w:r>
        <w:rPr>
          <w:sz w:val="24"/>
        </w:rPr>
        <w:t>are</w:t>
      </w:r>
      <w:r>
        <w:rPr>
          <w:spacing w:val="-5"/>
          <w:sz w:val="24"/>
        </w:rPr>
        <w:t xml:space="preserve"> </w:t>
      </w:r>
      <w:r>
        <w:rPr>
          <w:sz w:val="24"/>
        </w:rPr>
        <w:t xml:space="preserve">likely to change if statutory-backed good faith duties become the norm in industry </w:t>
      </w:r>
      <w:r>
        <w:rPr>
          <w:spacing w:val="-2"/>
          <w:sz w:val="24"/>
        </w:rPr>
        <w:t>standard.</w:t>
      </w:r>
    </w:p>
    <w:p w14:paraId="7DA1C365" w14:textId="77777777" w:rsidR="00F85650" w:rsidRDefault="00000000">
      <w:pPr>
        <w:pStyle w:val="BodyText"/>
        <w:spacing w:before="116"/>
        <w:ind w:left="122"/>
      </w:pPr>
      <w:r>
        <w:t>The</w:t>
      </w:r>
      <w:r>
        <w:rPr>
          <w:spacing w:val="-12"/>
        </w:rPr>
        <w:t xml:space="preserve"> </w:t>
      </w:r>
      <w:r>
        <w:t>next</w:t>
      </w:r>
      <w:r>
        <w:rPr>
          <w:spacing w:val="-8"/>
        </w:rPr>
        <w:t xml:space="preserve"> </w:t>
      </w:r>
      <w:r>
        <w:t>phase</w:t>
      </w:r>
      <w:r>
        <w:rPr>
          <w:spacing w:val="-9"/>
        </w:rPr>
        <w:t xml:space="preserve"> </w:t>
      </w:r>
      <w:r>
        <w:t>is</w:t>
      </w:r>
      <w:r>
        <w:rPr>
          <w:spacing w:val="-10"/>
        </w:rPr>
        <w:t xml:space="preserve"> </w:t>
      </w:r>
      <w:r>
        <w:t>an</w:t>
      </w:r>
      <w:r>
        <w:rPr>
          <w:spacing w:val="-9"/>
        </w:rPr>
        <w:t xml:space="preserve"> </w:t>
      </w:r>
      <w:r>
        <w:t>empirical</w:t>
      </w:r>
      <w:r>
        <w:rPr>
          <w:spacing w:val="-10"/>
        </w:rPr>
        <w:t xml:space="preserve"> </w:t>
      </w:r>
      <w:r>
        <w:t>study</w:t>
      </w:r>
      <w:r>
        <w:rPr>
          <w:spacing w:val="-10"/>
        </w:rPr>
        <w:t xml:space="preserve"> </w:t>
      </w:r>
      <w:r>
        <w:t>investigating</w:t>
      </w:r>
      <w:r>
        <w:rPr>
          <w:spacing w:val="-8"/>
        </w:rPr>
        <w:t xml:space="preserve"> </w:t>
      </w:r>
      <w:r>
        <w:t>the</w:t>
      </w:r>
      <w:r>
        <w:rPr>
          <w:spacing w:val="-11"/>
        </w:rPr>
        <w:t xml:space="preserve"> </w:t>
      </w:r>
      <w:r>
        <w:t>above</w:t>
      </w:r>
      <w:r>
        <w:rPr>
          <w:spacing w:val="-9"/>
        </w:rPr>
        <w:t xml:space="preserve"> </w:t>
      </w:r>
      <w:r>
        <w:t>propositions</w:t>
      </w:r>
      <w:r>
        <w:rPr>
          <w:spacing w:val="-10"/>
        </w:rPr>
        <w:t xml:space="preserve"> </w:t>
      </w:r>
      <w:r>
        <w:t>and</w:t>
      </w:r>
      <w:r>
        <w:rPr>
          <w:spacing w:val="-11"/>
        </w:rPr>
        <w:t xml:space="preserve"> </w:t>
      </w:r>
      <w:r>
        <w:t>hypotheses and using qualitative research to advance the understanding.</w:t>
      </w:r>
    </w:p>
    <w:p w14:paraId="41D1EF8E" w14:textId="77777777" w:rsidR="00F85650" w:rsidRDefault="00F85650">
      <w:pPr>
        <w:pStyle w:val="BodyText"/>
        <w:spacing w:before="11"/>
        <w:rPr>
          <w:sz w:val="20"/>
        </w:rPr>
      </w:pPr>
    </w:p>
    <w:p w14:paraId="2DDFE9C9" w14:textId="77777777" w:rsidR="00F85650" w:rsidRDefault="00000000">
      <w:pPr>
        <w:pStyle w:val="Heading1"/>
        <w:numPr>
          <w:ilvl w:val="0"/>
          <w:numId w:val="2"/>
        </w:numPr>
        <w:tabs>
          <w:tab w:val="left" w:pos="801"/>
        </w:tabs>
        <w:ind w:hanging="679"/>
      </w:pPr>
      <w:r>
        <w:rPr>
          <w:spacing w:val="-2"/>
        </w:rPr>
        <w:t>REFERENCES</w:t>
      </w:r>
    </w:p>
    <w:p w14:paraId="02189DA3" w14:textId="77777777" w:rsidR="00F85650" w:rsidRDefault="00000000">
      <w:pPr>
        <w:spacing w:before="120"/>
        <w:ind w:left="405" w:hanging="284"/>
        <w:rPr>
          <w:sz w:val="20"/>
        </w:rPr>
      </w:pPr>
      <w:proofErr w:type="spellStart"/>
      <w:r>
        <w:rPr>
          <w:sz w:val="20"/>
        </w:rPr>
        <w:t>Abrishami</w:t>
      </w:r>
      <w:proofErr w:type="spellEnd"/>
      <w:r>
        <w:rPr>
          <w:sz w:val="20"/>
        </w:rPr>
        <w:t>,</w:t>
      </w:r>
      <w:r>
        <w:rPr>
          <w:spacing w:val="21"/>
          <w:sz w:val="20"/>
        </w:rPr>
        <w:t xml:space="preserve"> </w:t>
      </w:r>
      <w:r>
        <w:rPr>
          <w:sz w:val="20"/>
        </w:rPr>
        <w:t>S.</w:t>
      </w:r>
      <w:r>
        <w:rPr>
          <w:spacing w:val="21"/>
          <w:sz w:val="20"/>
        </w:rPr>
        <w:t xml:space="preserve"> </w:t>
      </w:r>
      <w:r>
        <w:rPr>
          <w:sz w:val="20"/>
        </w:rPr>
        <w:t xml:space="preserve">Goulding, J., </w:t>
      </w:r>
      <w:proofErr w:type="spellStart"/>
      <w:r>
        <w:rPr>
          <w:sz w:val="20"/>
        </w:rPr>
        <w:t>Rahimian</w:t>
      </w:r>
      <w:proofErr w:type="spellEnd"/>
      <w:r>
        <w:rPr>
          <w:sz w:val="20"/>
        </w:rPr>
        <w:t>,</w:t>
      </w:r>
      <w:r>
        <w:rPr>
          <w:spacing w:val="21"/>
          <w:sz w:val="20"/>
        </w:rPr>
        <w:t xml:space="preserve"> </w:t>
      </w:r>
      <w:r>
        <w:rPr>
          <w:sz w:val="20"/>
        </w:rPr>
        <w:t>F.P.,</w:t>
      </w:r>
      <w:r>
        <w:rPr>
          <w:spacing w:val="21"/>
          <w:sz w:val="20"/>
        </w:rPr>
        <w:t xml:space="preserve"> </w:t>
      </w:r>
      <w:proofErr w:type="spellStart"/>
      <w:r>
        <w:rPr>
          <w:sz w:val="20"/>
        </w:rPr>
        <w:t>Ganah</w:t>
      </w:r>
      <w:proofErr w:type="spellEnd"/>
      <w:r>
        <w:rPr>
          <w:spacing w:val="20"/>
          <w:sz w:val="20"/>
        </w:rPr>
        <w:t xml:space="preserve"> </w:t>
      </w:r>
      <w:r>
        <w:rPr>
          <w:sz w:val="20"/>
        </w:rPr>
        <w:t>A.</w:t>
      </w:r>
      <w:r>
        <w:rPr>
          <w:spacing w:val="21"/>
          <w:sz w:val="20"/>
        </w:rPr>
        <w:t xml:space="preserve"> </w:t>
      </w:r>
      <w:r>
        <w:rPr>
          <w:sz w:val="20"/>
        </w:rPr>
        <w:t>&amp; Sawhney,</w:t>
      </w:r>
      <w:r>
        <w:rPr>
          <w:spacing w:val="21"/>
          <w:sz w:val="20"/>
        </w:rPr>
        <w:t xml:space="preserve"> </w:t>
      </w:r>
      <w:r>
        <w:rPr>
          <w:sz w:val="20"/>
        </w:rPr>
        <w:t>A.</w:t>
      </w:r>
      <w:r>
        <w:rPr>
          <w:spacing w:val="26"/>
          <w:sz w:val="20"/>
        </w:rPr>
        <w:t xml:space="preserve"> </w:t>
      </w:r>
      <w:r>
        <w:rPr>
          <w:sz w:val="20"/>
        </w:rPr>
        <w:t>(2014).</w:t>
      </w:r>
      <w:r>
        <w:rPr>
          <w:spacing w:val="21"/>
          <w:sz w:val="20"/>
        </w:rPr>
        <w:t xml:space="preserve"> </w:t>
      </w:r>
      <w:r>
        <w:rPr>
          <w:sz w:val="20"/>
        </w:rPr>
        <w:t>G-BIM Framework</w:t>
      </w:r>
      <w:r>
        <w:rPr>
          <w:spacing w:val="22"/>
          <w:sz w:val="20"/>
        </w:rPr>
        <w:t xml:space="preserve"> </w:t>
      </w:r>
      <w:r>
        <w:rPr>
          <w:sz w:val="20"/>
        </w:rPr>
        <w:t xml:space="preserve">and Development process for Integrated AEC design automation. </w:t>
      </w:r>
      <w:r>
        <w:rPr>
          <w:i/>
          <w:sz w:val="20"/>
        </w:rPr>
        <w:t>Procedia Engineering</w:t>
      </w:r>
      <w:r>
        <w:rPr>
          <w:sz w:val="20"/>
        </w:rPr>
        <w:t>, 85, pp.10-17.</w:t>
      </w:r>
    </w:p>
    <w:p w14:paraId="056432FC" w14:textId="77777777" w:rsidR="00F85650" w:rsidRDefault="00000000">
      <w:pPr>
        <w:spacing w:before="61"/>
        <w:ind w:left="405" w:right="153" w:hanging="284"/>
        <w:rPr>
          <w:sz w:val="20"/>
        </w:rPr>
      </w:pPr>
      <w:r>
        <w:rPr>
          <w:sz w:val="20"/>
        </w:rPr>
        <w:t>Arcadis</w:t>
      </w:r>
      <w:r>
        <w:rPr>
          <w:spacing w:val="80"/>
          <w:sz w:val="20"/>
        </w:rPr>
        <w:t xml:space="preserve"> </w:t>
      </w:r>
      <w:r>
        <w:rPr>
          <w:sz w:val="20"/>
        </w:rPr>
        <w:t>(2021).</w:t>
      </w:r>
      <w:r>
        <w:rPr>
          <w:spacing w:val="80"/>
          <w:sz w:val="20"/>
        </w:rPr>
        <w:t xml:space="preserve"> </w:t>
      </w:r>
      <w:r>
        <w:rPr>
          <w:i/>
          <w:sz w:val="20"/>
        </w:rPr>
        <w:t>Global</w:t>
      </w:r>
      <w:r>
        <w:rPr>
          <w:i/>
          <w:spacing w:val="80"/>
          <w:sz w:val="20"/>
        </w:rPr>
        <w:t xml:space="preserve"> </w:t>
      </w:r>
      <w:r>
        <w:rPr>
          <w:i/>
          <w:sz w:val="20"/>
        </w:rPr>
        <w:t>Construction</w:t>
      </w:r>
      <w:r>
        <w:rPr>
          <w:i/>
          <w:spacing w:val="80"/>
          <w:sz w:val="20"/>
        </w:rPr>
        <w:t xml:space="preserve"> </w:t>
      </w:r>
      <w:r>
        <w:rPr>
          <w:i/>
          <w:sz w:val="20"/>
        </w:rPr>
        <w:t>Disputes</w:t>
      </w:r>
      <w:r>
        <w:rPr>
          <w:i/>
          <w:spacing w:val="80"/>
          <w:sz w:val="20"/>
        </w:rPr>
        <w:t xml:space="preserve"> </w:t>
      </w:r>
      <w:r>
        <w:rPr>
          <w:i/>
          <w:sz w:val="20"/>
        </w:rPr>
        <w:t>Report</w:t>
      </w:r>
      <w:r>
        <w:rPr>
          <w:sz w:val="20"/>
        </w:rPr>
        <w:t>.</w:t>
      </w:r>
      <w:r>
        <w:rPr>
          <w:spacing w:val="80"/>
          <w:sz w:val="20"/>
        </w:rPr>
        <w:t xml:space="preserve"> </w:t>
      </w:r>
      <w:r>
        <w:rPr>
          <w:sz w:val="20"/>
        </w:rPr>
        <w:t>Available</w:t>
      </w:r>
      <w:r>
        <w:rPr>
          <w:spacing w:val="80"/>
          <w:sz w:val="20"/>
        </w:rPr>
        <w:t xml:space="preserve"> </w:t>
      </w:r>
      <w:r>
        <w:rPr>
          <w:sz w:val="20"/>
        </w:rPr>
        <w:t>at</w:t>
      </w:r>
      <w:r>
        <w:rPr>
          <w:spacing w:val="80"/>
          <w:sz w:val="20"/>
        </w:rPr>
        <w:t xml:space="preserve"> </w:t>
      </w:r>
      <w:hyperlink r:id="rId15">
        <w:r>
          <w:rPr>
            <w:color w:val="0462C1"/>
            <w:sz w:val="20"/>
            <w:u w:val="single" w:color="0462C1"/>
          </w:rPr>
          <w:t>https://www.arcadis.com/en-</w:t>
        </w:r>
      </w:hyperlink>
      <w:r>
        <w:rPr>
          <w:color w:val="0462C1"/>
          <w:sz w:val="20"/>
        </w:rPr>
        <w:t xml:space="preserve"> </w:t>
      </w:r>
      <w:hyperlink r:id="rId16">
        <w:r>
          <w:rPr>
            <w:color w:val="0462C1"/>
            <w:spacing w:val="-2"/>
            <w:sz w:val="20"/>
            <w:u w:val="single" w:color="0462C1"/>
          </w:rPr>
          <w:t>gb/knowledge-hub/perspectives/global/global-construction-disputes-report</w:t>
        </w:r>
      </w:hyperlink>
    </w:p>
    <w:p w14:paraId="7004ACF0" w14:textId="77777777" w:rsidR="00F85650" w:rsidRDefault="00000000">
      <w:pPr>
        <w:spacing w:before="61"/>
        <w:ind w:left="405" w:right="153" w:hanging="284"/>
        <w:rPr>
          <w:sz w:val="20"/>
        </w:rPr>
      </w:pPr>
      <w:r>
        <w:rPr>
          <w:sz w:val="20"/>
        </w:rPr>
        <w:t>Arcadis</w:t>
      </w:r>
      <w:r>
        <w:rPr>
          <w:spacing w:val="80"/>
          <w:sz w:val="20"/>
        </w:rPr>
        <w:t xml:space="preserve"> </w:t>
      </w:r>
      <w:r>
        <w:rPr>
          <w:sz w:val="20"/>
        </w:rPr>
        <w:t>(2022).</w:t>
      </w:r>
      <w:r>
        <w:rPr>
          <w:spacing w:val="80"/>
          <w:sz w:val="20"/>
        </w:rPr>
        <w:t xml:space="preserve"> </w:t>
      </w:r>
      <w:r>
        <w:rPr>
          <w:i/>
          <w:sz w:val="20"/>
        </w:rPr>
        <w:t>Global</w:t>
      </w:r>
      <w:r>
        <w:rPr>
          <w:i/>
          <w:spacing w:val="80"/>
          <w:sz w:val="20"/>
        </w:rPr>
        <w:t xml:space="preserve"> </w:t>
      </w:r>
      <w:r>
        <w:rPr>
          <w:i/>
          <w:sz w:val="20"/>
        </w:rPr>
        <w:t>Construction</w:t>
      </w:r>
      <w:r>
        <w:rPr>
          <w:i/>
          <w:spacing w:val="80"/>
          <w:sz w:val="20"/>
        </w:rPr>
        <w:t xml:space="preserve"> </w:t>
      </w:r>
      <w:r>
        <w:rPr>
          <w:i/>
          <w:sz w:val="20"/>
        </w:rPr>
        <w:t>Disputes</w:t>
      </w:r>
      <w:r>
        <w:rPr>
          <w:i/>
          <w:spacing w:val="80"/>
          <w:sz w:val="20"/>
        </w:rPr>
        <w:t xml:space="preserve"> </w:t>
      </w:r>
      <w:r>
        <w:rPr>
          <w:i/>
          <w:sz w:val="20"/>
        </w:rPr>
        <w:t>Report.</w:t>
      </w:r>
      <w:r>
        <w:rPr>
          <w:i/>
          <w:spacing w:val="80"/>
          <w:sz w:val="20"/>
        </w:rPr>
        <w:t xml:space="preserve"> </w:t>
      </w:r>
      <w:r>
        <w:rPr>
          <w:sz w:val="20"/>
        </w:rPr>
        <w:t>Available</w:t>
      </w:r>
      <w:r>
        <w:rPr>
          <w:spacing w:val="80"/>
          <w:sz w:val="20"/>
        </w:rPr>
        <w:t xml:space="preserve"> </w:t>
      </w:r>
      <w:r>
        <w:rPr>
          <w:sz w:val="20"/>
        </w:rPr>
        <w:t>at</w:t>
      </w:r>
      <w:r>
        <w:rPr>
          <w:spacing w:val="80"/>
          <w:sz w:val="20"/>
        </w:rPr>
        <w:t xml:space="preserve"> </w:t>
      </w:r>
      <w:hyperlink r:id="rId17">
        <w:r>
          <w:rPr>
            <w:color w:val="0462C1"/>
            <w:sz w:val="20"/>
            <w:u w:val="single" w:color="0462C1"/>
          </w:rPr>
          <w:t>https://www.arcadis.com/en-</w:t>
        </w:r>
      </w:hyperlink>
      <w:r>
        <w:rPr>
          <w:color w:val="0462C1"/>
          <w:sz w:val="20"/>
        </w:rPr>
        <w:t xml:space="preserve"> </w:t>
      </w:r>
      <w:hyperlink r:id="rId18">
        <w:r>
          <w:rPr>
            <w:color w:val="0462C1"/>
            <w:spacing w:val="-2"/>
            <w:sz w:val="20"/>
            <w:u w:val="single" w:color="0462C1"/>
          </w:rPr>
          <w:t>gb/knowledge-hub/perspectives/global/global-construction-disputes-report</w:t>
        </w:r>
      </w:hyperlink>
    </w:p>
    <w:p w14:paraId="7E6B5747" w14:textId="77777777" w:rsidR="00F85650" w:rsidRDefault="00000000">
      <w:pPr>
        <w:spacing w:before="58"/>
        <w:ind w:left="405" w:hanging="284"/>
        <w:rPr>
          <w:sz w:val="20"/>
        </w:rPr>
      </w:pPr>
      <w:r>
        <w:rPr>
          <w:sz w:val="20"/>
        </w:rPr>
        <w:t>American</w:t>
      </w:r>
      <w:r>
        <w:rPr>
          <w:spacing w:val="22"/>
          <w:sz w:val="20"/>
        </w:rPr>
        <w:t xml:space="preserve"> </w:t>
      </w:r>
      <w:r>
        <w:rPr>
          <w:sz w:val="20"/>
        </w:rPr>
        <w:t>Institute</w:t>
      </w:r>
      <w:r>
        <w:rPr>
          <w:spacing w:val="21"/>
          <w:sz w:val="20"/>
        </w:rPr>
        <w:t xml:space="preserve"> </w:t>
      </w:r>
      <w:r>
        <w:rPr>
          <w:sz w:val="20"/>
        </w:rPr>
        <w:t>of</w:t>
      </w:r>
      <w:r>
        <w:rPr>
          <w:spacing w:val="21"/>
          <w:sz w:val="20"/>
        </w:rPr>
        <w:t xml:space="preserve"> </w:t>
      </w:r>
      <w:r>
        <w:rPr>
          <w:sz w:val="20"/>
        </w:rPr>
        <w:t>Architects</w:t>
      </w:r>
      <w:r>
        <w:rPr>
          <w:spacing w:val="21"/>
          <w:sz w:val="20"/>
        </w:rPr>
        <w:t xml:space="preserve"> </w:t>
      </w:r>
      <w:r>
        <w:rPr>
          <w:sz w:val="20"/>
        </w:rPr>
        <w:t>(2007).</w:t>
      </w:r>
      <w:r>
        <w:rPr>
          <w:spacing w:val="22"/>
          <w:sz w:val="20"/>
        </w:rPr>
        <w:t xml:space="preserve"> </w:t>
      </w:r>
      <w:r>
        <w:rPr>
          <w:sz w:val="20"/>
        </w:rPr>
        <w:t>Integrated</w:t>
      </w:r>
      <w:r>
        <w:rPr>
          <w:spacing w:val="22"/>
          <w:sz w:val="20"/>
        </w:rPr>
        <w:t xml:space="preserve"> </w:t>
      </w:r>
      <w:r>
        <w:rPr>
          <w:sz w:val="20"/>
        </w:rPr>
        <w:t>Project Delivery:</w:t>
      </w:r>
      <w:r>
        <w:rPr>
          <w:spacing w:val="21"/>
          <w:sz w:val="20"/>
        </w:rPr>
        <w:t xml:space="preserve"> </w:t>
      </w:r>
      <w:r>
        <w:rPr>
          <w:sz w:val="20"/>
        </w:rPr>
        <w:t>A</w:t>
      </w:r>
      <w:r>
        <w:rPr>
          <w:spacing w:val="21"/>
          <w:sz w:val="20"/>
        </w:rPr>
        <w:t xml:space="preserve"> </w:t>
      </w:r>
      <w:r>
        <w:rPr>
          <w:sz w:val="20"/>
        </w:rPr>
        <w:t>Guide</w:t>
      </w:r>
      <w:r>
        <w:rPr>
          <w:i/>
          <w:sz w:val="20"/>
        </w:rPr>
        <w:t>.</w:t>
      </w:r>
      <w:r>
        <w:rPr>
          <w:i/>
          <w:spacing w:val="22"/>
          <w:sz w:val="20"/>
        </w:rPr>
        <w:t xml:space="preserve"> </w:t>
      </w:r>
      <w:r>
        <w:rPr>
          <w:i/>
          <w:sz w:val="20"/>
        </w:rPr>
        <w:t>Version</w:t>
      </w:r>
      <w:r>
        <w:rPr>
          <w:i/>
          <w:spacing w:val="24"/>
          <w:sz w:val="20"/>
        </w:rPr>
        <w:t xml:space="preserve"> </w:t>
      </w:r>
      <w:r>
        <w:rPr>
          <w:i/>
          <w:sz w:val="20"/>
        </w:rPr>
        <w:t>1</w:t>
      </w:r>
      <w:r>
        <w:rPr>
          <w:sz w:val="20"/>
        </w:rPr>
        <w:t>.</w:t>
      </w:r>
      <w:r>
        <w:rPr>
          <w:spacing w:val="21"/>
          <w:sz w:val="20"/>
        </w:rPr>
        <w:t xml:space="preserve"> </w:t>
      </w:r>
      <w:r>
        <w:rPr>
          <w:sz w:val="20"/>
        </w:rPr>
        <w:t>Available</w:t>
      </w:r>
      <w:r>
        <w:rPr>
          <w:spacing w:val="21"/>
          <w:sz w:val="20"/>
        </w:rPr>
        <w:t xml:space="preserve"> </w:t>
      </w:r>
      <w:r>
        <w:rPr>
          <w:sz w:val="20"/>
        </w:rPr>
        <w:t xml:space="preserve">at </w:t>
      </w:r>
      <w:hyperlink r:id="rId19">
        <w:r>
          <w:rPr>
            <w:color w:val="0462C1"/>
            <w:spacing w:val="-2"/>
            <w:sz w:val="20"/>
            <w:u w:val="single" w:color="0462C1"/>
          </w:rPr>
          <w:t>https://info.aia.org/SiteObjects/files/IPD_Guide_2007.pdf</w:t>
        </w:r>
      </w:hyperlink>
    </w:p>
    <w:p w14:paraId="770049A2" w14:textId="77777777" w:rsidR="00F85650" w:rsidRDefault="00000000">
      <w:pPr>
        <w:spacing w:before="61"/>
        <w:ind w:left="405" w:right="157" w:hanging="284"/>
        <w:rPr>
          <w:sz w:val="20"/>
        </w:rPr>
      </w:pPr>
      <w:r>
        <w:rPr>
          <w:sz w:val="20"/>
        </w:rPr>
        <w:t>Ashcraft,</w:t>
      </w:r>
      <w:r>
        <w:rPr>
          <w:spacing w:val="-6"/>
          <w:sz w:val="20"/>
        </w:rPr>
        <w:t xml:space="preserve"> </w:t>
      </w:r>
      <w:r>
        <w:rPr>
          <w:sz w:val="20"/>
        </w:rPr>
        <w:t>H.</w:t>
      </w:r>
      <w:r>
        <w:rPr>
          <w:spacing w:val="-6"/>
          <w:sz w:val="20"/>
        </w:rPr>
        <w:t xml:space="preserve"> </w:t>
      </w:r>
      <w:r>
        <w:rPr>
          <w:sz w:val="20"/>
        </w:rPr>
        <w:t>(2010).</w:t>
      </w:r>
      <w:r>
        <w:rPr>
          <w:spacing w:val="-6"/>
          <w:sz w:val="20"/>
        </w:rPr>
        <w:t xml:space="preserve"> </w:t>
      </w:r>
      <w:r>
        <w:rPr>
          <w:sz w:val="20"/>
        </w:rPr>
        <w:t>Negotiating</w:t>
      </w:r>
      <w:r>
        <w:rPr>
          <w:spacing w:val="-5"/>
          <w:sz w:val="20"/>
        </w:rPr>
        <w:t xml:space="preserve"> </w:t>
      </w:r>
      <w:r>
        <w:rPr>
          <w:sz w:val="20"/>
        </w:rPr>
        <w:t>an</w:t>
      </w:r>
      <w:r>
        <w:rPr>
          <w:spacing w:val="-5"/>
          <w:sz w:val="20"/>
        </w:rPr>
        <w:t xml:space="preserve"> </w:t>
      </w:r>
      <w:r>
        <w:rPr>
          <w:sz w:val="20"/>
        </w:rPr>
        <w:t>Integrated</w:t>
      </w:r>
      <w:r>
        <w:rPr>
          <w:spacing w:val="-5"/>
          <w:sz w:val="20"/>
        </w:rPr>
        <w:t xml:space="preserve"> </w:t>
      </w:r>
      <w:r>
        <w:rPr>
          <w:sz w:val="20"/>
        </w:rPr>
        <w:t>Project</w:t>
      </w:r>
      <w:r>
        <w:rPr>
          <w:spacing w:val="-6"/>
          <w:sz w:val="20"/>
        </w:rPr>
        <w:t xml:space="preserve"> </w:t>
      </w:r>
      <w:r>
        <w:rPr>
          <w:sz w:val="20"/>
        </w:rPr>
        <w:t>Delivery</w:t>
      </w:r>
      <w:r>
        <w:rPr>
          <w:spacing w:val="-5"/>
          <w:sz w:val="20"/>
        </w:rPr>
        <w:t xml:space="preserve"> </w:t>
      </w:r>
      <w:r>
        <w:rPr>
          <w:sz w:val="20"/>
        </w:rPr>
        <w:t>Agreement.</w:t>
      </w:r>
      <w:r>
        <w:rPr>
          <w:spacing w:val="-1"/>
          <w:sz w:val="20"/>
        </w:rPr>
        <w:t xml:space="preserve"> </w:t>
      </w:r>
      <w:r>
        <w:rPr>
          <w:i/>
          <w:sz w:val="20"/>
        </w:rPr>
        <w:t>Hanson</w:t>
      </w:r>
      <w:r>
        <w:rPr>
          <w:i/>
          <w:spacing w:val="-4"/>
          <w:sz w:val="20"/>
        </w:rPr>
        <w:t xml:space="preserve"> </w:t>
      </w:r>
      <w:r>
        <w:rPr>
          <w:i/>
          <w:sz w:val="20"/>
        </w:rPr>
        <w:t>Bridgett</w:t>
      </w:r>
      <w:r>
        <w:rPr>
          <w:sz w:val="20"/>
        </w:rPr>
        <w:t>.</w:t>
      </w:r>
      <w:r>
        <w:rPr>
          <w:spacing w:val="-6"/>
          <w:sz w:val="20"/>
        </w:rPr>
        <w:t xml:space="preserve"> </w:t>
      </w:r>
      <w:r>
        <w:rPr>
          <w:sz w:val="20"/>
        </w:rPr>
        <w:t>Available</w:t>
      </w:r>
      <w:r>
        <w:rPr>
          <w:spacing w:val="-6"/>
          <w:sz w:val="20"/>
        </w:rPr>
        <w:t xml:space="preserve"> </w:t>
      </w:r>
      <w:r>
        <w:rPr>
          <w:sz w:val="20"/>
        </w:rPr>
        <w:t xml:space="preserve">at </w:t>
      </w:r>
      <w:hyperlink r:id="rId20">
        <w:r>
          <w:rPr>
            <w:color w:val="0462C1"/>
            <w:spacing w:val="-2"/>
            <w:sz w:val="20"/>
            <w:u w:val="single" w:color="0462C1"/>
          </w:rPr>
          <w:t>https://www.hansonbridgett.com/-</w:t>
        </w:r>
      </w:hyperlink>
    </w:p>
    <w:p w14:paraId="6115BC04" w14:textId="77777777" w:rsidR="00F85650" w:rsidRDefault="00000000">
      <w:pPr>
        <w:spacing w:before="1"/>
        <w:ind w:left="405"/>
        <w:rPr>
          <w:sz w:val="20"/>
        </w:rPr>
      </w:pPr>
      <w:hyperlink r:id="rId21">
        <w:r>
          <w:rPr>
            <w:color w:val="0462C1"/>
            <w:spacing w:val="-2"/>
            <w:sz w:val="20"/>
            <w:u w:val="single" w:color="0462C1"/>
          </w:rPr>
          <w:t>/media/Files/Publications/NegotiatingIntegratedProjectDeliveryAgreement.pdf</w:t>
        </w:r>
        <w:r>
          <w:rPr>
            <w:spacing w:val="-2"/>
            <w:sz w:val="20"/>
          </w:rPr>
          <w:t>.</w:t>
        </w:r>
      </w:hyperlink>
    </w:p>
    <w:p w14:paraId="19DAE283" w14:textId="77777777" w:rsidR="00F85650" w:rsidRDefault="00000000">
      <w:pPr>
        <w:spacing w:before="58"/>
        <w:ind w:left="405" w:right="191" w:hanging="284"/>
        <w:rPr>
          <w:sz w:val="20"/>
        </w:rPr>
      </w:pPr>
      <w:r>
        <w:rPr>
          <w:sz w:val="20"/>
        </w:rPr>
        <w:t>Australian</w:t>
      </w:r>
      <w:r>
        <w:rPr>
          <w:spacing w:val="-1"/>
          <w:sz w:val="20"/>
        </w:rPr>
        <w:t xml:space="preserve"> </w:t>
      </w:r>
      <w:r>
        <w:rPr>
          <w:sz w:val="20"/>
        </w:rPr>
        <w:t>Department</w:t>
      </w:r>
      <w:r>
        <w:rPr>
          <w:spacing w:val="-2"/>
          <w:sz w:val="20"/>
        </w:rPr>
        <w:t xml:space="preserve"> </w:t>
      </w:r>
      <w:r>
        <w:rPr>
          <w:sz w:val="20"/>
        </w:rPr>
        <w:t>of</w:t>
      </w:r>
      <w:r>
        <w:rPr>
          <w:spacing w:val="-1"/>
          <w:sz w:val="20"/>
        </w:rPr>
        <w:t xml:space="preserve"> </w:t>
      </w:r>
      <w:r>
        <w:rPr>
          <w:sz w:val="20"/>
        </w:rPr>
        <w:t>Treasury</w:t>
      </w:r>
      <w:r>
        <w:rPr>
          <w:spacing w:val="-1"/>
          <w:sz w:val="20"/>
        </w:rPr>
        <w:t xml:space="preserve"> </w:t>
      </w:r>
      <w:r>
        <w:rPr>
          <w:sz w:val="20"/>
        </w:rPr>
        <w:t>and</w:t>
      </w:r>
      <w:r>
        <w:rPr>
          <w:spacing w:val="-1"/>
          <w:sz w:val="20"/>
        </w:rPr>
        <w:t xml:space="preserve"> </w:t>
      </w:r>
      <w:r>
        <w:rPr>
          <w:sz w:val="20"/>
        </w:rPr>
        <w:t>Finance</w:t>
      </w:r>
      <w:r>
        <w:rPr>
          <w:spacing w:val="-1"/>
          <w:sz w:val="20"/>
        </w:rPr>
        <w:t xml:space="preserve"> </w:t>
      </w:r>
      <w:r>
        <w:rPr>
          <w:sz w:val="20"/>
        </w:rPr>
        <w:t xml:space="preserve">(2006). </w:t>
      </w:r>
      <w:r>
        <w:rPr>
          <w:i/>
          <w:sz w:val="20"/>
        </w:rPr>
        <w:t>Project</w:t>
      </w:r>
      <w:r>
        <w:rPr>
          <w:i/>
          <w:spacing w:val="-1"/>
          <w:sz w:val="20"/>
        </w:rPr>
        <w:t xml:space="preserve"> </w:t>
      </w:r>
      <w:r>
        <w:rPr>
          <w:i/>
          <w:sz w:val="20"/>
        </w:rPr>
        <w:t>Alliancing</w:t>
      </w:r>
      <w:r>
        <w:rPr>
          <w:i/>
          <w:spacing w:val="-1"/>
          <w:sz w:val="20"/>
        </w:rPr>
        <w:t xml:space="preserve"> </w:t>
      </w:r>
      <w:proofErr w:type="spellStart"/>
      <w:r>
        <w:rPr>
          <w:i/>
          <w:sz w:val="20"/>
        </w:rPr>
        <w:t>Practioner’s</w:t>
      </w:r>
      <w:proofErr w:type="spellEnd"/>
      <w:r>
        <w:rPr>
          <w:i/>
          <w:sz w:val="20"/>
        </w:rPr>
        <w:t xml:space="preserve"> Guide</w:t>
      </w:r>
      <w:r>
        <w:rPr>
          <w:sz w:val="20"/>
        </w:rPr>
        <w:t>.</w:t>
      </w:r>
      <w:r>
        <w:rPr>
          <w:spacing w:val="-2"/>
          <w:sz w:val="20"/>
        </w:rPr>
        <w:t xml:space="preserve"> </w:t>
      </w:r>
      <w:r>
        <w:rPr>
          <w:sz w:val="20"/>
        </w:rPr>
        <w:t xml:space="preserve">Available </w:t>
      </w:r>
      <w:r>
        <w:rPr>
          <w:spacing w:val="-6"/>
          <w:sz w:val="20"/>
        </w:rPr>
        <w:t>at</w:t>
      </w:r>
      <w:r>
        <w:rPr>
          <w:spacing w:val="40"/>
          <w:sz w:val="20"/>
        </w:rPr>
        <w:t xml:space="preserve">  </w:t>
      </w:r>
      <w:hyperlink r:id="rId22">
        <w:r>
          <w:rPr>
            <w:color w:val="0462C1"/>
            <w:spacing w:val="-2"/>
            <w:sz w:val="20"/>
            <w:u w:val="single" w:color="0462C1"/>
          </w:rPr>
          <w:t>https://www.dtf.vic.gov.au/CA25713E0002EF43/WebObj/CompleteProjectAllianceGuide/$File/Com</w:t>
        </w:r>
      </w:hyperlink>
      <w:r>
        <w:rPr>
          <w:color w:val="0462C1"/>
          <w:spacing w:val="-2"/>
          <w:sz w:val="20"/>
        </w:rPr>
        <w:t xml:space="preserve"> </w:t>
      </w:r>
      <w:hyperlink r:id="rId23">
        <w:r>
          <w:rPr>
            <w:color w:val="0462C1"/>
            <w:spacing w:val="-2"/>
            <w:sz w:val="20"/>
            <w:u w:val="single" w:color="0462C1"/>
          </w:rPr>
          <w:t>plete%20Project%20Alliance%20Guide.pdf.</w:t>
        </w:r>
      </w:hyperlink>
    </w:p>
    <w:p w14:paraId="7D307522" w14:textId="77777777" w:rsidR="00F85650" w:rsidRDefault="00000000">
      <w:pPr>
        <w:tabs>
          <w:tab w:val="left" w:pos="1800"/>
          <w:tab w:val="left" w:pos="3206"/>
          <w:tab w:val="left" w:pos="4012"/>
          <w:tab w:val="left" w:pos="4775"/>
          <w:tab w:val="left" w:pos="5697"/>
          <w:tab w:val="left" w:pos="7184"/>
          <w:tab w:val="left" w:pos="8477"/>
        </w:tabs>
        <w:spacing w:before="62"/>
        <w:ind w:left="405" w:right="153" w:hanging="284"/>
        <w:rPr>
          <w:sz w:val="20"/>
        </w:rPr>
      </w:pPr>
      <w:proofErr w:type="spellStart"/>
      <w:r>
        <w:rPr>
          <w:sz w:val="20"/>
        </w:rPr>
        <w:t>Bilz</w:t>
      </w:r>
      <w:proofErr w:type="spellEnd"/>
      <w:r>
        <w:rPr>
          <w:sz w:val="20"/>
        </w:rPr>
        <w:t xml:space="preserve">, K and Nadler, J (2014). </w:t>
      </w:r>
      <w:r>
        <w:rPr>
          <w:i/>
          <w:sz w:val="20"/>
        </w:rPr>
        <w:t>Law, Moral Attitudes, and Behavioral Change</w:t>
      </w:r>
      <w:r>
        <w:rPr>
          <w:sz w:val="20"/>
        </w:rPr>
        <w:t>. The Oxford Handbook of</w:t>
      </w:r>
      <w:r>
        <w:rPr>
          <w:spacing w:val="80"/>
          <w:sz w:val="20"/>
        </w:rPr>
        <w:t xml:space="preserve"> </w:t>
      </w:r>
      <w:r>
        <w:rPr>
          <w:spacing w:val="-2"/>
          <w:sz w:val="20"/>
        </w:rPr>
        <w:t>Behavioral</w:t>
      </w:r>
      <w:r>
        <w:rPr>
          <w:sz w:val="20"/>
        </w:rPr>
        <w:tab/>
      </w:r>
      <w:r>
        <w:rPr>
          <w:spacing w:val="-2"/>
          <w:sz w:val="20"/>
        </w:rPr>
        <w:t>Economics</w:t>
      </w:r>
      <w:r>
        <w:rPr>
          <w:sz w:val="20"/>
        </w:rPr>
        <w:tab/>
      </w:r>
      <w:r>
        <w:rPr>
          <w:spacing w:val="-4"/>
          <w:sz w:val="20"/>
        </w:rPr>
        <w:t>and</w:t>
      </w:r>
      <w:r>
        <w:rPr>
          <w:sz w:val="20"/>
        </w:rPr>
        <w:tab/>
      </w:r>
      <w:r>
        <w:rPr>
          <w:spacing w:val="-4"/>
          <w:sz w:val="20"/>
        </w:rPr>
        <w:t>the</w:t>
      </w:r>
      <w:r>
        <w:rPr>
          <w:sz w:val="20"/>
        </w:rPr>
        <w:tab/>
      </w:r>
      <w:r>
        <w:rPr>
          <w:spacing w:val="-4"/>
          <w:sz w:val="20"/>
        </w:rPr>
        <w:t>Law.</w:t>
      </w:r>
      <w:r>
        <w:rPr>
          <w:sz w:val="20"/>
        </w:rPr>
        <w:tab/>
      </w:r>
      <w:r>
        <w:rPr>
          <w:spacing w:val="-2"/>
          <w:sz w:val="20"/>
        </w:rPr>
        <w:t>pp.241-265,</w:t>
      </w:r>
      <w:r>
        <w:rPr>
          <w:sz w:val="20"/>
        </w:rPr>
        <w:tab/>
      </w:r>
      <w:r>
        <w:rPr>
          <w:spacing w:val="-2"/>
          <w:sz w:val="20"/>
        </w:rPr>
        <w:t>Available</w:t>
      </w:r>
      <w:r>
        <w:rPr>
          <w:sz w:val="20"/>
        </w:rPr>
        <w:tab/>
      </w:r>
      <w:r>
        <w:rPr>
          <w:spacing w:val="-6"/>
          <w:sz w:val="20"/>
        </w:rPr>
        <w:t xml:space="preserve">at </w:t>
      </w:r>
      <w:hyperlink r:id="rId24">
        <w:r>
          <w:rPr>
            <w:color w:val="0462C1"/>
            <w:spacing w:val="-2"/>
            <w:sz w:val="20"/>
            <w:u w:val="single" w:color="0462C1"/>
          </w:rPr>
          <w:t>https://wwws.law.northwestern.edu/faculty/fulltime/nadler/bilz-nadler-</w:t>
        </w:r>
      </w:hyperlink>
      <w:r>
        <w:rPr>
          <w:color w:val="0462C1"/>
          <w:spacing w:val="80"/>
          <w:sz w:val="20"/>
        </w:rPr>
        <w:t xml:space="preserve"> </w:t>
      </w:r>
      <w:hyperlink r:id="rId25">
        <w:r>
          <w:rPr>
            <w:color w:val="0462C1"/>
            <w:spacing w:val="-2"/>
            <w:sz w:val="20"/>
            <w:u w:val="single" w:color="0462C1"/>
          </w:rPr>
          <w:t>lawmoralattitudespageproofs.pdf.</w:t>
        </w:r>
      </w:hyperlink>
    </w:p>
    <w:p w14:paraId="470A865F" w14:textId="77777777" w:rsidR="00F85650" w:rsidRDefault="00000000">
      <w:pPr>
        <w:tabs>
          <w:tab w:val="left" w:pos="2982"/>
          <w:tab w:val="left" w:pos="5779"/>
          <w:tab w:val="left" w:pos="8474"/>
        </w:tabs>
        <w:spacing w:before="60"/>
        <w:ind w:left="405" w:right="154" w:hanging="284"/>
        <w:rPr>
          <w:sz w:val="20"/>
        </w:rPr>
      </w:pPr>
      <w:r>
        <w:rPr>
          <w:sz w:val="20"/>
        </w:rPr>
        <w:t>Bishop,</w:t>
      </w:r>
      <w:r>
        <w:rPr>
          <w:spacing w:val="24"/>
          <w:sz w:val="20"/>
        </w:rPr>
        <w:t xml:space="preserve"> </w:t>
      </w:r>
      <w:r>
        <w:rPr>
          <w:sz w:val="20"/>
        </w:rPr>
        <w:t>D.,</w:t>
      </w:r>
      <w:r>
        <w:rPr>
          <w:spacing w:val="24"/>
          <w:sz w:val="20"/>
        </w:rPr>
        <w:t xml:space="preserve"> </w:t>
      </w:r>
      <w:proofErr w:type="spellStart"/>
      <w:r>
        <w:rPr>
          <w:sz w:val="20"/>
        </w:rPr>
        <w:t>Felstead</w:t>
      </w:r>
      <w:proofErr w:type="spellEnd"/>
      <w:r>
        <w:rPr>
          <w:sz w:val="20"/>
        </w:rPr>
        <w:t>,</w:t>
      </w:r>
      <w:r>
        <w:rPr>
          <w:spacing w:val="24"/>
          <w:sz w:val="20"/>
        </w:rPr>
        <w:t xml:space="preserve"> </w:t>
      </w:r>
      <w:r>
        <w:rPr>
          <w:sz w:val="20"/>
        </w:rPr>
        <w:t>A.,</w:t>
      </w:r>
      <w:r>
        <w:rPr>
          <w:spacing w:val="24"/>
          <w:sz w:val="20"/>
        </w:rPr>
        <w:t xml:space="preserve"> </w:t>
      </w:r>
      <w:r>
        <w:rPr>
          <w:sz w:val="20"/>
        </w:rPr>
        <w:t>Fuller,</w:t>
      </w:r>
      <w:r>
        <w:rPr>
          <w:spacing w:val="24"/>
          <w:sz w:val="20"/>
        </w:rPr>
        <w:t xml:space="preserve"> </w:t>
      </w:r>
      <w:r>
        <w:rPr>
          <w:sz w:val="20"/>
        </w:rPr>
        <w:t>A.,</w:t>
      </w:r>
      <w:r>
        <w:rPr>
          <w:spacing w:val="24"/>
          <w:sz w:val="20"/>
        </w:rPr>
        <w:t xml:space="preserve"> </w:t>
      </w:r>
      <w:r>
        <w:rPr>
          <w:sz w:val="20"/>
        </w:rPr>
        <w:t>Jewson,</w:t>
      </w:r>
      <w:r>
        <w:rPr>
          <w:spacing w:val="24"/>
          <w:sz w:val="20"/>
        </w:rPr>
        <w:t xml:space="preserve"> </w:t>
      </w:r>
      <w:r>
        <w:rPr>
          <w:sz w:val="20"/>
        </w:rPr>
        <w:t>N.,</w:t>
      </w:r>
      <w:r>
        <w:rPr>
          <w:spacing w:val="21"/>
          <w:sz w:val="20"/>
        </w:rPr>
        <w:t xml:space="preserve"> </w:t>
      </w:r>
      <w:proofErr w:type="spellStart"/>
      <w:r>
        <w:rPr>
          <w:sz w:val="20"/>
        </w:rPr>
        <w:t>Kakavelakis</w:t>
      </w:r>
      <w:proofErr w:type="spellEnd"/>
      <w:r>
        <w:rPr>
          <w:sz w:val="20"/>
        </w:rPr>
        <w:t>,</w:t>
      </w:r>
      <w:r>
        <w:rPr>
          <w:spacing w:val="24"/>
          <w:sz w:val="20"/>
        </w:rPr>
        <w:t xml:space="preserve"> </w:t>
      </w:r>
      <w:r>
        <w:rPr>
          <w:sz w:val="20"/>
        </w:rPr>
        <w:t>K.,</w:t>
      </w:r>
      <w:r>
        <w:rPr>
          <w:spacing w:val="24"/>
          <w:sz w:val="20"/>
        </w:rPr>
        <w:t xml:space="preserve"> </w:t>
      </w:r>
      <w:r>
        <w:rPr>
          <w:sz w:val="20"/>
        </w:rPr>
        <w:t>and</w:t>
      </w:r>
      <w:r>
        <w:rPr>
          <w:spacing w:val="22"/>
          <w:sz w:val="20"/>
        </w:rPr>
        <w:t xml:space="preserve"> </w:t>
      </w:r>
      <w:r>
        <w:rPr>
          <w:sz w:val="20"/>
        </w:rPr>
        <w:t>Unwin,</w:t>
      </w:r>
      <w:r>
        <w:rPr>
          <w:spacing w:val="24"/>
          <w:sz w:val="20"/>
        </w:rPr>
        <w:t xml:space="preserve"> </w:t>
      </w:r>
      <w:r>
        <w:rPr>
          <w:sz w:val="20"/>
        </w:rPr>
        <w:t>L.</w:t>
      </w:r>
      <w:r>
        <w:rPr>
          <w:spacing w:val="21"/>
          <w:sz w:val="20"/>
        </w:rPr>
        <w:t xml:space="preserve"> </w:t>
      </w:r>
      <w:r>
        <w:rPr>
          <w:sz w:val="20"/>
        </w:rPr>
        <w:t>(2009).</w:t>
      </w:r>
      <w:r>
        <w:rPr>
          <w:spacing w:val="24"/>
          <w:sz w:val="20"/>
        </w:rPr>
        <w:t xml:space="preserve"> </w:t>
      </w:r>
      <w:r>
        <w:rPr>
          <w:sz w:val="20"/>
        </w:rPr>
        <w:t>Constructing learning:</w:t>
      </w:r>
      <w:r>
        <w:rPr>
          <w:spacing w:val="-4"/>
          <w:sz w:val="20"/>
        </w:rPr>
        <w:t xml:space="preserve"> </w:t>
      </w:r>
      <w:r>
        <w:rPr>
          <w:sz w:val="20"/>
        </w:rPr>
        <w:t>Adversarial</w:t>
      </w:r>
      <w:r>
        <w:rPr>
          <w:spacing w:val="-3"/>
          <w:sz w:val="20"/>
        </w:rPr>
        <w:t xml:space="preserve"> </w:t>
      </w:r>
      <w:r>
        <w:rPr>
          <w:sz w:val="20"/>
        </w:rPr>
        <w:t>and collaborative</w:t>
      </w:r>
      <w:r>
        <w:rPr>
          <w:spacing w:val="-3"/>
          <w:sz w:val="20"/>
        </w:rPr>
        <w:t xml:space="preserve"> </w:t>
      </w:r>
      <w:r>
        <w:rPr>
          <w:sz w:val="20"/>
        </w:rPr>
        <w:t>working in</w:t>
      </w:r>
      <w:r>
        <w:rPr>
          <w:spacing w:val="-2"/>
          <w:sz w:val="20"/>
        </w:rPr>
        <w:t xml:space="preserve"> </w:t>
      </w:r>
      <w:r>
        <w:rPr>
          <w:sz w:val="20"/>
        </w:rPr>
        <w:t>the</w:t>
      </w:r>
      <w:r>
        <w:rPr>
          <w:spacing w:val="-3"/>
          <w:sz w:val="20"/>
        </w:rPr>
        <w:t xml:space="preserve"> </w:t>
      </w:r>
      <w:r>
        <w:rPr>
          <w:sz w:val="20"/>
        </w:rPr>
        <w:t>British</w:t>
      </w:r>
      <w:r>
        <w:rPr>
          <w:spacing w:val="-2"/>
          <w:sz w:val="20"/>
        </w:rPr>
        <w:t xml:space="preserve"> </w:t>
      </w:r>
      <w:r>
        <w:rPr>
          <w:sz w:val="20"/>
        </w:rPr>
        <w:t>construction</w:t>
      </w:r>
      <w:r>
        <w:rPr>
          <w:spacing w:val="-2"/>
          <w:sz w:val="20"/>
        </w:rPr>
        <w:t xml:space="preserve"> </w:t>
      </w:r>
      <w:r>
        <w:rPr>
          <w:sz w:val="20"/>
        </w:rPr>
        <w:t>industry.</w:t>
      </w:r>
      <w:r>
        <w:rPr>
          <w:spacing w:val="40"/>
          <w:sz w:val="20"/>
        </w:rPr>
        <w:t xml:space="preserve"> </w:t>
      </w:r>
      <w:r>
        <w:rPr>
          <w:i/>
          <w:sz w:val="20"/>
        </w:rPr>
        <w:t>Cardiff</w:t>
      </w:r>
      <w:r>
        <w:rPr>
          <w:i/>
          <w:spacing w:val="-4"/>
          <w:sz w:val="20"/>
        </w:rPr>
        <w:t xml:space="preserve"> </w:t>
      </w:r>
      <w:r>
        <w:rPr>
          <w:i/>
          <w:sz w:val="20"/>
        </w:rPr>
        <w:t>School</w:t>
      </w:r>
      <w:r>
        <w:rPr>
          <w:i/>
          <w:spacing w:val="-4"/>
          <w:sz w:val="20"/>
        </w:rPr>
        <w:t xml:space="preserve"> </w:t>
      </w:r>
      <w:r>
        <w:rPr>
          <w:i/>
          <w:sz w:val="20"/>
        </w:rPr>
        <w:t xml:space="preserve">of </w:t>
      </w:r>
      <w:r>
        <w:rPr>
          <w:i/>
          <w:spacing w:val="-2"/>
          <w:sz w:val="20"/>
        </w:rPr>
        <w:t>Science,</w:t>
      </w:r>
      <w:r>
        <w:rPr>
          <w:i/>
          <w:sz w:val="20"/>
        </w:rPr>
        <w:tab/>
      </w:r>
      <w:r>
        <w:rPr>
          <w:i/>
          <w:spacing w:val="-2"/>
          <w:sz w:val="20"/>
        </w:rPr>
        <w:t>University</w:t>
      </w:r>
      <w:r>
        <w:rPr>
          <w:spacing w:val="-2"/>
          <w:sz w:val="20"/>
        </w:rPr>
        <w:t>.</w:t>
      </w:r>
      <w:r>
        <w:rPr>
          <w:sz w:val="20"/>
        </w:rPr>
        <w:tab/>
      </w:r>
      <w:r>
        <w:rPr>
          <w:spacing w:val="-2"/>
          <w:sz w:val="20"/>
        </w:rPr>
        <w:t>Available</w:t>
      </w:r>
      <w:r>
        <w:rPr>
          <w:sz w:val="20"/>
        </w:rPr>
        <w:tab/>
      </w:r>
      <w:r>
        <w:rPr>
          <w:spacing w:val="-6"/>
          <w:sz w:val="20"/>
        </w:rPr>
        <w:t xml:space="preserve">at </w:t>
      </w:r>
      <w:r>
        <w:rPr>
          <w:color w:val="0462C1"/>
          <w:spacing w:val="-2"/>
          <w:sz w:val="20"/>
          <w:u w:val="single" w:color="0462C1"/>
        </w:rPr>
        <w:t>https</w:t>
      </w:r>
      <w:hyperlink r:id="rId26">
        <w:r>
          <w:rPr>
            <w:color w:val="0462C1"/>
            <w:spacing w:val="-2"/>
            <w:sz w:val="20"/>
            <w:u w:val="single" w:color="0462C1"/>
          </w:rPr>
          <w:t>://www.</w:t>
        </w:r>
      </w:hyperlink>
      <w:r>
        <w:rPr>
          <w:color w:val="0462C1"/>
          <w:spacing w:val="-2"/>
          <w:sz w:val="20"/>
          <w:u w:val="single" w:color="0462C1"/>
        </w:rPr>
        <w:t>r</w:t>
      </w:r>
      <w:hyperlink r:id="rId27">
        <w:r>
          <w:rPr>
            <w:color w:val="0462C1"/>
            <w:spacing w:val="-2"/>
            <w:sz w:val="20"/>
            <w:u w:val="single" w:color="0462C1"/>
          </w:rPr>
          <w:t>esear</w:t>
        </w:r>
      </w:hyperlink>
      <w:r>
        <w:rPr>
          <w:color w:val="0462C1"/>
          <w:spacing w:val="-2"/>
          <w:sz w:val="20"/>
          <w:u w:val="single" w:color="0462C1"/>
        </w:rPr>
        <w:t>ch</w:t>
      </w:r>
      <w:hyperlink r:id="rId28">
        <w:r>
          <w:rPr>
            <w:color w:val="0462C1"/>
            <w:spacing w:val="-2"/>
            <w:sz w:val="20"/>
            <w:u w:val="single" w:color="0462C1"/>
          </w:rPr>
          <w:t>gate.net/publication/233307313_Constructing_learning_Adversarial_and_collab</w:t>
        </w:r>
      </w:hyperlink>
      <w:r>
        <w:rPr>
          <w:color w:val="0462C1"/>
          <w:spacing w:val="-2"/>
          <w:sz w:val="20"/>
        </w:rPr>
        <w:t xml:space="preserve"> </w:t>
      </w:r>
      <w:proofErr w:type="spellStart"/>
      <w:r>
        <w:rPr>
          <w:color w:val="0462C1"/>
          <w:spacing w:val="-2"/>
          <w:sz w:val="20"/>
          <w:u w:val="single" w:color="0462C1"/>
        </w:rPr>
        <w:t>orative_working_in_the_British_construction_industry</w:t>
      </w:r>
      <w:proofErr w:type="spellEnd"/>
      <w:r>
        <w:rPr>
          <w:spacing w:val="-2"/>
          <w:sz w:val="20"/>
        </w:rPr>
        <w:t>.</w:t>
      </w:r>
    </w:p>
    <w:p w14:paraId="79D1CF70" w14:textId="77777777" w:rsidR="00F85650" w:rsidRDefault="00000000">
      <w:pPr>
        <w:spacing w:before="59"/>
        <w:ind w:left="405" w:hanging="284"/>
        <w:rPr>
          <w:sz w:val="20"/>
        </w:rPr>
      </w:pPr>
      <w:r>
        <w:rPr>
          <w:sz w:val="20"/>
        </w:rPr>
        <w:t xml:space="preserve">Cain, C (2004). </w:t>
      </w:r>
      <w:r>
        <w:rPr>
          <w:i/>
          <w:sz w:val="20"/>
        </w:rPr>
        <w:t>Profitable Partnering for Lean Construction</w:t>
      </w:r>
      <w:r>
        <w:rPr>
          <w:sz w:val="20"/>
        </w:rPr>
        <w:t>. Blackwell Publishing. ISBN1-4051-1086-4 (</w:t>
      </w:r>
      <w:proofErr w:type="spellStart"/>
      <w:proofErr w:type="gramStart"/>
      <w:r>
        <w:rPr>
          <w:sz w:val="20"/>
        </w:rPr>
        <w:t>pbk</w:t>
      </w:r>
      <w:proofErr w:type="spellEnd"/>
      <w:r>
        <w:rPr>
          <w:sz w:val="20"/>
        </w:rPr>
        <w:t xml:space="preserve"> :</w:t>
      </w:r>
      <w:proofErr w:type="gramEnd"/>
      <w:r>
        <w:rPr>
          <w:sz w:val="20"/>
        </w:rPr>
        <w:t xml:space="preserve"> </w:t>
      </w:r>
      <w:proofErr w:type="spellStart"/>
      <w:r>
        <w:rPr>
          <w:sz w:val="20"/>
        </w:rPr>
        <w:t>alk</w:t>
      </w:r>
      <w:proofErr w:type="spellEnd"/>
      <w:r>
        <w:rPr>
          <w:sz w:val="20"/>
        </w:rPr>
        <w:t>. Paper). Available at the British Library.</w:t>
      </w:r>
    </w:p>
    <w:p w14:paraId="010FEF3B" w14:textId="77777777" w:rsidR="00F85650" w:rsidRDefault="00F85650">
      <w:pPr>
        <w:rPr>
          <w:sz w:val="20"/>
        </w:rPr>
        <w:sectPr w:rsidR="00F85650">
          <w:pgSz w:w="11900" w:h="16850"/>
          <w:pgMar w:top="980" w:right="1540" w:bottom="920" w:left="1580" w:header="778" w:footer="736" w:gutter="0"/>
          <w:cols w:space="720"/>
        </w:sectPr>
      </w:pPr>
    </w:p>
    <w:p w14:paraId="5B596181" w14:textId="77777777" w:rsidR="00F85650" w:rsidRDefault="00F85650">
      <w:pPr>
        <w:pStyle w:val="BodyText"/>
        <w:rPr>
          <w:sz w:val="20"/>
        </w:rPr>
      </w:pPr>
    </w:p>
    <w:p w14:paraId="0EFE7F1D" w14:textId="77777777" w:rsidR="00F85650" w:rsidRDefault="00F85650">
      <w:pPr>
        <w:pStyle w:val="BodyText"/>
        <w:rPr>
          <w:sz w:val="20"/>
        </w:rPr>
      </w:pPr>
    </w:p>
    <w:p w14:paraId="545F3408" w14:textId="77777777" w:rsidR="00F85650" w:rsidRDefault="00F85650">
      <w:pPr>
        <w:pStyle w:val="BodyText"/>
        <w:spacing w:before="2"/>
        <w:rPr>
          <w:sz w:val="21"/>
        </w:rPr>
      </w:pPr>
    </w:p>
    <w:p w14:paraId="635BEF18" w14:textId="77777777" w:rsidR="00F85650" w:rsidRDefault="00000000">
      <w:pPr>
        <w:ind w:left="405" w:hanging="284"/>
        <w:rPr>
          <w:sz w:val="20"/>
        </w:rPr>
      </w:pPr>
      <w:r>
        <w:rPr>
          <w:sz w:val="20"/>
        </w:rPr>
        <w:t>Christie, D.S. (2019). Splendid, but what</w:t>
      </w:r>
      <w:r>
        <w:rPr>
          <w:spacing w:val="-1"/>
          <w:sz w:val="20"/>
        </w:rPr>
        <w:t xml:space="preserve"> </w:t>
      </w:r>
      <w:r>
        <w:rPr>
          <w:sz w:val="20"/>
        </w:rPr>
        <w:t>does</w:t>
      </w:r>
      <w:r>
        <w:rPr>
          <w:spacing w:val="-1"/>
          <w:sz w:val="20"/>
        </w:rPr>
        <w:t xml:space="preserve"> </w:t>
      </w:r>
      <w:r>
        <w:rPr>
          <w:sz w:val="20"/>
        </w:rPr>
        <w:t xml:space="preserve">it </w:t>
      </w:r>
      <w:proofErr w:type="gramStart"/>
      <w:r>
        <w:rPr>
          <w:sz w:val="20"/>
        </w:rPr>
        <w:t>actually mean</w:t>
      </w:r>
      <w:proofErr w:type="gramEnd"/>
      <w:r>
        <w:rPr>
          <w:sz w:val="20"/>
        </w:rPr>
        <w:t>? Good faith and relational contracts in the UK construction industry</w:t>
      </w:r>
      <w:r>
        <w:rPr>
          <w:i/>
          <w:sz w:val="20"/>
        </w:rPr>
        <w:t>, Journal of Commonwealth Law</w:t>
      </w:r>
      <w:r>
        <w:rPr>
          <w:sz w:val="20"/>
        </w:rPr>
        <w:t>. 1(1), pp.403-442.</w:t>
      </w:r>
    </w:p>
    <w:p w14:paraId="58F063E7" w14:textId="77777777" w:rsidR="00F85650" w:rsidRDefault="00000000">
      <w:pPr>
        <w:spacing w:before="59"/>
        <w:ind w:left="122"/>
        <w:rPr>
          <w:sz w:val="20"/>
        </w:rPr>
      </w:pPr>
      <w:r>
        <w:rPr>
          <w:sz w:val="20"/>
        </w:rPr>
        <w:t>Cohen,</w:t>
      </w:r>
      <w:r>
        <w:rPr>
          <w:spacing w:val="-5"/>
          <w:sz w:val="20"/>
        </w:rPr>
        <w:t xml:space="preserve"> </w:t>
      </w:r>
      <w:r>
        <w:rPr>
          <w:sz w:val="20"/>
        </w:rPr>
        <w:t>J</w:t>
      </w:r>
      <w:r>
        <w:rPr>
          <w:spacing w:val="-6"/>
          <w:sz w:val="20"/>
        </w:rPr>
        <w:t xml:space="preserve"> </w:t>
      </w:r>
      <w:r>
        <w:rPr>
          <w:sz w:val="20"/>
        </w:rPr>
        <w:t>(2010).</w:t>
      </w:r>
      <w:r>
        <w:rPr>
          <w:spacing w:val="-6"/>
          <w:sz w:val="20"/>
        </w:rPr>
        <w:t xml:space="preserve"> </w:t>
      </w:r>
      <w:r>
        <w:rPr>
          <w:i/>
          <w:sz w:val="20"/>
        </w:rPr>
        <w:t>Integrated</w:t>
      </w:r>
      <w:r>
        <w:rPr>
          <w:i/>
          <w:spacing w:val="-6"/>
          <w:sz w:val="20"/>
        </w:rPr>
        <w:t xml:space="preserve"> </w:t>
      </w:r>
      <w:r>
        <w:rPr>
          <w:i/>
          <w:sz w:val="20"/>
        </w:rPr>
        <w:t>Project</w:t>
      </w:r>
      <w:r>
        <w:rPr>
          <w:i/>
          <w:spacing w:val="-5"/>
          <w:sz w:val="20"/>
        </w:rPr>
        <w:t xml:space="preserve"> </w:t>
      </w:r>
      <w:r>
        <w:rPr>
          <w:i/>
          <w:sz w:val="20"/>
        </w:rPr>
        <w:t>Delivery:</w:t>
      </w:r>
      <w:r>
        <w:rPr>
          <w:i/>
          <w:spacing w:val="-4"/>
          <w:sz w:val="20"/>
        </w:rPr>
        <w:t xml:space="preserve"> </w:t>
      </w:r>
      <w:r>
        <w:rPr>
          <w:i/>
          <w:sz w:val="20"/>
        </w:rPr>
        <w:t>Case</w:t>
      </w:r>
      <w:r>
        <w:rPr>
          <w:i/>
          <w:spacing w:val="-4"/>
          <w:sz w:val="20"/>
        </w:rPr>
        <w:t xml:space="preserve"> </w:t>
      </w:r>
      <w:r>
        <w:rPr>
          <w:i/>
          <w:sz w:val="20"/>
        </w:rPr>
        <w:t>Studies</w:t>
      </w:r>
      <w:r>
        <w:rPr>
          <w:sz w:val="20"/>
        </w:rPr>
        <w:t>.</w:t>
      </w:r>
      <w:r>
        <w:rPr>
          <w:spacing w:val="-3"/>
          <w:sz w:val="20"/>
        </w:rPr>
        <w:t xml:space="preserve"> </w:t>
      </w:r>
      <w:r>
        <w:rPr>
          <w:sz w:val="20"/>
        </w:rPr>
        <w:t>AIA,</w:t>
      </w:r>
      <w:r>
        <w:rPr>
          <w:spacing w:val="-5"/>
          <w:sz w:val="20"/>
        </w:rPr>
        <w:t xml:space="preserve"> </w:t>
      </w:r>
      <w:r>
        <w:rPr>
          <w:sz w:val="20"/>
        </w:rPr>
        <w:t>California</w:t>
      </w:r>
      <w:r>
        <w:rPr>
          <w:spacing w:val="-5"/>
          <w:sz w:val="20"/>
        </w:rPr>
        <w:t xml:space="preserve"> </w:t>
      </w:r>
      <w:r>
        <w:rPr>
          <w:sz w:val="20"/>
        </w:rPr>
        <w:t>Council</w:t>
      </w:r>
      <w:r>
        <w:rPr>
          <w:spacing w:val="-4"/>
          <w:sz w:val="20"/>
        </w:rPr>
        <w:t xml:space="preserve"> </w:t>
      </w:r>
      <w:r>
        <w:rPr>
          <w:spacing w:val="-5"/>
          <w:sz w:val="20"/>
        </w:rPr>
        <w:t>in</w:t>
      </w:r>
    </w:p>
    <w:p w14:paraId="19357C3F" w14:textId="77777777" w:rsidR="00F85650" w:rsidRDefault="00000000">
      <w:pPr>
        <w:spacing w:before="60"/>
        <w:ind w:left="405" w:hanging="284"/>
        <w:rPr>
          <w:sz w:val="20"/>
        </w:rPr>
      </w:pPr>
      <w:r>
        <w:rPr>
          <w:sz w:val="20"/>
        </w:rPr>
        <w:t>Partnership</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AIA.</w:t>
      </w:r>
      <w:r>
        <w:rPr>
          <w:spacing w:val="40"/>
          <w:sz w:val="20"/>
        </w:rPr>
        <w:t xml:space="preserve"> </w:t>
      </w:r>
      <w:r>
        <w:rPr>
          <w:sz w:val="20"/>
        </w:rPr>
        <w:t>Available</w:t>
      </w:r>
      <w:r>
        <w:rPr>
          <w:spacing w:val="40"/>
          <w:sz w:val="20"/>
        </w:rPr>
        <w:t xml:space="preserve"> </w:t>
      </w:r>
      <w:r>
        <w:rPr>
          <w:sz w:val="20"/>
        </w:rPr>
        <w:t>at</w:t>
      </w:r>
      <w:r>
        <w:rPr>
          <w:spacing w:val="40"/>
          <w:sz w:val="20"/>
        </w:rPr>
        <w:t xml:space="preserve"> </w:t>
      </w:r>
      <w:hyperlink r:id="rId29">
        <w:r>
          <w:rPr>
            <w:color w:val="0462C1"/>
            <w:sz w:val="20"/>
            <w:u w:val="single" w:color="0462C1"/>
          </w:rPr>
          <w:t>https://www.ipda.ca/site/assets/files/1111/aia-2010-ipd-case-</w:t>
        </w:r>
      </w:hyperlink>
      <w:r>
        <w:rPr>
          <w:color w:val="0462C1"/>
          <w:spacing w:val="40"/>
          <w:sz w:val="20"/>
        </w:rPr>
        <w:t xml:space="preserve"> </w:t>
      </w:r>
      <w:hyperlink r:id="rId30">
        <w:r>
          <w:rPr>
            <w:color w:val="0462C1"/>
            <w:spacing w:val="-2"/>
            <w:sz w:val="20"/>
            <w:u w:val="single" w:color="0462C1"/>
          </w:rPr>
          <w:t>studies.pdf</w:t>
        </w:r>
        <w:r>
          <w:rPr>
            <w:spacing w:val="-2"/>
            <w:sz w:val="20"/>
          </w:rPr>
          <w:t>.</w:t>
        </w:r>
      </w:hyperlink>
    </w:p>
    <w:p w14:paraId="33EC42DF" w14:textId="77777777" w:rsidR="00F85650" w:rsidRDefault="00000000">
      <w:pPr>
        <w:tabs>
          <w:tab w:val="left" w:pos="1630"/>
          <w:tab w:val="left" w:pos="2980"/>
          <w:tab w:val="left" w:pos="4041"/>
          <w:tab w:val="left" w:pos="5391"/>
          <w:tab w:val="left" w:pos="6022"/>
          <w:tab w:val="left" w:pos="7227"/>
          <w:tab w:val="left" w:pos="8476"/>
        </w:tabs>
        <w:spacing w:before="61"/>
        <w:ind w:left="405" w:right="156" w:hanging="284"/>
        <w:rPr>
          <w:sz w:val="20"/>
        </w:rPr>
      </w:pPr>
      <w:r>
        <w:rPr>
          <w:spacing w:val="-2"/>
          <w:sz w:val="20"/>
        </w:rPr>
        <w:t>Constructing</w:t>
      </w:r>
      <w:r>
        <w:rPr>
          <w:sz w:val="20"/>
        </w:rPr>
        <w:tab/>
      </w:r>
      <w:r>
        <w:rPr>
          <w:spacing w:val="-2"/>
          <w:sz w:val="20"/>
        </w:rPr>
        <w:t>Excellence</w:t>
      </w:r>
      <w:r>
        <w:rPr>
          <w:sz w:val="20"/>
        </w:rPr>
        <w:tab/>
      </w:r>
      <w:r>
        <w:rPr>
          <w:spacing w:val="-2"/>
          <w:sz w:val="20"/>
        </w:rPr>
        <w:t>(2004).</w:t>
      </w:r>
      <w:r>
        <w:rPr>
          <w:sz w:val="20"/>
        </w:rPr>
        <w:tab/>
      </w:r>
      <w:r>
        <w:rPr>
          <w:i/>
          <w:spacing w:val="-2"/>
          <w:sz w:val="20"/>
        </w:rPr>
        <w:t>Partnering</w:t>
      </w:r>
      <w:r>
        <w:rPr>
          <w:i/>
          <w:sz w:val="20"/>
        </w:rPr>
        <w:tab/>
      </w:r>
      <w:r>
        <w:rPr>
          <w:i/>
          <w:spacing w:val="-6"/>
          <w:sz w:val="20"/>
        </w:rPr>
        <w:t>in</w:t>
      </w:r>
      <w:r>
        <w:rPr>
          <w:i/>
          <w:sz w:val="20"/>
        </w:rPr>
        <w:tab/>
      </w:r>
      <w:r>
        <w:rPr>
          <w:i/>
          <w:spacing w:val="-2"/>
          <w:sz w:val="20"/>
        </w:rPr>
        <w:t>Practice</w:t>
      </w:r>
      <w:r>
        <w:rPr>
          <w:spacing w:val="-2"/>
          <w:sz w:val="20"/>
        </w:rPr>
        <w:t>.</w:t>
      </w:r>
      <w:r>
        <w:rPr>
          <w:sz w:val="20"/>
        </w:rPr>
        <w:tab/>
      </w:r>
      <w:r>
        <w:rPr>
          <w:spacing w:val="-2"/>
          <w:sz w:val="20"/>
        </w:rPr>
        <w:t>Available</w:t>
      </w:r>
      <w:r>
        <w:rPr>
          <w:sz w:val="20"/>
        </w:rPr>
        <w:tab/>
      </w:r>
      <w:r>
        <w:rPr>
          <w:spacing w:val="-6"/>
          <w:sz w:val="20"/>
        </w:rPr>
        <w:t xml:space="preserve">at </w:t>
      </w:r>
      <w:hyperlink r:id="rId31">
        <w:r>
          <w:rPr>
            <w:color w:val="0462C1"/>
            <w:spacing w:val="-2"/>
            <w:sz w:val="20"/>
            <w:u w:val="single" w:color="0462C1"/>
          </w:rPr>
          <w:t>https://constructingexcellence.org.uk/wp-content/uploads/2015/03/partnering.pdf</w:t>
        </w:r>
        <w:r>
          <w:rPr>
            <w:spacing w:val="-2"/>
            <w:sz w:val="20"/>
          </w:rPr>
          <w:t>.</w:t>
        </w:r>
      </w:hyperlink>
    </w:p>
    <w:p w14:paraId="09CE3184" w14:textId="77777777" w:rsidR="00F85650" w:rsidRDefault="00000000">
      <w:pPr>
        <w:spacing w:before="61"/>
        <w:ind w:left="122"/>
        <w:rPr>
          <w:i/>
          <w:sz w:val="20"/>
        </w:rPr>
      </w:pPr>
      <w:r>
        <w:rPr>
          <w:sz w:val="20"/>
        </w:rPr>
        <w:t>Constructing</w:t>
      </w:r>
      <w:r>
        <w:rPr>
          <w:spacing w:val="-5"/>
          <w:sz w:val="20"/>
        </w:rPr>
        <w:t xml:space="preserve"> </w:t>
      </w:r>
      <w:r>
        <w:rPr>
          <w:sz w:val="20"/>
        </w:rPr>
        <w:t>Excellence</w:t>
      </w:r>
      <w:r>
        <w:rPr>
          <w:spacing w:val="-5"/>
          <w:sz w:val="20"/>
        </w:rPr>
        <w:t xml:space="preserve"> </w:t>
      </w:r>
      <w:r>
        <w:rPr>
          <w:sz w:val="20"/>
        </w:rPr>
        <w:t>(2007).</w:t>
      </w:r>
      <w:r>
        <w:rPr>
          <w:spacing w:val="-5"/>
          <w:sz w:val="20"/>
        </w:rPr>
        <w:t xml:space="preserve"> </w:t>
      </w:r>
      <w:r>
        <w:rPr>
          <w:i/>
          <w:sz w:val="20"/>
        </w:rPr>
        <w:t>Industry</w:t>
      </w:r>
      <w:r>
        <w:rPr>
          <w:i/>
          <w:spacing w:val="-5"/>
          <w:sz w:val="20"/>
        </w:rPr>
        <w:t xml:space="preserve"> </w:t>
      </w:r>
      <w:r>
        <w:rPr>
          <w:i/>
          <w:sz w:val="20"/>
        </w:rPr>
        <w:t>Performance</w:t>
      </w:r>
      <w:r>
        <w:rPr>
          <w:i/>
          <w:spacing w:val="-5"/>
          <w:sz w:val="20"/>
        </w:rPr>
        <w:t xml:space="preserve"> </w:t>
      </w:r>
      <w:r>
        <w:rPr>
          <w:i/>
          <w:sz w:val="20"/>
        </w:rPr>
        <w:t>Report</w:t>
      </w:r>
      <w:r>
        <w:rPr>
          <w:i/>
          <w:spacing w:val="-7"/>
          <w:sz w:val="20"/>
        </w:rPr>
        <w:t xml:space="preserve"> </w:t>
      </w:r>
      <w:r>
        <w:rPr>
          <w:i/>
          <w:sz w:val="20"/>
        </w:rPr>
        <w:t>2007;</w:t>
      </w:r>
      <w:r>
        <w:rPr>
          <w:i/>
          <w:spacing w:val="-7"/>
          <w:sz w:val="20"/>
        </w:rPr>
        <w:t xml:space="preserve"> </w:t>
      </w:r>
      <w:r>
        <w:rPr>
          <w:i/>
          <w:sz w:val="20"/>
        </w:rPr>
        <w:t>Based</w:t>
      </w:r>
      <w:r>
        <w:rPr>
          <w:i/>
          <w:spacing w:val="-4"/>
          <w:sz w:val="20"/>
        </w:rPr>
        <w:t xml:space="preserve"> </w:t>
      </w:r>
      <w:r>
        <w:rPr>
          <w:i/>
          <w:sz w:val="20"/>
        </w:rPr>
        <w:t>on</w:t>
      </w:r>
      <w:r>
        <w:rPr>
          <w:i/>
          <w:spacing w:val="-5"/>
          <w:sz w:val="20"/>
        </w:rPr>
        <w:t xml:space="preserve"> </w:t>
      </w:r>
      <w:r>
        <w:rPr>
          <w:i/>
          <w:sz w:val="20"/>
        </w:rPr>
        <w:t>the</w:t>
      </w:r>
      <w:r>
        <w:rPr>
          <w:i/>
          <w:spacing w:val="-5"/>
          <w:sz w:val="20"/>
        </w:rPr>
        <w:t xml:space="preserve"> UK</w:t>
      </w:r>
    </w:p>
    <w:p w14:paraId="464E59E3" w14:textId="77777777" w:rsidR="00F85650" w:rsidRDefault="00000000">
      <w:pPr>
        <w:spacing w:before="58"/>
        <w:ind w:left="405" w:right="153" w:hanging="284"/>
        <w:jc w:val="both"/>
        <w:rPr>
          <w:sz w:val="20"/>
        </w:rPr>
      </w:pPr>
      <w:r>
        <w:rPr>
          <w:i/>
          <w:sz w:val="20"/>
        </w:rPr>
        <w:t>Construction</w:t>
      </w:r>
      <w:r>
        <w:rPr>
          <w:i/>
          <w:spacing w:val="-10"/>
          <w:sz w:val="20"/>
        </w:rPr>
        <w:t xml:space="preserve"> </w:t>
      </w:r>
      <w:r>
        <w:rPr>
          <w:i/>
          <w:sz w:val="20"/>
        </w:rPr>
        <w:t>Industry</w:t>
      </w:r>
      <w:r>
        <w:rPr>
          <w:i/>
          <w:spacing w:val="-10"/>
          <w:sz w:val="20"/>
        </w:rPr>
        <w:t xml:space="preserve"> </w:t>
      </w:r>
      <w:r>
        <w:rPr>
          <w:i/>
          <w:sz w:val="20"/>
        </w:rPr>
        <w:t>Key</w:t>
      </w:r>
      <w:r>
        <w:rPr>
          <w:i/>
          <w:spacing w:val="-10"/>
          <w:sz w:val="20"/>
        </w:rPr>
        <w:t xml:space="preserve"> </w:t>
      </w:r>
      <w:r>
        <w:rPr>
          <w:i/>
          <w:sz w:val="20"/>
        </w:rPr>
        <w:t>Performance</w:t>
      </w:r>
      <w:r>
        <w:rPr>
          <w:i/>
          <w:spacing w:val="-10"/>
          <w:sz w:val="20"/>
        </w:rPr>
        <w:t xml:space="preserve"> </w:t>
      </w:r>
      <w:r>
        <w:rPr>
          <w:i/>
          <w:sz w:val="20"/>
        </w:rPr>
        <w:t>Indicators</w:t>
      </w:r>
      <w:r>
        <w:rPr>
          <w:sz w:val="20"/>
        </w:rPr>
        <w:t>.</w:t>
      </w:r>
      <w:r>
        <w:rPr>
          <w:spacing w:val="-10"/>
          <w:sz w:val="20"/>
        </w:rPr>
        <w:t xml:space="preserve"> </w:t>
      </w:r>
      <w:r>
        <w:rPr>
          <w:sz w:val="20"/>
        </w:rPr>
        <w:t>Available</w:t>
      </w:r>
      <w:r>
        <w:rPr>
          <w:spacing w:val="-11"/>
          <w:sz w:val="20"/>
        </w:rPr>
        <w:t xml:space="preserve"> </w:t>
      </w:r>
      <w:r>
        <w:rPr>
          <w:sz w:val="20"/>
        </w:rPr>
        <w:t>at</w:t>
      </w:r>
      <w:r>
        <w:rPr>
          <w:spacing w:val="-10"/>
          <w:sz w:val="20"/>
        </w:rPr>
        <w:t xml:space="preserve"> </w:t>
      </w:r>
      <w:hyperlink r:id="rId32">
        <w:r>
          <w:rPr>
            <w:color w:val="0462C1"/>
            <w:sz w:val="20"/>
            <w:u w:val="single" w:color="0462C1"/>
          </w:rPr>
          <w:t>https://constructingexcellence.org.uk/wp-</w:t>
        </w:r>
      </w:hyperlink>
      <w:r>
        <w:rPr>
          <w:color w:val="0462C1"/>
          <w:sz w:val="20"/>
        </w:rPr>
        <w:t xml:space="preserve"> </w:t>
      </w:r>
      <w:hyperlink r:id="rId33">
        <w:r>
          <w:rPr>
            <w:color w:val="0462C1"/>
            <w:spacing w:val="-2"/>
            <w:sz w:val="20"/>
            <w:u w:val="single" w:color="0462C1"/>
          </w:rPr>
          <w:t>content/uploads/2014/10/industry_performance-report_kpi2007.pdf</w:t>
        </w:r>
        <w:r>
          <w:rPr>
            <w:spacing w:val="-2"/>
            <w:sz w:val="20"/>
          </w:rPr>
          <w:t>.</w:t>
        </w:r>
      </w:hyperlink>
    </w:p>
    <w:p w14:paraId="46DB3780" w14:textId="77777777" w:rsidR="00F85650" w:rsidRDefault="00000000">
      <w:pPr>
        <w:tabs>
          <w:tab w:val="left" w:pos="2416"/>
          <w:tab w:val="left" w:pos="3451"/>
          <w:tab w:val="left" w:pos="4849"/>
          <w:tab w:val="left" w:pos="6737"/>
          <w:tab w:val="left" w:pos="8479"/>
        </w:tabs>
        <w:spacing w:before="61"/>
        <w:ind w:left="405" w:right="153" w:hanging="284"/>
        <w:jc w:val="both"/>
        <w:rPr>
          <w:sz w:val="20"/>
        </w:rPr>
      </w:pPr>
      <w:proofErr w:type="spellStart"/>
      <w:r>
        <w:rPr>
          <w:sz w:val="20"/>
        </w:rPr>
        <w:t>Dalui</w:t>
      </w:r>
      <w:proofErr w:type="spellEnd"/>
      <w:r>
        <w:rPr>
          <w:sz w:val="20"/>
        </w:rPr>
        <w:t xml:space="preserve">, P., </w:t>
      </w:r>
      <w:proofErr w:type="spellStart"/>
      <w:r>
        <w:rPr>
          <w:sz w:val="20"/>
        </w:rPr>
        <w:t>Elgaish</w:t>
      </w:r>
      <w:proofErr w:type="spellEnd"/>
      <w:r>
        <w:rPr>
          <w:sz w:val="20"/>
        </w:rPr>
        <w:t xml:space="preserve">, F., Brooks. T., and </w:t>
      </w:r>
      <w:proofErr w:type="spellStart"/>
      <w:r>
        <w:rPr>
          <w:sz w:val="20"/>
        </w:rPr>
        <w:t>Mcllwaine</w:t>
      </w:r>
      <w:proofErr w:type="spellEnd"/>
      <w:r>
        <w:rPr>
          <w:sz w:val="20"/>
        </w:rPr>
        <w:t xml:space="preserve">, S., (2021). Integrated Project Delivery with BIM: A Methodical Approach Within the UK Consulting Sector. </w:t>
      </w:r>
      <w:r>
        <w:rPr>
          <w:i/>
          <w:sz w:val="20"/>
        </w:rPr>
        <w:t xml:space="preserve">Journal of Information Technology in </w:t>
      </w:r>
      <w:r>
        <w:rPr>
          <w:i/>
          <w:spacing w:val="-2"/>
          <w:sz w:val="20"/>
        </w:rPr>
        <w:t>Construction</w:t>
      </w:r>
      <w:r>
        <w:rPr>
          <w:i/>
          <w:sz w:val="20"/>
        </w:rPr>
        <w:tab/>
      </w:r>
      <w:r>
        <w:rPr>
          <w:i/>
          <w:spacing w:val="-10"/>
          <w:sz w:val="20"/>
        </w:rPr>
        <w:t>-</w:t>
      </w:r>
      <w:r>
        <w:rPr>
          <w:i/>
          <w:sz w:val="20"/>
        </w:rPr>
        <w:tab/>
      </w:r>
      <w:r>
        <w:rPr>
          <w:spacing w:val="-4"/>
          <w:sz w:val="20"/>
        </w:rPr>
        <w:t>ISSN</w:t>
      </w:r>
      <w:r>
        <w:rPr>
          <w:sz w:val="20"/>
        </w:rPr>
        <w:tab/>
      </w:r>
      <w:r>
        <w:rPr>
          <w:spacing w:val="-2"/>
          <w:sz w:val="20"/>
        </w:rPr>
        <w:t>1874-4753.</w:t>
      </w:r>
      <w:r>
        <w:rPr>
          <w:sz w:val="20"/>
        </w:rPr>
        <w:tab/>
      </w:r>
      <w:r>
        <w:rPr>
          <w:spacing w:val="-2"/>
          <w:sz w:val="20"/>
        </w:rPr>
        <w:t>Available</w:t>
      </w:r>
      <w:r>
        <w:rPr>
          <w:sz w:val="20"/>
        </w:rPr>
        <w:tab/>
      </w:r>
      <w:r>
        <w:rPr>
          <w:spacing w:val="-6"/>
          <w:sz w:val="20"/>
        </w:rPr>
        <w:t xml:space="preserve">at </w:t>
      </w:r>
      <w:hyperlink r:id="rId34">
        <w:r>
          <w:rPr>
            <w:color w:val="0462C1"/>
            <w:spacing w:val="-2"/>
            <w:sz w:val="20"/>
            <w:u w:val="single" w:color="0462C1"/>
          </w:rPr>
          <w:t>file:///C:/Users/abiol/Downloads/Integrated_Project_Delivery_with_BIM_A_Methodical_.pdf</w:t>
        </w:r>
        <w:r>
          <w:rPr>
            <w:spacing w:val="-2"/>
            <w:sz w:val="20"/>
          </w:rPr>
          <w:t>.</w:t>
        </w:r>
      </w:hyperlink>
    </w:p>
    <w:p w14:paraId="62ED01C4" w14:textId="77777777" w:rsidR="00F85650" w:rsidRDefault="00000000">
      <w:pPr>
        <w:spacing w:before="60"/>
        <w:ind w:left="405" w:right="156" w:hanging="284"/>
        <w:jc w:val="both"/>
        <w:rPr>
          <w:sz w:val="20"/>
        </w:rPr>
      </w:pPr>
      <w:proofErr w:type="spellStart"/>
      <w:r>
        <w:rPr>
          <w:sz w:val="20"/>
        </w:rPr>
        <w:t>Darrington</w:t>
      </w:r>
      <w:proofErr w:type="spellEnd"/>
      <w:r>
        <w:rPr>
          <w:sz w:val="20"/>
        </w:rPr>
        <w:t xml:space="preserve">, J and </w:t>
      </w:r>
      <w:proofErr w:type="spellStart"/>
      <w:r>
        <w:rPr>
          <w:sz w:val="20"/>
        </w:rPr>
        <w:t>Lichtig</w:t>
      </w:r>
      <w:proofErr w:type="spellEnd"/>
      <w:r>
        <w:rPr>
          <w:sz w:val="20"/>
        </w:rPr>
        <w:t xml:space="preserve"> (2018). </w:t>
      </w:r>
      <w:r>
        <w:rPr>
          <w:i/>
          <w:sz w:val="20"/>
        </w:rPr>
        <w:t>Integrated Project Delivery; Aligning Project Organization, Operating Systems, and Commercial Terms</w:t>
      </w:r>
      <w:r>
        <w:rPr>
          <w:sz w:val="20"/>
        </w:rPr>
        <w:t xml:space="preserve">. Available at </w:t>
      </w:r>
      <w:hyperlink r:id="rId35">
        <w:r>
          <w:rPr>
            <w:color w:val="0462C1"/>
            <w:sz w:val="20"/>
            <w:u w:val="single" w:color="0462C1"/>
          </w:rPr>
          <w:t>https://www.dpr.com/assets/case-studies/IPD-</w:t>
        </w:r>
      </w:hyperlink>
      <w:r>
        <w:rPr>
          <w:color w:val="0462C1"/>
          <w:sz w:val="20"/>
        </w:rPr>
        <w:t xml:space="preserve"> </w:t>
      </w:r>
      <w:hyperlink r:id="rId36">
        <w:r>
          <w:rPr>
            <w:color w:val="0462C1"/>
            <w:spacing w:val="-2"/>
            <w:sz w:val="20"/>
            <w:u w:val="single" w:color="0462C1"/>
          </w:rPr>
          <w:t>Whitepaper_2018-2.pdf</w:t>
        </w:r>
        <w:r>
          <w:rPr>
            <w:spacing w:val="-2"/>
            <w:sz w:val="20"/>
          </w:rPr>
          <w:t>.</w:t>
        </w:r>
      </w:hyperlink>
    </w:p>
    <w:p w14:paraId="396994FE" w14:textId="77777777" w:rsidR="00F85650" w:rsidRDefault="00000000">
      <w:pPr>
        <w:spacing w:before="61"/>
        <w:ind w:left="405" w:right="156" w:hanging="284"/>
        <w:jc w:val="both"/>
        <w:rPr>
          <w:sz w:val="20"/>
        </w:rPr>
      </w:pPr>
      <w:r>
        <w:rPr>
          <w:sz w:val="20"/>
        </w:rPr>
        <w:t xml:space="preserve">Dodge Data &amp; Analytics (2017). </w:t>
      </w:r>
      <w:r>
        <w:rPr>
          <w:i/>
          <w:sz w:val="20"/>
        </w:rPr>
        <w:t>Managing Construction Risks</w:t>
      </w:r>
      <w:r>
        <w:rPr>
          <w:sz w:val="20"/>
        </w:rPr>
        <w:t xml:space="preserve">. Available at </w:t>
      </w:r>
      <w:hyperlink r:id="rId37">
        <w:r>
          <w:rPr>
            <w:color w:val="0462C1"/>
            <w:spacing w:val="-2"/>
            <w:sz w:val="20"/>
            <w:u w:val="single" w:color="0462C1"/>
          </w:rPr>
          <w:t>https://www.construction.com/toolkit/reports/managing-risk-in-the-construction-industry</w:t>
        </w:r>
        <w:r>
          <w:rPr>
            <w:spacing w:val="-2"/>
            <w:sz w:val="20"/>
          </w:rPr>
          <w:t>.</w:t>
        </w:r>
      </w:hyperlink>
    </w:p>
    <w:p w14:paraId="2285B77B" w14:textId="77777777" w:rsidR="00F85650" w:rsidRDefault="00000000">
      <w:pPr>
        <w:spacing w:before="58"/>
        <w:ind w:left="405" w:right="153" w:hanging="284"/>
        <w:jc w:val="both"/>
        <w:rPr>
          <w:sz w:val="20"/>
        </w:rPr>
      </w:pPr>
      <w:r>
        <w:rPr>
          <w:sz w:val="20"/>
        </w:rPr>
        <w:t>Egan,</w:t>
      </w:r>
      <w:r>
        <w:rPr>
          <w:spacing w:val="-10"/>
          <w:sz w:val="20"/>
        </w:rPr>
        <w:t xml:space="preserve"> </w:t>
      </w:r>
      <w:r>
        <w:rPr>
          <w:sz w:val="20"/>
        </w:rPr>
        <w:t>J.</w:t>
      </w:r>
      <w:r>
        <w:rPr>
          <w:spacing w:val="-12"/>
          <w:sz w:val="20"/>
        </w:rPr>
        <w:t xml:space="preserve"> </w:t>
      </w:r>
      <w:r>
        <w:rPr>
          <w:sz w:val="20"/>
        </w:rPr>
        <w:t>(1998).</w:t>
      </w:r>
      <w:r>
        <w:rPr>
          <w:spacing w:val="-12"/>
          <w:sz w:val="20"/>
        </w:rPr>
        <w:t xml:space="preserve"> </w:t>
      </w:r>
      <w:r>
        <w:rPr>
          <w:sz w:val="20"/>
        </w:rPr>
        <w:t>Rethinking</w:t>
      </w:r>
      <w:r>
        <w:rPr>
          <w:spacing w:val="-11"/>
          <w:sz w:val="20"/>
        </w:rPr>
        <w:t xml:space="preserve"> </w:t>
      </w:r>
      <w:r>
        <w:rPr>
          <w:sz w:val="20"/>
        </w:rPr>
        <w:t>Construction.</w:t>
      </w:r>
      <w:r>
        <w:rPr>
          <w:spacing w:val="-12"/>
          <w:sz w:val="20"/>
        </w:rPr>
        <w:t xml:space="preserve"> </w:t>
      </w:r>
      <w:r>
        <w:rPr>
          <w:sz w:val="20"/>
        </w:rPr>
        <w:t>The</w:t>
      </w:r>
      <w:r>
        <w:rPr>
          <w:spacing w:val="-10"/>
          <w:sz w:val="20"/>
        </w:rPr>
        <w:t xml:space="preserve"> </w:t>
      </w:r>
      <w:r>
        <w:rPr>
          <w:sz w:val="20"/>
        </w:rPr>
        <w:t>Construction</w:t>
      </w:r>
      <w:r>
        <w:rPr>
          <w:spacing w:val="-12"/>
          <w:sz w:val="20"/>
        </w:rPr>
        <w:t xml:space="preserve"> </w:t>
      </w:r>
      <w:r>
        <w:rPr>
          <w:sz w:val="20"/>
        </w:rPr>
        <w:t>Task</w:t>
      </w:r>
      <w:r>
        <w:rPr>
          <w:spacing w:val="-10"/>
          <w:sz w:val="20"/>
        </w:rPr>
        <w:t xml:space="preserve"> </w:t>
      </w:r>
      <w:r>
        <w:rPr>
          <w:sz w:val="20"/>
        </w:rPr>
        <w:t>Force</w:t>
      </w:r>
      <w:r>
        <w:rPr>
          <w:spacing w:val="-10"/>
          <w:sz w:val="20"/>
        </w:rPr>
        <w:t xml:space="preserve"> </w:t>
      </w:r>
      <w:r>
        <w:rPr>
          <w:sz w:val="20"/>
        </w:rPr>
        <w:t>to</w:t>
      </w:r>
      <w:r>
        <w:rPr>
          <w:spacing w:val="-9"/>
          <w:sz w:val="20"/>
        </w:rPr>
        <w:t xml:space="preserve"> </w:t>
      </w:r>
      <w:r>
        <w:rPr>
          <w:sz w:val="20"/>
        </w:rPr>
        <w:t>the</w:t>
      </w:r>
      <w:r>
        <w:rPr>
          <w:spacing w:val="-10"/>
          <w:sz w:val="20"/>
        </w:rPr>
        <w:t xml:space="preserve"> </w:t>
      </w:r>
      <w:r>
        <w:rPr>
          <w:sz w:val="20"/>
        </w:rPr>
        <w:t>Deputy</w:t>
      </w:r>
      <w:r>
        <w:rPr>
          <w:spacing w:val="-4"/>
          <w:sz w:val="20"/>
        </w:rPr>
        <w:t xml:space="preserve"> </w:t>
      </w:r>
      <w:r>
        <w:rPr>
          <w:sz w:val="20"/>
        </w:rPr>
        <w:t>Prime</w:t>
      </w:r>
      <w:r>
        <w:rPr>
          <w:spacing w:val="-10"/>
          <w:sz w:val="20"/>
        </w:rPr>
        <w:t xml:space="preserve"> </w:t>
      </w:r>
      <w:r>
        <w:rPr>
          <w:sz w:val="20"/>
        </w:rPr>
        <w:t>Minister,</w:t>
      </w:r>
      <w:r>
        <w:rPr>
          <w:spacing w:val="-10"/>
          <w:sz w:val="20"/>
        </w:rPr>
        <w:t xml:space="preserve"> </w:t>
      </w:r>
      <w:r>
        <w:rPr>
          <w:sz w:val="20"/>
        </w:rPr>
        <w:t xml:space="preserve">John Prescott. </w:t>
      </w:r>
      <w:r>
        <w:rPr>
          <w:i/>
          <w:sz w:val="20"/>
        </w:rPr>
        <w:t>Constructing Excellence</w:t>
      </w:r>
      <w:r>
        <w:rPr>
          <w:sz w:val="20"/>
        </w:rPr>
        <w:t xml:space="preserve">. Available at </w:t>
      </w:r>
      <w:hyperlink r:id="rId38">
        <w:r>
          <w:rPr>
            <w:color w:val="0462C1"/>
            <w:sz w:val="20"/>
            <w:u w:val="single" w:color="0462C1"/>
          </w:rPr>
          <w:t>https://constructingexcellence.org.uk/wp-</w:t>
        </w:r>
      </w:hyperlink>
      <w:r>
        <w:rPr>
          <w:color w:val="0462C1"/>
          <w:sz w:val="20"/>
        </w:rPr>
        <w:t xml:space="preserve"> </w:t>
      </w:r>
      <w:hyperlink r:id="rId39">
        <w:r>
          <w:rPr>
            <w:color w:val="0462C1"/>
            <w:spacing w:val="-2"/>
            <w:sz w:val="20"/>
            <w:u w:val="single" w:color="0462C1"/>
          </w:rPr>
          <w:t>content/uploads/2014/10/rethinking_construction_report.pdf</w:t>
        </w:r>
        <w:r>
          <w:rPr>
            <w:spacing w:val="-2"/>
            <w:sz w:val="20"/>
          </w:rPr>
          <w:t>.</w:t>
        </w:r>
      </w:hyperlink>
    </w:p>
    <w:p w14:paraId="7EDCB00A" w14:textId="77777777" w:rsidR="00F85650" w:rsidRDefault="00000000">
      <w:pPr>
        <w:spacing w:before="62"/>
        <w:ind w:left="405" w:right="152" w:hanging="284"/>
        <w:jc w:val="both"/>
        <w:rPr>
          <w:sz w:val="20"/>
        </w:rPr>
      </w:pPr>
      <w:r>
        <w:rPr>
          <w:sz w:val="20"/>
        </w:rPr>
        <w:t>Fischer,</w:t>
      </w:r>
      <w:r>
        <w:rPr>
          <w:spacing w:val="-11"/>
          <w:sz w:val="20"/>
        </w:rPr>
        <w:t xml:space="preserve"> </w:t>
      </w:r>
      <w:r>
        <w:rPr>
          <w:sz w:val="20"/>
        </w:rPr>
        <w:t>M.,</w:t>
      </w:r>
      <w:r>
        <w:rPr>
          <w:spacing w:val="-11"/>
          <w:sz w:val="20"/>
        </w:rPr>
        <w:t xml:space="preserve"> </w:t>
      </w:r>
      <w:r>
        <w:rPr>
          <w:sz w:val="20"/>
        </w:rPr>
        <w:t>Ashcraft,</w:t>
      </w:r>
      <w:r>
        <w:rPr>
          <w:spacing w:val="-11"/>
          <w:sz w:val="20"/>
        </w:rPr>
        <w:t xml:space="preserve"> </w:t>
      </w:r>
      <w:r>
        <w:rPr>
          <w:sz w:val="20"/>
        </w:rPr>
        <w:t>H.,</w:t>
      </w:r>
      <w:r>
        <w:rPr>
          <w:spacing w:val="-11"/>
          <w:sz w:val="20"/>
        </w:rPr>
        <w:t xml:space="preserve"> </w:t>
      </w:r>
      <w:r>
        <w:rPr>
          <w:sz w:val="20"/>
        </w:rPr>
        <w:t>Reed,</w:t>
      </w:r>
      <w:r>
        <w:rPr>
          <w:spacing w:val="-11"/>
          <w:sz w:val="20"/>
        </w:rPr>
        <w:t xml:space="preserve"> </w:t>
      </w:r>
      <w:r>
        <w:rPr>
          <w:sz w:val="20"/>
        </w:rPr>
        <w:t>D.</w:t>
      </w:r>
      <w:r>
        <w:rPr>
          <w:spacing w:val="-11"/>
          <w:sz w:val="20"/>
        </w:rPr>
        <w:t xml:space="preserve"> </w:t>
      </w:r>
      <w:r>
        <w:rPr>
          <w:sz w:val="20"/>
        </w:rPr>
        <w:t>and</w:t>
      </w:r>
      <w:r>
        <w:rPr>
          <w:spacing w:val="-10"/>
          <w:sz w:val="20"/>
        </w:rPr>
        <w:t xml:space="preserve"> </w:t>
      </w:r>
      <w:proofErr w:type="spellStart"/>
      <w:r>
        <w:rPr>
          <w:sz w:val="20"/>
        </w:rPr>
        <w:t>Khanzode</w:t>
      </w:r>
      <w:proofErr w:type="spellEnd"/>
      <w:r>
        <w:rPr>
          <w:sz w:val="20"/>
        </w:rPr>
        <w:t>,</w:t>
      </w:r>
      <w:r>
        <w:rPr>
          <w:spacing w:val="-10"/>
          <w:sz w:val="20"/>
        </w:rPr>
        <w:t xml:space="preserve"> </w:t>
      </w:r>
      <w:r>
        <w:rPr>
          <w:sz w:val="20"/>
        </w:rPr>
        <w:t>A.</w:t>
      </w:r>
      <w:r>
        <w:rPr>
          <w:spacing w:val="-13"/>
          <w:sz w:val="20"/>
        </w:rPr>
        <w:t xml:space="preserve"> </w:t>
      </w:r>
      <w:r>
        <w:rPr>
          <w:sz w:val="20"/>
        </w:rPr>
        <w:t>(2017).</w:t>
      </w:r>
      <w:r>
        <w:rPr>
          <w:spacing w:val="-5"/>
          <w:sz w:val="20"/>
        </w:rPr>
        <w:t xml:space="preserve"> </w:t>
      </w:r>
      <w:r>
        <w:rPr>
          <w:i/>
          <w:sz w:val="20"/>
        </w:rPr>
        <w:t>Integrating</w:t>
      </w:r>
      <w:r>
        <w:rPr>
          <w:i/>
          <w:spacing w:val="-10"/>
          <w:sz w:val="20"/>
        </w:rPr>
        <w:t xml:space="preserve"> </w:t>
      </w:r>
      <w:r>
        <w:rPr>
          <w:i/>
          <w:sz w:val="20"/>
        </w:rPr>
        <w:t>Project</w:t>
      </w:r>
      <w:r>
        <w:rPr>
          <w:i/>
          <w:spacing w:val="-9"/>
          <w:sz w:val="20"/>
        </w:rPr>
        <w:t xml:space="preserve"> </w:t>
      </w:r>
      <w:r>
        <w:rPr>
          <w:i/>
          <w:sz w:val="20"/>
        </w:rPr>
        <w:t>Delivery</w:t>
      </w:r>
      <w:r>
        <w:rPr>
          <w:sz w:val="20"/>
        </w:rPr>
        <w:t>.</w:t>
      </w:r>
      <w:r>
        <w:rPr>
          <w:spacing w:val="-13"/>
          <w:sz w:val="20"/>
        </w:rPr>
        <w:t xml:space="preserve"> </w:t>
      </w:r>
      <w:r>
        <w:rPr>
          <w:sz w:val="20"/>
        </w:rPr>
        <w:t>John</w:t>
      </w:r>
      <w:r>
        <w:rPr>
          <w:spacing w:val="-9"/>
          <w:sz w:val="20"/>
        </w:rPr>
        <w:t xml:space="preserve"> </w:t>
      </w:r>
      <w:r>
        <w:rPr>
          <w:sz w:val="20"/>
        </w:rPr>
        <w:t>Wiley</w:t>
      </w:r>
      <w:r>
        <w:rPr>
          <w:spacing w:val="-10"/>
          <w:sz w:val="20"/>
        </w:rPr>
        <w:t xml:space="preserve"> </w:t>
      </w:r>
      <w:r>
        <w:rPr>
          <w:sz w:val="20"/>
        </w:rPr>
        <w:t>and Sons, Inc., Hoboken, New Jersey.</w:t>
      </w:r>
    </w:p>
    <w:p w14:paraId="735A5EF9" w14:textId="77777777" w:rsidR="00F85650" w:rsidRDefault="00000000">
      <w:pPr>
        <w:spacing w:before="58"/>
        <w:ind w:left="405" w:right="156" w:hanging="284"/>
        <w:jc w:val="both"/>
        <w:rPr>
          <w:sz w:val="20"/>
        </w:rPr>
      </w:pPr>
      <w:proofErr w:type="spellStart"/>
      <w:r>
        <w:rPr>
          <w:sz w:val="20"/>
        </w:rPr>
        <w:t>Ghassemi</w:t>
      </w:r>
      <w:proofErr w:type="spellEnd"/>
      <w:r>
        <w:rPr>
          <w:sz w:val="20"/>
        </w:rPr>
        <w:t>,</w:t>
      </w:r>
      <w:r>
        <w:rPr>
          <w:spacing w:val="-7"/>
          <w:sz w:val="20"/>
        </w:rPr>
        <w:t xml:space="preserve"> </w:t>
      </w:r>
      <w:proofErr w:type="gramStart"/>
      <w:r>
        <w:rPr>
          <w:sz w:val="20"/>
        </w:rPr>
        <w:t>R.</w:t>
      </w:r>
      <w:proofErr w:type="gramEnd"/>
      <w:r>
        <w:rPr>
          <w:spacing w:val="-5"/>
          <w:sz w:val="20"/>
        </w:rPr>
        <w:t xml:space="preserve"> </w:t>
      </w:r>
      <w:r>
        <w:rPr>
          <w:sz w:val="20"/>
        </w:rPr>
        <w:t>and</w:t>
      </w:r>
      <w:r>
        <w:rPr>
          <w:spacing w:val="-7"/>
          <w:sz w:val="20"/>
        </w:rPr>
        <w:t xml:space="preserve"> </w:t>
      </w:r>
      <w:proofErr w:type="spellStart"/>
      <w:r>
        <w:rPr>
          <w:sz w:val="20"/>
        </w:rPr>
        <w:t>Becerik</w:t>
      </w:r>
      <w:proofErr w:type="spellEnd"/>
      <w:r>
        <w:rPr>
          <w:sz w:val="20"/>
        </w:rPr>
        <w:t>-Gerber</w:t>
      </w:r>
      <w:r>
        <w:rPr>
          <w:spacing w:val="-7"/>
          <w:sz w:val="20"/>
        </w:rPr>
        <w:t xml:space="preserve"> </w:t>
      </w:r>
      <w:r>
        <w:rPr>
          <w:sz w:val="20"/>
        </w:rPr>
        <w:t>B.</w:t>
      </w:r>
      <w:r>
        <w:rPr>
          <w:spacing w:val="-7"/>
          <w:sz w:val="20"/>
        </w:rPr>
        <w:t xml:space="preserve"> </w:t>
      </w:r>
      <w:r>
        <w:rPr>
          <w:sz w:val="20"/>
        </w:rPr>
        <w:t>(2011).</w:t>
      </w:r>
      <w:r>
        <w:rPr>
          <w:spacing w:val="-7"/>
          <w:sz w:val="20"/>
        </w:rPr>
        <w:t xml:space="preserve"> </w:t>
      </w:r>
      <w:r>
        <w:rPr>
          <w:sz w:val="20"/>
        </w:rPr>
        <w:t>Transitioning</w:t>
      </w:r>
      <w:r>
        <w:rPr>
          <w:spacing w:val="-7"/>
          <w:sz w:val="20"/>
        </w:rPr>
        <w:t xml:space="preserve"> </w:t>
      </w:r>
      <w:r>
        <w:rPr>
          <w:sz w:val="20"/>
        </w:rPr>
        <w:t>to</w:t>
      </w:r>
      <w:r>
        <w:rPr>
          <w:spacing w:val="-7"/>
          <w:sz w:val="20"/>
        </w:rPr>
        <w:t xml:space="preserve"> </w:t>
      </w:r>
      <w:r>
        <w:rPr>
          <w:sz w:val="20"/>
        </w:rPr>
        <w:t>integrated</w:t>
      </w:r>
      <w:r>
        <w:rPr>
          <w:spacing w:val="-6"/>
          <w:sz w:val="20"/>
        </w:rPr>
        <w:t xml:space="preserve"> </w:t>
      </w:r>
      <w:r>
        <w:rPr>
          <w:sz w:val="20"/>
        </w:rPr>
        <w:t>project</w:t>
      </w:r>
      <w:r>
        <w:rPr>
          <w:spacing w:val="-7"/>
          <w:sz w:val="20"/>
        </w:rPr>
        <w:t xml:space="preserve"> </w:t>
      </w:r>
      <w:r>
        <w:rPr>
          <w:sz w:val="20"/>
        </w:rPr>
        <w:t>delivery:</w:t>
      </w:r>
      <w:r>
        <w:rPr>
          <w:spacing w:val="-8"/>
          <w:sz w:val="20"/>
        </w:rPr>
        <w:t xml:space="preserve"> </w:t>
      </w:r>
      <w:r>
        <w:rPr>
          <w:sz w:val="20"/>
        </w:rPr>
        <w:t>Potential</w:t>
      </w:r>
      <w:r>
        <w:rPr>
          <w:spacing w:val="-8"/>
          <w:sz w:val="20"/>
        </w:rPr>
        <w:t xml:space="preserve"> </w:t>
      </w:r>
      <w:r>
        <w:rPr>
          <w:sz w:val="20"/>
        </w:rPr>
        <w:t xml:space="preserve">barriers and lessons learned. </w:t>
      </w:r>
      <w:r>
        <w:rPr>
          <w:i/>
          <w:sz w:val="20"/>
        </w:rPr>
        <w:t xml:space="preserve">Lean Construction Journal, </w:t>
      </w:r>
      <w:r>
        <w:rPr>
          <w:sz w:val="20"/>
        </w:rPr>
        <w:t>pp. 32-52.</w:t>
      </w:r>
    </w:p>
    <w:p w14:paraId="6CFA73A9" w14:textId="77777777" w:rsidR="00F85650" w:rsidRDefault="00000000">
      <w:pPr>
        <w:tabs>
          <w:tab w:val="left" w:pos="1789"/>
          <w:tab w:val="left" w:pos="3276"/>
          <w:tab w:val="left" w:pos="5327"/>
          <w:tab w:val="left" w:pos="6900"/>
          <w:tab w:val="left" w:pos="8473"/>
        </w:tabs>
        <w:spacing w:before="61"/>
        <w:ind w:left="405" w:right="155" w:hanging="284"/>
        <w:jc w:val="both"/>
        <w:rPr>
          <w:sz w:val="20"/>
        </w:rPr>
      </w:pPr>
      <w:proofErr w:type="spellStart"/>
      <w:r>
        <w:rPr>
          <w:sz w:val="20"/>
        </w:rPr>
        <w:t>Kahvandi</w:t>
      </w:r>
      <w:proofErr w:type="spellEnd"/>
      <w:r>
        <w:rPr>
          <w:sz w:val="20"/>
        </w:rPr>
        <w:t>, Z. Ehsan, S., Ahad, Z., and Viana, M. L. (2020</w:t>
      </w:r>
      <w:r>
        <w:rPr>
          <w:i/>
          <w:sz w:val="20"/>
        </w:rPr>
        <w:t xml:space="preserve">). A Review and Classification of Integrated </w:t>
      </w:r>
      <w:r>
        <w:rPr>
          <w:i/>
          <w:spacing w:val="-2"/>
          <w:sz w:val="20"/>
        </w:rPr>
        <w:t>Project</w:t>
      </w:r>
      <w:r>
        <w:rPr>
          <w:i/>
          <w:sz w:val="20"/>
        </w:rPr>
        <w:tab/>
      </w:r>
      <w:r>
        <w:rPr>
          <w:i/>
          <w:spacing w:val="-2"/>
          <w:sz w:val="20"/>
        </w:rPr>
        <w:t>Delivery</w:t>
      </w:r>
      <w:r>
        <w:rPr>
          <w:i/>
          <w:sz w:val="20"/>
        </w:rPr>
        <w:tab/>
      </w:r>
      <w:r>
        <w:rPr>
          <w:i/>
          <w:spacing w:val="-2"/>
          <w:sz w:val="20"/>
        </w:rPr>
        <w:t>Implementation</w:t>
      </w:r>
      <w:r>
        <w:rPr>
          <w:i/>
          <w:sz w:val="20"/>
        </w:rPr>
        <w:tab/>
      </w:r>
      <w:r>
        <w:rPr>
          <w:i/>
          <w:spacing w:val="-2"/>
          <w:sz w:val="20"/>
        </w:rPr>
        <w:t>Enablers</w:t>
      </w:r>
      <w:r>
        <w:rPr>
          <w:spacing w:val="-2"/>
          <w:sz w:val="20"/>
        </w:rPr>
        <w:t>.</w:t>
      </w:r>
      <w:r>
        <w:rPr>
          <w:sz w:val="20"/>
        </w:rPr>
        <w:tab/>
      </w:r>
      <w:r>
        <w:rPr>
          <w:spacing w:val="-2"/>
          <w:sz w:val="20"/>
        </w:rPr>
        <w:t>Available</w:t>
      </w:r>
      <w:r>
        <w:rPr>
          <w:sz w:val="20"/>
        </w:rPr>
        <w:tab/>
      </w:r>
      <w:r>
        <w:rPr>
          <w:spacing w:val="-6"/>
          <w:sz w:val="20"/>
        </w:rPr>
        <w:t xml:space="preserve">at </w:t>
      </w:r>
      <w:hyperlink r:id="rId40">
        <w:r>
          <w:rPr>
            <w:color w:val="0462C1"/>
            <w:spacing w:val="-2"/>
            <w:sz w:val="20"/>
            <w:u w:val="single" w:color="0462C1"/>
          </w:rPr>
          <w:t>http://web.usm.my/jcdc/vol25_2_2020/jcdc2020.25.2.9.pdf</w:t>
        </w:r>
        <w:r>
          <w:rPr>
            <w:spacing w:val="-2"/>
            <w:sz w:val="20"/>
          </w:rPr>
          <w:t>.</w:t>
        </w:r>
      </w:hyperlink>
    </w:p>
    <w:p w14:paraId="5F340850" w14:textId="77777777" w:rsidR="00F85650" w:rsidRDefault="00000000">
      <w:pPr>
        <w:spacing w:before="62"/>
        <w:ind w:left="405" w:right="153" w:hanging="284"/>
        <w:jc w:val="both"/>
        <w:rPr>
          <w:i/>
          <w:sz w:val="20"/>
        </w:rPr>
      </w:pPr>
      <w:r>
        <w:rPr>
          <w:sz w:val="20"/>
        </w:rPr>
        <w:t xml:space="preserve">Kent, D. and </w:t>
      </w:r>
      <w:proofErr w:type="spellStart"/>
      <w:r>
        <w:rPr>
          <w:sz w:val="20"/>
        </w:rPr>
        <w:t>Becerik</w:t>
      </w:r>
      <w:proofErr w:type="spellEnd"/>
      <w:r>
        <w:rPr>
          <w:sz w:val="20"/>
        </w:rPr>
        <w:t xml:space="preserve">-Gerber, B. (2010). Understanding Construction Industry Experience and Attitudes Toward Integrated Experience and Attitudes Toward Integrated Project Delivery. </w:t>
      </w:r>
      <w:r>
        <w:rPr>
          <w:i/>
          <w:sz w:val="20"/>
        </w:rPr>
        <w:t xml:space="preserve">Journal of Construction Engineering and Management, </w:t>
      </w:r>
      <w:r>
        <w:rPr>
          <w:sz w:val="20"/>
        </w:rPr>
        <w:t>136</w:t>
      </w:r>
      <w:r>
        <w:rPr>
          <w:i/>
          <w:sz w:val="20"/>
        </w:rPr>
        <w:t>.</w:t>
      </w:r>
    </w:p>
    <w:p w14:paraId="6A2FD0E2" w14:textId="77777777" w:rsidR="00F85650" w:rsidRDefault="00000000">
      <w:pPr>
        <w:spacing w:before="58"/>
        <w:ind w:left="405" w:right="153" w:hanging="284"/>
        <w:jc w:val="both"/>
        <w:rPr>
          <w:sz w:val="20"/>
        </w:rPr>
      </w:pPr>
      <w:r>
        <w:rPr>
          <w:sz w:val="20"/>
        </w:rPr>
        <w:t xml:space="preserve">Larson, E. (1997). Partnering on construction projects: A study of the relationship between partnering activities and project success. </w:t>
      </w:r>
      <w:r>
        <w:rPr>
          <w:i/>
          <w:sz w:val="20"/>
        </w:rPr>
        <w:t xml:space="preserve">IEEE Transactions on Engineering Management, </w:t>
      </w:r>
      <w:r>
        <w:rPr>
          <w:sz w:val="20"/>
        </w:rPr>
        <w:t>44(2), pp.188-195.</w:t>
      </w:r>
    </w:p>
    <w:p w14:paraId="476D568D" w14:textId="77777777" w:rsidR="00F85650" w:rsidRDefault="00000000">
      <w:pPr>
        <w:spacing w:before="61"/>
        <w:ind w:left="405" w:right="153" w:hanging="284"/>
        <w:jc w:val="both"/>
        <w:rPr>
          <w:sz w:val="20"/>
        </w:rPr>
      </w:pPr>
      <w:r>
        <w:rPr>
          <w:sz w:val="20"/>
        </w:rPr>
        <w:t xml:space="preserve">Latham, M. (1994). </w:t>
      </w:r>
      <w:r>
        <w:rPr>
          <w:i/>
          <w:sz w:val="20"/>
        </w:rPr>
        <w:t>Constructing the Team</w:t>
      </w:r>
      <w:r>
        <w:rPr>
          <w:sz w:val="20"/>
        </w:rPr>
        <w:t xml:space="preserve">. The Department of Environment Constructing Excellence. Available at </w:t>
      </w:r>
      <w:hyperlink r:id="rId41">
        <w:r>
          <w:rPr>
            <w:color w:val="0462C1"/>
            <w:sz w:val="20"/>
            <w:u w:val="single" w:color="0462C1"/>
          </w:rPr>
          <w:t>https://constructingexcellence.org.uk/wp-content/uploads/2014/10/Constructing-the-</w:t>
        </w:r>
      </w:hyperlink>
      <w:r>
        <w:rPr>
          <w:color w:val="0462C1"/>
          <w:sz w:val="20"/>
        </w:rPr>
        <w:t xml:space="preserve"> </w:t>
      </w:r>
      <w:hyperlink r:id="rId42">
        <w:r>
          <w:rPr>
            <w:color w:val="0462C1"/>
            <w:spacing w:val="-2"/>
            <w:sz w:val="20"/>
            <w:u w:val="single" w:color="0462C1"/>
          </w:rPr>
          <w:t>team-The-Latham-Report.pdf</w:t>
        </w:r>
        <w:r>
          <w:rPr>
            <w:spacing w:val="-2"/>
            <w:sz w:val="20"/>
          </w:rPr>
          <w:t>.</w:t>
        </w:r>
      </w:hyperlink>
    </w:p>
    <w:p w14:paraId="489E4101" w14:textId="77777777" w:rsidR="00F85650" w:rsidRDefault="00000000">
      <w:pPr>
        <w:spacing w:before="59"/>
        <w:ind w:left="405" w:right="151" w:hanging="284"/>
        <w:jc w:val="both"/>
        <w:rPr>
          <w:sz w:val="20"/>
        </w:rPr>
      </w:pPr>
      <w:proofErr w:type="spellStart"/>
      <w:r>
        <w:rPr>
          <w:sz w:val="20"/>
        </w:rPr>
        <w:t>Lichtig</w:t>
      </w:r>
      <w:proofErr w:type="spellEnd"/>
      <w:r>
        <w:rPr>
          <w:sz w:val="20"/>
        </w:rPr>
        <w:t>,</w:t>
      </w:r>
      <w:r>
        <w:rPr>
          <w:spacing w:val="-12"/>
          <w:sz w:val="20"/>
        </w:rPr>
        <w:t xml:space="preserve"> </w:t>
      </w:r>
      <w:r>
        <w:rPr>
          <w:sz w:val="20"/>
        </w:rPr>
        <w:t>W.</w:t>
      </w:r>
      <w:r>
        <w:rPr>
          <w:spacing w:val="-11"/>
          <w:sz w:val="20"/>
        </w:rPr>
        <w:t xml:space="preserve"> </w:t>
      </w:r>
      <w:r>
        <w:rPr>
          <w:sz w:val="20"/>
        </w:rPr>
        <w:t>(2006)</w:t>
      </w:r>
      <w:r>
        <w:rPr>
          <w:spacing w:val="-11"/>
          <w:sz w:val="20"/>
        </w:rPr>
        <w:t xml:space="preserve"> </w:t>
      </w:r>
      <w:r>
        <w:rPr>
          <w:sz w:val="20"/>
        </w:rPr>
        <w:t>The</w:t>
      </w:r>
      <w:r>
        <w:rPr>
          <w:spacing w:val="-13"/>
          <w:sz w:val="20"/>
        </w:rPr>
        <w:t xml:space="preserve"> </w:t>
      </w:r>
      <w:r>
        <w:rPr>
          <w:sz w:val="20"/>
        </w:rPr>
        <w:t>Integrated</w:t>
      </w:r>
      <w:r>
        <w:rPr>
          <w:spacing w:val="-10"/>
          <w:sz w:val="20"/>
        </w:rPr>
        <w:t xml:space="preserve"> </w:t>
      </w:r>
      <w:r>
        <w:rPr>
          <w:sz w:val="20"/>
        </w:rPr>
        <w:t>Agreement</w:t>
      </w:r>
      <w:r>
        <w:rPr>
          <w:spacing w:val="-11"/>
          <w:sz w:val="20"/>
        </w:rPr>
        <w:t xml:space="preserve"> </w:t>
      </w:r>
      <w:r>
        <w:rPr>
          <w:sz w:val="20"/>
        </w:rPr>
        <w:t>for</w:t>
      </w:r>
      <w:r>
        <w:rPr>
          <w:spacing w:val="-11"/>
          <w:sz w:val="20"/>
        </w:rPr>
        <w:t xml:space="preserve"> </w:t>
      </w:r>
      <w:r>
        <w:rPr>
          <w:sz w:val="20"/>
        </w:rPr>
        <w:t>Lean</w:t>
      </w:r>
      <w:r>
        <w:rPr>
          <w:spacing w:val="-10"/>
          <w:sz w:val="20"/>
        </w:rPr>
        <w:t xml:space="preserve"> </w:t>
      </w:r>
      <w:r>
        <w:rPr>
          <w:sz w:val="20"/>
        </w:rPr>
        <w:t>Project</w:t>
      </w:r>
      <w:r>
        <w:rPr>
          <w:spacing w:val="-11"/>
          <w:sz w:val="20"/>
        </w:rPr>
        <w:t xml:space="preserve"> </w:t>
      </w:r>
      <w:r>
        <w:rPr>
          <w:sz w:val="20"/>
        </w:rPr>
        <w:t>Delivery.</w:t>
      </w:r>
      <w:r>
        <w:rPr>
          <w:spacing w:val="-7"/>
          <w:sz w:val="20"/>
        </w:rPr>
        <w:t xml:space="preserve"> </w:t>
      </w:r>
      <w:r>
        <w:rPr>
          <w:i/>
          <w:sz w:val="20"/>
        </w:rPr>
        <w:t>Construction</w:t>
      </w:r>
      <w:r>
        <w:rPr>
          <w:i/>
          <w:spacing w:val="-9"/>
          <w:sz w:val="20"/>
        </w:rPr>
        <w:t xml:space="preserve"> </w:t>
      </w:r>
      <w:r>
        <w:rPr>
          <w:i/>
          <w:sz w:val="20"/>
        </w:rPr>
        <w:t>Lawyer,</w:t>
      </w:r>
      <w:r>
        <w:rPr>
          <w:i/>
          <w:spacing w:val="-10"/>
          <w:sz w:val="20"/>
        </w:rPr>
        <w:t xml:space="preserve"> </w:t>
      </w:r>
      <w:r>
        <w:rPr>
          <w:sz w:val="20"/>
        </w:rPr>
        <w:t>26(3),</w:t>
      </w:r>
      <w:r>
        <w:rPr>
          <w:spacing w:val="-13"/>
          <w:sz w:val="20"/>
        </w:rPr>
        <w:t xml:space="preserve"> </w:t>
      </w:r>
      <w:r>
        <w:rPr>
          <w:sz w:val="20"/>
        </w:rPr>
        <w:t xml:space="preserve">pp.1- </w:t>
      </w:r>
      <w:r>
        <w:rPr>
          <w:spacing w:val="-6"/>
          <w:sz w:val="20"/>
        </w:rPr>
        <w:t>8.</w:t>
      </w:r>
    </w:p>
    <w:p w14:paraId="7A309EC6" w14:textId="77777777" w:rsidR="00F85650" w:rsidRDefault="00000000">
      <w:pPr>
        <w:spacing w:before="62"/>
        <w:ind w:left="405" w:right="153" w:hanging="284"/>
        <w:jc w:val="both"/>
        <w:rPr>
          <w:sz w:val="20"/>
        </w:rPr>
      </w:pPr>
      <w:r>
        <w:rPr>
          <w:sz w:val="20"/>
        </w:rPr>
        <w:t xml:space="preserve">McCurley, T. and Powell, S. (2015). </w:t>
      </w:r>
      <w:r>
        <w:rPr>
          <w:i/>
          <w:sz w:val="20"/>
        </w:rPr>
        <w:t xml:space="preserve">Power of IPD: Is integrated project delivery truly transformative delivery model? Report Information from ProQuest, </w:t>
      </w:r>
      <w:r>
        <w:rPr>
          <w:sz w:val="20"/>
        </w:rPr>
        <w:t xml:space="preserve">1-4. </w:t>
      </w:r>
      <w:hyperlink r:id="rId43">
        <w:r>
          <w:rPr>
            <w:color w:val="0462C1"/>
            <w:sz w:val="20"/>
            <w:u w:val="single" w:color="0462C1"/>
          </w:rPr>
          <w:t>https://www.bdcnetwork.com/power-ipd-</w:t>
        </w:r>
      </w:hyperlink>
      <w:r>
        <w:rPr>
          <w:color w:val="0462C1"/>
          <w:sz w:val="20"/>
        </w:rPr>
        <w:t xml:space="preserve"> </w:t>
      </w:r>
      <w:hyperlink r:id="rId44">
        <w:r>
          <w:rPr>
            <w:color w:val="0462C1"/>
            <w:spacing w:val="-2"/>
            <w:sz w:val="20"/>
            <w:u w:val="single" w:color="0462C1"/>
          </w:rPr>
          <w:t>integrated-project-delivery-truly-transformative-delivery-model</w:t>
        </w:r>
        <w:r>
          <w:rPr>
            <w:spacing w:val="-2"/>
            <w:sz w:val="20"/>
          </w:rPr>
          <w:t>.</w:t>
        </w:r>
      </w:hyperlink>
    </w:p>
    <w:p w14:paraId="364802D9" w14:textId="77777777" w:rsidR="00F85650" w:rsidRDefault="00000000">
      <w:pPr>
        <w:spacing w:before="58"/>
        <w:ind w:left="122"/>
        <w:jc w:val="both"/>
        <w:rPr>
          <w:sz w:val="20"/>
        </w:rPr>
      </w:pPr>
      <w:r>
        <w:rPr>
          <w:sz w:val="20"/>
        </w:rPr>
        <w:t>Murray,</w:t>
      </w:r>
      <w:r>
        <w:rPr>
          <w:spacing w:val="7"/>
          <w:sz w:val="20"/>
        </w:rPr>
        <w:t xml:space="preserve"> </w:t>
      </w:r>
      <w:r>
        <w:rPr>
          <w:sz w:val="20"/>
        </w:rPr>
        <w:t>M.</w:t>
      </w:r>
      <w:r>
        <w:rPr>
          <w:spacing w:val="10"/>
          <w:sz w:val="20"/>
        </w:rPr>
        <w:t xml:space="preserve"> </w:t>
      </w:r>
      <w:r>
        <w:rPr>
          <w:sz w:val="20"/>
        </w:rPr>
        <w:t>and</w:t>
      </w:r>
      <w:r>
        <w:rPr>
          <w:spacing w:val="8"/>
          <w:sz w:val="20"/>
        </w:rPr>
        <w:t xml:space="preserve"> </w:t>
      </w:r>
      <w:r>
        <w:rPr>
          <w:sz w:val="20"/>
        </w:rPr>
        <w:t>Langford,</w:t>
      </w:r>
      <w:r>
        <w:rPr>
          <w:spacing w:val="9"/>
          <w:sz w:val="20"/>
        </w:rPr>
        <w:t xml:space="preserve"> </w:t>
      </w:r>
      <w:r>
        <w:rPr>
          <w:sz w:val="20"/>
        </w:rPr>
        <w:t>D.</w:t>
      </w:r>
      <w:r>
        <w:rPr>
          <w:spacing w:val="7"/>
          <w:sz w:val="20"/>
        </w:rPr>
        <w:t xml:space="preserve"> </w:t>
      </w:r>
      <w:r>
        <w:rPr>
          <w:sz w:val="20"/>
        </w:rPr>
        <w:t>(2003).</w:t>
      </w:r>
      <w:r>
        <w:rPr>
          <w:spacing w:val="10"/>
          <w:sz w:val="20"/>
        </w:rPr>
        <w:t xml:space="preserve"> </w:t>
      </w:r>
      <w:r>
        <w:rPr>
          <w:i/>
          <w:sz w:val="20"/>
        </w:rPr>
        <w:t>Construction</w:t>
      </w:r>
      <w:r>
        <w:rPr>
          <w:i/>
          <w:spacing w:val="8"/>
          <w:sz w:val="20"/>
        </w:rPr>
        <w:t xml:space="preserve"> </w:t>
      </w:r>
      <w:r>
        <w:rPr>
          <w:i/>
          <w:sz w:val="20"/>
        </w:rPr>
        <w:t>Reports</w:t>
      </w:r>
      <w:r>
        <w:rPr>
          <w:i/>
          <w:spacing w:val="8"/>
          <w:sz w:val="20"/>
        </w:rPr>
        <w:t xml:space="preserve"> </w:t>
      </w:r>
      <w:r>
        <w:rPr>
          <w:i/>
          <w:sz w:val="20"/>
        </w:rPr>
        <w:t>1944-98</w:t>
      </w:r>
      <w:r>
        <w:rPr>
          <w:sz w:val="20"/>
        </w:rPr>
        <w:t>.</w:t>
      </w:r>
      <w:r>
        <w:rPr>
          <w:spacing w:val="7"/>
          <w:sz w:val="20"/>
        </w:rPr>
        <w:t xml:space="preserve"> </w:t>
      </w:r>
      <w:r>
        <w:rPr>
          <w:sz w:val="20"/>
        </w:rPr>
        <w:t>1</w:t>
      </w:r>
      <w:r>
        <w:rPr>
          <w:sz w:val="20"/>
          <w:vertAlign w:val="superscript"/>
        </w:rPr>
        <w:t>st</w:t>
      </w:r>
      <w:r>
        <w:rPr>
          <w:spacing w:val="9"/>
          <w:sz w:val="20"/>
        </w:rPr>
        <w:t xml:space="preserve"> </w:t>
      </w:r>
      <w:r>
        <w:rPr>
          <w:sz w:val="20"/>
        </w:rPr>
        <w:t>edition.</w:t>
      </w:r>
      <w:r>
        <w:rPr>
          <w:spacing w:val="9"/>
          <w:sz w:val="20"/>
        </w:rPr>
        <w:t xml:space="preserve"> </w:t>
      </w:r>
      <w:r>
        <w:rPr>
          <w:sz w:val="20"/>
        </w:rPr>
        <w:t>Blackwell</w:t>
      </w:r>
      <w:r>
        <w:rPr>
          <w:spacing w:val="9"/>
          <w:sz w:val="20"/>
        </w:rPr>
        <w:t xml:space="preserve"> </w:t>
      </w:r>
      <w:r>
        <w:rPr>
          <w:sz w:val="20"/>
        </w:rPr>
        <w:t>Science</w:t>
      </w:r>
      <w:r>
        <w:rPr>
          <w:spacing w:val="10"/>
          <w:sz w:val="20"/>
        </w:rPr>
        <w:t xml:space="preserve"> </w:t>
      </w:r>
      <w:r>
        <w:rPr>
          <w:spacing w:val="-4"/>
          <w:sz w:val="20"/>
        </w:rPr>
        <w:t>Ltd.</w:t>
      </w:r>
    </w:p>
    <w:p w14:paraId="03A20E7C" w14:textId="77777777" w:rsidR="00F85650" w:rsidRDefault="00000000">
      <w:pPr>
        <w:spacing w:before="1"/>
        <w:ind w:left="405"/>
        <w:jc w:val="both"/>
        <w:rPr>
          <w:sz w:val="20"/>
        </w:rPr>
      </w:pPr>
      <w:r>
        <w:rPr>
          <w:spacing w:val="-2"/>
          <w:sz w:val="20"/>
        </w:rPr>
        <w:t>Available</w:t>
      </w:r>
      <w:r>
        <w:rPr>
          <w:spacing w:val="57"/>
          <w:sz w:val="20"/>
        </w:rPr>
        <w:t xml:space="preserve"> </w:t>
      </w:r>
      <w:r>
        <w:rPr>
          <w:spacing w:val="-2"/>
          <w:sz w:val="20"/>
        </w:rPr>
        <w:t>at</w:t>
      </w:r>
      <w:r>
        <w:rPr>
          <w:spacing w:val="59"/>
          <w:sz w:val="20"/>
        </w:rPr>
        <w:t xml:space="preserve"> </w:t>
      </w:r>
      <w:hyperlink r:id="rId45">
        <w:r>
          <w:rPr>
            <w:color w:val="0462C1"/>
            <w:spacing w:val="-2"/>
            <w:sz w:val="20"/>
            <w:u w:val="single" w:color="0462C1"/>
          </w:rPr>
          <w:t>https://pureportal.strath.ac.uk/en/publications/construction-reports-1944-1998</w:t>
        </w:r>
        <w:r>
          <w:rPr>
            <w:spacing w:val="-2"/>
            <w:sz w:val="20"/>
          </w:rPr>
          <w:t>.</w:t>
        </w:r>
      </w:hyperlink>
    </w:p>
    <w:p w14:paraId="7B1261BE" w14:textId="77777777" w:rsidR="00F85650" w:rsidRDefault="00000000">
      <w:pPr>
        <w:spacing w:before="60"/>
        <w:ind w:left="122"/>
        <w:jc w:val="both"/>
        <w:rPr>
          <w:i/>
          <w:sz w:val="20"/>
        </w:rPr>
      </w:pPr>
      <w:r>
        <w:rPr>
          <w:sz w:val="20"/>
        </w:rPr>
        <w:t>National</w:t>
      </w:r>
      <w:r>
        <w:rPr>
          <w:spacing w:val="1"/>
          <w:sz w:val="20"/>
        </w:rPr>
        <w:t xml:space="preserve"> </w:t>
      </w:r>
      <w:r>
        <w:rPr>
          <w:sz w:val="20"/>
        </w:rPr>
        <w:t>Business</w:t>
      </w:r>
      <w:r>
        <w:rPr>
          <w:spacing w:val="3"/>
          <w:sz w:val="20"/>
        </w:rPr>
        <w:t xml:space="preserve"> </w:t>
      </w:r>
      <w:r>
        <w:rPr>
          <w:sz w:val="20"/>
        </w:rPr>
        <w:t>Specifications</w:t>
      </w:r>
      <w:r>
        <w:rPr>
          <w:spacing w:val="1"/>
          <w:sz w:val="20"/>
        </w:rPr>
        <w:t xml:space="preserve"> </w:t>
      </w:r>
      <w:r>
        <w:rPr>
          <w:sz w:val="20"/>
        </w:rPr>
        <w:t>(2018).</w:t>
      </w:r>
      <w:r>
        <w:rPr>
          <w:spacing w:val="3"/>
          <w:sz w:val="20"/>
        </w:rPr>
        <w:t xml:space="preserve"> </w:t>
      </w:r>
      <w:r>
        <w:rPr>
          <w:i/>
          <w:sz w:val="20"/>
        </w:rPr>
        <w:t>National</w:t>
      </w:r>
      <w:r>
        <w:rPr>
          <w:i/>
          <w:spacing w:val="2"/>
          <w:sz w:val="20"/>
        </w:rPr>
        <w:t xml:space="preserve"> </w:t>
      </w:r>
      <w:r>
        <w:rPr>
          <w:i/>
          <w:sz w:val="20"/>
        </w:rPr>
        <w:t>Construction</w:t>
      </w:r>
      <w:r>
        <w:rPr>
          <w:i/>
          <w:spacing w:val="3"/>
          <w:sz w:val="20"/>
        </w:rPr>
        <w:t xml:space="preserve"> </w:t>
      </w:r>
      <w:r>
        <w:rPr>
          <w:i/>
          <w:sz w:val="20"/>
        </w:rPr>
        <w:t>Contracts</w:t>
      </w:r>
      <w:r>
        <w:rPr>
          <w:i/>
          <w:spacing w:val="1"/>
          <w:sz w:val="20"/>
        </w:rPr>
        <w:t xml:space="preserve"> </w:t>
      </w:r>
      <w:r>
        <w:rPr>
          <w:i/>
          <w:sz w:val="20"/>
        </w:rPr>
        <w:t>and</w:t>
      </w:r>
      <w:r>
        <w:rPr>
          <w:i/>
          <w:spacing w:val="3"/>
          <w:sz w:val="20"/>
        </w:rPr>
        <w:t xml:space="preserve"> </w:t>
      </w:r>
      <w:r>
        <w:rPr>
          <w:i/>
          <w:sz w:val="20"/>
        </w:rPr>
        <w:t>Law</w:t>
      </w:r>
      <w:r>
        <w:rPr>
          <w:i/>
          <w:spacing w:val="5"/>
          <w:sz w:val="20"/>
        </w:rPr>
        <w:t xml:space="preserve"> </w:t>
      </w:r>
      <w:r>
        <w:rPr>
          <w:i/>
          <w:sz w:val="20"/>
        </w:rPr>
        <w:t>Report.</w:t>
      </w:r>
      <w:r>
        <w:rPr>
          <w:i/>
          <w:spacing w:val="2"/>
          <w:sz w:val="20"/>
        </w:rPr>
        <w:t xml:space="preserve"> </w:t>
      </w:r>
      <w:r>
        <w:rPr>
          <w:i/>
          <w:sz w:val="20"/>
        </w:rPr>
        <w:t>Available</w:t>
      </w:r>
      <w:r>
        <w:rPr>
          <w:i/>
          <w:spacing w:val="2"/>
          <w:sz w:val="20"/>
        </w:rPr>
        <w:t xml:space="preserve"> </w:t>
      </w:r>
      <w:r>
        <w:rPr>
          <w:i/>
          <w:spacing w:val="-5"/>
          <w:sz w:val="20"/>
        </w:rPr>
        <w:t>at.</w:t>
      </w:r>
    </w:p>
    <w:p w14:paraId="0B3CA6CB" w14:textId="77777777" w:rsidR="00F85650" w:rsidRDefault="00000000">
      <w:pPr>
        <w:spacing w:before="1"/>
        <w:ind w:left="405"/>
        <w:rPr>
          <w:sz w:val="20"/>
        </w:rPr>
      </w:pPr>
      <w:hyperlink r:id="rId46">
        <w:r>
          <w:rPr>
            <w:color w:val="0462C1"/>
            <w:spacing w:val="-2"/>
            <w:sz w:val="20"/>
            <w:u w:val="single" w:color="0462C1"/>
          </w:rPr>
          <w:t>https://www.thenbs.com/knowledge/national-construction-contracts-and-law-report-2018</w:t>
        </w:r>
        <w:r>
          <w:rPr>
            <w:spacing w:val="-2"/>
            <w:sz w:val="20"/>
          </w:rPr>
          <w:t>.</w:t>
        </w:r>
      </w:hyperlink>
    </w:p>
    <w:p w14:paraId="30D77B76" w14:textId="77777777" w:rsidR="00F85650" w:rsidRDefault="00000000">
      <w:pPr>
        <w:spacing w:before="60"/>
        <w:ind w:left="405" w:right="156" w:hanging="284"/>
        <w:jc w:val="both"/>
        <w:rPr>
          <w:sz w:val="20"/>
        </w:rPr>
      </w:pPr>
      <w:proofErr w:type="spellStart"/>
      <w:r>
        <w:rPr>
          <w:sz w:val="20"/>
        </w:rPr>
        <w:t>Naoum</w:t>
      </w:r>
      <w:proofErr w:type="spellEnd"/>
      <w:r>
        <w:rPr>
          <w:sz w:val="20"/>
        </w:rPr>
        <w:t>, S., Lock, K., and Fong, D. (2010). Is fragmentation of the UK Construction Industry the main barrier</w:t>
      </w:r>
      <w:r>
        <w:rPr>
          <w:spacing w:val="-1"/>
          <w:sz w:val="20"/>
        </w:rPr>
        <w:t xml:space="preserve"> </w:t>
      </w:r>
      <w:r>
        <w:rPr>
          <w:sz w:val="20"/>
        </w:rPr>
        <w:t>to</w:t>
      </w:r>
      <w:r>
        <w:rPr>
          <w:spacing w:val="-3"/>
          <w:sz w:val="20"/>
        </w:rPr>
        <w:t xml:space="preserve"> </w:t>
      </w:r>
      <w:r>
        <w:rPr>
          <w:sz w:val="20"/>
        </w:rPr>
        <w:t>innovation?</w:t>
      </w:r>
      <w:r>
        <w:rPr>
          <w:spacing w:val="-1"/>
          <w:sz w:val="20"/>
        </w:rPr>
        <w:t xml:space="preserve"> </w:t>
      </w:r>
      <w:r>
        <w:rPr>
          <w:sz w:val="20"/>
        </w:rPr>
        <w:t>The</w:t>
      </w:r>
      <w:r>
        <w:rPr>
          <w:spacing w:val="-1"/>
          <w:sz w:val="20"/>
        </w:rPr>
        <w:t xml:space="preserve"> </w:t>
      </w:r>
      <w:r>
        <w:rPr>
          <w:sz w:val="20"/>
        </w:rPr>
        <w:t>Architects’</w:t>
      </w:r>
      <w:r>
        <w:rPr>
          <w:spacing w:val="-2"/>
          <w:sz w:val="20"/>
        </w:rPr>
        <w:t xml:space="preserve"> </w:t>
      </w:r>
      <w:r>
        <w:rPr>
          <w:sz w:val="20"/>
        </w:rPr>
        <w:t xml:space="preserve">Views? </w:t>
      </w:r>
      <w:r>
        <w:rPr>
          <w:i/>
          <w:sz w:val="20"/>
        </w:rPr>
        <w:t>Conference</w:t>
      </w:r>
      <w:r>
        <w:rPr>
          <w:i/>
          <w:spacing w:val="-1"/>
          <w:sz w:val="20"/>
        </w:rPr>
        <w:t xml:space="preserve"> </w:t>
      </w:r>
      <w:r>
        <w:rPr>
          <w:i/>
          <w:sz w:val="20"/>
        </w:rPr>
        <w:t>Paper:</w:t>
      </w:r>
      <w:r>
        <w:rPr>
          <w:i/>
          <w:spacing w:val="-1"/>
          <w:sz w:val="20"/>
        </w:rPr>
        <w:t xml:space="preserve"> </w:t>
      </w:r>
      <w:r>
        <w:rPr>
          <w:i/>
          <w:sz w:val="20"/>
        </w:rPr>
        <w:t>The</w:t>
      </w:r>
      <w:r>
        <w:rPr>
          <w:i/>
          <w:spacing w:val="-2"/>
          <w:sz w:val="20"/>
        </w:rPr>
        <w:t xml:space="preserve"> </w:t>
      </w:r>
      <w:r>
        <w:rPr>
          <w:i/>
          <w:sz w:val="20"/>
        </w:rPr>
        <w:t>6</w:t>
      </w:r>
      <w:r>
        <w:rPr>
          <w:i/>
          <w:sz w:val="20"/>
          <w:vertAlign w:val="superscript"/>
        </w:rPr>
        <w:t>th</w:t>
      </w:r>
      <w:r>
        <w:rPr>
          <w:i/>
          <w:spacing w:val="-4"/>
          <w:sz w:val="20"/>
        </w:rPr>
        <w:t xml:space="preserve"> </w:t>
      </w:r>
      <w:r>
        <w:rPr>
          <w:i/>
          <w:sz w:val="20"/>
        </w:rPr>
        <w:t>International</w:t>
      </w:r>
      <w:r>
        <w:rPr>
          <w:i/>
          <w:spacing w:val="-2"/>
          <w:sz w:val="20"/>
        </w:rPr>
        <w:t xml:space="preserve"> </w:t>
      </w:r>
      <w:r>
        <w:rPr>
          <w:i/>
          <w:sz w:val="20"/>
        </w:rPr>
        <w:t>Conference</w:t>
      </w:r>
      <w:r>
        <w:rPr>
          <w:i/>
          <w:spacing w:val="-1"/>
          <w:sz w:val="20"/>
        </w:rPr>
        <w:t xml:space="preserve"> </w:t>
      </w:r>
      <w:r>
        <w:rPr>
          <w:i/>
          <w:sz w:val="20"/>
        </w:rPr>
        <w:t>on Innovation in Architecture, Engineering and Construction</w:t>
      </w:r>
      <w:r>
        <w:rPr>
          <w:sz w:val="20"/>
        </w:rPr>
        <w:t>. The Pennsylvania State University. Pennsylvania, USA.</w:t>
      </w:r>
    </w:p>
    <w:p w14:paraId="55A81CCE" w14:textId="77777777" w:rsidR="00F85650" w:rsidRDefault="00000000">
      <w:pPr>
        <w:spacing w:before="59"/>
        <w:ind w:left="405" w:right="156" w:hanging="284"/>
        <w:jc w:val="both"/>
        <w:rPr>
          <w:sz w:val="20"/>
        </w:rPr>
      </w:pPr>
      <w:r>
        <w:rPr>
          <w:sz w:val="20"/>
        </w:rPr>
        <w:t xml:space="preserve">Ng, S. T., Rose, T. M., Mak, M., and Chen, S.E. (2002). </w:t>
      </w:r>
      <w:r>
        <w:rPr>
          <w:i/>
          <w:sz w:val="20"/>
        </w:rPr>
        <w:t>Problematic issues associated with project partnering:</w:t>
      </w:r>
      <w:r>
        <w:rPr>
          <w:i/>
          <w:spacing w:val="-6"/>
          <w:sz w:val="20"/>
        </w:rPr>
        <w:t xml:space="preserve"> </w:t>
      </w:r>
      <w:r>
        <w:rPr>
          <w:i/>
          <w:sz w:val="20"/>
        </w:rPr>
        <w:t>the</w:t>
      </w:r>
      <w:r>
        <w:rPr>
          <w:i/>
          <w:spacing w:val="-3"/>
          <w:sz w:val="20"/>
        </w:rPr>
        <w:t xml:space="preserve"> </w:t>
      </w:r>
      <w:r>
        <w:rPr>
          <w:i/>
          <w:sz w:val="20"/>
        </w:rPr>
        <w:t>contractor</w:t>
      </w:r>
      <w:r>
        <w:rPr>
          <w:i/>
          <w:spacing w:val="-6"/>
          <w:sz w:val="20"/>
        </w:rPr>
        <w:t xml:space="preserve"> </w:t>
      </w:r>
      <w:r>
        <w:rPr>
          <w:i/>
          <w:sz w:val="20"/>
        </w:rPr>
        <w:t>perspective.</w:t>
      </w:r>
      <w:r>
        <w:rPr>
          <w:i/>
          <w:spacing w:val="-5"/>
          <w:sz w:val="20"/>
        </w:rPr>
        <w:t xml:space="preserve"> </w:t>
      </w:r>
      <w:r>
        <w:rPr>
          <w:i/>
          <w:sz w:val="20"/>
        </w:rPr>
        <w:t>International</w:t>
      </w:r>
      <w:r>
        <w:rPr>
          <w:i/>
          <w:spacing w:val="-6"/>
          <w:sz w:val="20"/>
        </w:rPr>
        <w:t xml:space="preserve"> </w:t>
      </w:r>
      <w:r>
        <w:rPr>
          <w:i/>
          <w:sz w:val="20"/>
        </w:rPr>
        <w:t>Journal</w:t>
      </w:r>
      <w:r>
        <w:rPr>
          <w:i/>
          <w:spacing w:val="-6"/>
          <w:sz w:val="20"/>
        </w:rPr>
        <w:t xml:space="preserve"> </w:t>
      </w:r>
      <w:r>
        <w:rPr>
          <w:i/>
          <w:sz w:val="20"/>
        </w:rPr>
        <w:t>of</w:t>
      </w:r>
      <w:r>
        <w:rPr>
          <w:i/>
          <w:spacing w:val="-6"/>
          <w:sz w:val="20"/>
        </w:rPr>
        <w:t xml:space="preserve"> </w:t>
      </w:r>
      <w:r>
        <w:rPr>
          <w:i/>
          <w:sz w:val="20"/>
        </w:rPr>
        <w:t>Project</w:t>
      </w:r>
      <w:r>
        <w:rPr>
          <w:i/>
          <w:spacing w:val="-5"/>
          <w:sz w:val="20"/>
        </w:rPr>
        <w:t xml:space="preserve"> </w:t>
      </w:r>
      <w:r>
        <w:rPr>
          <w:i/>
          <w:sz w:val="20"/>
        </w:rPr>
        <w:t>Management</w:t>
      </w:r>
      <w:r>
        <w:rPr>
          <w:sz w:val="20"/>
        </w:rPr>
        <w:t>.</w:t>
      </w:r>
      <w:r>
        <w:rPr>
          <w:spacing w:val="-7"/>
          <w:sz w:val="20"/>
        </w:rPr>
        <w:t xml:space="preserve"> </w:t>
      </w:r>
      <w:r>
        <w:rPr>
          <w:sz w:val="20"/>
        </w:rPr>
        <w:t>20,</w:t>
      </w:r>
      <w:r>
        <w:rPr>
          <w:spacing w:val="-7"/>
          <w:sz w:val="20"/>
        </w:rPr>
        <w:t xml:space="preserve"> </w:t>
      </w:r>
      <w:r>
        <w:rPr>
          <w:sz w:val="20"/>
        </w:rPr>
        <w:t>pp.437-</w:t>
      </w:r>
      <w:r>
        <w:rPr>
          <w:spacing w:val="-4"/>
          <w:sz w:val="20"/>
        </w:rPr>
        <w:t>449.</w:t>
      </w:r>
    </w:p>
    <w:p w14:paraId="2D65FADB" w14:textId="77777777" w:rsidR="00F85650" w:rsidRDefault="00F85650">
      <w:pPr>
        <w:jc w:val="both"/>
        <w:rPr>
          <w:sz w:val="20"/>
        </w:rPr>
        <w:sectPr w:rsidR="00F85650">
          <w:pgSz w:w="11900" w:h="16850"/>
          <w:pgMar w:top="980" w:right="1540" w:bottom="920" w:left="1580" w:header="778" w:footer="736" w:gutter="0"/>
          <w:cols w:space="720"/>
        </w:sectPr>
      </w:pPr>
    </w:p>
    <w:p w14:paraId="3C556C3D" w14:textId="77777777" w:rsidR="00F85650" w:rsidRDefault="00F85650">
      <w:pPr>
        <w:pStyle w:val="BodyText"/>
        <w:rPr>
          <w:sz w:val="20"/>
        </w:rPr>
      </w:pPr>
    </w:p>
    <w:p w14:paraId="34264158" w14:textId="77777777" w:rsidR="00F85650" w:rsidRDefault="00F85650">
      <w:pPr>
        <w:pStyle w:val="BodyText"/>
        <w:rPr>
          <w:sz w:val="20"/>
        </w:rPr>
      </w:pPr>
    </w:p>
    <w:p w14:paraId="3AA59700" w14:textId="77777777" w:rsidR="00F85650" w:rsidRDefault="00F85650">
      <w:pPr>
        <w:pStyle w:val="BodyText"/>
        <w:spacing w:before="2"/>
        <w:rPr>
          <w:sz w:val="21"/>
        </w:rPr>
      </w:pPr>
    </w:p>
    <w:p w14:paraId="7D9EA028" w14:textId="77777777" w:rsidR="00F85650" w:rsidRDefault="00000000">
      <w:pPr>
        <w:ind w:left="405" w:right="156" w:hanging="284"/>
        <w:jc w:val="both"/>
        <w:rPr>
          <w:sz w:val="20"/>
        </w:rPr>
      </w:pPr>
      <w:r>
        <w:rPr>
          <w:sz w:val="20"/>
        </w:rPr>
        <w:t>O’Connor,</w:t>
      </w:r>
      <w:r>
        <w:rPr>
          <w:spacing w:val="-7"/>
          <w:sz w:val="20"/>
        </w:rPr>
        <w:t xml:space="preserve"> </w:t>
      </w:r>
      <w:r>
        <w:rPr>
          <w:sz w:val="20"/>
        </w:rPr>
        <w:t>P.</w:t>
      </w:r>
      <w:r>
        <w:rPr>
          <w:spacing w:val="-7"/>
          <w:sz w:val="20"/>
        </w:rPr>
        <w:t xml:space="preserve"> </w:t>
      </w:r>
      <w:r>
        <w:rPr>
          <w:sz w:val="20"/>
        </w:rPr>
        <w:t>(2009)</w:t>
      </w:r>
      <w:r>
        <w:rPr>
          <w:spacing w:val="-5"/>
          <w:sz w:val="20"/>
        </w:rPr>
        <w:t xml:space="preserve"> </w:t>
      </w:r>
      <w:r>
        <w:rPr>
          <w:i/>
          <w:sz w:val="20"/>
        </w:rPr>
        <w:t>Integrated</w:t>
      </w:r>
      <w:r>
        <w:rPr>
          <w:i/>
          <w:spacing w:val="-6"/>
          <w:sz w:val="20"/>
        </w:rPr>
        <w:t xml:space="preserve"> </w:t>
      </w:r>
      <w:r>
        <w:rPr>
          <w:i/>
          <w:sz w:val="20"/>
        </w:rPr>
        <w:t>Project</w:t>
      </w:r>
      <w:r>
        <w:rPr>
          <w:i/>
          <w:spacing w:val="-7"/>
          <w:sz w:val="20"/>
        </w:rPr>
        <w:t xml:space="preserve"> </w:t>
      </w:r>
      <w:r>
        <w:rPr>
          <w:i/>
          <w:sz w:val="20"/>
        </w:rPr>
        <w:t>Delivery:</w:t>
      </w:r>
      <w:r>
        <w:rPr>
          <w:i/>
          <w:spacing w:val="-6"/>
          <w:sz w:val="20"/>
        </w:rPr>
        <w:t xml:space="preserve"> </w:t>
      </w:r>
      <w:r>
        <w:rPr>
          <w:i/>
          <w:sz w:val="20"/>
        </w:rPr>
        <w:t>Collaboration</w:t>
      </w:r>
      <w:r>
        <w:rPr>
          <w:i/>
          <w:spacing w:val="-6"/>
          <w:sz w:val="20"/>
        </w:rPr>
        <w:t xml:space="preserve"> </w:t>
      </w:r>
      <w:r>
        <w:rPr>
          <w:i/>
          <w:sz w:val="20"/>
        </w:rPr>
        <w:t>Through</w:t>
      </w:r>
      <w:r>
        <w:rPr>
          <w:i/>
          <w:spacing w:val="-6"/>
          <w:sz w:val="20"/>
        </w:rPr>
        <w:t xml:space="preserve"> </w:t>
      </w:r>
      <w:r>
        <w:rPr>
          <w:i/>
          <w:sz w:val="20"/>
        </w:rPr>
        <w:t>New</w:t>
      </w:r>
      <w:r>
        <w:rPr>
          <w:i/>
          <w:spacing w:val="-8"/>
          <w:sz w:val="20"/>
        </w:rPr>
        <w:t xml:space="preserve"> </w:t>
      </w:r>
      <w:r>
        <w:rPr>
          <w:i/>
          <w:sz w:val="20"/>
        </w:rPr>
        <w:t>Contract</w:t>
      </w:r>
      <w:r>
        <w:rPr>
          <w:i/>
          <w:spacing w:val="-1"/>
          <w:sz w:val="20"/>
        </w:rPr>
        <w:t xml:space="preserve"> </w:t>
      </w:r>
      <w:r>
        <w:rPr>
          <w:i/>
          <w:sz w:val="20"/>
        </w:rPr>
        <w:t>Forms</w:t>
      </w:r>
      <w:r>
        <w:rPr>
          <w:sz w:val="20"/>
        </w:rPr>
        <w:t>.</w:t>
      </w:r>
      <w:r>
        <w:rPr>
          <w:spacing w:val="-7"/>
          <w:sz w:val="20"/>
        </w:rPr>
        <w:t xml:space="preserve"> </w:t>
      </w:r>
      <w:r>
        <w:rPr>
          <w:sz w:val="20"/>
        </w:rPr>
        <w:t xml:space="preserve">Available here </w:t>
      </w:r>
      <w:hyperlink r:id="rId47">
        <w:r>
          <w:rPr>
            <w:color w:val="0462C1"/>
            <w:sz w:val="20"/>
            <w:u w:val="single" w:color="0462C1"/>
          </w:rPr>
          <w:t>https://www.faegredrinker.com/webfiles/AGC-IPD%20Paper.pdf</w:t>
        </w:r>
        <w:r>
          <w:rPr>
            <w:sz w:val="20"/>
          </w:rPr>
          <w:t>.</w:t>
        </w:r>
      </w:hyperlink>
    </w:p>
    <w:p w14:paraId="49731179" w14:textId="77777777" w:rsidR="00F85650" w:rsidRDefault="00000000">
      <w:pPr>
        <w:tabs>
          <w:tab w:val="left" w:pos="2326"/>
          <w:tab w:val="left" w:pos="4216"/>
          <w:tab w:val="left" w:pos="5231"/>
          <w:tab w:val="left" w:pos="6844"/>
          <w:tab w:val="left" w:pos="8476"/>
        </w:tabs>
        <w:spacing w:before="59"/>
        <w:ind w:left="405" w:right="154" w:hanging="284"/>
        <w:jc w:val="both"/>
        <w:rPr>
          <w:sz w:val="20"/>
        </w:rPr>
      </w:pPr>
      <w:r>
        <w:rPr>
          <w:sz w:val="20"/>
        </w:rPr>
        <w:t xml:space="preserve">Rachid, A. (2021). </w:t>
      </w:r>
      <w:r>
        <w:rPr>
          <w:i/>
          <w:sz w:val="20"/>
        </w:rPr>
        <w:t xml:space="preserve">Development of a Framework to Support Embedding BIM with Undergraduate </w:t>
      </w:r>
      <w:r>
        <w:rPr>
          <w:i/>
          <w:spacing w:val="-2"/>
          <w:sz w:val="20"/>
        </w:rPr>
        <w:t>Architectural</w:t>
      </w:r>
      <w:r>
        <w:rPr>
          <w:i/>
          <w:sz w:val="20"/>
        </w:rPr>
        <w:tab/>
      </w:r>
      <w:proofErr w:type="spellStart"/>
      <w:r>
        <w:rPr>
          <w:i/>
          <w:spacing w:val="-2"/>
          <w:sz w:val="20"/>
        </w:rPr>
        <w:t>Programmes</w:t>
      </w:r>
      <w:proofErr w:type="spellEnd"/>
      <w:r>
        <w:rPr>
          <w:i/>
          <w:sz w:val="20"/>
        </w:rPr>
        <w:tab/>
      </w:r>
      <w:r>
        <w:rPr>
          <w:i/>
          <w:spacing w:val="-6"/>
          <w:sz w:val="20"/>
        </w:rPr>
        <w:t>in</w:t>
      </w:r>
      <w:r>
        <w:rPr>
          <w:i/>
          <w:sz w:val="20"/>
        </w:rPr>
        <w:tab/>
      </w:r>
      <w:r>
        <w:rPr>
          <w:i/>
          <w:spacing w:val="-2"/>
          <w:sz w:val="20"/>
        </w:rPr>
        <w:t>Lebanon</w:t>
      </w:r>
      <w:r>
        <w:rPr>
          <w:spacing w:val="-2"/>
          <w:sz w:val="20"/>
        </w:rPr>
        <w:t>.</w:t>
      </w:r>
      <w:r>
        <w:rPr>
          <w:sz w:val="20"/>
        </w:rPr>
        <w:tab/>
      </w:r>
      <w:r>
        <w:rPr>
          <w:spacing w:val="-2"/>
          <w:sz w:val="20"/>
        </w:rPr>
        <w:t>Available</w:t>
      </w:r>
      <w:r>
        <w:rPr>
          <w:sz w:val="20"/>
        </w:rPr>
        <w:tab/>
      </w:r>
      <w:r>
        <w:rPr>
          <w:spacing w:val="-6"/>
          <w:sz w:val="20"/>
        </w:rPr>
        <w:t xml:space="preserve">at </w:t>
      </w:r>
      <w:hyperlink r:id="rId48">
        <w:r>
          <w:rPr>
            <w:color w:val="0462C1"/>
            <w:spacing w:val="-2"/>
            <w:sz w:val="20"/>
            <w:u w:val="single" w:color="0462C1"/>
          </w:rPr>
          <w:t>https://usir.salford.ac.uk/id/eprint/62611/1/Ali%20Hassan%20Rachid%20-</w:t>
        </w:r>
      </w:hyperlink>
    </w:p>
    <w:p w14:paraId="5E721B02" w14:textId="77777777" w:rsidR="00F85650" w:rsidRDefault="00000000">
      <w:pPr>
        <w:spacing w:before="1"/>
        <w:ind w:left="405"/>
        <w:rPr>
          <w:sz w:val="20"/>
        </w:rPr>
      </w:pPr>
      <w:hyperlink r:id="rId49">
        <w:r>
          <w:rPr>
            <w:color w:val="0462C1"/>
            <w:spacing w:val="-2"/>
            <w:sz w:val="20"/>
            <w:u w:val="single" w:color="0462C1"/>
          </w:rPr>
          <w:t>%20BIM%20implementation.pdf</w:t>
        </w:r>
        <w:r>
          <w:rPr>
            <w:spacing w:val="-2"/>
            <w:sz w:val="20"/>
          </w:rPr>
          <w:t>.</w:t>
        </w:r>
      </w:hyperlink>
    </w:p>
    <w:p w14:paraId="5A830393" w14:textId="77777777" w:rsidR="00F85650" w:rsidRDefault="00000000">
      <w:pPr>
        <w:tabs>
          <w:tab w:val="left" w:pos="2634"/>
          <w:tab w:val="left" w:pos="4231"/>
        </w:tabs>
        <w:spacing w:before="61"/>
        <w:ind w:left="405" w:right="153" w:hanging="284"/>
        <w:jc w:val="both"/>
        <w:rPr>
          <w:sz w:val="20"/>
        </w:rPr>
      </w:pPr>
      <w:r>
        <w:rPr>
          <w:sz w:val="20"/>
        </w:rPr>
        <w:t xml:space="preserve">Reaves, R. (2012). </w:t>
      </w:r>
      <w:r>
        <w:rPr>
          <w:i/>
          <w:sz w:val="20"/>
        </w:rPr>
        <w:t>Integrated Project Delivery. Institute for Leadership in Capital Projects (I-</w:t>
      </w:r>
      <w:proofErr w:type="spellStart"/>
      <w:r>
        <w:rPr>
          <w:i/>
          <w:sz w:val="20"/>
        </w:rPr>
        <w:t>LinCP</w:t>
      </w:r>
      <w:proofErr w:type="spellEnd"/>
      <w:r>
        <w:rPr>
          <w:i/>
          <w:sz w:val="20"/>
        </w:rPr>
        <w:t>)</w:t>
      </w:r>
      <w:r>
        <w:rPr>
          <w:sz w:val="20"/>
        </w:rPr>
        <w:t xml:space="preserve">. </w:t>
      </w:r>
      <w:r>
        <w:rPr>
          <w:spacing w:val="-2"/>
          <w:sz w:val="20"/>
        </w:rPr>
        <w:t>Available</w:t>
      </w:r>
      <w:r>
        <w:rPr>
          <w:sz w:val="20"/>
        </w:rPr>
        <w:tab/>
      </w:r>
      <w:r>
        <w:rPr>
          <w:spacing w:val="-6"/>
          <w:sz w:val="20"/>
        </w:rPr>
        <w:t>at</w:t>
      </w:r>
      <w:r>
        <w:rPr>
          <w:sz w:val="20"/>
        </w:rPr>
        <w:tab/>
      </w:r>
      <w:hyperlink r:id="rId50">
        <w:r>
          <w:rPr>
            <w:color w:val="0462C1"/>
            <w:spacing w:val="-2"/>
            <w:sz w:val="20"/>
            <w:u w:val="single" w:color="0462C1"/>
          </w:rPr>
          <w:t>https://i-lincp.wildapricot.org/Resources/Documents/I-</w:t>
        </w:r>
      </w:hyperlink>
      <w:r>
        <w:rPr>
          <w:color w:val="0462C1"/>
          <w:spacing w:val="-2"/>
          <w:sz w:val="20"/>
        </w:rPr>
        <w:t xml:space="preserve"> </w:t>
      </w:r>
      <w:hyperlink r:id="rId51">
        <w:r>
          <w:rPr>
            <w:color w:val="0462C1"/>
            <w:spacing w:val="-2"/>
            <w:sz w:val="20"/>
            <w:u w:val="single" w:color="0462C1"/>
          </w:rPr>
          <w:t>LinCP%20IPD%20white%20paper.pdf</w:t>
        </w:r>
        <w:r>
          <w:rPr>
            <w:spacing w:val="-2"/>
            <w:sz w:val="20"/>
          </w:rPr>
          <w:t>.</w:t>
        </w:r>
      </w:hyperlink>
    </w:p>
    <w:p w14:paraId="6F2D1529" w14:textId="77777777" w:rsidR="00F85650" w:rsidRDefault="00000000">
      <w:pPr>
        <w:tabs>
          <w:tab w:val="left" w:pos="1093"/>
          <w:tab w:val="left" w:pos="2057"/>
          <w:tab w:val="left" w:pos="3069"/>
          <w:tab w:val="left" w:pos="3791"/>
          <w:tab w:val="left" w:pos="4602"/>
          <w:tab w:val="left" w:pos="5921"/>
          <w:tab w:val="left" w:pos="7130"/>
          <w:tab w:val="left" w:pos="8475"/>
        </w:tabs>
        <w:spacing w:before="58"/>
        <w:ind w:left="405" w:right="156" w:hanging="284"/>
        <w:jc w:val="both"/>
        <w:rPr>
          <w:sz w:val="20"/>
        </w:rPr>
      </w:pPr>
      <w:r>
        <w:rPr>
          <w:sz w:val="20"/>
        </w:rPr>
        <w:t>Simonsen,</w:t>
      </w:r>
      <w:r>
        <w:rPr>
          <w:spacing w:val="-3"/>
          <w:sz w:val="20"/>
        </w:rPr>
        <w:t xml:space="preserve"> </w:t>
      </w:r>
      <w:r>
        <w:rPr>
          <w:sz w:val="20"/>
        </w:rPr>
        <w:t>S.H.,</w:t>
      </w:r>
      <w:r>
        <w:rPr>
          <w:spacing w:val="-3"/>
          <w:sz w:val="20"/>
        </w:rPr>
        <w:t xml:space="preserve"> </w:t>
      </w:r>
      <w:r>
        <w:rPr>
          <w:sz w:val="20"/>
        </w:rPr>
        <w:t>Skoglund,</w:t>
      </w:r>
      <w:r>
        <w:rPr>
          <w:spacing w:val="-4"/>
          <w:sz w:val="20"/>
        </w:rPr>
        <w:t xml:space="preserve"> </w:t>
      </w:r>
      <w:r>
        <w:rPr>
          <w:sz w:val="20"/>
        </w:rPr>
        <w:t>M.,</w:t>
      </w:r>
      <w:r>
        <w:rPr>
          <w:spacing w:val="-3"/>
          <w:sz w:val="20"/>
        </w:rPr>
        <w:t xml:space="preserve"> </w:t>
      </w:r>
      <w:proofErr w:type="spellStart"/>
      <w:r>
        <w:rPr>
          <w:sz w:val="20"/>
        </w:rPr>
        <w:t>Engebo</w:t>
      </w:r>
      <w:proofErr w:type="spellEnd"/>
      <w:r>
        <w:rPr>
          <w:sz w:val="20"/>
        </w:rPr>
        <w:t>,</w:t>
      </w:r>
      <w:r>
        <w:rPr>
          <w:spacing w:val="-3"/>
          <w:sz w:val="20"/>
        </w:rPr>
        <w:t xml:space="preserve"> </w:t>
      </w:r>
      <w:r>
        <w:rPr>
          <w:sz w:val="20"/>
        </w:rPr>
        <w:t>A.,</w:t>
      </w:r>
      <w:r>
        <w:rPr>
          <w:spacing w:val="-3"/>
          <w:sz w:val="20"/>
        </w:rPr>
        <w:t xml:space="preserve"> </w:t>
      </w:r>
      <w:proofErr w:type="spellStart"/>
      <w:r>
        <w:rPr>
          <w:sz w:val="20"/>
        </w:rPr>
        <w:t>Varegg</w:t>
      </w:r>
      <w:proofErr w:type="spellEnd"/>
      <w:r>
        <w:rPr>
          <w:sz w:val="20"/>
        </w:rPr>
        <w:t>,</w:t>
      </w:r>
      <w:r>
        <w:rPr>
          <w:spacing w:val="-4"/>
          <w:sz w:val="20"/>
        </w:rPr>
        <w:t xml:space="preserve"> </w:t>
      </w:r>
      <w:r>
        <w:rPr>
          <w:sz w:val="20"/>
        </w:rPr>
        <w:t>E.</w:t>
      </w:r>
      <w:r>
        <w:rPr>
          <w:spacing w:val="-3"/>
          <w:sz w:val="20"/>
        </w:rPr>
        <w:t xml:space="preserve"> </w:t>
      </w:r>
      <w:r>
        <w:rPr>
          <w:sz w:val="20"/>
        </w:rPr>
        <w:t>and</w:t>
      </w:r>
      <w:r>
        <w:rPr>
          <w:spacing w:val="-4"/>
          <w:sz w:val="20"/>
        </w:rPr>
        <w:t xml:space="preserve"> </w:t>
      </w:r>
      <w:proofErr w:type="spellStart"/>
      <w:r>
        <w:rPr>
          <w:sz w:val="20"/>
        </w:rPr>
        <w:t>Laedre</w:t>
      </w:r>
      <w:proofErr w:type="spellEnd"/>
      <w:r>
        <w:rPr>
          <w:sz w:val="20"/>
        </w:rPr>
        <w:t>,</w:t>
      </w:r>
      <w:r>
        <w:rPr>
          <w:spacing w:val="-2"/>
          <w:sz w:val="20"/>
        </w:rPr>
        <w:t xml:space="preserve"> </w:t>
      </w:r>
      <w:r>
        <w:rPr>
          <w:sz w:val="20"/>
        </w:rPr>
        <w:t>O.</w:t>
      </w:r>
      <w:r>
        <w:rPr>
          <w:spacing w:val="-3"/>
          <w:sz w:val="20"/>
        </w:rPr>
        <w:t xml:space="preserve"> </w:t>
      </w:r>
      <w:r>
        <w:rPr>
          <w:sz w:val="20"/>
        </w:rPr>
        <w:t>(2019</w:t>
      </w:r>
      <w:r>
        <w:rPr>
          <w:i/>
          <w:sz w:val="20"/>
        </w:rPr>
        <w:t>).</w:t>
      </w:r>
      <w:r>
        <w:rPr>
          <w:i/>
          <w:spacing w:val="-2"/>
          <w:sz w:val="20"/>
        </w:rPr>
        <w:t xml:space="preserve"> </w:t>
      </w:r>
      <w:r>
        <w:rPr>
          <w:i/>
          <w:sz w:val="20"/>
        </w:rPr>
        <w:t>Effects</w:t>
      </w:r>
      <w:r>
        <w:rPr>
          <w:i/>
          <w:spacing w:val="-4"/>
          <w:sz w:val="20"/>
        </w:rPr>
        <w:t xml:space="preserve"> </w:t>
      </w:r>
      <w:r>
        <w:rPr>
          <w:i/>
          <w:sz w:val="20"/>
        </w:rPr>
        <w:t>of</w:t>
      </w:r>
      <w:r>
        <w:rPr>
          <w:i/>
          <w:spacing w:val="-2"/>
          <w:sz w:val="20"/>
        </w:rPr>
        <w:t xml:space="preserve"> </w:t>
      </w:r>
      <w:r>
        <w:rPr>
          <w:i/>
          <w:sz w:val="20"/>
        </w:rPr>
        <w:t>IPD</w:t>
      </w:r>
      <w:r>
        <w:rPr>
          <w:i/>
          <w:spacing w:val="-3"/>
          <w:sz w:val="20"/>
        </w:rPr>
        <w:t xml:space="preserve"> </w:t>
      </w:r>
      <w:r>
        <w:rPr>
          <w:i/>
          <w:sz w:val="20"/>
        </w:rPr>
        <w:t>in</w:t>
      </w:r>
      <w:r>
        <w:rPr>
          <w:i/>
          <w:spacing w:val="-2"/>
          <w:sz w:val="20"/>
        </w:rPr>
        <w:t xml:space="preserve"> </w:t>
      </w:r>
      <w:r>
        <w:rPr>
          <w:i/>
          <w:sz w:val="20"/>
        </w:rPr>
        <w:t>Norway</w:t>
      </w:r>
      <w:r>
        <w:rPr>
          <w:i/>
          <w:spacing w:val="-2"/>
          <w:sz w:val="20"/>
        </w:rPr>
        <w:t xml:space="preserve"> </w:t>
      </w:r>
      <w:r>
        <w:rPr>
          <w:i/>
          <w:sz w:val="20"/>
        </w:rPr>
        <w:t xml:space="preserve">– </w:t>
      </w:r>
      <w:r>
        <w:rPr>
          <w:i/>
          <w:spacing w:val="-10"/>
          <w:sz w:val="20"/>
        </w:rPr>
        <w:t>A</w:t>
      </w:r>
      <w:r>
        <w:rPr>
          <w:i/>
          <w:sz w:val="20"/>
        </w:rPr>
        <w:tab/>
      </w:r>
      <w:r>
        <w:rPr>
          <w:i/>
          <w:spacing w:val="-4"/>
          <w:sz w:val="20"/>
        </w:rPr>
        <w:t>Case</w:t>
      </w:r>
      <w:r>
        <w:rPr>
          <w:i/>
          <w:sz w:val="20"/>
        </w:rPr>
        <w:tab/>
      </w:r>
      <w:r>
        <w:rPr>
          <w:i/>
          <w:spacing w:val="-4"/>
          <w:sz w:val="20"/>
        </w:rPr>
        <w:t>Study</w:t>
      </w:r>
      <w:r>
        <w:rPr>
          <w:i/>
          <w:sz w:val="20"/>
        </w:rPr>
        <w:tab/>
      </w:r>
      <w:r>
        <w:rPr>
          <w:i/>
          <w:spacing w:val="-6"/>
          <w:sz w:val="20"/>
        </w:rPr>
        <w:t>of</w:t>
      </w:r>
      <w:r>
        <w:rPr>
          <w:i/>
          <w:sz w:val="20"/>
        </w:rPr>
        <w:tab/>
      </w:r>
      <w:r>
        <w:rPr>
          <w:i/>
          <w:spacing w:val="-4"/>
          <w:sz w:val="20"/>
        </w:rPr>
        <w:t>the</w:t>
      </w:r>
      <w:r>
        <w:rPr>
          <w:i/>
          <w:sz w:val="20"/>
        </w:rPr>
        <w:tab/>
      </w:r>
      <w:proofErr w:type="spellStart"/>
      <w:r>
        <w:rPr>
          <w:i/>
          <w:spacing w:val="-2"/>
          <w:sz w:val="20"/>
        </w:rPr>
        <w:t>Tonsberg</w:t>
      </w:r>
      <w:proofErr w:type="spellEnd"/>
      <w:r>
        <w:rPr>
          <w:i/>
          <w:sz w:val="20"/>
        </w:rPr>
        <w:tab/>
      </w:r>
      <w:r>
        <w:rPr>
          <w:i/>
          <w:spacing w:val="-2"/>
          <w:sz w:val="20"/>
        </w:rPr>
        <w:t>Project</w:t>
      </w:r>
      <w:r>
        <w:rPr>
          <w:spacing w:val="-2"/>
          <w:sz w:val="20"/>
        </w:rPr>
        <w:t>.</w:t>
      </w:r>
      <w:r>
        <w:rPr>
          <w:sz w:val="20"/>
        </w:rPr>
        <w:tab/>
      </w:r>
      <w:r>
        <w:rPr>
          <w:spacing w:val="-2"/>
          <w:sz w:val="20"/>
        </w:rPr>
        <w:t>Available</w:t>
      </w:r>
      <w:r>
        <w:rPr>
          <w:sz w:val="20"/>
        </w:rPr>
        <w:tab/>
      </w:r>
      <w:r>
        <w:rPr>
          <w:spacing w:val="-6"/>
          <w:sz w:val="20"/>
        </w:rPr>
        <w:t xml:space="preserve">at </w:t>
      </w:r>
      <w:hyperlink r:id="rId52">
        <w:r>
          <w:rPr>
            <w:color w:val="0462C1"/>
            <w:spacing w:val="-2"/>
            <w:sz w:val="20"/>
            <w:u w:val="single" w:color="0462C1"/>
          </w:rPr>
          <w:t>file:///C:/Users/abiol/Downloads/Effects_of_IPD_in_Norway_-_A_Case_Study_of_the_Ton.pdf</w:t>
        </w:r>
        <w:r>
          <w:rPr>
            <w:spacing w:val="-2"/>
            <w:sz w:val="20"/>
          </w:rPr>
          <w:t>.</w:t>
        </w:r>
      </w:hyperlink>
    </w:p>
    <w:p w14:paraId="2F91C247" w14:textId="77777777" w:rsidR="00F85650" w:rsidRDefault="00000000">
      <w:pPr>
        <w:tabs>
          <w:tab w:val="left" w:pos="1779"/>
          <w:tab w:val="left" w:pos="2878"/>
          <w:tab w:val="left" w:pos="4353"/>
          <w:tab w:val="left" w:pos="5550"/>
          <w:tab w:val="left" w:pos="6845"/>
          <w:tab w:val="left" w:pos="8421"/>
        </w:tabs>
        <w:spacing w:before="59"/>
        <w:ind w:left="405" w:right="155" w:hanging="284"/>
        <w:jc w:val="both"/>
        <w:rPr>
          <w:sz w:val="20"/>
        </w:rPr>
      </w:pPr>
      <w:r>
        <w:rPr>
          <w:sz w:val="20"/>
        </w:rPr>
        <w:t xml:space="preserve">Viana, M., </w:t>
      </w:r>
      <w:proofErr w:type="spellStart"/>
      <w:r>
        <w:rPr>
          <w:sz w:val="20"/>
        </w:rPr>
        <w:t>Kahvandi</w:t>
      </w:r>
      <w:proofErr w:type="spellEnd"/>
      <w:r>
        <w:rPr>
          <w:sz w:val="20"/>
        </w:rPr>
        <w:t xml:space="preserve">, Z., and Mohammed, M. (2020). </w:t>
      </w:r>
      <w:r>
        <w:rPr>
          <w:i/>
          <w:sz w:val="20"/>
        </w:rPr>
        <w:t xml:space="preserve">Integrated Project Delivery (IPD): An Updated </w:t>
      </w:r>
      <w:r>
        <w:rPr>
          <w:i/>
          <w:spacing w:val="-2"/>
          <w:sz w:val="20"/>
        </w:rPr>
        <w:t>Review</w:t>
      </w:r>
      <w:r>
        <w:rPr>
          <w:i/>
          <w:sz w:val="20"/>
        </w:rPr>
        <w:tab/>
      </w:r>
      <w:r>
        <w:rPr>
          <w:i/>
          <w:spacing w:val="-4"/>
          <w:sz w:val="20"/>
        </w:rPr>
        <w:t>and</w:t>
      </w:r>
      <w:r>
        <w:rPr>
          <w:i/>
          <w:sz w:val="20"/>
        </w:rPr>
        <w:tab/>
      </w:r>
      <w:r>
        <w:rPr>
          <w:i/>
          <w:spacing w:val="-2"/>
          <w:sz w:val="20"/>
        </w:rPr>
        <w:t>Analysis</w:t>
      </w:r>
      <w:r>
        <w:rPr>
          <w:i/>
          <w:sz w:val="20"/>
        </w:rPr>
        <w:tab/>
      </w:r>
      <w:r>
        <w:rPr>
          <w:i/>
          <w:spacing w:val="-4"/>
          <w:sz w:val="20"/>
        </w:rPr>
        <w:t>Case</w:t>
      </w:r>
      <w:r>
        <w:rPr>
          <w:i/>
          <w:sz w:val="20"/>
        </w:rPr>
        <w:tab/>
      </w:r>
      <w:r>
        <w:rPr>
          <w:i/>
          <w:spacing w:val="-2"/>
          <w:sz w:val="20"/>
        </w:rPr>
        <w:t>Study</w:t>
      </w:r>
      <w:r>
        <w:rPr>
          <w:spacing w:val="-2"/>
          <w:sz w:val="20"/>
        </w:rPr>
        <w:t>.</w:t>
      </w:r>
      <w:r>
        <w:rPr>
          <w:sz w:val="20"/>
        </w:rPr>
        <w:tab/>
      </w:r>
      <w:r>
        <w:rPr>
          <w:spacing w:val="-2"/>
          <w:sz w:val="20"/>
        </w:rPr>
        <w:t>Available</w:t>
      </w:r>
      <w:r>
        <w:rPr>
          <w:sz w:val="20"/>
        </w:rPr>
        <w:tab/>
      </w:r>
      <w:r>
        <w:rPr>
          <w:spacing w:val="-4"/>
          <w:sz w:val="20"/>
        </w:rPr>
        <w:t xml:space="preserve">at: </w:t>
      </w:r>
      <w:hyperlink r:id="rId53">
        <w:r>
          <w:rPr>
            <w:color w:val="0462C1"/>
            <w:spacing w:val="-2"/>
            <w:sz w:val="20"/>
            <w:u w:val="single" w:color="0462C1"/>
          </w:rPr>
          <w:t>file:///C:/Users/abiol/Downloads/ID_261_10_2_147_161OFICIAL.pdf</w:t>
        </w:r>
        <w:r>
          <w:rPr>
            <w:spacing w:val="-2"/>
            <w:sz w:val="20"/>
          </w:rPr>
          <w:t>.</w:t>
        </w:r>
      </w:hyperlink>
    </w:p>
    <w:p w14:paraId="05D6E55A" w14:textId="77777777" w:rsidR="00F85650" w:rsidRDefault="00000000">
      <w:pPr>
        <w:spacing w:before="62"/>
        <w:ind w:left="405" w:right="158" w:hanging="284"/>
        <w:jc w:val="both"/>
        <w:rPr>
          <w:sz w:val="20"/>
        </w:rPr>
      </w:pPr>
      <w:r>
        <w:rPr>
          <w:sz w:val="20"/>
        </w:rPr>
        <w:t xml:space="preserve">Willmott Dixon (2010). </w:t>
      </w:r>
      <w:r>
        <w:rPr>
          <w:i/>
          <w:sz w:val="20"/>
        </w:rPr>
        <w:t>The Impacts of Construction and the Built Environment</w:t>
      </w:r>
      <w:r>
        <w:rPr>
          <w:sz w:val="20"/>
        </w:rPr>
        <w:t xml:space="preserve">. Available at </w:t>
      </w:r>
      <w:hyperlink r:id="rId54">
        <w:r>
          <w:rPr>
            <w:color w:val="0462C1"/>
            <w:spacing w:val="-2"/>
            <w:sz w:val="20"/>
            <w:u w:val="single" w:color="0462C1"/>
          </w:rPr>
          <w:t>https://www.willmottdixon.co.uk/asset/9462/download</w:t>
        </w:r>
        <w:r>
          <w:rPr>
            <w:spacing w:val="-2"/>
            <w:sz w:val="20"/>
          </w:rPr>
          <w:t>.</w:t>
        </w:r>
      </w:hyperlink>
    </w:p>
    <w:p w14:paraId="20297315" w14:textId="77777777" w:rsidR="00F85650" w:rsidRDefault="00000000">
      <w:pPr>
        <w:spacing w:before="61"/>
        <w:ind w:left="405" w:right="157" w:hanging="284"/>
        <w:jc w:val="both"/>
        <w:rPr>
          <w:sz w:val="20"/>
        </w:rPr>
      </w:pPr>
      <w:r>
        <w:rPr>
          <w:sz w:val="20"/>
        </w:rPr>
        <w:t>Wolstenholme,</w:t>
      </w:r>
      <w:r>
        <w:rPr>
          <w:spacing w:val="-10"/>
          <w:sz w:val="20"/>
        </w:rPr>
        <w:t xml:space="preserve"> </w:t>
      </w:r>
      <w:r>
        <w:rPr>
          <w:sz w:val="20"/>
        </w:rPr>
        <w:t>A.</w:t>
      </w:r>
      <w:r>
        <w:rPr>
          <w:spacing w:val="-11"/>
          <w:sz w:val="20"/>
        </w:rPr>
        <w:t xml:space="preserve"> </w:t>
      </w:r>
      <w:r>
        <w:rPr>
          <w:sz w:val="20"/>
        </w:rPr>
        <w:t>(2009).</w:t>
      </w:r>
      <w:r>
        <w:rPr>
          <w:spacing w:val="-11"/>
          <w:sz w:val="20"/>
        </w:rPr>
        <w:t xml:space="preserve"> </w:t>
      </w:r>
      <w:r>
        <w:rPr>
          <w:i/>
          <w:sz w:val="20"/>
        </w:rPr>
        <w:t>Never</w:t>
      </w:r>
      <w:r>
        <w:rPr>
          <w:i/>
          <w:spacing w:val="-12"/>
          <w:sz w:val="20"/>
        </w:rPr>
        <w:t xml:space="preserve"> </w:t>
      </w:r>
      <w:r>
        <w:rPr>
          <w:i/>
          <w:sz w:val="20"/>
        </w:rPr>
        <w:t>Waste</w:t>
      </w:r>
      <w:r>
        <w:rPr>
          <w:i/>
          <w:spacing w:val="-11"/>
          <w:sz w:val="20"/>
        </w:rPr>
        <w:t xml:space="preserve"> </w:t>
      </w:r>
      <w:r>
        <w:rPr>
          <w:i/>
          <w:sz w:val="20"/>
        </w:rPr>
        <w:t>a</w:t>
      </w:r>
      <w:r>
        <w:rPr>
          <w:i/>
          <w:spacing w:val="-10"/>
          <w:sz w:val="20"/>
        </w:rPr>
        <w:t xml:space="preserve"> </w:t>
      </w:r>
      <w:r>
        <w:rPr>
          <w:i/>
          <w:sz w:val="20"/>
        </w:rPr>
        <w:t>Good</w:t>
      </w:r>
      <w:r>
        <w:rPr>
          <w:i/>
          <w:spacing w:val="-10"/>
          <w:sz w:val="20"/>
        </w:rPr>
        <w:t xml:space="preserve"> </w:t>
      </w:r>
      <w:r>
        <w:rPr>
          <w:i/>
          <w:sz w:val="20"/>
        </w:rPr>
        <w:t>Crisis:</w:t>
      </w:r>
      <w:r>
        <w:rPr>
          <w:i/>
          <w:spacing w:val="-11"/>
          <w:sz w:val="20"/>
        </w:rPr>
        <w:t xml:space="preserve"> </w:t>
      </w:r>
      <w:r>
        <w:rPr>
          <w:i/>
          <w:sz w:val="20"/>
        </w:rPr>
        <w:t>A</w:t>
      </w:r>
      <w:r>
        <w:rPr>
          <w:i/>
          <w:spacing w:val="-11"/>
          <w:sz w:val="20"/>
        </w:rPr>
        <w:t xml:space="preserve"> </w:t>
      </w:r>
      <w:r>
        <w:rPr>
          <w:i/>
          <w:sz w:val="20"/>
        </w:rPr>
        <w:t>review</w:t>
      </w:r>
      <w:r>
        <w:rPr>
          <w:i/>
          <w:spacing w:val="-12"/>
          <w:sz w:val="20"/>
        </w:rPr>
        <w:t xml:space="preserve"> </w:t>
      </w:r>
      <w:r>
        <w:rPr>
          <w:i/>
          <w:sz w:val="20"/>
        </w:rPr>
        <w:t>of</w:t>
      </w:r>
      <w:r>
        <w:rPr>
          <w:i/>
          <w:spacing w:val="-11"/>
          <w:sz w:val="20"/>
        </w:rPr>
        <w:t xml:space="preserve"> </w:t>
      </w:r>
      <w:r>
        <w:rPr>
          <w:i/>
          <w:sz w:val="20"/>
        </w:rPr>
        <w:t>Progress</w:t>
      </w:r>
      <w:r>
        <w:rPr>
          <w:i/>
          <w:spacing w:val="-12"/>
          <w:sz w:val="20"/>
        </w:rPr>
        <w:t xml:space="preserve"> </w:t>
      </w:r>
      <w:r>
        <w:rPr>
          <w:i/>
          <w:sz w:val="20"/>
        </w:rPr>
        <w:t>since</w:t>
      </w:r>
      <w:r>
        <w:rPr>
          <w:i/>
          <w:spacing w:val="-8"/>
          <w:sz w:val="20"/>
        </w:rPr>
        <w:t xml:space="preserve"> </w:t>
      </w:r>
      <w:r>
        <w:rPr>
          <w:i/>
          <w:sz w:val="20"/>
        </w:rPr>
        <w:t>Rethinking</w:t>
      </w:r>
      <w:r>
        <w:rPr>
          <w:i/>
          <w:spacing w:val="-10"/>
          <w:sz w:val="20"/>
        </w:rPr>
        <w:t xml:space="preserve"> </w:t>
      </w:r>
      <w:r>
        <w:rPr>
          <w:i/>
          <w:sz w:val="20"/>
        </w:rPr>
        <w:t>Construction and Thoughts for Our Future</w:t>
      </w:r>
      <w:r>
        <w:rPr>
          <w:sz w:val="20"/>
        </w:rPr>
        <w:t xml:space="preserve">. Constructing Excellence. Available at </w:t>
      </w:r>
      <w:r>
        <w:rPr>
          <w:color w:val="0462C1"/>
          <w:spacing w:val="-2"/>
          <w:sz w:val="20"/>
          <w:u w:val="single" w:color="0462C1"/>
        </w:rPr>
        <w:t>https://constructingexcellence.org.uk/wolstenholme_report_oct_2009/</w:t>
      </w:r>
      <w:r>
        <w:rPr>
          <w:spacing w:val="-2"/>
          <w:sz w:val="20"/>
        </w:rPr>
        <w:t>.</w:t>
      </w:r>
    </w:p>
    <w:sectPr w:rsidR="00F85650">
      <w:pgSz w:w="11900" w:h="16850"/>
      <w:pgMar w:top="980" w:right="1540" w:bottom="920" w:left="1580" w:header="778"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CB35" w14:textId="77777777" w:rsidR="00E427CC" w:rsidRDefault="00E427CC">
      <w:r>
        <w:separator/>
      </w:r>
    </w:p>
  </w:endnote>
  <w:endnote w:type="continuationSeparator" w:id="0">
    <w:p w14:paraId="039D6C27" w14:textId="77777777" w:rsidR="00E427CC" w:rsidRDefault="00E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DB2A" w14:textId="77777777" w:rsidR="00F85650" w:rsidRDefault="00000000">
    <w:pPr>
      <w:pStyle w:val="BodyText"/>
      <w:spacing w:line="14" w:lineRule="auto"/>
      <w:rPr>
        <w:sz w:val="20"/>
      </w:rPr>
    </w:pPr>
    <w:r>
      <w:rPr>
        <w:noProof/>
      </w:rPr>
      <mc:AlternateContent>
        <mc:Choice Requires="wps">
          <w:drawing>
            <wp:anchor distT="0" distB="0" distL="0" distR="0" simplePos="0" relativeHeight="487184384" behindDoc="1" locked="0" layoutInCell="1" allowOverlap="1" wp14:anchorId="4C8E1815" wp14:editId="023ECAF4">
              <wp:simplePos x="0" y="0"/>
              <wp:positionH relativeFrom="page">
                <wp:posOffset>6265926</wp:posOffset>
              </wp:positionH>
              <wp:positionV relativeFrom="page">
                <wp:posOffset>10083162</wp:posOffset>
              </wp:positionV>
              <wp:extent cx="22669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73990"/>
                      </a:xfrm>
                      <a:prstGeom prst="rect">
                        <a:avLst/>
                      </a:prstGeom>
                    </wps:spPr>
                    <wps:txbx>
                      <w:txbxContent>
                        <w:p w14:paraId="4DF9FF2F" w14:textId="77777777" w:rsidR="00F85650" w:rsidRDefault="00000000">
                          <w:pPr>
                            <w:spacing w:before="12"/>
                            <w:ind w:left="20"/>
                            <w:rPr>
                              <w:i/>
                              <w:sz w:val="21"/>
                            </w:rPr>
                          </w:pPr>
                          <w:r>
                            <w:rPr>
                              <w:i/>
                              <w:spacing w:val="-5"/>
                              <w:sz w:val="21"/>
                            </w:rPr>
                            <w:t>634</w:t>
                          </w:r>
                        </w:p>
                      </w:txbxContent>
                    </wps:txbx>
                    <wps:bodyPr wrap="square" lIns="0" tIns="0" rIns="0" bIns="0" rtlCol="0">
                      <a:noAutofit/>
                    </wps:bodyPr>
                  </wps:wsp>
                </a:graphicData>
              </a:graphic>
            </wp:anchor>
          </w:drawing>
        </mc:Choice>
        <mc:Fallback>
          <w:pict>
            <v:shapetype w14:anchorId="4C8E1815" id="_x0000_t202" coordsize="21600,21600" o:spt="202" path="m,l,21600r21600,l21600,xe">
              <v:stroke joinstyle="miter"/>
              <v:path gradientshapeok="t" o:connecttype="rect"/>
            </v:shapetype>
            <v:shape id="Textbox 3" o:spid="_x0000_s1026" type="#_x0000_t202" style="position:absolute;margin-left:493.4pt;margin-top:793.95pt;width:17.85pt;height:13.7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" filled="f" stroked="f">
              <v:textbox inset="0,0,0,0">
                <w:txbxContent>
                  <w:p w14:paraId="4DF9FF2F" w14:textId="77777777" w:rsidR="00F85650" w:rsidRDefault="00000000">
                    <w:pPr>
                      <w:spacing w:before="12"/>
                      <w:ind w:left="20"/>
                      <w:rPr>
                        <w:i/>
                        <w:sz w:val="21"/>
                      </w:rPr>
                    </w:pPr>
                    <w:r>
                      <w:rPr>
                        <w:i/>
                        <w:spacing w:val="-5"/>
                        <w:sz w:val="21"/>
                      </w:rPr>
                      <w:t>634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3928" w14:textId="71B04AD3" w:rsidR="00F85650" w:rsidRDefault="00F8565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B313" w14:textId="5889DE1A" w:rsidR="00F85650" w:rsidRDefault="00F8565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F4B9" w14:textId="2DA93035" w:rsidR="00F85650" w:rsidRDefault="00F8565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071B" w14:textId="77777777" w:rsidR="00E427CC" w:rsidRDefault="00E427CC">
      <w:r>
        <w:separator/>
      </w:r>
    </w:p>
  </w:footnote>
  <w:footnote w:type="continuationSeparator" w:id="0">
    <w:p w14:paraId="65F90C10" w14:textId="77777777" w:rsidR="00E427CC" w:rsidRDefault="00E4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0439" w14:textId="02D16DE9" w:rsidR="00F85650" w:rsidRDefault="00F8565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15DC" w14:textId="6C5C19FD" w:rsidR="00F85650" w:rsidRDefault="00F8565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A131" w14:textId="015CD4CA" w:rsidR="00F85650" w:rsidRDefault="00F8565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2955" w14:textId="4EAB38D9" w:rsidR="00F85650" w:rsidRDefault="00F8565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CA4"/>
    <w:multiLevelType w:val="hybridMultilevel"/>
    <w:tmpl w:val="22C67264"/>
    <w:lvl w:ilvl="0" w:tplc="F7B8D716">
      <w:numFmt w:val="bullet"/>
      <w:lvlText w:val=""/>
      <w:lvlJc w:val="left"/>
      <w:pPr>
        <w:ind w:left="688" w:hanging="284"/>
      </w:pPr>
      <w:rPr>
        <w:rFonts w:ascii="Symbol" w:eastAsia="Symbol" w:hAnsi="Symbol" w:cs="Symbol" w:hint="default"/>
        <w:b w:val="0"/>
        <w:bCs w:val="0"/>
        <w:i w:val="0"/>
        <w:iCs w:val="0"/>
        <w:spacing w:val="0"/>
        <w:w w:val="100"/>
        <w:sz w:val="24"/>
        <w:szCs w:val="24"/>
        <w:lang w:val="en-US" w:eastAsia="en-US" w:bidi="ar-SA"/>
      </w:rPr>
    </w:lvl>
    <w:lvl w:ilvl="1" w:tplc="F26A6E22">
      <w:numFmt w:val="bullet"/>
      <w:lvlText w:val="•"/>
      <w:lvlJc w:val="left"/>
      <w:pPr>
        <w:ind w:left="1489" w:hanging="284"/>
      </w:pPr>
      <w:rPr>
        <w:rFonts w:hint="default"/>
        <w:lang w:val="en-US" w:eastAsia="en-US" w:bidi="ar-SA"/>
      </w:rPr>
    </w:lvl>
    <w:lvl w:ilvl="2" w:tplc="859E8308">
      <w:numFmt w:val="bullet"/>
      <w:lvlText w:val="•"/>
      <w:lvlJc w:val="left"/>
      <w:pPr>
        <w:ind w:left="2299" w:hanging="284"/>
      </w:pPr>
      <w:rPr>
        <w:rFonts w:hint="default"/>
        <w:lang w:val="en-US" w:eastAsia="en-US" w:bidi="ar-SA"/>
      </w:rPr>
    </w:lvl>
    <w:lvl w:ilvl="3" w:tplc="2BAE25B8">
      <w:numFmt w:val="bullet"/>
      <w:lvlText w:val="•"/>
      <w:lvlJc w:val="left"/>
      <w:pPr>
        <w:ind w:left="3109" w:hanging="284"/>
      </w:pPr>
      <w:rPr>
        <w:rFonts w:hint="default"/>
        <w:lang w:val="en-US" w:eastAsia="en-US" w:bidi="ar-SA"/>
      </w:rPr>
    </w:lvl>
    <w:lvl w:ilvl="4" w:tplc="8056FF74">
      <w:numFmt w:val="bullet"/>
      <w:lvlText w:val="•"/>
      <w:lvlJc w:val="left"/>
      <w:pPr>
        <w:ind w:left="3919" w:hanging="284"/>
      </w:pPr>
      <w:rPr>
        <w:rFonts w:hint="default"/>
        <w:lang w:val="en-US" w:eastAsia="en-US" w:bidi="ar-SA"/>
      </w:rPr>
    </w:lvl>
    <w:lvl w:ilvl="5" w:tplc="C902D79A">
      <w:numFmt w:val="bullet"/>
      <w:lvlText w:val="•"/>
      <w:lvlJc w:val="left"/>
      <w:pPr>
        <w:ind w:left="4729" w:hanging="284"/>
      </w:pPr>
      <w:rPr>
        <w:rFonts w:hint="default"/>
        <w:lang w:val="en-US" w:eastAsia="en-US" w:bidi="ar-SA"/>
      </w:rPr>
    </w:lvl>
    <w:lvl w:ilvl="6" w:tplc="D1065980">
      <w:numFmt w:val="bullet"/>
      <w:lvlText w:val="•"/>
      <w:lvlJc w:val="left"/>
      <w:pPr>
        <w:ind w:left="5539" w:hanging="284"/>
      </w:pPr>
      <w:rPr>
        <w:rFonts w:hint="default"/>
        <w:lang w:val="en-US" w:eastAsia="en-US" w:bidi="ar-SA"/>
      </w:rPr>
    </w:lvl>
    <w:lvl w:ilvl="7" w:tplc="DC50AA2C">
      <w:numFmt w:val="bullet"/>
      <w:lvlText w:val="•"/>
      <w:lvlJc w:val="left"/>
      <w:pPr>
        <w:ind w:left="6349" w:hanging="284"/>
      </w:pPr>
      <w:rPr>
        <w:rFonts w:hint="default"/>
        <w:lang w:val="en-US" w:eastAsia="en-US" w:bidi="ar-SA"/>
      </w:rPr>
    </w:lvl>
    <w:lvl w:ilvl="8" w:tplc="DDD60256">
      <w:numFmt w:val="bullet"/>
      <w:lvlText w:val="•"/>
      <w:lvlJc w:val="left"/>
      <w:pPr>
        <w:ind w:left="7159" w:hanging="284"/>
      </w:pPr>
      <w:rPr>
        <w:rFonts w:hint="default"/>
        <w:lang w:val="en-US" w:eastAsia="en-US" w:bidi="ar-SA"/>
      </w:rPr>
    </w:lvl>
  </w:abstractNum>
  <w:abstractNum w:abstractNumId="1" w15:restartNumberingAfterBreak="0">
    <w:nsid w:val="6284221E"/>
    <w:multiLevelType w:val="multilevel"/>
    <w:tmpl w:val="FF064454"/>
    <w:lvl w:ilvl="0">
      <w:start w:val="1"/>
      <w:numFmt w:val="decimal"/>
      <w:lvlText w:val="%1."/>
      <w:lvlJc w:val="left"/>
      <w:pPr>
        <w:ind w:left="801" w:hanging="680"/>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801" w:hanging="680"/>
        <w:jc w:val="left"/>
      </w:pPr>
      <w:rPr>
        <w:rFonts w:ascii="Times New Roman" w:eastAsia="Times New Roman" w:hAnsi="Times New Roman" w:cs="Times New Roman" w:hint="default"/>
        <w:b/>
        <w:bCs/>
        <w:i w:val="0"/>
        <w:iCs w:val="0"/>
        <w:spacing w:val="0"/>
        <w:w w:val="99"/>
        <w:sz w:val="26"/>
        <w:szCs w:val="26"/>
        <w:lang w:val="en-US" w:eastAsia="en-US" w:bidi="ar-SA"/>
      </w:rPr>
    </w:lvl>
    <w:lvl w:ilvl="2">
      <w:start w:val="1"/>
      <w:numFmt w:val="decimal"/>
      <w:lvlText w:val="%1.%2.%3"/>
      <w:lvlJc w:val="left"/>
      <w:pPr>
        <w:ind w:left="801" w:hanging="68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193" w:hanging="680"/>
      </w:pPr>
      <w:rPr>
        <w:rFonts w:hint="default"/>
        <w:lang w:val="en-US" w:eastAsia="en-US" w:bidi="ar-SA"/>
      </w:rPr>
    </w:lvl>
    <w:lvl w:ilvl="4">
      <w:numFmt w:val="bullet"/>
      <w:lvlText w:val="•"/>
      <w:lvlJc w:val="left"/>
      <w:pPr>
        <w:ind w:left="3991" w:hanging="680"/>
      </w:pPr>
      <w:rPr>
        <w:rFonts w:hint="default"/>
        <w:lang w:val="en-US" w:eastAsia="en-US" w:bidi="ar-SA"/>
      </w:rPr>
    </w:lvl>
    <w:lvl w:ilvl="5">
      <w:numFmt w:val="bullet"/>
      <w:lvlText w:val="•"/>
      <w:lvlJc w:val="left"/>
      <w:pPr>
        <w:ind w:left="4789" w:hanging="680"/>
      </w:pPr>
      <w:rPr>
        <w:rFonts w:hint="default"/>
        <w:lang w:val="en-US" w:eastAsia="en-US" w:bidi="ar-SA"/>
      </w:rPr>
    </w:lvl>
    <w:lvl w:ilvl="6">
      <w:numFmt w:val="bullet"/>
      <w:lvlText w:val="•"/>
      <w:lvlJc w:val="left"/>
      <w:pPr>
        <w:ind w:left="5587" w:hanging="680"/>
      </w:pPr>
      <w:rPr>
        <w:rFonts w:hint="default"/>
        <w:lang w:val="en-US" w:eastAsia="en-US" w:bidi="ar-SA"/>
      </w:rPr>
    </w:lvl>
    <w:lvl w:ilvl="7">
      <w:numFmt w:val="bullet"/>
      <w:lvlText w:val="•"/>
      <w:lvlJc w:val="left"/>
      <w:pPr>
        <w:ind w:left="6385" w:hanging="680"/>
      </w:pPr>
      <w:rPr>
        <w:rFonts w:hint="default"/>
        <w:lang w:val="en-US" w:eastAsia="en-US" w:bidi="ar-SA"/>
      </w:rPr>
    </w:lvl>
    <w:lvl w:ilvl="8">
      <w:numFmt w:val="bullet"/>
      <w:lvlText w:val="•"/>
      <w:lvlJc w:val="left"/>
      <w:pPr>
        <w:ind w:left="7183" w:hanging="680"/>
      </w:pPr>
      <w:rPr>
        <w:rFonts w:hint="default"/>
        <w:lang w:val="en-US" w:eastAsia="en-US" w:bidi="ar-SA"/>
      </w:rPr>
    </w:lvl>
  </w:abstractNum>
  <w:num w:numId="1" w16cid:durableId="1597053737">
    <w:abstractNumId w:val="0"/>
  </w:num>
  <w:num w:numId="2" w16cid:durableId="6796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50"/>
    <w:rsid w:val="0042323A"/>
    <w:rsid w:val="00503E16"/>
    <w:rsid w:val="007D50C7"/>
    <w:rsid w:val="00E427CC"/>
    <w:rsid w:val="00F85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E5E6"/>
  <w15:docId w15:val="{30161EBF-B1F9-4EEC-80EA-FB77CC7C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1" w:hanging="679"/>
      <w:outlineLvl w:val="0"/>
    </w:pPr>
    <w:rPr>
      <w:b/>
      <w:bCs/>
      <w:sz w:val="28"/>
      <w:szCs w:val="28"/>
    </w:rPr>
  </w:style>
  <w:style w:type="paragraph" w:styleId="Heading2">
    <w:name w:val="heading 2"/>
    <w:basedOn w:val="Normal"/>
    <w:uiPriority w:val="9"/>
    <w:unhideWhenUsed/>
    <w:qFormat/>
    <w:pPr>
      <w:spacing w:before="200"/>
      <w:ind w:left="801" w:hanging="679"/>
      <w:outlineLvl w:val="1"/>
    </w:pPr>
    <w:rPr>
      <w:b/>
      <w:bCs/>
      <w:sz w:val="26"/>
      <w:szCs w:val="26"/>
    </w:rPr>
  </w:style>
  <w:style w:type="paragraph" w:styleId="Heading3">
    <w:name w:val="heading 3"/>
    <w:basedOn w:val="Normal"/>
    <w:uiPriority w:val="9"/>
    <w:unhideWhenUsed/>
    <w:qFormat/>
    <w:pPr>
      <w:spacing w:before="120"/>
      <w:ind w:left="801" w:hanging="67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0"/>
      <w:ind w:left="698" w:right="733"/>
      <w:jc w:val="center"/>
    </w:pPr>
    <w:rPr>
      <w:b/>
      <w:bCs/>
      <w:sz w:val="40"/>
      <w:szCs w:val="40"/>
    </w:rPr>
  </w:style>
  <w:style w:type="paragraph" w:styleId="ListParagraph">
    <w:name w:val="List Paragraph"/>
    <w:basedOn w:val="Normal"/>
    <w:uiPriority w:val="1"/>
    <w:qFormat/>
    <w:pPr>
      <w:ind w:left="801" w:hanging="6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23A"/>
    <w:pPr>
      <w:tabs>
        <w:tab w:val="center" w:pos="4513"/>
        <w:tab w:val="right" w:pos="9026"/>
      </w:tabs>
    </w:pPr>
  </w:style>
  <w:style w:type="character" w:customStyle="1" w:styleId="HeaderChar">
    <w:name w:val="Header Char"/>
    <w:basedOn w:val="DefaultParagraphFont"/>
    <w:link w:val="Header"/>
    <w:uiPriority w:val="99"/>
    <w:rsid w:val="0042323A"/>
    <w:rPr>
      <w:rFonts w:ascii="Times New Roman" w:eastAsia="Times New Roman" w:hAnsi="Times New Roman" w:cs="Times New Roman"/>
    </w:rPr>
  </w:style>
  <w:style w:type="paragraph" w:styleId="Footer">
    <w:name w:val="footer"/>
    <w:basedOn w:val="Normal"/>
    <w:link w:val="FooterChar"/>
    <w:uiPriority w:val="99"/>
    <w:unhideWhenUsed/>
    <w:rsid w:val="0042323A"/>
    <w:pPr>
      <w:tabs>
        <w:tab w:val="center" w:pos="4513"/>
        <w:tab w:val="right" w:pos="9026"/>
      </w:tabs>
    </w:pPr>
  </w:style>
  <w:style w:type="character" w:customStyle="1" w:styleId="FooterChar">
    <w:name w:val="Footer Char"/>
    <w:basedOn w:val="DefaultParagraphFont"/>
    <w:link w:val="Footer"/>
    <w:uiPriority w:val="99"/>
    <w:rsid w:val="004232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rcadis.com/en-gb/knowledge-hub/perspectives/global/global-construction-disputes-report" TargetMode="External"/><Relationship Id="rId26" Type="http://schemas.openxmlformats.org/officeDocument/2006/relationships/hyperlink" Target="http://www.researchgate.net/publication/233307313_Constructing_learning_Adversarial_and_collab" TargetMode="External"/><Relationship Id="rId39" Type="http://schemas.openxmlformats.org/officeDocument/2006/relationships/hyperlink" Target="https://constructingexcellence.org.uk/wp-content/uploads/2014/10/rethinking_construction_report.pdf" TargetMode="External"/><Relationship Id="rId21" Type="http://schemas.openxmlformats.org/officeDocument/2006/relationships/hyperlink" Target="https://www.hansonbridgett.com/-/media/Files/Publications/NegotiatingIntegratedProjectDeliveryAgreement.pdf" TargetMode="External"/><Relationship Id="rId34" Type="http://schemas.openxmlformats.org/officeDocument/2006/relationships/hyperlink" Target="file://localhost/C:/Users/abiol/Downloads/Integrated_Project_Delivery_with_BIM_A_Methodical_.pdf" TargetMode="External"/><Relationship Id="rId42" Type="http://schemas.openxmlformats.org/officeDocument/2006/relationships/hyperlink" Target="https://constructingexcellence.org.uk/wp-content/uploads/2014/10/Constructing-the-team-The-Latham-Report.pdf" TargetMode="External"/><Relationship Id="rId47" Type="http://schemas.openxmlformats.org/officeDocument/2006/relationships/hyperlink" Target="https://www.faegredrinker.com/webfiles/AGC-IPD%20Paper.pdf" TargetMode="External"/><Relationship Id="rId50" Type="http://schemas.openxmlformats.org/officeDocument/2006/relationships/hyperlink" Target="https://i-lincp.wildapricot.org/Resources/Documents/I-LinCP%20IPD%20white%20paper.pdf" TargetMode="Externa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rcadis.com/en-gb/knowledge-hub/perspectives/global/global-construction-disputes-report" TargetMode="External"/><Relationship Id="rId29" Type="http://schemas.openxmlformats.org/officeDocument/2006/relationships/hyperlink" Target="https://www.ipda.ca/site/assets/files/1111/aia-2010-ipd-case-studies.pdf" TargetMode="External"/><Relationship Id="rId11" Type="http://schemas.openxmlformats.org/officeDocument/2006/relationships/header" Target="header3.xml"/><Relationship Id="rId24" Type="http://schemas.openxmlformats.org/officeDocument/2006/relationships/hyperlink" Target="https://wwws.law.northwestern.edu/faculty/fulltime/nadler/bilz-nadler-lawmoralattitudespageproofs.pdf" TargetMode="External"/><Relationship Id="rId32" Type="http://schemas.openxmlformats.org/officeDocument/2006/relationships/hyperlink" Target="https://constructingexcellence.org.uk/wp-content/uploads/2014/10/industry_performance-report_kpi2007.pdf" TargetMode="External"/><Relationship Id="rId37" Type="http://schemas.openxmlformats.org/officeDocument/2006/relationships/hyperlink" Target="https://www.construction.com/toolkit/reports/managing-risk-in-the-construction-industry" TargetMode="External"/><Relationship Id="rId40" Type="http://schemas.openxmlformats.org/officeDocument/2006/relationships/hyperlink" Target="http://web.usm.my/jcdc/vol25_2_2020/jcdc2020.25.2.9.pdf" TargetMode="External"/><Relationship Id="rId45" Type="http://schemas.openxmlformats.org/officeDocument/2006/relationships/hyperlink" Target="https://pureportal.strath.ac.uk/en/publications/construction-reports-1944-1998" TargetMode="External"/><Relationship Id="rId53" Type="http://schemas.openxmlformats.org/officeDocument/2006/relationships/hyperlink" Target="file://localhost/C:/Users/abiol/Downloads/ID_261_10_2_147_161OFICIAL.pdf" TargetMode="Externa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info.aia.org/SiteObjects/files/IPD_Guide_2007.pdf" TargetMode="External"/><Relationship Id="rId31" Type="http://schemas.openxmlformats.org/officeDocument/2006/relationships/hyperlink" Target="https://constructingexcellence.org.uk/wp-content/uploads/2015/03/partnering.pdf" TargetMode="External"/><Relationship Id="rId44" Type="http://schemas.openxmlformats.org/officeDocument/2006/relationships/hyperlink" Target="https://www.bdcnetwork.com/power-ipd-integrated-project-delivery-truly-transformative-delivery-model" TargetMode="External"/><Relationship Id="rId52" Type="http://schemas.openxmlformats.org/officeDocument/2006/relationships/hyperlink" Target="file://localhost/C:/Users/abiol/Downloads/Effects_of_IPD_in_Norway_-_A_Case_Study_of_the_To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dtf.vic.gov.au/CA25713E0002EF43/WebObj/CompleteProjectAllianceGuide/%24File/Complete%20Project%20Alliance%20Guide.pdf" TargetMode="External"/><Relationship Id="rId27" Type="http://schemas.openxmlformats.org/officeDocument/2006/relationships/hyperlink" Target="http://www.researchgate.net/publication/233307313_Constructing_learning_Adversarial_and_collab" TargetMode="External"/><Relationship Id="rId30" Type="http://schemas.openxmlformats.org/officeDocument/2006/relationships/hyperlink" Target="https://www.ipda.ca/site/assets/files/1111/aia-2010-ipd-case-studies.pdf" TargetMode="External"/><Relationship Id="rId35" Type="http://schemas.openxmlformats.org/officeDocument/2006/relationships/hyperlink" Target="https://www.dpr.com/assets/case-studies/IPD-Whitepaper_2018-2.pdf" TargetMode="External"/><Relationship Id="rId43" Type="http://schemas.openxmlformats.org/officeDocument/2006/relationships/hyperlink" Target="https://www.bdcnetwork.com/power-ipd-integrated-project-delivery-truly-transformative-delivery-model" TargetMode="External"/><Relationship Id="rId48" Type="http://schemas.openxmlformats.org/officeDocument/2006/relationships/hyperlink" Target="https://usir.salford.ac.uk/id/eprint/62611/1/Ali%20Hassan%20Rachid%20-%20BIM%20implementation.pdf" TargetMode="Externa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s://i-lincp.wildapricot.org/Resources/Documents/I-LinCP%20IPD%20white%20paper.pdf"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s://www.arcadis.com/en-gb/knowledge-hub/perspectives/global/global-construction-disputes-report" TargetMode="External"/><Relationship Id="rId25" Type="http://schemas.openxmlformats.org/officeDocument/2006/relationships/hyperlink" Target="https://wwws.law.northwestern.edu/faculty/fulltime/nadler/bilz-nadler-lawmoralattitudespageproofs.pdf" TargetMode="External"/><Relationship Id="rId33" Type="http://schemas.openxmlformats.org/officeDocument/2006/relationships/hyperlink" Target="https://constructingexcellence.org.uk/wp-content/uploads/2014/10/industry_performance-report_kpi2007.pdf" TargetMode="External"/><Relationship Id="rId38" Type="http://schemas.openxmlformats.org/officeDocument/2006/relationships/hyperlink" Target="https://constructingexcellence.org.uk/wp-content/uploads/2014/10/rethinking_construction_report.pdf" TargetMode="External"/><Relationship Id="rId46" Type="http://schemas.openxmlformats.org/officeDocument/2006/relationships/hyperlink" Target="https://www.thenbs.com/knowledge/national-construction-contracts-and-law-report-2018" TargetMode="External"/><Relationship Id="rId20" Type="http://schemas.openxmlformats.org/officeDocument/2006/relationships/hyperlink" Target="https://www.hansonbridgett.com/-/media/Files/Publications/NegotiatingIntegratedProjectDeliveryAgreement.pdf" TargetMode="External"/><Relationship Id="rId41" Type="http://schemas.openxmlformats.org/officeDocument/2006/relationships/hyperlink" Target="https://constructingexcellence.org.uk/wp-content/uploads/2014/10/Constructing-the-team-The-Latham-Report.pdf" TargetMode="External"/><Relationship Id="rId54" Type="http://schemas.openxmlformats.org/officeDocument/2006/relationships/hyperlink" Target="https://www.willmottdixon.co.uk/asset/9462/downloa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adis.com/en-gb/knowledge-hub/perspectives/global/global-construction-disputes-report" TargetMode="External"/><Relationship Id="rId23" Type="http://schemas.openxmlformats.org/officeDocument/2006/relationships/hyperlink" Target="https://www.dtf.vic.gov.au/CA25713E0002EF43/WebObj/CompleteProjectAllianceGuide/%24File/Complete%20Project%20Alliance%20Guide.pdf" TargetMode="External"/><Relationship Id="rId28" Type="http://schemas.openxmlformats.org/officeDocument/2006/relationships/hyperlink" Target="http://www.researchgate.net/publication/233307313_Constructing_learning_Adversarial_and_collab" TargetMode="External"/><Relationship Id="rId36" Type="http://schemas.openxmlformats.org/officeDocument/2006/relationships/hyperlink" Target="https://www.dpr.com/assets/case-studies/IPD-Whitepaper_2018-2.pdf" TargetMode="External"/><Relationship Id="rId49" Type="http://schemas.openxmlformats.org/officeDocument/2006/relationships/hyperlink" Target="https://usir.salford.ac.uk/id/eprint/62611/1/Ali%20Hassan%20Rachid%20-%20BIM%20implem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5440</Words>
  <Characters>31012</Characters>
  <Application>Microsoft Office Word</Application>
  <DocSecurity>0</DocSecurity>
  <Lines>258</Lines>
  <Paragraphs>72</Paragraphs>
  <ScaleCrop>false</ScaleCrop>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Umar</dc:creator>
  <cp:lastModifiedBy>Lisa Hacker</cp:lastModifiedBy>
  <cp:revision>2</cp:revision>
  <dcterms:created xsi:type="dcterms:W3CDTF">2023-07-26T15:04:00Z</dcterms:created>
  <dcterms:modified xsi:type="dcterms:W3CDTF">2023-07-26T15:04:00Z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