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E349A" w14:textId="60B22C57" w:rsidR="00EB2001" w:rsidRPr="00EB2001" w:rsidRDefault="00EB2001" w:rsidP="00EB2001">
      <w:pPr>
        <w:pStyle w:val="Default"/>
      </w:pPr>
      <w:r>
        <w:rPr>
          <w:rFonts w:ascii="Helvetica" w:hAnsi="Helvetica" w:cs="Helvetica"/>
          <w:b/>
          <w:bCs/>
          <w:color w:val="094EC0"/>
        </w:rPr>
        <w:t xml:space="preserve">Title: </w:t>
      </w:r>
      <w:r w:rsidRPr="00EB2001">
        <w:rPr>
          <w:rFonts w:ascii="Helvetica" w:hAnsi="Helvetica" w:cs="Helvetica"/>
          <w:bCs/>
          <w:color w:val="000000" w:themeColor="text1"/>
        </w:rPr>
        <w:t>Maternal intrapartum fluids and neonatal weight loss in the breastfed infant</w:t>
      </w:r>
    </w:p>
    <w:p w14:paraId="1A1B7619" w14:textId="77777777" w:rsidR="00EB2001" w:rsidRDefault="00EB2001" w:rsidP="005B5F1F">
      <w:pPr>
        <w:rPr>
          <w:rFonts w:ascii="Helvetica" w:hAnsi="Helvetica" w:cs="Helvetica"/>
          <w:b/>
          <w:bCs/>
          <w:color w:val="094EC0"/>
        </w:rPr>
      </w:pPr>
    </w:p>
    <w:p w14:paraId="3E607449" w14:textId="2E5BFD91" w:rsidR="005B5F1F" w:rsidRDefault="005B5F1F" w:rsidP="005B5F1F">
      <w:r w:rsidRPr="003C0CFE">
        <w:rPr>
          <w:rFonts w:ascii="Helvetica" w:hAnsi="Helvetica" w:cs="Helvetica"/>
          <w:b/>
          <w:bCs/>
          <w:color w:val="094EC0"/>
        </w:rPr>
        <w:t>Abstract</w:t>
      </w:r>
      <w:r>
        <w:rPr>
          <w:rFonts w:ascii="Helvetica" w:hAnsi="Helvetica" w:cs="Helvetica"/>
          <w:b/>
          <w:bCs/>
          <w:color w:val="094EC0"/>
        </w:rPr>
        <w:t>:</w:t>
      </w:r>
    </w:p>
    <w:p w14:paraId="1559F1A9" w14:textId="77777777" w:rsidR="005B5F1F" w:rsidRPr="00024986" w:rsidRDefault="005B5F1F" w:rsidP="005B5F1F">
      <w:pPr>
        <w:rPr>
          <w:rFonts w:ascii="Helvetica" w:hAnsi="Helvetica" w:cs="Helvetica"/>
          <w:b/>
          <w:bCs/>
          <w:color w:val="094EC0"/>
        </w:rPr>
      </w:pPr>
    </w:p>
    <w:p w14:paraId="1528D24D" w14:textId="35559A57" w:rsidR="005B5F1F" w:rsidRPr="00EB2001" w:rsidRDefault="005B5F1F" w:rsidP="00EB2001">
      <w:pPr>
        <w:widowControl w:val="0"/>
        <w:autoSpaceDE w:val="0"/>
        <w:autoSpaceDN w:val="0"/>
        <w:adjustRightInd w:val="0"/>
        <w:spacing w:after="120" w:line="480" w:lineRule="auto"/>
        <w:outlineLvl w:val="0"/>
        <w:rPr>
          <w:rFonts w:ascii="Helvetica" w:hAnsi="Helvetica" w:cs="Helvetica"/>
          <w:b/>
          <w:bCs/>
          <w:color w:val="094EC0"/>
        </w:rPr>
      </w:pPr>
      <w:r w:rsidRPr="002A696C">
        <w:rPr>
          <w:rFonts w:ascii="Helvetica" w:hAnsi="Helvetica" w:cs="Helvetica"/>
          <w:b/>
          <w:bCs/>
          <w:color w:val="094EC0"/>
        </w:rPr>
        <w:t>Background</w:t>
      </w:r>
      <w:r w:rsidR="00EB2001">
        <w:rPr>
          <w:rFonts w:ascii="Helvetica" w:hAnsi="Helvetica" w:cs="Helvetica"/>
          <w:b/>
          <w:bCs/>
          <w:color w:val="094EC0"/>
        </w:rPr>
        <w:t xml:space="preserve"> </w:t>
      </w:r>
      <w:commentRangeStart w:id="0"/>
      <w:r w:rsidRPr="00033E0A">
        <w:rPr>
          <w:rFonts w:ascii="Helvetica" w:hAnsi="Helvetica" w:cs="Helvetica"/>
          <w:bCs/>
          <w:color w:val="000000" w:themeColor="text1"/>
        </w:rPr>
        <w:t>Significant weight-los</w:t>
      </w:r>
      <w:r>
        <w:rPr>
          <w:rFonts w:ascii="Helvetica" w:hAnsi="Helvetica" w:cs="Helvetica"/>
          <w:bCs/>
          <w:color w:val="000000" w:themeColor="text1"/>
        </w:rPr>
        <w:t>s (SWL) during early life can be of serious</w:t>
      </w:r>
      <w:r w:rsidRPr="00033E0A">
        <w:rPr>
          <w:rFonts w:ascii="Helvetica" w:hAnsi="Helvetica" w:cs="Helvetica"/>
          <w:bCs/>
          <w:color w:val="000000" w:themeColor="text1"/>
        </w:rPr>
        <w:t xml:space="preserve"> concern</w:t>
      </w:r>
      <w:r>
        <w:rPr>
          <w:rFonts w:ascii="Helvetica" w:hAnsi="Helvetica" w:cs="Helvetica"/>
          <w:bCs/>
          <w:color w:val="000000" w:themeColor="text1"/>
        </w:rPr>
        <w:t>.</w:t>
      </w:r>
      <w:r w:rsidRPr="00033E0A">
        <w:rPr>
          <w:rFonts w:ascii="Helvetica" w:hAnsi="Helvetica" w:cs="Helvetica"/>
          <w:bCs/>
          <w:color w:val="000000" w:themeColor="text1"/>
        </w:rPr>
        <w:t xml:space="preserve"> </w:t>
      </w:r>
      <w:r>
        <w:rPr>
          <w:rFonts w:ascii="Helvetica" w:hAnsi="Helvetica" w:cs="Helvetica"/>
          <w:bCs/>
          <w:color w:val="000000" w:themeColor="text1"/>
        </w:rPr>
        <w:t>Assessment of weight is key in decisions regarding</w:t>
      </w:r>
      <w:r w:rsidRPr="00033E0A">
        <w:rPr>
          <w:rFonts w:ascii="Helvetica" w:hAnsi="Helvetica" w:cs="Helvetica"/>
          <w:bCs/>
          <w:color w:val="000000" w:themeColor="text1"/>
        </w:rPr>
        <w:t xml:space="preserve"> supplementation to</w:t>
      </w:r>
      <w:r>
        <w:rPr>
          <w:rFonts w:ascii="Helvetica" w:hAnsi="Helvetica" w:cs="Helvetica"/>
          <w:bCs/>
          <w:color w:val="000000" w:themeColor="text1"/>
        </w:rPr>
        <w:t xml:space="preserve"> avoid associated complications</w:t>
      </w:r>
      <w:r w:rsidRPr="00033E0A">
        <w:rPr>
          <w:rFonts w:ascii="Helvetica" w:hAnsi="Helvetica" w:cs="Helvetica"/>
          <w:bCs/>
          <w:color w:val="000000" w:themeColor="text1"/>
        </w:rPr>
        <w:t xml:space="preserve"> such as </w:t>
      </w:r>
      <w:proofErr w:type="spellStart"/>
      <w:r w:rsidRPr="00033E0A">
        <w:rPr>
          <w:rFonts w:ascii="Helvetica" w:hAnsi="Helvetica" w:cs="Helvetica"/>
          <w:bCs/>
          <w:color w:val="000000" w:themeColor="text1"/>
        </w:rPr>
        <w:t>hypernatraemia</w:t>
      </w:r>
      <w:proofErr w:type="spellEnd"/>
      <w:r w:rsidRPr="00033E0A">
        <w:rPr>
          <w:rFonts w:ascii="Helvetica" w:hAnsi="Helvetica" w:cs="Helvetica"/>
          <w:bCs/>
          <w:color w:val="000000" w:themeColor="text1"/>
        </w:rPr>
        <w:t xml:space="preserve">. </w:t>
      </w:r>
      <w:commentRangeEnd w:id="0"/>
      <w:r>
        <w:rPr>
          <w:rStyle w:val="CommentReference"/>
        </w:rPr>
        <w:commentReference w:id="0"/>
      </w:r>
      <w:r w:rsidRPr="00033E0A">
        <w:rPr>
          <w:rFonts w:ascii="Helvetica" w:hAnsi="Helvetica" w:cs="Helvetica"/>
          <w:bCs/>
          <w:color w:val="000000" w:themeColor="text1"/>
        </w:rPr>
        <w:t>Supplementation is a significant ri</w:t>
      </w:r>
      <w:r>
        <w:rPr>
          <w:rFonts w:ascii="Helvetica" w:hAnsi="Helvetica" w:cs="Helvetica"/>
          <w:bCs/>
          <w:color w:val="000000" w:themeColor="text1"/>
        </w:rPr>
        <w:t>sk factor for early</w:t>
      </w:r>
      <w:r w:rsidRPr="00033E0A">
        <w:rPr>
          <w:rFonts w:ascii="Helvetica" w:hAnsi="Helvetica" w:cs="Helvetica"/>
          <w:bCs/>
          <w:color w:val="000000" w:themeColor="text1"/>
        </w:rPr>
        <w:t xml:space="preserve"> breastfeeding</w:t>
      </w:r>
      <w:r>
        <w:rPr>
          <w:rFonts w:ascii="Helvetica" w:hAnsi="Helvetica" w:cs="Helvetica"/>
          <w:bCs/>
          <w:color w:val="000000" w:themeColor="text1"/>
        </w:rPr>
        <w:t xml:space="preserve"> cessation </w:t>
      </w:r>
      <w:r>
        <w:rPr>
          <w:rFonts w:ascii="Helvetica" w:hAnsi="Helvetica" w:cs="Helvetica"/>
          <w:bCs/>
          <w:color w:val="000000" w:themeColor="text1"/>
        </w:rPr>
        <w:fldChar w:fldCharType="begin"/>
      </w:r>
      <w:r>
        <w:rPr>
          <w:rFonts w:ascii="Helvetica" w:hAnsi="Helvetica" w:cs="Helvetica"/>
          <w:bCs/>
          <w:color w:val="000000" w:themeColor="text1"/>
        </w:rPr>
        <w:instrText xml:space="preserve"> REF _Ref128488972 \n </w:instrText>
      </w:r>
      <w:r>
        <w:rPr>
          <w:rFonts w:ascii="Helvetica" w:hAnsi="Helvetica" w:cs="Helvetica"/>
          <w:bCs/>
          <w:color w:val="000000" w:themeColor="text1"/>
        </w:rPr>
        <w:fldChar w:fldCharType="separate"/>
      </w:r>
      <w:r>
        <w:rPr>
          <w:rFonts w:ascii="Helvetica" w:hAnsi="Helvetica" w:cs="Helvetica"/>
          <w:bCs/>
          <w:color w:val="000000" w:themeColor="text1"/>
        </w:rPr>
        <w:t>4</w:t>
      </w:r>
      <w:r>
        <w:rPr>
          <w:rFonts w:ascii="Helvetica" w:hAnsi="Helvetica" w:cs="Helvetica"/>
          <w:bCs/>
          <w:color w:val="000000" w:themeColor="text1"/>
        </w:rPr>
        <w:fldChar w:fldCharType="end"/>
      </w:r>
      <w:r>
        <w:rPr>
          <w:rFonts w:ascii="Helvetica" w:hAnsi="Helvetica" w:cs="Helvetica"/>
          <w:bCs/>
          <w:color w:val="000000" w:themeColor="text1"/>
        </w:rPr>
        <w:t>. Health benefit</w:t>
      </w:r>
      <w:r w:rsidR="00FB6ED3">
        <w:rPr>
          <w:rFonts w:ascii="Helvetica" w:hAnsi="Helvetica" w:cs="Helvetica"/>
          <w:bCs/>
          <w:color w:val="000000" w:themeColor="text1"/>
        </w:rPr>
        <w:t>s of breastfeeding are numerous</w:t>
      </w:r>
      <w:r w:rsidR="00FB6ED3" w:rsidRPr="00EB2001">
        <w:rPr>
          <w:rFonts w:ascii="Helvetica" w:hAnsi="Helvetica" w:cs="Helvetica"/>
          <w:bCs/>
          <w:color w:val="000000" w:themeColor="text1"/>
        </w:rPr>
        <w:t>, and</w:t>
      </w:r>
      <w:r w:rsidRPr="00EB2001">
        <w:rPr>
          <w:rFonts w:ascii="Helvetica" w:hAnsi="Helvetica" w:cs="Helvetica"/>
          <w:bCs/>
          <w:color w:val="000000" w:themeColor="text1"/>
        </w:rPr>
        <w:t xml:space="preserve"> protection from unplanned cessation is an important public health issue </w:t>
      </w:r>
      <w:r w:rsidRPr="00EB2001">
        <w:rPr>
          <w:rFonts w:ascii="Helvetica" w:hAnsi="Helvetica" w:cs="Helvetica"/>
          <w:bCs/>
          <w:color w:val="000000" w:themeColor="text1"/>
        </w:rPr>
        <w:fldChar w:fldCharType="begin"/>
      </w:r>
      <w:r w:rsidRPr="00EB2001">
        <w:rPr>
          <w:rFonts w:ascii="Helvetica" w:hAnsi="Helvetica" w:cs="Helvetica"/>
          <w:bCs/>
          <w:color w:val="000000" w:themeColor="text1"/>
        </w:rPr>
        <w:instrText xml:space="preserve"> REF _Ref128489481 \n </w:instrText>
      </w:r>
      <w:r w:rsidR="00EB2001">
        <w:rPr>
          <w:rFonts w:ascii="Helvetica" w:hAnsi="Helvetica" w:cs="Helvetica"/>
          <w:bCs/>
          <w:color w:val="000000" w:themeColor="text1"/>
        </w:rPr>
        <w:instrText xml:space="preserve"> \* MERGEFORMAT </w:instrText>
      </w:r>
      <w:r w:rsidRPr="00EB2001">
        <w:rPr>
          <w:rFonts w:ascii="Helvetica" w:hAnsi="Helvetica" w:cs="Helvetica"/>
          <w:bCs/>
          <w:color w:val="000000" w:themeColor="text1"/>
        </w:rPr>
        <w:fldChar w:fldCharType="separate"/>
      </w:r>
      <w:r w:rsidRPr="00EB2001">
        <w:rPr>
          <w:rFonts w:ascii="Helvetica" w:hAnsi="Helvetica" w:cs="Helvetica"/>
          <w:bCs/>
          <w:color w:val="000000" w:themeColor="text1"/>
        </w:rPr>
        <w:t>18</w:t>
      </w:r>
      <w:r w:rsidRPr="00EB2001">
        <w:rPr>
          <w:rFonts w:ascii="Helvetica" w:hAnsi="Helvetica" w:cs="Helvetica"/>
          <w:bCs/>
          <w:color w:val="000000" w:themeColor="text1"/>
        </w:rPr>
        <w:fldChar w:fldCharType="end"/>
      </w:r>
      <w:r w:rsidRPr="00EB2001">
        <w:rPr>
          <w:rFonts w:ascii="Helvetica" w:hAnsi="Helvetica" w:cs="Helvetica"/>
          <w:bCs/>
          <w:color w:val="000000" w:themeColor="text1"/>
        </w:rPr>
        <w:t xml:space="preserve">, </w:t>
      </w:r>
      <w:r w:rsidRPr="00EB2001">
        <w:rPr>
          <w:rFonts w:ascii="Helvetica" w:hAnsi="Helvetica" w:cs="Helvetica"/>
          <w:bCs/>
          <w:color w:val="000000" w:themeColor="text1"/>
        </w:rPr>
        <w:fldChar w:fldCharType="begin"/>
      </w:r>
      <w:r w:rsidRPr="00EB2001">
        <w:rPr>
          <w:rFonts w:ascii="Helvetica" w:hAnsi="Helvetica" w:cs="Helvetica"/>
          <w:bCs/>
          <w:color w:val="000000" w:themeColor="text1"/>
        </w:rPr>
        <w:instrText xml:space="preserve"> REF _Ref128489521 \n </w:instrText>
      </w:r>
      <w:r w:rsidR="00EB2001">
        <w:rPr>
          <w:rFonts w:ascii="Helvetica" w:hAnsi="Helvetica" w:cs="Helvetica"/>
          <w:bCs/>
          <w:color w:val="000000" w:themeColor="text1"/>
        </w:rPr>
        <w:instrText xml:space="preserve"> \* MERGEFORMAT </w:instrText>
      </w:r>
      <w:r w:rsidRPr="00EB2001">
        <w:rPr>
          <w:rFonts w:ascii="Helvetica" w:hAnsi="Helvetica" w:cs="Helvetica"/>
          <w:bCs/>
          <w:color w:val="000000" w:themeColor="text1"/>
        </w:rPr>
        <w:fldChar w:fldCharType="separate"/>
      </w:r>
      <w:r w:rsidRPr="00EB2001">
        <w:rPr>
          <w:rFonts w:ascii="Helvetica" w:hAnsi="Helvetica" w:cs="Helvetica"/>
          <w:bCs/>
          <w:color w:val="000000" w:themeColor="text1"/>
        </w:rPr>
        <w:t>23</w:t>
      </w:r>
      <w:r w:rsidRPr="00EB2001">
        <w:rPr>
          <w:rFonts w:ascii="Helvetica" w:hAnsi="Helvetica" w:cs="Helvetica"/>
          <w:bCs/>
          <w:color w:val="000000" w:themeColor="text1"/>
        </w:rPr>
        <w:fldChar w:fldCharType="end"/>
      </w:r>
      <w:r w:rsidRPr="00EB2001">
        <w:rPr>
          <w:rFonts w:ascii="Helvetica" w:hAnsi="Helvetica" w:cs="Helvetica"/>
          <w:bCs/>
          <w:color w:val="000000" w:themeColor="text1"/>
        </w:rPr>
        <w:t>,</w:t>
      </w:r>
      <w:commentRangeStart w:id="1"/>
      <w:r w:rsidRPr="00EB2001">
        <w:rPr>
          <w:rFonts w:ascii="Helvetica" w:hAnsi="Helvetica" w:cs="Helvetica"/>
          <w:bCs/>
          <w:color w:val="000000" w:themeColor="text1"/>
        </w:rPr>
        <w:t xml:space="preserve"> </w:t>
      </w:r>
      <w:r w:rsidRPr="00EB2001">
        <w:rPr>
          <w:rFonts w:ascii="Helvetica" w:hAnsi="Helvetica" w:cs="Helvetica"/>
          <w:bCs/>
          <w:color w:val="000000" w:themeColor="text1"/>
        </w:rPr>
        <w:fldChar w:fldCharType="begin"/>
      </w:r>
      <w:r w:rsidRPr="00EB2001">
        <w:rPr>
          <w:rFonts w:ascii="Helvetica" w:hAnsi="Helvetica" w:cs="Helvetica"/>
          <w:bCs/>
          <w:color w:val="000000" w:themeColor="text1"/>
        </w:rPr>
        <w:instrText xml:space="preserve"> REF _Ref128489897 \n </w:instrText>
      </w:r>
      <w:r w:rsidR="00EB2001">
        <w:rPr>
          <w:rFonts w:ascii="Helvetica" w:hAnsi="Helvetica" w:cs="Helvetica"/>
          <w:bCs/>
          <w:color w:val="000000" w:themeColor="text1"/>
        </w:rPr>
        <w:instrText xml:space="preserve"> \* MERGEFORMAT </w:instrText>
      </w:r>
      <w:r w:rsidRPr="00EB2001">
        <w:rPr>
          <w:rFonts w:ascii="Helvetica" w:hAnsi="Helvetica" w:cs="Helvetica"/>
          <w:bCs/>
          <w:color w:val="000000" w:themeColor="text1"/>
        </w:rPr>
        <w:fldChar w:fldCharType="separate"/>
      </w:r>
      <w:r w:rsidRPr="00EB2001">
        <w:rPr>
          <w:rFonts w:ascii="Helvetica" w:hAnsi="Helvetica" w:cs="Helvetica"/>
          <w:bCs/>
          <w:color w:val="000000" w:themeColor="text1"/>
        </w:rPr>
        <w:t>24</w:t>
      </w:r>
      <w:r w:rsidRPr="00EB2001">
        <w:rPr>
          <w:rFonts w:ascii="Helvetica" w:hAnsi="Helvetica" w:cs="Helvetica"/>
          <w:bCs/>
          <w:color w:val="000000" w:themeColor="text1"/>
        </w:rPr>
        <w:fldChar w:fldCharType="end"/>
      </w:r>
      <w:r w:rsidRPr="00EB2001">
        <w:rPr>
          <w:rFonts w:ascii="Helvetica" w:hAnsi="Helvetica" w:cs="Helvetica"/>
          <w:bCs/>
          <w:color w:val="000000" w:themeColor="text1"/>
        </w:rPr>
        <w:t xml:space="preserve">, </w:t>
      </w:r>
      <w:r w:rsidRPr="00EB2001">
        <w:rPr>
          <w:rFonts w:ascii="Helvetica" w:hAnsi="Helvetica" w:cs="Helvetica"/>
          <w:bCs/>
          <w:color w:val="000000" w:themeColor="text1"/>
        </w:rPr>
        <w:fldChar w:fldCharType="begin"/>
      </w:r>
      <w:r w:rsidRPr="00EB2001">
        <w:rPr>
          <w:rFonts w:ascii="Helvetica" w:hAnsi="Helvetica" w:cs="Helvetica"/>
          <w:bCs/>
          <w:color w:val="000000" w:themeColor="text1"/>
        </w:rPr>
        <w:instrText xml:space="preserve"> REF _Ref128490136 \n </w:instrText>
      </w:r>
      <w:r w:rsidR="00EB2001">
        <w:rPr>
          <w:rFonts w:ascii="Helvetica" w:hAnsi="Helvetica" w:cs="Helvetica"/>
          <w:bCs/>
          <w:color w:val="000000" w:themeColor="text1"/>
        </w:rPr>
        <w:instrText xml:space="preserve"> \* MERGEFORMAT </w:instrText>
      </w:r>
      <w:r w:rsidRPr="00EB2001">
        <w:rPr>
          <w:rFonts w:ascii="Helvetica" w:hAnsi="Helvetica" w:cs="Helvetica"/>
          <w:bCs/>
          <w:color w:val="000000" w:themeColor="text1"/>
        </w:rPr>
        <w:fldChar w:fldCharType="separate"/>
      </w:r>
      <w:r w:rsidRPr="00EB2001">
        <w:rPr>
          <w:rFonts w:ascii="Helvetica" w:hAnsi="Helvetica" w:cs="Helvetica"/>
          <w:bCs/>
          <w:color w:val="000000" w:themeColor="text1"/>
        </w:rPr>
        <w:t>28</w:t>
      </w:r>
      <w:r w:rsidRPr="00EB2001">
        <w:rPr>
          <w:rFonts w:ascii="Helvetica" w:hAnsi="Helvetica" w:cs="Helvetica"/>
          <w:bCs/>
          <w:color w:val="000000" w:themeColor="text1"/>
        </w:rPr>
        <w:fldChar w:fldCharType="end"/>
      </w:r>
      <w:r w:rsidRPr="00EB2001">
        <w:rPr>
          <w:rFonts w:ascii="Helvetica" w:hAnsi="Helvetica" w:cs="Helvetica"/>
          <w:bCs/>
          <w:color w:val="000000" w:themeColor="text1"/>
        </w:rPr>
        <w:t>.</w:t>
      </w:r>
      <w:commentRangeEnd w:id="1"/>
      <w:r w:rsidRPr="00EB2001">
        <w:rPr>
          <w:rStyle w:val="CommentReference"/>
        </w:rPr>
        <w:commentReference w:id="1"/>
      </w:r>
      <w:r w:rsidR="00FB6ED3" w:rsidRPr="00EB2001">
        <w:rPr>
          <w:rFonts w:ascii="Helvetica" w:hAnsi="Helvetica" w:cs="Helvetica"/>
          <w:bCs/>
          <w:color w:val="000000" w:themeColor="text1"/>
        </w:rPr>
        <w:t xml:space="preserve"> Distinguishing non-pathological</w:t>
      </w:r>
      <w:r>
        <w:rPr>
          <w:rFonts w:ascii="Helvetica" w:hAnsi="Helvetica" w:cs="Helvetica"/>
          <w:bCs/>
          <w:color w:val="000000" w:themeColor="text1"/>
        </w:rPr>
        <w:t xml:space="preserve"> causes of weight-loss</w:t>
      </w:r>
      <w:r w:rsidRPr="00033E0A">
        <w:rPr>
          <w:rFonts w:ascii="Helvetica" w:hAnsi="Helvetica" w:cs="Helvetica"/>
          <w:bCs/>
          <w:color w:val="000000" w:themeColor="text1"/>
        </w:rPr>
        <w:t xml:space="preserve"> support</w:t>
      </w:r>
      <w:r>
        <w:rPr>
          <w:rFonts w:ascii="Helvetica" w:hAnsi="Helvetica" w:cs="Helvetica"/>
          <w:bCs/>
          <w:color w:val="000000" w:themeColor="text1"/>
        </w:rPr>
        <w:t>s</w:t>
      </w:r>
      <w:r w:rsidRPr="00033E0A">
        <w:rPr>
          <w:rFonts w:ascii="Helvetica" w:hAnsi="Helvetica" w:cs="Helvetica"/>
          <w:bCs/>
          <w:color w:val="000000" w:themeColor="text1"/>
        </w:rPr>
        <w:t xml:space="preserve"> identification of genuinely </w:t>
      </w:r>
      <w:r>
        <w:rPr>
          <w:rFonts w:ascii="Helvetica" w:hAnsi="Helvetica" w:cs="Helvetica"/>
          <w:bCs/>
          <w:color w:val="000000" w:themeColor="text1"/>
        </w:rPr>
        <w:t>unwell infants and targets</w:t>
      </w:r>
      <w:r w:rsidRPr="00033E0A">
        <w:rPr>
          <w:rFonts w:ascii="Helvetica" w:hAnsi="Helvetica" w:cs="Helvetica"/>
          <w:bCs/>
          <w:color w:val="000000" w:themeColor="text1"/>
        </w:rPr>
        <w:t xml:space="preserve"> p</w:t>
      </w:r>
      <w:r>
        <w:rPr>
          <w:rFonts w:ascii="Helvetica" w:hAnsi="Helvetica" w:cs="Helvetica"/>
          <w:bCs/>
          <w:color w:val="000000" w:themeColor="text1"/>
        </w:rPr>
        <w:t>ractices that support</w:t>
      </w:r>
      <w:r w:rsidRPr="00033E0A">
        <w:rPr>
          <w:rFonts w:ascii="Helvetica" w:hAnsi="Helvetica" w:cs="Helvetica"/>
          <w:bCs/>
          <w:color w:val="000000" w:themeColor="text1"/>
        </w:rPr>
        <w:t xml:space="preserve"> exclusive b</w:t>
      </w:r>
      <w:r>
        <w:rPr>
          <w:rFonts w:ascii="Helvetica" w:hAnsi="Helvetica" w:cs="Helvetica"/>
          <w:bCs/>
          <w:color w:val="000000" w:themeColor="text1"/>
        </w:rPr>
        <w:t>reastfeeding appropriately.</w:t>
      </w:r>
    </w:p>
    <w:p w14:paraId="7ACBF00A" w14:textId="58DD55D8" w:rsidR="005B5F1F" w:rsidRPr="00EB2001" w:rsidRDefault="005B5F1F" w:rsidP="00EB2001">
      <w:pPr>
        <w:widowControl w:val="0"/>
        <w:tabs>
          <w:tab w:val="left" w:pos="4047"/>
        </w:tabs>
        <w:autoSpaceDE w:val="0"/>
        <w:autoSpaceDN w:val="0"/>
        <w:adjustRightInd w:val="0"/>
        <w:spacing w:after="120" w:line="480" w:lineRule="auto"/>
        <w:outlineLvl w:val="0"/>
        <w:rPr>
          <w:rFonts w:ascii="Helvetica" w:hAnsi="Helvetica" w:cs="Helvetica"/>
          <w:b/>
          <w:bCs/>
          <w:color w:val="094EC0"/>
        </w:rPr>
      </w:pPr>
      <w:r>
        <w:rPr>
          <w:rFonts w:ascii="Helvetica" w:hAnsi="Helvetica" w:cs="Helvetica"/>
          <w:b/>
          <w:bCs/>
          <w:color w:val="094EC0"/>
        </w:rPr>
        <w:t>Aim</w:t>
      </w:r>
      <w:r w:rsidR="00EB2001">
        <w:rPr>
          <w:rFonts w:ascii="Helvetica" w:hAnsi="Helvetica" w:cs="Helvetica"/>
          <w:b/>
          <w:bCs/>
          <w:color w:val="094EC0"/>
        </w:rPr>
        <w:t xml:space="preserve"> </w:t>
      </w:r>
      <w:r>
        <w:rPr>
          <w:rFonts w:ascii="Helvetica" w:hAnsi="Helvetica" w:cs="Helvetica"/>
          <w:bCs/>
          <w:color w:val="000000" w:themeColor="text1"/>
        </w:rPr>
        <w:t>I</w:t>
      </w:r>
      <w:r w:rsidRPr="00033E0A">
        <w:rPr>
          <w:rFonts w:ascii="Helvetica" w:hAnsi="Helvetica" w:cs="Helvetica"/>
          <w:bCs/>
          <w:color w:val="000000" w:themeColor="text1"/>
        </w:rPr>
        <w:t xml:space="preserve">dentify whether maternal fluid balance/load is associated with neonatal </w:t>
      </w:r>
      <w:r>
        <w:rPr>
          <w:rFonts w:ascii="Helvetica" w:hAnsi="Helvetica" w:cs="Helvetica"/>
          <w:bCs/>
          <w:color w:val="000000" w:themeColor="text1"/>
        </w:rPr>
        <w:t>weight-loss</w:t>
      </w:r>
      <w:r w:rsidRPr="00033E0A">
        <w:rPr>
          <w:rFonts w:ascii="Helvetica" w:hAnsi="Helvetica" w:cs="Helvetica"/>
          <w:bCs/>
          <w:color w:val="000000" w:themeColor="text1"/>
        </w:rPr>
        <w:t>.</w:t>
      </w:r>
    </w:p>
    <w:p w14:paraId="4B3A7F0A" w14:textId="3F5611BF" w:rsidR="005B5F1F" w:rsidRPr="00EB2001" w:rsidRDefault="005B5F1F" w:rsidP="00EB2001">
      <w:pPr>
        <w:widowControl w:val="0"/>
        <w:autoSpaceDE w:val="0"/>
        <w:autoSpaceDN w:val="0"/>
        <w:adjustRightInd w:val="0"/>
        <w:spacing w:after="120" w:line="480" w:lineRule="auto"/>
        <w:outlineLvl w:val="0"/>
        <w:rPr>
          <w:rFonts w:ascii="Helvetica" w:hAnsi="Helvetica" w:cs="Helvetica"/>
          <w:b/>
          <w:bCs/>
          <w:color w:val="094EC0"/>
        </w:rPr>
      </w:pPr>
      <w:proofErr w:type="gramStart"/>
      <w:r>
        <w:rPr>
          <w:rFonts w:ascii="Helvetica" w:hAnsi="Helvetica" w:cs="Helvetica"/>
          <w:b/>
          <w:bCs/>
          <w:color w:val="094EC0"/>
        </w:rPr>
        <w:t>Methods  </w:t>
      </w:r>
      <w:r w:rsidRPr="00033E0A">
        <w:rPr>
          <w:rFonts w:ascii="Helvetica" w:hAnsi="Helvetica" w:cs="Helvetica"/>
          <w:bCs/>
          <w:color w:val="000000" w:themeColor="text1"/>
        </w:rPr>
        <w:t>Databases</w:t>
      </w:r>
      <w:proofErr w:type="gramEnd"/>
      <w:r w:rsidRPr="00033E0A">
        <w:rPr>
          <w:rFonts w:ascii="Helvetica" w:hAnsi="Helvetica" w:cs="Helvetica"/>
          <w:bCs/>
          <w:color w:val="000000" w:themeColor="text1"/>
        </w:rPr>
        <w:t>: CINAHL, MEDLINE, EMBASE, EMCARE</w:t>
      </w:r>
      <w:r w:rsidR="00EB2001">
        <w:rPr>
          <w:rFonts w:ascii="Helvetica" w:hAnsi="Helvetica" w:cs="Helvetica"/>
          <w:b/>
          <w:bCs/>
          <w:color w:val="094EC0"/>
        </w:rPr>
        <w:t xml:space="preserve">. </w:t>
      </w:r>
      <w:r w:rsidRPr="00033E0A">
        <w:rPr>
          <w:rFonts w:ascii="Helvetica" w:hAnsi="Helvetica" w:cs="Helvetica"/>
          <w:bCs/>
          <w:color w:val="000000" w:themeColor="text1"/>
        </w:rPr>
        <w:t>Data was extracted using a structured form based upon the Cochrane Handbook</w:t>
      </w:r>
      <w:r>
        <w:rPr>
          <w:rFonts w:ascii="Helvetica" w:hAnsi="Helvetica" w:cs="Helvetica"/>
          <w:bCs/>
          <w:color w:val="000000" w:themeColor="text1"/>
        </w:rPr>
        <w:t>.</w:t>
      </w:r>
      <w:r w:rsidR="00EB2001">
        <w:rPr>
          <w:rFonts w:ascii="Helvetica" w:hAnsi="Helvetica" w:cs="Helvetica"/>
          <w:b/>
          <w:bCs/>
          <w:color w:val="094EC0"/>
        </w:rPr>
        <w:t xml:space="preserve"> </w:t>
      </w:r>
      <w:r w:rsidRPr="00033E0A">
        <w:rPr>
          <w:rFonts w:ascii="Helvetica" w:hAnsi="Helvetica" w:cs="Helvetica"/>
          <w:bCs/>
          <w:color w:val="000000" w:themeColor="text1"/>
        </w:rPr>
        <w:t>Meta-analysis was not p</w:t>
      </w:r>
      <w:r>
        <w:rPr>
          <w:rFonts w:ascii="Helvetica" w:hAnsi="Helvetica" w:cs="Helvetica"/>
          <w:bCs/>
          <w:color w:val="000000" w:themeColor="text1"/>
        </w:rPr>
        <w:t>ossible due to heterogeneity</w:t>
      </w:r>
      <w:r w:rsidRPr="00033E0A">
        <w:rPr>
          <w:rFonts w:ascii="Helvetica" w:hAnsi="Helvetica" w:cs="Helvetica"/>
          <w:bCs/>
          <w:color w:val="000000" w:themeColor="text1"/>
        </w:rPr>
        <w:t xml:space="preserve"> of </w:t>
      </w:r>
      <w:r>
        <w:rPr>
          <w:rFonts w:ascii="Helvetica" w:hAnsi="Helvetica" w:cs="Helvetica"/>
          <w:bCs/>
          <w:color w:val="000000" w:themeColor="text1"/>
        </w:rPr>
        <w:t>all aspects of study design and outcome definitions.</w:t>
      </w:r>
    </w:p>
    <w:p w14:paraId="13C8ADC9" w14:textId="63F3AD0B" w:rsidR="005B5F1F" w:rsidRPr="00EB2001" w:rsidRDefault="005B5F1F" w:rsidP="00EB2001">
      <w:pPr>
        <w:widowControl w:val="0"/>
        <w:autoSpaceDE w:val="0"/>
        <w:autoSpaceDN w:val="0"/>
        <w:adjustRightInd w:val="0"/>
        <w:spacing w:after="120" w:line="480" w:lineRule="auto"/>
        <w:outlineLvl w:val="0"/>
        <w:rPr>
          <w:rFonts w:ascii="Helvetica" w:hAnsi="Helvetica" w:cs="Helvetica"/>
          <w:b/>
          <w:bCs/>
          <w:color w:val="094EC0"/>
        </w:rPr>
      </w:pPr>
      <w:r>
        <w:rPr>
          <w:rFonts w:ascii="Helvetica" w:hAnsi="Helvetica" w:cs="Helvetica"/>
          <w:b/>
          <w:bCs/>
          <w:color w:val="094EC0"/>
        </w:rPr>
        <w:t>Findings</w:t>
      </w:r>
      <w:commentRangeStart w:id="2"/>
      <w:r>
        <w:rPr>
          <w:rFonts w:ascii="Helvetica" w:hAnsi="Helvetica" w:cs="Helvetica"/>
          <w:b/>
          <w:bCs/>
          <w:color w:val="094EC0"/>
        </w:rPr>
        <w:t> </w:t>
      </w:r>
      <w:commentRangeEnd w:id="2"/>
      <w:r>
        <w:rPr>
          <w:rStyle w:val="CommentReference"/>
        </w:rPr>
        <w:commentReference w:id="2"/>
      </w:r>
      <w:r>
        <w:rPr>
          <w:rFonts w:ascii="Helvetica" w:hAnsi="Helvetica" w:cs="Helvetica"/>
          <w:bCs/>
          <w:color w:val="000000" w:themeColor="text1"/>
        </w:rPr>
        <w:t>Eight studies presented original data:</w:t>
      </w:r>
      <w:r w:rsidRPr="00033E0A">
        <w:rPr>
          <w:rFonts w:ascii="Helvetica" w:hAnsi="Helvetica" w:cs="Helvetica"/>
          <w:bCs/>
          <w:color w:val="000000" w:themeColor="text1"/>
        </w:rPr>
        <w:t xml:space="preserve"> four reported an association between maternal IV fluid intake and neonatal weight-loss, and four did not.</w:t>
      </w:r>
      <w:r>
        <w:rPr>
          <w:rFonts w:ascii="Helvetica" w:hAnsi="Helvetica" w:cs="Helvetica"/>
          <w:bCs/>
          <w:color w:val="000000" w:themeColor="text1"/>
        </w:rPr>
        <w:t xml:space="preserve"> </w:t>
      </w:r>
    </w:p>
    <w:p w14:paraId="14BFB1CB" w14:textId="77777777" w:rsidR="005B5F1F" w:rsidRPr="00033E0A" w:rsidRDefault="005B5F1F" w:rsidP="005B5F1F">
      <w:pPr>
        <w:widowControl w:val="0"/>
        <w:autoSpaceDE w:val="0"/>
        <w:autoSpaceDN w:val="0"/>
        <w:adjustRightInd w:val="0"/>
        <w:spacing w:after="120" w:line="480" w:lineRule="auto"/>
        <w:jc w:val="both"/>
        <w:rPr>
          <w:rFonts w:ascii="Helvetica" w:hAnsi="Helvetica" w:cs="Helvetica"/>
          <w:bCs/>
          <w:color w:val="000000" w:themeColor="text1"/>
        </w:rPr>
      </w:pPr>
      <w:r w:rsidRPr="00033E0A">
        <w:rPr>
          <w:rFonts w:ascii="Helvetica" w:hAnsi="Helvetica" w:cs="Helvetica"/>
          <w:bCs/>
          <w:color w:val="000000" w:themeColor="text1"/>
        </w:rPr>
        <w:t>N</w:t>
      </w:r>
      <w:r>
        <w:rPr>
          <w:rFonts w:ascii="Helvetica" w:hAnsi="Helvetica" w:cs="Helvetica"/>
          <w:bCs/>
          <w:color w:val="000000" w:themeColor="text1"/>
        </w:rPr>
        <w:t>o two studies</w:t>
      </w:r>
      <w:r w:rsidRPr="00033E0A">
        <w:rPr>
          <w:rFonts w:ascii="Helvetica" w:hAnsi="Helvetica" w:cs="Helvetica"/>
          <w:bCs/>
          <w:color w:val="000000" w:themeColor="text1"/>
        </w:rPr>
        <w:t xml:space="preserve"> collected the same outcome data at the same time, using the same comparator or intervention</w:t>
      </w:r>
      <w:r>
        <w:rPr>
          <w:rFonts w:ascii="Helvetica" w:hAnsi="Helvetica" w:cs="Helvetica"/>
          <w:bCs/>
          <w:color w:val="000000" w:themeColor="text1"/>
        </w:rPr>
        <w:t xml:space="preserve">. </w:t>
      </w:r>
    </w:p>
    <w:p w14:paraId="3FCAB568" w14:textId="164264FA" w:rsidR="005B5F1F" w:rsidRPr="00EB2001" w:rsidRDefault="005B5F1F" w:rsidP="00EB2001">
      <w:pPr>
        <w:widowControl w:val="0"/>
        <w:autoSpaceDE w:val="0"/>
        <w:autoSpaceDN w:val="0"/>
        <w:adjustRightInd w:val="0"/>
        <w:spacing w:after="120" w:line="480" w:lineRule="auto"/>
        <w:jc w:val="both"/>
        <w:outlineLvl w:val="0"/>
        <w:rPr>
          <w:rFonts w:ascii="Helvetica" w:hAnsi="Helvetica" w:cs="Helvetica"/>
          <w:b/>
          <w:bCs/>
          <w:color w:val="094EC0"/>
        </w:rPr>
      </w:pPr>
      <w:proofErr w:type="gramStart"/>
      <w:r>
        <w:rPr>
          <w:rFonts w:ascii="Helvetica" w:hAnsi="Helvetica" w:cs="Helvetica"/>
          <w:b/>
          <w:bCs/>
          <w:color w:val="094EC0"/>
        </w:rPr>
        <w:t>C</w:t>
      </w:r>
      <w:r w:rsidRPr="00033E0A">
        <w:rPr>
          <w:rFonts w:ascii="Helvetica" w:hAnsi="Helvetica" w:cs="Helvetica"/>
          <w:b/>
          <w:bCs/>
          <w:color w:val="094EC0"/>
        </w:rPr>
        <w:t>onclusions</w:t>
      </w:r>
      <w:r>
        <w:rPr>
          <w:rFonts w:ascii="Helvetica" w:hAnsi="Helvetica" w:cs="Helvetica"/>
          <w:b/>
          <w:bCs/>
          <w:color w:val="094EC0"/>
        </w:rPr>
        <w:t xml:space="preserve"> </w:t>
      </w:r>
      <w:r w:rsidRPr="00033E0A">
        <w:rPr>
          <w:rFonts w:ascii="Helvetica" w:hAnsi="Helvetica" w:cs="Helvetica"/>
          <w:b/>
          <w:bCs/>
          <w:color w:val="094EC0"/>
        </w:rPr>
        <w:t> </w:t>
      </w:r>
      <w:r>
        <w:rPr>
          <w:rFonts w:ascii="Helvetica" w:hAnsi="Helvetica" w:cs="Helvetica"/>
          <w:bCs/>
          <w:color w:val="000000" w:themeColor="text1"/>
        </w:rPr>
        <w:t>F</w:t>
      </w:r>
      <w:r w:rsidRPr="00033E0A">
        <w:rPr>
          <w:rFonts w:ascii="Helvetica" w:hAnsi="Helvetica" w:cs="Helvetica"/>
          <w:bCs/>
          <w:color w:val="000000" w:themeColor="text1"/>
        </w:rPr>
        <w:t>urther</w:t>
      </w:r>
      <w:proofErr w:type="gramEnd"/>
      <w:r w:rsidRPr="00033E0A">
        <w:rPr>
          <w:rFonts w:ascii="Helvetica" w:hAnsi="Helvetica" w:cs="Helvetica"/>
          <w:bCs/>
          <w:color w:val="000000" w:themeColor="text1"/>
        </w:rPr>
        <w:t xml:space="preserve"> re</w:t>
      </w:r>
      <w:r>
        <w:rPr>
          <w:rFonts w:ascii="Helvetica" w:hAnsi="Helvetica" w:cs="Helvetica"/>
          <w:bCs/>
          <w:color w:val="000000" w:themeColor="text1"/>
        </w:rPr>
        <w:t xml:space="preserve">search is required </w:t>
      </w:r>
      <w:r w:rsidRPr="00033E0A">
        <w:rPr>
          <w:rFonts w:ascii="Helvetica" w:hAnsi="Helvetica" w:cs="Helvetica"/>
          <w:bCs/>
          <w:color w:val="000000" w:themeColor="text1"/>
        </w:rPr>
        <w:t xml:space="preserve">to clarify the relationship between maternal fluid intake </w:t>
      </w:r>
      <w:r>
        <w:rPr>
          <w:rFonts w:ascii="Helvetica" w:hAnsi="Helvetica" w:cs="Helvetica"/>
          <w:bCs/>
          <w:color w:val="000000" w:themeColor="text1"/>
        </w:rPr>
        <w:t>and neonatal weight-loss in a</w:t>
      </w:r>
      <w:r w:rsidRPr="00033E0A">
        <w:rPr>
          <w:rFonts w:ascii="Helvetica" w:hAnsi="Helvetica" w:cs="Helvetica"/>
          <w:bCs/>
          <w:color w:val="000000" w:themeColor="text1"/>
        </w:rPr>
        <w:t xml:space="preserve"> clinically useful</w:t>
      </w:r>
      <w:r>
        <w:rPr>
          <w:rFonts w:ascii="Helvetica" w:hAnsi="Helvetica" w:cs="Helvetica"/>
          <w:bCs/>
          <w:color w:val="000000" w:themeColor="text1"/>
        </w:rPr>
        <w:t xml:space="preserve"> way</w:t>
      </w:r>
      <w:r w:rsidRPr="00033E0A">
        <w:rPr>
          <w:rFonts w:ascii="Helvetica" w:hAnsi="Helvetica" w:cs="Helvetica"/>
          <w:bCs/>
          <w:color w:val="000000" w:themeColor="text1"/>
        </w:rPr>
        <w:t>.</w:t>
      </w:r>
      <w:r>
        <w:rPr>
          <w:rFonts w:ascii="Helvetica" w:hAnsi="Helvetica" w:cs="Helvetica"/>
          <w:bCs/>
          <w:color w:val="000000" w:themeColor="text1"/>
        </w:rPr>
        <w:t xml:space="preserve"> </w:t>
      </w:r>
    </w:p>
    <w:p w14:paraId="5E9E1E1D" w14:textId="77777777" w:rsidR="005B5F1F" w:rsidRDefault="005B5F1F" w:rsidP="005B5F1F">
      <w:pPr>
        <w:spacing w:line="480" w:lineRule="auto"/>
        <w:rPr>
          <w:rFonts w:ascii="Helvetica" w:hAnsi="Helvetica" w:cs="Helvetica"/>
          <w:b/>
          <w:bCs/>
          <w:color w:val="094EC0"/>
        </w:rPr>
      </w:pPr>
      <w:r>
        <w:rPr>
          <w:rFonts w:ascii="Helvetica" w:hAnsi="Helvetica" w:cs="Helvetica"/>
          <w:b/>
          <w:bCs/>
          <w:color w:val="094EC0"/>
        </w:rPr>
        <w:t>Keywords:</w:t>
      </w:r>
    </w:p>
    <w:p w14:paraId="72F61560" w14:textId="77777777" w:rsidR="005B5F1F" w:rsidRDefault="005B5F1F" w:rsidP="005B5F1F">
      <w:pPr>
        <w:spacing w:line="480" w:lineRule="auto"/>
        <w:rPr>
          <w:rFonts w:ascii="Helvetica" w:hAnsi="Helvetica" w:cs="Helvetica"/>
          <w:bCs/>
          <w:color w:val="000000" w:themeColor="text1"/>
        </w:rPr>
      </w:pPr>
      <w:r>
        <w:rPr>
          <w:rFonts w:ascii="Helvetica" w:hAnsi="Helvetica" w:cs="Helvetica"/>
          <w:bCs/>
          <w:color w:val="000000" w:themeColor="text1"/>
        </w:rPr>
        <w:t xml:space="preserve">Breastfeeding, intravenous fluid, diuresis, intrapartum, </w:t>
      </w:r>
      <w:proofErr w:type="spellStart"/>
      <w:r>
        <w:rPr>
          <w:rFonts w:ascii="Helvetica" w:hAnsi="Helvetica" w:cs="Helvetica"/>
          <w:bCs/>
          <w:color w:val="000000" w:themeColor="text1"/>
        </w:rPr>
        <w:t>newborn</w:t>
      </w:r>
      <w:proofErr w:type="spellEnd"/>
      <w:r>
        <w:rPr>
          <w:rFonts w:ascii="Helvetica" w:hAnsi="Helvetica" w:cs="Helvetica"/>
          <w:bCs/>
          <w:color w:val="000000" w:themeColor="text1"/>
        </w:rPr>
        <w:t>, weight-loss</w:t>
      </w:r>
    </w:p>
    <w:p w14:paraId="659EF1B8" w14:textId="77777777" w:rsidR="005B5F1F" w:rsidRDefault="005B5F1F" w:rsidP="005B5F1F">
      <w:pPr>
        <w:spacing w:line="480" w:lineRule="auto"/>
        <w:rPr>
          <w:rFonts w:ascii="Helvetica" w:hAnsi="Helvetica" w:cs="Helvetica"/>
          <w:b/>
          <w:bCs/>
          <w:color w:val="094EC0"/>
        </w:rPr>
      </w:pPr>
    </w:p>
    <w:p w14:paraId="1DAC04C6" w14:textId="77777777" w:rsidR="005B5F1F" w:rsidRDefault="005B5F1F" w:rsidP="005B5F1F">
      <w:pPr>
        <w:spacing w:line="480" w:lineRule="auto"/>
        <w:rPr>
          <w:rFonts w:ascii="Helvetica" w:hAnsi="Helvetica" w:cs="Helvetica"/>
          <w:b/>
          <w:bCs/>
          <w:color w:val="094EC0"/>
        </w:rPr>
      </w:pPr>
      <w:r>
        <w:rPr>
          <w:rFonts w:ascii="Helvetica" w:hAnsi="Helvetica" w:cs="Helvetica"/>
          <w:b/>
          <w:bCs/>
          <w:color w:val="094EC0"/>
        </w:rPr>
        <w:lastRenderedPageBreak/>
        <w:t>Key points/major themes:</w:t>
      </w:r>
    </w:p>
    <w:p w14:paraId="6B3FED1B" w14:textId="77777777" w:rsidR="005B5F1F" w:rsidRDefault="005B5F1F" w:rsidP="005B5F1F">
      <w:pPr>
        <w:pStyle w:val="ListParagraph"/>
        <w:numPr>
          <w:ilvl w:val="0"/>
          <w:numId w:val="1"/>
        </w:numPr>
        <w:spacing w:line="480" w:lineRule="auto"/>
        <w:jc w:val="both"/>
        <w:rPr>
          <w:rFonts w:ascii="Helvetica" w:hAnsi="Helvetica" w:cs="Helvetica"/>
          <w:bCs/>
          <w:color w:val="000000" w:themeColor="text1"/>
        </w:rPr>
      </w:pPr>
      <w:r w:rsidRPr="00DA435C">
        <w:rPr>
          <w:rFonts w:ascii="Helvetica" w:hAnsi="Helvetica" w:cs="Helvetica"/>
          <w:bCs/>
          <w:color w:val="000000" w:themeColor="text1"/>
        </w:rPr>
        <w:t xml:space="preserve">Transplacental passage of fluids administered to the mother intravenously in the intrapartum period may have an association with neonatal birthweight and subsequent loss through diuresis in the early days of life. </w:t>
      </w:r>
    </w:p>
    <w:p w14:paraId="0E780219" w14:textId="1D6C41ED" w:rsidR="005B5F1F" w:rsidRDefault="00FB6ED3" w:rsidP="005B5F1F">
      <w:pPr>
        <w:pStyle w:val="ListParagraph"/>
        <w:numPr>
          <w:ilvl w:val="0"/>
          <w:numId w:val="1"/>
        </w:numPr>
        <w:spacing w:line="480" w:lineRule="auto"/>
        <w:jc w:val="both"/>
        <w:rPr>
          <w:rFonts w:ascii="Helvetica" w:hAnsi="Helvetica" w:cs="Helvetica"/>
          <w:bCs/>
          <w:color w:val="000000" w:themeColor="text1"/>
        </w:rPr>
      </w:pPr>
      <w:r w:rsidRPr="00EB2001">
        <w:rPr>
          <w:rFonts w:ascii="Helvetica" w:hAnsi="Helvetica" w:cs="Helvetica"/>
          <w:bCs/>
          <w:color w:val="000000" w:themeColor="text1"/>
        </w:rPr>
        <w:t>Recognition of such non-pathological</w:t>
      </w:r>
      <w:r>
        <w:rPr>
          <w:rFonts w:ascii="Helvetica" w:hAnsi="Helvetica" w:cs="Helvetica"/>
          <w:bCs/>
          <w:color w:val="000000" w:themeColor="text1"/>
        </w:rPr>
        <w:t xml:space="preserve"> </w:t>
      </w:r>
      <w:r w:rsidR="005B5F1F" w:rsidRPr="00DA435C">
        <w:rPr>
          <w:rFonts w:ascii="Helvetica" w:hAnsi="Helvetica" w:cs="Helvetica"/>
          <w:bCs/>
          <w:color w:val="000000" w:themeColor="text1"/>
        </w:rPr>
        <w:t xml:space="preserve">causes of weight-loss may support the identification of genuinely </w:t>
      </w:r>
      <w:r w:rsidR="005B5F1F">
        <w:rPr>
          <w:rFonts w:ascii="Helvetica" w:hAnsi="Helvetica" w:cs="Helvetica"/>
          <w:bCs/>
          <w:color w:val="000000" w:themeColor="text1"/>
        </w:rPr>
        <w:t>unwell infants; thereby targeting</w:t>
      </w:r>
      <w:r w:rsidR="005B5F1F" w:rsidRPr="00DA435C">
        <w:rPr>
          <w:rFonts w:ascii="Helvetica" w:hAnsi="Helvetica" w:cs="Helvetica"/>
          <w:bCs/>
          <w:color w:val="000000" w:themeColor="text1"/>
        </w:rPr>
        <w:t xml:space="preserve"> p</w:t>
      </w:r>
      <w:r w:rsidR="005B5F1F">
        <w:rPr>
          <w:rFonts w:ascii="Helvetica" w:hAnsi="Helvetica" w:cs="Helvetica"/>
          <w:bCs/>
          <w:color w:val="000000" w:themeColor="text1"/>
        </w:rPr>
        <w:t>ractices that better support</w:t>
      </w:r>
      <w:r w:rsidR="005B5F1F" w:rsidRPr="00DA435C">
        <w:rPr>
          <w:rFonts w:ascii="Helvetica" w:hAnsi="Helvetica" w:cs="Helvetica"/>
          <w:bCs/>
          <w:color w:val="000000" w:themeColor="text1"/>
        </w:rPr>
        <w:t xml:space="preserve"> continuation of exclusive breastfeeding when illness can be excluded.</w:t>
      </w:r>
    </w:p>
    <w:p w14:paraId="2CF5321B" w14:textId="77777777" w:rsidR="005B5F1F" w:rsidRPr="00DA435C" w:rsidRDefault="005B5F1F" w:rsidP="005B5F1F">
      <w:pPr>
        <w:pStyle w:val="ListParagraph"/>
        <w:numPr>
          <w:ilvl w:val="0"/>
          <w:numId w:val="1"/>
        </w:numPr>
        <w:spacing w:line="480" w:lineRule="auto"/>
        <w:jc w:val="both"/>
        <w:rPr>
          <w:rFonts w:ascii="Helvetica" w:hAnsi="Helvetica" w:cs="Helvetica"/>
          <w:bCs/>
          <w:color w:val="000000" w:themeColor="text1"/>
        </w:rPr>
      </w:pPr>
      <w:r>
        <w:rPr>
          <w:rFonts w:ascii="Helvetica" w:hAnsi="Helvetica" w:cs="Helvetica"/>
          <w:bCs/>
          <w:color w:val="000000" w:themeColor="text1"/>
        </w:rPr>
        <w:t>T</w:t>
      </w:r>
      <w:r w:rsidRPr="00E44CEC">
        <w:rPr>
          <w:rFonts w:ascii="Helvetica" w:hAnsi="Helvetica" w:cs="Helvetica"/>
          <w:bCs/>
          <w:color w:val="000000" w:themeColor="text1"/>
        </w:rPr>
        <w:t>he definition of ‘excessive’ or ‘signifi</w:t>
      </w:r>
      <w:r>
        <w:rPr>
          <w:rFonts w:ascii="Helvetica" w:hAnsi="Helvetica" w:cs="Helvetica"/>
          <w:bCs/>
          <w:color w:val="000000" w:themeColor="text1"/>
        </w:rPr>
        <w:t>cant’ weight-loss</w:t>
      </w:r>
      <w:r w:rsidRPr="00E44CEC">
        <w:rPr>
          <w:rFonts w:ascii="Helvetica" w:hAnsi="Helvetica" w:cs="Helvetica"/>
          <w:bCs/>
          <w:color w:val="000000" w:themeColor="text1"/>
        </w:rPr>
        <w:t xml:space="preserve"> remains a contentious issue</w:t>
      </w:r>
      <w:r>
        <w:rPr>
          <w:rFonts w:ascii="Helvetica" w:hAnsi="Helvetica" w:cs="Helvetica"/>
          <w:bCs/>
          <w:color w:val="000000" w:themeColor="text1"/>
        </w:rPr>
        <w:t xml:space="preserve">, and methods used to report weight-loss remain inconsistent. This prevents clear comparison of data. </w:t>
      </w:r>
    </w:p>
    <w:p w14:paraId="558FF20D" w14:textId="77777777" w:rsidR="005B5F1F" w:rsidRDefault="005B5F1F" w:rsidP="005B5F1F">
      <w:pPr>
        <w:pStyle w:val="ListParagraph"/>
        <w:numPr>
          <w:ilvl w:val="0"/>
          <w:numId w:val="1"/>
        </w:numPr>
        <w:spacing w:line="480" w:lineRule="auto"/>
        <w:jc w:val="both"/>
        <w:rPr>
          <w:rFonts w:ascii="Helvetica" w:hAnsi="Helvetica" w:cs="Helvetica"/>
          <w:bCs/>
          <w:color w:val="000000" w:themeColor="text1"/>
        </w:rPr>
      </w:pPr>
      <w:r w:rsidRPr="00DA435C">
        <w:rPr>
          <w:rFonts w:ascii="Helvetica" w:hAnsi="Helvetica" w:cs="Helvetica"/>
          <w:bCs/>
          <w:color w:val="000000" w:themeColor="text1"/>
        </w:rPr>
        <w:t>Further research is required in this area to clarify the relationship between maternal fluid intake and neonatal weight-loss in such a way that is clinically useful.</w:t>
      </w:r>
    </w:p>
    <w:p w14:paraId="0E45B810" w14:textId="77777777" w:rsidR="005B5F1F" w:rsidRDefault="005B5F1F" w:rsidP="005B5F1F">
      <w:pPr>
        <w:pStyle w:val="ListParagraph"/>
        <w:numPr>
          <w:ilvl w:val="0"/>
          <w:numId w:val="1"/>
        </w:numPr>
        <w:spacing w:line="480" w:lineRule="auto"/>
        <w:jc w:val="both"/>
        <w:rPr>
          <w:rFonts w:ascii="Helvetica" w:hAnsi="Helvetica" w:cs="Helvetica"/>
          <w:bCs/>
          <w:color w:val="000000" w:themeColor="text1"/>
        </w:rPr>
      </w:pPr>
      <w:r>
        <w:rPr>
          <w:rFonts w:ascii="Helvetica" w:hAnsi="Helvetica" w:cs="Helvetica"/>
          <w:bCs/>
          <w:color w:val="000000" w:themeColor="text1"/>
        </w:rPr>
        <w:t xml:space="preserve">It is possible that a </w:t>
      </w:r>
      <w:r w:rsidRPr="00DA435C">
        <w:rPr>
          <w:rFonts w:ascii="Helvetica" w:hAnsi="Helvetica" w:cs="Helvetica"/>
          <w:bCs/>
          <w:color w:val="000000" w:themeColor="text1"/>
        </w:rPr>
        <w:t>‘threshold’ above which maternal fluid load becomes relevant to neonatal weight-loss</w:t>
      </w:r>
      <w:r>
        <w:rPr>
          <w:rFonts w:ascii="Helvetica" w:hAnsi="Helvetica" w:cs="Helvetica"/>
          <w:bCs/>
          <w:color w:val="000000" w:themeColor="text1"/>
        </w:rPr>
        <w:t xml:space="preserve"> can be identified for use in clinical practice.</w:t>
      </w:r>
    </w:p>
    <w:p w14:paraId="09BB4D30" w14:textId="77777777" w:rsidR="00EB2001" w:rsidRDefault="00EB2001" w:rsidP="005B5F1F">
      <w:pPr>
        <w:spacing w:line="480" w:lineRule="auto"/>
        <w:rPr>
          <w:rFonts w:ascii="Helvetica" w:hAnsi="Helvetica" w:cs="Helvetica"/>
          <w:bCs/>
          <w:color w:val="000000" w:themeColor="text1"/>
        </w:rPr>
      </w:pPr>
    </w:p>
    <w:p w14:paraId="72431DA3" w14:textId="0C288677" w:rsidR="005B5F1F" w:rsidRDefault="005B5F1F" w:rsidP="005B5F1F">
      <w:pPr>
        <w:spacing w:line="480" w:lineRule="auto"/>
        <w:rPr>
          <w:rFonts w:ascii="Helvetica" w:hAnsi="Helvetica" w:cs="Helvetica"/>
          <w:b/>
          <w:bCs/>
          <w:color w:val="094EC0"/>
        </w:rPr>
      </w:pPr>
      <w:r>
        <w:rPr>
          <w:rFonts w:ascii="Helvetica" w:hAnsi="Helvetica" w:cs="Helvetica"/>
          <w:b/>
          <w:bCs/>
          <w:color w:val="094EC0"/>
        </w:rPr>
        <w:t>Reflective questions:</w:t>
      </w:r>
    </w:p>
    <w:p w14:paraId="6B65DF8B" w14:textId="77777777" w:rsidR="005B5F1F" w:rsidRDefault="005B5F1F" w:rsidP="005B5F1F">
      <w:pPr>
        <w:pStyle w:val="ListParagraph"/>
        <w:numPr>
          <w:ilvl w:val="0"/>
          <w:numId w:val="3"/>
        </w:numPr>
        <w:spacing w:line="480" w:lineRule="auto"/>
        <w:rPr>
          <w:rFonts w:ascii="Helvetica" w:hAnsi="Helvetica" w:cs="Helvetica"/>
          <w:bCs/>
          <w:color w:val="000000" w:themeColor="text1"/>
        </w:rPr>
      </w:pPr>
      <w:r w:rsidRPr="006A52DC">
        <w:rPr>
          <w:rFonts w:ascii="Helvetica" w:hAnsi="Helvetica" w:cs="Helvetica"/>
          <w:bCs/>
          <w:color w:val="000000" w:themeColor="text1"/>
        </w:rPr>
        <w:t>Does your clinical area have guidance on intravenous fluid volumes during the intrapartum period?</w:t>
      </w:r>
    </w:p>
    <w:p w14:paraId="3E3DD96C" w14:textId="77777777" w:rsidR="005B5F1F" w:rsidRDefault="005B5F1F" w:rsidP="005B5F1F">
      <w:pPr>
        <w:pStyle w:val="ListParagraph"/>
        <w:numPr>
          <w:ilvl w:val="0"/>
          <w:numId w:val="3"/>
        </w:numPr>
        <w:spacing w:line="480" w:lineRule="auto"/>
        <w:rPr>
          <w:rFonts w:ascii="Helvetica" w:hAnsi="Helvetica" w:cs="Helvetica"/>
          <w:bCs/>
          <w:color w:val="000000" w:themeColor="text1"/>
        </w:rPr>
      </w:pPr>
      <w:r>
        <w:rPr>
          <w:rFonts w:ascii="Helvetica" w:hAnsi="Helvetica" w:cs="Helvetica"/>
          <w:bCs/>
          <w:color w:val="000000" w:themeColor="text1"/>
        </w:rPr>
        <w:t>What is a significant weight-loss in your clinical area? How does this fit with your opinion/observations in practice?</w:t>
      </w:r>
    </w:p>
    <w:p w14:paraId="65CADCDF" w14:textId="77777777" w:rsidR="005B5F1F" w:rsidRDefault="005B5F1F" w:rsidP="005B5F1F">
      <w:pPr>
        <w:pStyle w:val="ListParagraph"/>
        <w:numPr>
          <w:ilvl w:val="0"/>
          <w:numId w:val="3"/>
        </w:numPr>
        <w:spacing w:line="480" w:lineRule="auto"/>
        <w:rPr>
          <w:rFonts w:ascii="Helvetica" w:hAnsi="Helvetica" w:cs="Helvetica"/>
          <w:bCs/>
          <w:color w:val="000000" w:themeColor="text1"/>
        </w:rPr>
      </w:pPr>
      <w:r>
        <w:rPr>
          <w:rFonts w:ascii="Helvetica" w:hAnsi="Helvetica" w:cs="Helvetica"/>
          <w:bCs/>
          <w:color w:val="000000" w:themeColor="text1"/>
        </w:rPr>
        <w:t>What factors might be taken into account when considering significant weight-loss in an otherwise well breastfed infant?</w:t>
      </w:r>
    </w:p>
    <w:p w14:paraId="328852A5" w14:textId="77777777" w:rsidR="005B5F1F" w:rsidRPr="006A52DC" w:rsidRDefault="005B5F1F" w:rsidP="005B5F1F">
      <w:pPr>
        <w:pStyle w:val="ListParagraph"/>
        <w:numPr>
          <w:ilvl w:val="0"/>
          <w:numId w:val="3"/>
        </w:numPr>
        <w:spacing w:line="480" w:lineRule="auto"/>
        <w:rPr>
          <w:rFonts w:ascii="Helvetica" w:hAnsi="Helvetica" w:cs="Helvetica"/>
          <w:bCs/>
          <w:color w:val="000000" w:themeColor="text1"/>
        </w:rPr>
      </w:pPr>
      <w:r>
        <w:rPr>
          <w:rFonts w:ascii="Helvetica" w:hAnsi="Helvetica" w:cs="Helvetica"/>
          <w:bCs/>
          <w:color w:val="000000" w:themeColor="text1"/>
        </w:rPr>
        <w:t xml:space="preserve">How might this paper influence your assessment of breastfed infants in future? </w:t>
      </w:r>
    </w:p>
    <w:p w14:paraId="0ED2BD85" w14:textId="77777777" w:rsidR="005B5F1F" w:rsidRPr="00A87225" w:rsidRDefault="005B5F1F" w:rsidP="005B5F1F">
      <w:pPr>
        <w:spacing w:line="480" w:lineRule="auto"/>
        <w:rPr>
          <w:rFonts w:ascii="Helvetica" w:hAnsi="Helvetica"/>
          <w:b/>
          <w:color w:val="0070C0"/>
        </w:rPr>
      </w:pPr>
      <w:r w:rsidRPr="00A87225">
        <w:rPr>
          <w:rFonts w:ascii="Helvetica" w:hAnsi="Helvetica"/>
          <w:b/>
          <w:color w:val="0070C0"/>
        </w:rPr>
        <w:lastRenderedPageBreak/>
        <w:t>Background:</w:t>
      </w:r>
    </w:p>
    <w:p w14:paraId="45BD4E17" w14:textId="78F77CCA" w:rsidR="005B5F1F" w:rsidRPr="00A87225" w:rsidRDefault="005B5F1F" w:rsidP="005B5F1F">
      <w:pPr>
        <w:spacing w:line="480" w:lineRule="auto"/>
        <w:jc w:val="both"/>
        <w:rPr>
          <w:rFonts w:ascii="Helvetica" w:hAnsi="Helvetica"/>
        </w:rPr>
      </w:pPr>
      <w:r w:rsidRPr="00A87225">
        <w:rPr>
          <w:rFonts w:ascii="Helvetica" w:hAnsi="Helvetica"/>
        </w:rPr>
        <w:t>Reduction in weight is a physiological process</w:t>
      </w:r>
      <w:r>
        <w:rPr>
          <w:rFonts w:ascii="Helvetica" w:hAnsi="Helvetica"/>
        </w:rPr>
        <w:t xml:space="preserve"> (</w:t>
      </w:r>
      <w:r>
        <w:rPr>
          <w:rFonts w:ascii="Helvetica" w:hAnsi="Helvetica"/>
        </w:rPr>
        <w:fldChar w:fldCharType="begin"/>
      </w:r>
      <w:r>
        <w:rPr>
          <w:rFonts w:ascii="Helvetica" w:hAnsi="Helvetica"/>
        </w:rPr>
        <w:instrText xml:space="preserve"> REF _Ref128490280 \n </w:instrText>
      </w:r>
      <w:r>
        <w:rPr>
          <w:rFonts w:ascii="Helvetica" w:hAnsi="Helvetica"/>
        </w:rPr>
        <w:fldChar w:fldCharType="separate"/>
      </w:r>
      <w:r>
        <w:rPr>
          <w:rFonts w:ascii="Helvetica" w:hAnsi="Helvetica"/>
        </w:rPr>
        <w:t>9</w:t>
      </w:r>
      <w:r>
        <w:rPr>
          <w:rFonts w:ascii="Helvetica" w:hAnsi="Helvetica"/>
        </w:rPr>
        <w:fldChar w:fldCharType="end"/>
      </w:r>
      <w:r>
        <w:rPr>
          <w:rFonts w:ascii="Helvetica" w:hAnsi="Helvetica"/>
        </w:rPr>
        <w:t>)</w:t>
      </w:r>
      <w:r w:rsidRPr="00A87225">
        <w:rPr>
          <w:rFonts w:ascii="Helvetica" w:hAnsi="Helvetica"/>
        </w:rPr>
        <w:t xml:space="preserve"> as the infant adjusts from dependence upon maternal circulation for continuous nutrition to ma</w:t>
      </w:r>
      <w:r>
        <w:rPr>
          <w:rFonts w:ascii="Helvetica" w:hAnsi="Helvetica"/>
        </w:rPr>
        <w:t>naging their own intermitte</w:t>
      </w:r>
      <w:r w:rsidRPr="00A87225">
        <w:rPr>
          <w:rFonts w:ascii="Helvetica" w:hAnsi="Helvetica"/>
        </w:rPr>
        <w:t xml:space="preserve">nt nutritional intake. Weight nadir usually occurs between days 2-4, recovering to birthweight by the end of the second week </w:t>
      </w:r>
      <w:r>
        <w:rPr>
          <w:rFonts w:ascii="Helvetica" w:hAnsi="Helvetica"/>
        </w:rPr>
        <w:t>(</w:t>
      </w:r>
      <w:r>
        <w:rPr>
          <w:rFonts w:ascii="Helvetica" w:hAnsi="Helvetica"/>
        </w:rPr>
        <w:fldChar w:fldCharType="begin"/>
      </w:r>
      <w:r>
        <w:rPr>
          <w:rFonts w:ascii="Helvetica" w:hAnsi="Helvetica"/>
        </w:rPr>
        <w:instrText xml:space="preserve"> REF _Ref128490309 \n </w:instrText>
      </w:r>
      <w:r>
        <w:rPr>
          <w:rFonts w:ascii="Helvetica" w:hAnsi="Helvetica"/>
        </w:rPr>
        <w:fldChar w:fldCharType="separate"/>
      </w:r>
      <w:r>
        <w:rPr>
          <w:rFonts w:ascii="Helvetica" w:hAnsi="Helvetica"/>
        </w:rPr>
        <w:t>14</w:t>
      </w:r>
      <w:r>
        <w:rPr>
          <w:rFonts w:ascii="Helvetica" w:hAnsi="Helvetica"/>
        </w:rPr>
        <w:fldChar w:fldCharType="end"/>
      </w:r>
      <w:r>
        <w:rPr>
          <w:rFonts w:ascii="Helvetica" w:hAnsi="Helvetica"/>
        </w:rPr>
        <w:t>)</w:t>
      </w:r>
      <w:r w:rsidRPr="00A87225">
        <w:rPr>
          <w:rFonts w:ascii="Helvetica" w:hAnsi="Helvetica"/>
        </w:rPr>
        <w:t>. Acceptable parameters of loss remain</w:t>
      </w:r>
      <w:r>
        <w:rPr>
          <w:rFonts w:ascii="Helvetica" w:hAnsi="Helvetica"/>
        </w:rPr>
        <w:t xml:space="preserve"> unclear in the literature (</w:t>
      </w:r>
      <w:r>
        <w:rPr>
          <w:rFonts w:ascii="Helvetica" w:hAnsi="Helvetica"/>
        </w:rPr>
        <w:fldChar w:fldCharType="begin"/>
      </w:r>
      <w:r>
        <w:rPr>
          <w:rFonts w:ascii="Helvetica" w:hAnsi="Helvetica"/>
        </w:rPr>
        <w:instrText xml:space="preserve"> REF _Ref128490330 \n </w:instrText>
      </w:r>
      <w:r>
        <w:rPr>
          <w:rFonts w:ascii="Helvetica" w:hAnsi="Helvetica"/>
        </w:rPr>
        <w:fldChar w:fldCharType="separate"/>
      </w:r>
      <w:r>
        <w:rPr>
          <w:rFonts w:ascii="Helvetica" w:hAnsi="Helvetica"/>
        </w:rPr>
        <w:t>19</w:t>
      </w:r>
      <w:r>
        <w:rPr>
          <w:rFonts w:ascii="Helvetica" w:hAnsi="Helvetica"/>
        </w:rPr>
        <w:fldChar w:fldCharType="end"/>
      </w:r>
      <w:r>
        <w:rPr>
          <w:rFonts w:ascii="Helvetica" w:hAnsi="Helvetica"/>
        </w:rPr>
        <w:t>)</w:t>
      </w:r>
      <w:r w:rsidRPr="00A87225">
        <w:rPr>
          <w:rFonts w:ascii="Helvetica" w:hAnsi="Helvetica"/>
        </w:rPr>
        <w:t xml:space="preserve"> but 10% loss from birthweight is generally cited as a threshold for intervention. In the context of significant weight-loss in a breastfed infant, efficacy of milk transfer becomes a central concern </w:t>
      </w:r>
      <w:r w:rsidR="009B271F" w:rsidRPr="00EB2001">
        <w:rPr>
          <w:rFonts w:ascii="Helvetica" w:hAnsi="Helvetica"/>
        </w:rPr>
        <w:t>for clinicians</w:t>
      </w:r>
      <w:r w:rsidR="009B271F">
        <w:rPr>
          <w:rFonts w:ascii="Helvetica" w:hAnsi="Helvetica"/>
        </w:rPr>
        <w:t xml:space="preserve"> </w:t>
      </w:r>
      <w:r>
        <w:rPr>
          <w:rFonts w:ascii="Helvetica" w:hAnsi="Helvetica"/>
        </w:rPr>
        <w:t>(</w:t>
      </w:r>
      <w:r>
        <w:rPr>
          <w:rFonts w:ascii="Helvetica" w:hAnsi="Helvetica"/>
        </w:rPr>
        <w:fldChar w:fldCharType="begin"/>
      </w:r>
      <w:r>
        <w:rPr>
          <w:rFonts w:ascii="Helvetica" w:hAnsi="Helvetica"/>
        </w:rPr>
        <w:instrText xml:space="preserve"> REF _Ref128490343 \n </w:instrText>
      </w:r>
      <w:r>
        <w:rPr>
          <w:rFonts w:ascii="Helvetica" w:hAnsi="Helvetica"/>
        </w:rPr>
        <w:fldChar w:fldCharType="separate"/>
      </w:r>
      <w:r>
        <w:rPr>
          <w:rFonts w:ascii="Helvetica" w:hAnsi="Helvetica"/>
        </w:rPr>
        <w:t>7</w:t>
      </w:r>
      <w:r>
        <w:rPr>
          <w:rFonts w:ascii="Helvetica" w:hAnsi="Helvetica"/>
        </w:rPr>
        <w:fldChar w:fldCharType="end"/>
      </w:r>
      <w:r>
        <w:rPr>
          <w:rFonts w:ascii="Helvetica" w:hAnsi="Helvetica"/>
        </w:rPr>
        <w:t>)</w:t>
      </w:r>
      <w:r w:rsidRPr="00A87225">
        <w:rPr>
          <w:rFonts w:ascii="Helvetica" w:hAnsi="Helvetica"/>
        </w:rPr>
        <w:t>.</w:t>
      </w:r>
    </w:p>
    <w:p w14:paraId="0A6999BB" w14:textId="77777777" w:rsidR="005B5F1F" w:rsidRPr="00A87225" w:rsidRDefault="005B5F1F" w:rsidP="005B5F1F">
      <w:pPr>
        <w:spacing w:line="480" w:lineRule="auto"/>
        <w:jc w:val="both"/>
        <w:rPr>
          <w:rFonts w:ascii="Helvetica" w:hAnsi="Helvetica"/>
        </w:rPr>
      </w:pPr>
      <w:r w:rsidRPr="00A87225">
        <w:rPr>
          <w:rFonts w:ascii="Helvetica" w:hAnsi="Helvetica"/>
        </w:rPr>
        <w:t>Administration of intravenous fluids during the intrapartum period is common practice when anaesthesia is required or complications occur. Intrauterine fluid resuscitation is</w:t>
      </w:r>
      <w:r>
        <w:rPr>
          <w:rFonts w:ascii="Helvetica" w:hAnsi="Helvetica"/>
        </w:rPr>
        <w:t xml:space="preserve"> routinely</w:t>
      </w:r>
      <w:r w:rsidRPr="00A87225">
        <w:rPr>
          <w:rFonts w:ascii="Helvetica" w:hAnsi="Helvetica"/>
        </w:rPr>
        <w:t xml:space="preserve"> undertaken to support </w:t>
      </w:r>
      <w:proofErr w:type="spellStart"/>
      <w:r w:rsidRPr="00A87225">
        <w:rPr>
          <w:rFonts w:ascii="Helvetica" w:hAnsi="Helvetica"/>
        </w:rPr>
        <w:t>fetal</w:t>
      </w:r>
      <w:proofErr w:type="spellEnd"/>
      <w:r w:rsidRPr="00A87225">
        <w:rPr>
          <w:rFonts w:ascii="Helvetica" w:hAnsi="Helvetica"/>
        </w:rPr>
        <w:t xml:space="preserve"> wellbeing when compromise is suspected </w:t>
      </w:r>
      <w:r>
        <w:rPr>
          <w:rFonts w:ascii="Helvetica" w:hAnsi="Helvetica"/>
        </w:rPr>
        <w:t>(</w:t>
      </w:r>
      <w:r>
        <w:rPr>
          <w:rFonts w:ascii="Helvetica" w:hAnsi="Helvetica"/>
        </w:rPr>
        <w:fldChar w:fldCharType="begin"/>
      </w:r>
      <w:r>
        <w:rPr>
          <w:rFonts w:ascii="Helvetica" w:hAnsi="Helvetica"/>
        </w:rPr>
        <w:instrText xml:space="preserve"> REF _Ref128490359 \n </w:instrText>
      </w:r>
      <w:r>
        <w:rPr>
          <w:rFonts w:ascii="Helvetica" w:hAnsi="Helvetica"/>
        </w:rPr>
        <w:fldChar w:fldCharType="separate"/>
      </w:r>
      <w:r>
        <w:rPr>
          <w:rFonts w:ascii="Helvetica" w:hAnsi="Helvetica"/>
        </w:rPr>
        <w:t>11</w:t>
      </w:r>
      <w:r>
        <w:rPr>
          <w:rFonts w:ascii="Helvetica" w:hAnsi="Helvetica"/>
        </w:rPr>
        <w:fldChar w:fldCharType="end"/>
      </w:r>
      <w:r>
        <w:rPr>
          <w:rFonts w:ascii="Helvetica" w:hAnsi="Helvetica"/>
        </w:rPr>
        <w:t>)</w:t>
      </w:r>
      <w:r w:rsidRPr="00A87225">
        <w:rPr>
          <w:rFonts w:ascii="Helvetica" w:hAnsi="Helvetica"/>
        </w:rPr>
        <w:t>.</w:t>
      </w:r>
    </w:p>
    <w:p w14:paraId="103B5874" w14:textId="77777777" w:rsidR="005B5F1F" w:rsidRPr="00A87225" w:rsidRDefault="005B5F1F" w:rsidP="005B5F1F">
      <w:pPr>
        <w:spacing w:line="480" w:lineRule="auto"/>
        <w:jc w:val="both"/>
        <w:rPr>
          <w:rFonts w:ascii="Helvetica" w:hAnsi="Helvetica"/>
        </w:rPr>
      </w:pPr>
      <w:r w:rsidRPr="00A87225">
        <w:rPr>
          <w:rFonts w:ascii="Helvetica" w:hAnsi="Helvetica"/>
        </w:rPr>
        <w:t xml:space="preserve">Transplacental passage of fluids administered to the mother intravenously in the intrapartum period appears </w:t>
      </w:r>
      <w:r>
        <w:rPr>
          <w:rFonts w:ascii="Helvetica" w:hAnsi="Helvetica"/>
        </w:rPr>
        <w:t xml:space="preserve">to </w:t>
      </w:r>
      <w:r w:rsidRPr="00A87225">
        <w:rPr>
          <w:rFonts w:ascii="Helvetica" w:hAnsi="Helvetica"/>
        </w:rPr>
        <w:t xml:space="preserve">have an association with neonatal birthweight and subsequent loss through diuresis in the early days of life </w:t>
      </w:r>
      <w:r>
        <w:rPr>
          <w:rFonts w:ascii="Helvetica" w:hAnsi="Helvetica"/>
        </w:rPr>
        <w:t>(</w:t>
      </w:r>
      <w:r>
        <w:rPr>
          <w:rFonts w:ascii="Helvetica" w:hAnsi="Helvetica"/>
        </w:rPr>
        <w:fldChar w:fldCharType="begin"/>
      </w:r>
      <w:r>
        <w:rPr>
          <w:rFonts w:ascii="Helvetica" w:hAnsi="Helvetica"/>
        </w:rPr>
        <w:instrText xml:space="preserve"> REF _Ref128488972 \n </w:instrText>
      </w:r>
      <w:r>
        <w:rPr>
          <w:rFonts w:ascii="Helvetica" w:hAnsi="Helvetica"/>
        </w:rPr>
        <w:fldChar w:fldCharType="separate"/>
      </w:r>
      <w:r>
        <w:rPr>
          <w:rFonts w:ascii="Helvetica" w:hAnsi="Helvetica"/>
        </w:rPr>
        <w:t>4</w:t>
      </w:r>
      <w:r>
        <w:rPr>
          <w:rFonts w:ascii="Helvetica" w:hAnsi="Helvetica"/>
        </w:rPr>
        <w:fldChar w:fldCharType="end"/>
      </w:r>
      <w:r>
        <w:rPr>
          <w:rFonts w:ascii="Helvetica" w:hAnsi="Helvetica"/>
        </w:rPr>
        <w:t>,</w:t>
      </w:r>
      <w:r>
        <w:rPr>
          <w:rFonts w:ascii="Helvetica" w:hAnsi="Helvetica"/>
        </w:rPr>
        <w:fldChar w:fldCharType="begin"/>
      </w:r>
      <w:r>
        <w:rPr>
          <w:rFonts w:ascii="Helvetica" w:hAnsi="Helvetica"/>
        </w:rPr>
        <w:instrText xml:space="preserve"> REF _Ref128490383 \n </w:instrText>
      </w:r>
      <w:r>
        <w:rPr>
          <w:rFonts w:ascii="Helvetica" w:hAnsi="Helvetica"/>
        </w:rPr>
        <w:fldChar w:fldCharType="separate"/>
      </w:r>
      <w:r>
        <w:rPr>
          <w:rFonts w:ascii="Helvetica" w:hAnsi="Helvetica"/>
        </w:rPr>
        <w:t>12</w:t>
      </w:r>
      <w:r>
        <w:rPr>
          <w:rFonts w:ascii="Helvetica" w:hAnsi="Helvetica"/>
        </w:rPr>
        <w:fldChar w:fldCharType="end"/>
      </w:r>
      <w:r>
        <w:rPr>
          <w:rFonts w:ascii="Helvetica" w:hAnsi="Helvetica"/>
        </w:rPr>
        <w:t>)</w:t>
      </w:r>
      <w:r w:rsidRPr="00A87225">
        <w:rPr>
          <w:rFonts w:ascii="Helvetica" w:hAnsi="Helvetica"/>
        </w:rPr>
        <w:t>.</w:t>
      </w:r>
    </w:p>
    <w:p w14:paraId="4FBD127C" w14:textId="77777777" w:rsidR="005B5F1F" w:rsidRPr="00A87225" w:rsidRDefault="005B5F1F" w:rsidP="005B5F1F">
      <w:pPr>
        <w:spacing w:line="480" w:lineRule="auto"/>
        <w:jc w:val="both"/>
        <w:rPr>
          <w:rFonts w:ascii="Helvetica" w:hAnsi="Helvetica"/>
        </w:rPr>
      </w:pPr>
      <w:r w:rsidRPr="00A87225">
        <w:rPr>
          <w:rFonts w:ascii="Helvetica" w:hAnsi="Helvetica"/>
        </w:rPr>
        <w:t xml:space="preserve">Significant weight-loss (SWL) in the breastfed infant during the first weeks of life can be a serious health concern, and is a key factor in clinical decision-making regarding the need for supplementation to avoid associated complications, such as </w:t>
      </w:r>
      <w:proofErr w:type="spellStart"/>
      <w:r w:rsidRPr="00A87225">
        <w:rPr>
          <w:rFonts w:ascii="Helvetica" w:hAnsi="Helvetica"/>
        </w:rPr>
        <w:t>hypernatraemia</w:t>
      </w:r>
      <w:proofErr w:type="spellEnd"/>
      <w:r w:rsidRPr="00A87225">
        <w:rPr>
          <w:rFonts w:ascii="Helvetica" w:hAnsi="Helvetica"/>
        </w:rPr>
        <w:t xml:space="preserve">. Supplementation is a significant risk factor for early cessation of breastfeeding </w:t>
      </w:r>
      <w:r>
        <w:rPr>
          <w:rFonts w:ascii="Helvetica" w:hAnsi="Helvetica"/>
        </w:rPr>
        <w:fldChar w:fldCharType="begin"/>
      </w:r>
      <w:r>
        <w:rPr>
          <w:rFonts w:ascii="Helvetica" w:hAnsi="Helvetica"/>
        </w:rPr>
        <w:instrText xml:space="preserve"> REF _Ref128488972 \n </w:instrText>
      </w:r>
      <w:r>
        <w:rPr>
          <w:rFonts w:ascii="Helvetica" w:hAnsi="Helvetica"/>
        </w:rPr>
        <w:fldChar w:fldCharType="separate"/>
      </w:r>
      <w:r>
        <w:rPr>
          <w:rFonts w:ascii="Helvetica" w:hAnsi="Helvetica"/>
        </w:rPr>
        <w:t>4</w:t>
      </w:r>
      <w:r>
        <w:rPr>
          <w:rFonts w:ascii="Helvetica" w:hAnsi="Helvetica"/>
        </w:rPr>
        <w:fldChar w:fldCharType="end"/>
      </w:r>
      <w:r w:rsidRPr="00A87225">
        <w:rPr>
          <w:rFonts w:ascii="Helvetica" w:hAnsi="Helvetica"/>
        </w:rPr>
        <w:t xml:space="preserve">, and this is an important public health issue globally </w:t>
      </w:r>
      <w:r>
        <w:rPr>
          <w:rFonts w:ascii="Helvetica" w:hAnsi="Helvetica"/>
        </w:rPr>
        <w:t>(</w:t>
      </w:r>
      <w:r>
        <w:rPr>
          <w:rFonts w:ascii="Helvetica" w:hAnsi="Helvetica"/>
        </w:rPr>
        <w:fldChar w:fldCharType="begin"/>
      </w:r>
      <w:r>
        <w:rPr>
          <w:rFonts w:ascii="Helvetica" w:hAnsi="Helvetica"/>
        </w:rPr>
        <w:instrText xml:space="preserve"> REF _Ref128489521 \n </w:instrText>
      </w:r>
      <w:r>
        <w:rPr>
          <w:rFonts w:ascii="Helvetica" w:hAnsi="Helvetica"/>
        </w:rPr>
        <w:fldChar w:fldCharType="separate"/>
      </w:r>
      <w:r>
        <w:rPr>
          <w:rFonts w:ascii="Helvetica" w:hAnsi="Helvetica"/>
        </w:rPr>
        <w:t>23</w:t>
      </w:r>
      <w:r>
        <w:rPr>
          <w:rFonts w:ascii="Helvetica" w:hAnsi="Helvetica"/>
        </w:rPr>
        <w:fldChar w:fldCharType="end"/>
      </w:r>
      <w:r>
        <w:rPr>
          <w:rFonts w:ascii="Helvetica" w:hAnsi="Helvetica"/>
        </w:rPr>
        <w:t>,</w:t>
      </w:r>
      <w:r>
        <w:rPr>
          <w:rFonts w:ascii="Helvetica" w:hAnsi="Helvetica"/>
        </w:rPr>
        <w:fldChar w:fldCharType="begin"/>
      </w:r>
      <w:r>
        <w:rPr>
          <w:rFonts w:ascii="Helvetica" w:hAnsi="Helvetica"/>
        </w:rPr>
        <w:instrText xml:space="preserve"> REF _Ref128489897 \n </w:instrText>
      </w:r>
      <w:r>
        <w:rPr>
          <w:rFonts w:ascii="Helvetica" w:hAnsi="Helvetica"/>
        </w:rPr>
        <w:fldChar w:fldCharType="separate"/>
      </w:r>
      <w:r>
        <w:rPr>
          <w:rFonts w:ascii="Helvetica" w:hAnsi="Helvetica"/>
        </w:rPr>
        <w:t>24</w:t>
      </w:r>
      <w:r>
        <w:rPr>
          <w:rFonts w:ascii="Helvetica" w:hAnsi="Helvetica"/>
        </w:rPr>
        <w:fldChar w:fldCharType="end"/>
      </w:r>
      <w:r>
        <w:rPr>
          <w:rFonts w:ascii="Helvetica" w:hAnsi="Helvetica"/>
        </w:rPr>
        <w:t>,</w:t>
      </w:r>
      <w:r>
        <w:rPr>
          <w:rFonts w:ascii="Helvetica" w:hAnsi="Helvetica"/>
        </w:rPr>
        <w:fldChar w:fldCharType="begin"/>
      </w:r>
      <w:r>
        <w:rPr>
          <w:rFonts w:ascii="Helvetica" w:hAnsi="Helvetica"/>
        </w:rPr>
        <w:instrText xml:space="preserve"> REF _Ref128490136 \n </w:instrText>
      </w:r>
      <w:r>
        <w:rPr>
          <w:rFonts w:ascii="Helvetica" w:hAnsi="Helvetica"/>
        </w:rPr>
        <w:fldChar w:fldCharType="separate"/>
      </w:r>
      <w:r>
        <w:rPr>
          <w:rFonts w:ascii="Helvetica" w:hAnsi="Helvetica"/>
        </w:rPr>
        <w:t>28</w:t>
      </w:r>
      <w:r>
        <w:rPr>
          <w:rFonts w:ascii="Helvetica" w:hAnsi="Helvetica"/>
        </w:rPr>
        <w:fldChar w:fldCharType="end"/>
      </w:r>
      <w:r>
        <w:rPr>
          <w:rFonts w:ascii="Helvetica" w:hAnsi="Helvetica"/>
        </w:rPr>
        <w:t>)</w:t>
      </w:r>
      <w:r>
        <w:rPr>
          <w:rFonts w:ascii="Helvetica" w:hAnsi="Helvetica" w:cs="Helvetica"/>
          <w:bCs/>
          <w:color w:val="000000" w:themeColor="text1"/>
        </w:rPr>
        <w:t xml:space="preserve">. </w:t>
      </w:r>
    </w:p>
    <w:p w14:paraId="237B0FAB" w14:textId="5B8DDB03" w:rsidR="005B5F1F" w:rsidRDefault="002E4B75" w:rsidP="005B5F1F">
      <w:pPr>
        <w:spacing w:line="480" w:lineRule="auto"/>
        <w:jc w:val="both"/>
        <w:rPr>
          <w:rFonts w:ascii="Helvetica" w:hAnsi="Helvetica"/>
        </w:rPr>
      </w:pPr>
      <w:r w:rsidRPr="00EB2001">
        <w:rPr>
          <w:rFonts w:ascii="Helvetica" w:hAnsi="Helvetica"/>
        </w:rPr>
        <w:t>Recognising</w:t>
      </w:r>
      <w:r w:rsidR="005B5F1F" w:rsidRPr="00A87225">
        <w:rPr>
          <w:rFonts w:ascii="Helvetica" w:hAnsi="Helvetica"/>
        </w:rPr>
        <w:t xml:space="preserve"> differential causes of weight-loss may support the identification of genuinely unwell infants; thereby allowing targeted impleme</w:t>
      </w:r>
      <w:r w:rsidR="005B5F1F">
        <w:rPr>
          <w:rFonts w:ascii="Helvetica" w:hAnsi="Helvetica"/>
        </w:rPr>
        <w:t>ntation of practices that</w:t>
      </w:r>
      <w:r w:rsidR="005B5F1F" w:rsidRPr="00A87225">
        <w:rPr>
          <w:rFonts w:ascii="Helvetica" w:hAnsi="Helvetica"/>
        </w:rPr>
        <w:t xml:space="preserve"> support the continuation of exclusive breastfeeding </w:t>
      </w:r>
      <w:r w:rsidR="005B5F1F">
        <w:rPr>
          <w:rFonts w:ascii="Helvetica" w:hAnsi="Helvetica"/>
        </w:rPr>
        <w:t>towards those for whom</w:t>
      </w:r>
      <w:r w:rsidR="005B5F1F" w:rsidRPr="00A87225">
        <w:rPr>
          <w:rFonts w:ascii="Helvetica" w:hAnsi="Helvetica"/>
        </w:rPr>
        <w:t xml:space="preserve"> illness can be excluded.</w:t>
      </w:r>
    </w:p>
    <w:p w14:paraId="4314C6D2" w14:textId="77777777" w:rsidR="005B5F1F" w:rsidRDefault="005B5F1F" w:rsidP="005B5F1F">
      <w:pPr>
        <w:spacing w:line="480" w:lineRule="auto"/>
        <w:jc w:val="both"/>
        <w:rPr>
          <w:rFonts w:ascii="Helvetica" w:hAnsi="Helvetica"/>
        </w:rPr>
      </w:pPr>
    </w:p>
    <w:p w14:paraId="5B44E175" w14:textId="77777777" w:rsidR="00EB2001" w:rsidRDefault="00EB2001" w:rsidP="005B5F1F">
      <w:pPr>
        <w:spacing w:line="480" w:lineRule="auto"/>
        <w:jc w:val="both"/>
        <w:rPr>
          <w:rFonts w:ascii="Helvetica" w:hAnsi="Helvetica"/>
          <w:b/>
          <w:color w:val="0070C0"/>
        </w:rPr>
      </w:pPr>
    </w:p>
    <w:p w14:paraId="0F1C4CDF" w14:textId="061E80EE" w:rsidR="005B5F1F" w:rsidRPr="008756F0" w:rsidRDefault="005B5F1F" w:rsidP="005B5F1F">
      <w:pPr>
        <w:spacing w:line="480" w:lineRule="auto"/>
        <w:jc w:val="both"/>
        <w:rPr>
          <w:rFonts w:ascii="Helvetica" w:hAnsi="Helvetica"/>
          <w:b/>
          <w:color w:val="0070C0"/>
        </w:rPr>
      </w:pPr>
      <w:r>
        <w:rPr>
          <w:rFonts w:ascii="Helvetica" w:hAnsi="Helvetica"/>
          <w:b/>
          <w:color w:val="0070C0"/>
        </w:rPr>
        <w:lastRenderedPageBreak/>
        <w:t>Objective</w:t>
      </w:r>
      <w:r w:rsidRPr="008756F0">
        <w:rPr>
          <w:rFonts w:ascii="Helvetica" w:hAnsi="Helvetica"/>
          <w:b/>
          <w:color w:val="0070C0"/>
        </w:rPr>
        <w:t xml:space="preserve"> of this review:</w:t>
      </w:r>
    </w:p>
    <w:p w14:paraId="4BBDADAD" w14:textId="77777777" w:rsidR="005B5F1F" w:rsidRDefault="005B5F1F" w:rsidP="005B5F1F">
      <w:pPr>
        <w:spacing w:line="480" w:lineRule="auto"/>
        <w:jc w:val="both"/>
        <w:rPr>
          <w:rFonts w:ascii="Helvetica" w:hAnsi="Helvetica"/>
        </w:rPr>
      </w:pPr>
      <w:r w:rsidRPr="008756F0">
        <w:rPr>
          <w:rFonts w:ascii="Helvetica" w:hAnsi="Helvetica"/>
        </w:rPr>
        <w:t>To identify whether maternal fluid balance/load is associated with n</w:t>
      </w:r>
      <w:r>
        <w:rPr>
          <w:rFonts w:ascii="Helvetica" w:hAnsi="Helvetica"/>
        </w:rPr>
        <w:t>eonatal weight-loss after birth, searches were conducted of key databases (</w:t>
      </w:r>
      <w:r w:rsidRPr="00512EF0">
        <w:rPr>
          <w:rFonts w:ascii="Helvetica" w:hAnsi="Helvetica"/>
        </w:rPr>
        <w:t>CINAHL, MEDLINE, EMBASE, EMCARE</w:t>
      </w:r>
      <w:r>
        <w:rPr>
          <w:rFonts w:ascii="Helvetica" w:hAnsi="Helvetica"/>
        </w:rPr>
        <w:t>) using a search strategy developed in collaboration with the local NHS library service (appendix 1). K</w:t>
      </w:r>
      <w:r w:rsidRPr="008756F0">
        <w:rPr>
          <w:rFonts w:ascii="Helvetica" w:hAnsi="Helvetica"/>
        </w:rPr>
        <w:t>nown researchers in this area were con</w:t>
      </w:r>
      <w:r>
        <w:rPr>
          <w:rFonts w:ascii="Helvetica" w:hAnsi="Helvetica"/>
        </w:rPr>
        <w:t>tacted regarding</w:t>
      </w:r>
      <w:r w:rsidRPr="008756F0">
        <w:rPr>
          <w:rFonts w:ascii="Helvetica" w:hAnsi="Helvetica"/>
        </w:rPr>
        <w:t xml:space="preserve"> unpubl</w:t>
      </w:r>
      <w:r>
        <w:rPr>
          <w:rFonts w:ascii="Helvetica" w:hAnsi="Helvetica"/>
        </w:rPr>
        <w:t>ished/ongoing work of relevance, and r</w:t>
      </w:r>
      <w:r w:rsidRPr="008756F0">
        <w:rPr>
          <w:rFonts w:ascii="Helvetica" w:hAnsi="Helvetica"/>
        </w:rPr>
        <w:t>eference lists of searched papers were examined backwards and forwards for relevant papers.</w:t>
      </w:r>
      <w:r>
        <w:rPr>
          <w:rFonts w:ascii="Helvetica" w:hAnsi="Helvetica"/>
        </w:rPr>
        <w:t xml:space="preserve"> </w:t>
      </w:r>
      <w:r w:rsidRPr="008756F0">
        <w:rPr>
          <w:rFonts w:ascii="Helvetica" w:hAnsi="Helvetica"/>
        </w:rPr>
        <w:t xml:space="preserve">Conference proceedings were </w:t>
      </w:r>
      <w:r>
        <w:rPr>
          <w:rFonts w:ascii="Helvetica" w:hAnsi="Helvetica"/>
        </w:rPr>
        <w:t xml:space="preserve">also </w:t>
      </w:r>
      <w:r w:rsidRPr="008756F0">
        <w:rPr>
          <w:rFonts w:ascii="Helvetica" w:hAnsi="Helvetica"/>
        </w:rPr>
        <w:t>reviewed for relevant unpublished work.</w:t>
      </w:r>
    </w:p>
    <w:p w14:paraId="46BC9532" w14:textId="77777777" w:rsidR="005B5F1F" w:rsidRDefault="005B5F1F" w:rsidP="005B5F1F">
      <w:pPr>
        <w:spacing w:line="480" w:lineRule="auto"/>
        <w:jc w:val="both"/>
        <w:rPr>
          <w:rFonts w:ascii="Helvetica" w:hAnsi="Helvetica"/>
        </w:rPr>
      </w:pPr>
      <w:r>
        <w:rPr>
          <w:rFonts w:ascii="Helvetica" w:hAnsi="Helvetica"/>
        </w:rPr>
        <w:t>Two authors screened papers by title/abstract, and all study methodologies meeting the following criteria were considered for inclusion:</w:t>
      </w:r>
    </w:p>
    <w:p w14:paraId="5BBE6F2C" w14:textId="77777777" w:rsidR="00EB2001" w:rsidRDefault="00EB2001" w:rsidP="005B5F1F">
      <w:pPr>
        <w:spacing w:line="480" w:lineRule="auto"/>
        <w:jc w:val="both"/>
        <w:rPr>
          <w:rFonts w:ascii="Helvetica" w:hAnsi="Helvetica"/>
          <w:b/>
        </w:rPr>
      </w:pPr>
    </w:p>
    <w:p w14:paraId="4BB486B7" w14:textId="7C8A2BC7" w:rsidR="005B5F1F" w:rsidRPr="00512EF0" w:rsidRDefault="005B5F1F" w:rsidP="005B5F1F">
      <w:pPr>
        <w:spacing w:line="480" w:lineRule="auto"/>
        <w:jc w:val="both"/>
        <w:rPr>
          <w:rFonts w:ascii="Helvetica" w:hAnsi="Helvetica"/>
          <w:b/>
        </w:rPr>
      </w:pPr>
      <w:r w:rsidRPr="00512EF0">
        <w:rPr>
          <w:rFonts w:ascii="Helvetica" w:hAnsi="Helvetica"/>
          <w:b/>
        </w:rPr>
        <w:t>Table 1</w:t>
      </w:r>
    </w:p>
    <w:tbl>
      <w:tblPr>
        <w:tblStyle w:val="TableGrid"/>
        <w:tblW w:w="10350" w:type="dxa"/>
        <w:tblInd w:w="-635" w:type="dxa"/>
        <w:tblLook w:val="04A0" w:firstRow="1" w:lastRow="0" w:firstColumn="1" w:lastColumn="0" w:noHBand="0" w:noVBand="1"/>
      </w:tblPr>
      <w:tblGrid>
        <w:gridCol w:w="3420"/>
        <w:gridCol w:w="3510"/>
        <w:gridCol w:w="3420"/>
      </w:tblGrid>
      <w:tr w:rsidR="005B5F1F" w14:paraId="00F4740B" w14:textId="77777777" w:rsidTr="00AB0F5B">
        <w:tc>
          <w:tcPr>
            <w:tcW w:w="3420" w:type="dxa"/>
            <w:shd w:val="clear" w:color="auto" w:fill="C5E0B3" w:themeFill="accent6" w:themeFillTint="66"/>
          </w:tcPr>
          <w:p w14:paraId="67A0F55E" w14:textId="77777777" w:rsidR="005B5F1F" w:rsidRDefault="005B5F1F" w:rsidP="00AB0F5B">
            <w:pPr>
              <w:spacing w:line="480" w:lineRule="auto"/>
              <w:jc w:val="center"/>
              <w:rPr>
                <w:rFonts w:ascii="Helvetica" w:hAnsi="Helvetica"/>
              </w:rPr>
            </w:pPr>
            <w:r>
              <w:rPr>
                <w:rFonts w:ascii="Helvetica" w:hAnsi="Helvetica"/>
              </w:rPr>
              <w:t>Participants</w:t>
            </w:r>
          </w:p>
        </w:tc>
        <w:tc>
          <w:tcPr>
            <w:tcW w:w="3510" w:type="dxa"/>
            <w:shd w:val="clear" w:color="auto" w:fill="B4C6E7" w:themeFill="accent1" w:themeFillTint="66"/>
          </w:tcPr>
          <w:p w14:paraId="24F1FDA7" w14:textId="77777777" w:rsidR="005B5F1F" w:rsidRDefault="005B5F1F" w:rsidP="00AB0F5B">
            <w:pPr>
              <w:spacing w:line="480" w:lineRule="auto"/>
              <w:jc w:val="center"/>
              <w:rPr>
                <w:rFonts w:ascii="Helvetica" w:hAnsi="Helvetica"/>
              </w:rPr>
            </w:pPr>
            <w:r>
              <w:rPr>
                <w:rFonts w:ascii="Helvetica" w:hAnsi="Helvetica"/>
              </w:rPr>
              <w:t>Interventions</w:t>
            </w:r>
          </w:p>
        </w:tc>
        <w:tc>
          <w:tcPr>
            <w:tcW w:w="3420" w:type="dxa"/>
            <w:shd w:val="clear" w:color="auto" w:fill="F7CAAC" w:themeFill="accent2" w:themeFillTint="66"/>
          </w:tcPr>
          <w:p w14:paraId="729CB5B9" w14:textId="77777777" w:rsidR="005B5F1F" w:rsidRDefault="005B5F1F" w:rsidP="00AB0F5B">
            <w:pPr>
              <w:spacing w:line="480" w:lineRule="auto"/>
              <w:jc w:val="center"/>
              <w:rPr>
                <w:rFonts w:ascii="Helvetica" w:hAnsi="Helvetica"/>
              </w:rPr>
            </w:pPr>
            <w:r>
              <w:rPr>
                <w:rFonts w:ascii="Helvetica" w:hAnsi="Helvetica"/>
              </w:rPr>
              <w:t>Outcomes</w:t>
            </w:r>
          </w:p>
        </w:tc>
      </w:tr>
      <w:tr w:rsidR="005B5F1F" w14:paraId="22825856" w14:textId="77777777" w:rsidTr="00AB0F5B">
        <w:tc>
          <w:tcPr>
            <w:tcW w:w="3420" w:type="dxa"/>
          </w:tcPr>
          <w:p w14:paraId="3D148AF6" w14:textId="77777777" w:rsidR="005B5F1F" w:rsidRPr="008756F0" w:rsidRDefault="005B5F1F" w:rsidP="00AB0F5B">
            <w:pPr>
              <w:spacing w:line="480" w:lineRule="auto"/>
              <w:jc w:val="both"/>
              <w:rPr>
                <w:rFonts w:ascii="Helvetica" w:hAnsi="Helvetica"/>
              </w:rPr>
            </w:pPr>
          </w:p>
          <w:p w14:paraId="5823C55A" w14:textId="77777777" w:rsidR="005B5F1F" w:rsidRDefault="005B5F1F" w:rsidP="00AB0F5B">
            <w:pPr>
              <w:spacing w:line="480" w:lineRule="auto"/>
              <w:jc w:val="both"/>
              <w:rPr>
                <w:rFonts w:ascii="Helvetica" w:hAnsi="Helvetica"/>
              </w:rPr>
            </w:pPr>
            <w:r w:rsidRPr="008756F0">
              <w:rPr>
                <w:rFonts w:ascii="Helvetica" w:hAnsi="Helvetica"/>
              </w:rPr>
              <w:t>Women expecting to birth healthy, term, singleton infants and expecting to breastfeed</w:t>
            </w:r>
          </w:p>
        </w:tc>
        <w:tc>
          <w:tcPr>
            <w:tcW w:w="3510" w:type="dxa"/>
          </w:tcPr>
          <w:p w14:paraId="6F56E5A9" w14:textId="77777777" w:rsidR="005B5F1F" w:rsidRDefault="005B5F1F" w:rsidP="00AB0F5B">
            <w:pPr>
              <w:spacing w:line="480" w:lineRule="auto"/>
              <w:jc w:val="both"/>
              <w:rPr>
                <w:rFonts w:ascii="Helvetica" w:hAnsi="Helvetica"/>
              </w:rPr>
            </w:pPr>
          </w:p>
          <w:p w14:paraId="73B567AC" w14:textId="77777777" w:rsidR="005B5F1F" w:rsidRPr="008756F0" w:rsidRDefault="005B5F1F" w:rsidP="00AB0F5B">
            <w:pPr>
              <w:spacing w:line="480" w:lineRule="auto"/>
              <w:jc w:val="both"/>
              <w:rPr>
                <w:rFonts w:ascii="Helvetica" w:hAnsi="Helvetica"/>
              </w:rPr>
            </w:pPr>
            <w:r w:rsidRPr="008756F0">
              <w:rPr>
                <w:rFonts w:ascii="Helvetica" w:hAnsi="Helvetica"/>
              </w:rPr>
              <w:t>Intravenous fluid administered in the intrapartum period</w:t>
            </w:r>
          </w:p>
          <w:p w14:paraId="11572540" w14:textId="77777777" w:rsidR="005B5F1F" w:rsidRDefault="005B5F1F" w:rsidP="00AB0F5B">
            <w:pPr>
              <w:spacing w:line="480" w:lineRule="auto"/>
              <w:jc w:val="both"/>
              <w:rPr>
                <w:rFonts w:ascii="Helvetica" w:hAnsi="Helvetica"/>
              </w:rPr>
            </w:pPr>
          </w:p>
        </w:tc>
        <w:tc>
          <w:tcPr>
            <w:tcW w:w="3420" w:type="dxa"/>
          </w:tcPr>
          <w:p w14:paraId="573CD427" w14:textId="77777777" w:rsidR="005B5F1F" w:rsidRDefault="005B5F1F" w:rsidP="00AB0F5B">
            <w:pPr>
              <w:spacing w:line="480" w:lineRule="auto"/>
              <w:jc w:val="both"/>
              <w:rPr>
                <w:rFonts w:ascii="Helvetica" w:hAnsi="Helvetica"/>
              </w:rPr>
            </w:pPr>
          </w:p>
          <w:p w14:paraId="53A3B615" w14:textId="77777777" w:rsidR="005B5F1F" w:rsidRPr="008756F0" w:rsidRDefault="005B5F1F" w:rsidP="00AB0F5B">
            <w:pPr>
              <w:spacing w:line="480" w:lineRule="auto"/>
              <w:jc w:val="both"/>
              <w:rPr>
                <w:rFonts w:ascii="Helvetica" w:hAnsi="Helvetica"/>
              </w:rPr>
            </w:pPr>
            <w:r w:rsidRPr="008756F0">
              <w:rPr>
                <w:rFonts w:ascii="Helvetica" w:hAnsi="Helvetica"/>
              </w:rPr>
              <w:t>Neonatal weight/loss as measured by grams or %</w:t>
            </w:r>
          </w:p>
          <w:p w14:paraId="4A8D1C45" w14:textId="77777777" w:rsidR="005B5F1F" w:rsidRDefault="005B5F1F" w:rsidP="00AB0F5B">
            <w:pPr>
              <w:spacing w:line="480" w:lineRule="auto"/>
              <w:jc w:val="both"/>
              <w:rPr>
                <w:rFonts w:ascii="Helvetica" w:hAnsi="Helvetica"/>
              </w:rPr>
            </w:pPr>
          </w:p>
        </w:tc>
      </w:tr>
      <w:tr w:rsidR="005B5F1F" w14:paraId="7CD02E98" w14:textId="77777777" w:rsidTr="00AB0F5B">
        <w:tc>
          <w:tcPr>
            <w:tcW w:w="3420" w:type="dxa"/>
          </w:tcPr>
          <w:p w14:paraId="7D83A9D7" w14:textId="77777777" w:rsidR="005B5F1F" w:rsidRDefault="005B5F1F" w:rsidP="00AB0F5B">
            <w:pPr>
              <w:spacing w:line="480" w:lineRule="auto"/>
              <w:jc w:val="both"/>
              <w:rPr>
                <w:rFonts w:ascii="Helvetica" w:hAnsi="Helvetica"/>
              </w:rPr>
            </w:pPr>
          </w:p>
        </w:tc>
        <w:tc>
          <w:tcPr>
            <w:tcW w:w="3510" w:type="dxa"/>
          </w:tcPr>
          <w:p w14:paraId="3F178BB3" w14:textId="77777777" w:rsidR="005B5F1F" w:rsidRDefault="005B5F1F" w:rsidP="00AB0F5B">
            <w:pPr>
              <w:spacing w:line="480" w:lineRule="auto"/>
              <w:jc w:val="both"/>
              <w:rPr>
                <w:rFonts w:ascii="Helvetica" w:hAnsi="Helvetica"/>
              </w:rPr>
            </w:pPr>
            <w:r w:rsidRPr="008756F0">
              <w:rPr>
                <w:rFonts w:ascii="Helvetica" w:hAnsi="Helvetica"/>
              </w:rPr>
              <w:t>All fluid loads recorded in the intrapartum period</w:t>
            </w:r>
          </w:p>
        </w:tc>
        <w:tc>
          <w:tcPr>
            <w:tcW w:w="3420" w:type="dxa"/>
          </w:tcPr>
          <w:p w14:paraId="05572FC4" w14:textId="77777777" w:rsidR="005B5F1F" w:rsidRDefault="005B5F1F" w:rsidP="00AB0F5B">
            <w:pPr>
              <w:spacing w:line="480" w:lineRule="auto"/>
              <w:jc w:val="both"/>
              <w:rPr>
                <w:rFonts w:ascii="Helvetica" w:hAnsi="Helvetica"/>
              </w:rPr>
            </w:pPr>
            <w:r>
              <w:rPr>
                <w:rFonts w:ascii="Helvetica" w:hAnsi="Helvetica"/>
              </w:rPr>
              <w:t>Prevalence of ‘excessive’ or ‘significant’ weight-loss</w:t>
            </w:r>
          </w:p>
        </w:tc>
      </w:tr>
    </w:tbl>
    <w:p w14:paraId="5998667E" w14:textId="77777777" w:rsidR="005B5F1F" w:rsidRDefault="005B5F1F" w:rsidP="005B5F1F">
      <w:pPr>
        <w:spacing w:line="480" w:lineRule="auto"/>
        <w:jc w:val="both"/>
        <w:rPr>
          <w:rFonts w:ascii="Helvetica" w:hAnsi="Helvetica"/>
        </w:rPr>
      </w:pPr>
    </w:p>
    <w:p w14:paraId="46A0D18E" w14:textId="77777777" w:rsidR="005B5F1F" w:rsidRDefault="005B5F1F" w:rsidP="005B5F1F">
      <w:pPr>
        <w:spacing w:line="480" w:lineRule="auto"/>
        <w:jc w:val="both"/>
        <w:rPr>
          <w:rFonts w:ascii="Helvetica" w:hAnsi="Helvetica"/>
        </w:rPr>
      </w:pPr>
    </w:p>
    <w:p w14:paraId="22941000" w14:textId="77777777" w:rsidR="005B5F1F" w:rsidRDefault="005B5F1F" w:rsidP="005B5F1F">
      <w:pPr>
        <w:spacing w:line="480" w:lineRule="auto"/>
        <w:jc w:val="both"/>
        <w:rPr>
          <w:rFonts w:ascii="Helvetica" w:hAnsi="Helvetica"/>
        </w:rPr>
      </w:pPr>
    </w:p>
    <w:p w14:paraId="25369A8E" w14:textId="77777777" w:rsidR="005B5F1F" w:rsidRDefault="005B5F1F" w:rsidP="005B5F1F">
      <w:pPr>
        <w:spacing w:line="480" w:lineRule="auto"/>
        <w:jc w:val="both"/>
        <w:rPr>
          <w:rFonts w:ascii="Helvetica" w:hAnsi="Helvetica"/>
        </w:rPr>
      </w:pPr>
    </w:p>
    <w:p w14:paraId="3AD40929" w14:textId="77777777" w:rsidR="005B5F1F" w:rsidRDefault="005B5F1F" w:rsidP="005B5F1F">
      <w:pPr>
        <w:spacing w:line="480" w:lineRule="auto"/>
        <w:jc w:val="both"/>
        <w:rPr>
          <w:rFonts w:ascii="Helvetica" w:hAnsi="Helvetica"/>
        </w:rPr>
      </w:pPr>
    </w:p>
    <w:p w14:paraId="73703FFC" w14:textId="77777777" w:rsidR="005B5F1F" w:rsidRDefault="005B5F1F" w:rsidP="005B5F1F">
      <w:pPr>
        <w:spacing w:line="480" w:lineRule="auto"/>
        <w:jc w:val="both"/>
        <w:rPr>
          <w:rFonts w:ascii="Helvetica" w:hAnsi="Helvetica"/>
        </w:rPr>
      </w:pPr>
      <w:r>
        <w:rPr>
          <w:rFonts w:ascii="Helvetica" w:hAnsi="Helvetica"/>
        </w:rPr>
        <w:lastRenderedPageBreak/>
        <w:t>Figure 1: PRISMA chart</w:t>
      </w:r>
    </w:p>
    <w:p w14:paraId="34539B70" w14:textId="77777777" w:rsidR="005B5F1F" w:rsidRDefault="005B5F1F" w:rsidP="005B5F1F">
      <w:pPr>
        <w:spacing w:line="480" w:lineRule="auto"/>
        <w:jc w:val="both"/>
        <w:rPr>
          <w:rFonts w:ascii="Helvetica" w:hAnsi="Helvetica"/>
        </w:rPr>
      </w:pPr>
      <w:r w:rsidRPr="003C0CFE">
        <w:rPr>
          <w:rFonts w:ascii="Helvetica" w:hAnsi="Helvetica" w:cs="Helvetica"/>
          <w:noProof/>
          <w:color w:val="094EC0"/>
          <w:u w:color="0000E9"/>
          <w:lang w:eastAsia="en-GB"/>
        </w:rPr>
        <w:drawing>
          <wp:inline distT="0" distB="0" distL="0" distR="0" wp14:anchorId="1BED0DD0" wp14:editId="7037AE97">
            <wp:extent cx="3025224" cy="809979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8978" cy="8243718"/>
                    </a:xfrm>
                    <a:prstGeom prst="rect">
                      <a:avLst/>
                    </a:prstGeom>
                    <a:noFill/>
                    <a:ln>
                      <a:noFill/>
                    </a:ln>
                  </pic:spPr>
                </pic:pic>
              </a:graphicData>
            </a:graphic>
          </wp:inline>
        </w:drawing>
      </w:r>
    </w:p>
    <w:p w14:paraId="067ED8F4" w14:textId="481776BE" w:rsidR="005B5F1F" w:rsidRDefault="005B5F1F" w:rsidP="005B5F1F">
      <w:pPr>
        <w:spacing w:line="480" w:lineRule="auto"/>
        <w:jc w:val="both"/>
        <w:rPr>
          <w:rFonts w:ascii="Helvetica" w:hAnsi="Helvetica"/>
        </w:rPr>
      </w:pPr>
      <w:r w:rsidRPr="00512EF0">
        <w:rPr>
          <w:rFonts w:ascii="Helvetica" w:hAnsi="Helvetica"/>
        </w:rPr>
        <w:lastRenderedPageBreak/>
        <w:t>Data was extracted using a structured form based upon the Coc</w:t>
      </w:r>
      <w:r>
        <w:rPr>
          <w:rFonts w:ascii="Helvetica" w:hAnsi="Helvetica"/>
        </w:rPr>
        <w:t>hrane Handbook</w:t>
      </w:r>
      <w:r w:rsidR="00D14FFB">
        <w:rPr>
          <w:rFonts w:ascii="Helvetica" w:hAnsi="Helvetica"/>
        </w:rPr>
        <w:t xml:space="preserve"> </w:t>
      </w:r>
      <w:r>
        <w:rPr>
          <w:rFonts w:ascii="Helvetica" w:hAnsi="Helvetica"/>
        </w:rPr>
        <w:t>for Systematic Reviews (appendix 2)</w:t>
      </w:r>
      <w:r w:rsidRPr="00512EF0">
        <w:rPr>
          <w:rFonts w:ascii="Helvetica" w:hAnsi="Helvetica"/>
        </w:rPr>
        <w:t>.</w:t>
      </w:r>
    </w:p>
    <w:p w14:paraId="4B55C422" w14:textId="77777777" w:rsidR="005B5F1F" w:rsidRDefault="005B5F1F" w:rsidP="005B5F1F">
      <w:pPr>
        <w:spacing w:line="480" w:lineRule="auto"/>
        <w:jc w:val="both"/>
        <w:rPr>
          <w:rFonts w:ascii="Helvetica" w:hAnsi="Helvetica"/>
        </w:rPr>
      </w:pPr>
      <w:r w:rsidRPr="00265EF6">
        <w:rPr>
          <w:rFonts w:ascii="Helvetica" w:hAnsi="Helvetica"/>
        </w:rPr>
        <w:t>All studies were assessed using the Cochrane Risk of Bi</w:t>
      </w:r>
      <w:r>
        <w:rPr>
          <w:rFonts w:ascii="Helvetica" w:hAnsi="Helvetica"/>
        </w:rPr>
        <w:t xml:space="preserve">as tool and results illustrated in Figure 2. </w:t>
      </w:r>
      <w:r w:rsidRPr="00265EF6">
        <w:rPr>
          <w:rFonts w:ascii="Helvetica" w:hAnsi="Helvetica"/>
        </w:rPr>
        <w:t>This process was independently reviewed by a supervisor of the Author.</w:t>
      </w:r>
    </w:p>
    <w:p w14:paraId="34522EBC" w14:textId="5DEDE28B" w:rsidR="005B5F1F" w:rsidRDefault="005B5F1F" w:rsidP="005B5F1F">
      <w:pPr>
        <w:spacing w:line="480" w:lineRule="auto"/>
        <w:jc w:val="both"/>
        <w:rPr>
          <w:rFonts w:ascii="Helvetica" w:hAnsi="Helvetica"/>
        </w:rPr>
      </w:pPr>
      <w:r w:rsidRPr="00265EF6">
        <w:rPr>
          <w:rFonts w:ascii="Helvetica" w:hAnsi="Helvetica"/>
        </w:rPr>
        <w:t xml:space="preserve">It was expected that studies in this area would be relatively few and approaches to data collection, intervention definition and outcome selection </w:t>
      </w:r>
      <w:r>
        <w:rPr>
          <w:rFonts w:ascii="Helvetica" w:hAnsi="Helvetica"/>
        </w:rPr>
        <w:t xml:space="preserve">would be </w:t>
      </w:r>
      <w:r w:rsidRPr="00265EF6">
        <w:rPr>
          <w:rFonts w:ascii="Helvetica" w:hAnsi="Helvetica"/>
        </w:rPr>
        <w:t xml:space="preserve">heterogenous in nature due to differences in clinical </w:t>
      </w:r>
      <w:proofErr w:type="spellStart"/>
      <w:r w:rsidRPr="00265EF6">
        <w:rPr>
          <w:rFonts w:ascii="Helvetica" w:hAnsi="Helvetica"/>
        </w:rPr>
        <w:t>critera</w:t>
      </w:r>
      <w:proofErr w:type="spellEnd"/>
      <w:r w:rsidRPr="00265EF6">
        <w:rPr>
          <w:rFonts w:ascii="Helvetica" w:hAnsi="Helvetica"/>
        </w:rPr>
        <w:t xml:space="preserve"> across settings.</w:t>
      </w:r>
      <w:r>
        <w:rPr>
          <w:rFonts w:ascii="Helvetica" w:hAnsi="Helvetica"/>
        </w:rPr>
        <w:t xml:space="preserve"> It was therefore not anticipated</w:t>
      </w:r>
      <w:r w:rsidRPr="00265EF6">
        <w:rPr>
          <w:rFonts w:ascii="Helvetica" w:hAnsi="Helvetica"/>
        </w:rPr>
        <w:t xml:space="preserve"> that meta-analysis would be possible.</w:t>
      </w:r>
      <w:r w:rsidR="00D14FFB">
        <w:rPr>
          <w:rFonts w:ascii="Helvetica" w:hAnsi="Helvetica"/>
        </w:rPr>
        <w:t xml:space="preserve"> </w:t>
      </w:r>
      <w:r w:rsidR="00D14FFB" w:rsidRPr="00EB2001">
        <w:rPr>
          <w:rFonts w:ascii="Helvetica" w:hAnsi="Helvetica"/>
        </w:rPr>
        <w:t>A descriptive review of included studies follows.</w:t>
      </w:r>
    </w:p>
    <w:p w14:paraId="4FD7A8BB" w14:textId="77777777" w:rsidR="005B5F1F" w:rsidRDefault="005B5F1F" w:rsidP="005B5F1F">
      <w:pPr>
        <w:spacing w:line="480" w:lineRule="auto"/>
        <w:jc w:val="both"/>
        <w:rPr>
          <w:rFonts w:ascii="Helvetica" w:hAnsi="Helvetica"/>
        </w:rPr>
      </w:pPr>
    </w:p>
    <w:p w14:paraId="1F70DDE2" w14:textId="77777777" w:rsidR="005B5F1F" w:rsidRPr="00605DDF" w:rsidRDefault="005B5F1F" w:rsidP="005B5F1F">
      <w:pPr>
        <w:spacing w:line="480" w:lineRule="auto"/>
        <w:jc w:val="both"/>
        <w:rPr>
          <w:rFonts w:ascii="Helvetica" w:hAnsi="Helvetica"/>
          <w:b/>
          <w:color w:val="0070C0"/>
        </w:rPr>
      </w:pPr>
      <w:r w:rsidRPr="00605DDF">
        <w:rPr>
          <w:rFonts w:ascii="Helvetica" w:hAnsi="Helvetica"/>
          <w:b/>
          <w:color w:val="0070C0"/>
        </w:rPr>
        <w:t>Findings: Description of studies.</w:t>
      </w:r>
    </w:p>
    <w:p w14:paraId="47FCF9AC" w14:textId="77777777" w:rsidR="005B5F1F" w:rsidRPr="00605DDF" w:rsidRDefault="005B5F1F" w:rsidP="005B5F1F">
      <w:pPr>
        <w:spacing w:line="480" w:lineRule="auto"/>
        <w:jc w:val="both"/>
        <w:rPr>
          <w:rFonts w:ascii="Helvetica" w:hAnsi="Helvetica"/>
        </w:rPr>
      </w:pPr>
      <w:r w:rsidRPr="00605DDF">
        <w:rPr>
          <w:rFonts w:ascii="Helvetica" w:hAnsi="Helvetica"/>
        </w:rPr>
        <w:t>Population:</w:t>
      </w:r>
    </w:p>
    <w:p w14:paraId="4F031BC4" w14:textId="77777777" w:rsidR="005B5F1F" w:rsidRPr="00605DDF" w:rsidRDefault="005B5F1F" w:rsidP="005B5F1F">
      <w:pPr>
        <w:spacing w:line="480" w:lineRule="auto"/>
        <w:jc w:val="both"/>
        <w:rPr>
          <w:rFonts w:ascii="Helvetica" w:hAnsi="Helvetica"/>
        </w:rPr>
      </w:pPr>
      <w:r w:rsidRPr="00605DDF">
        <w:rPr>
          <w:rFonts w:ascii="Helvetica" w:hAnsi="Helvetica"/>
        </w:rPr>
        <w:t xml:space="preserve">All </w:t>
      </w:r>
      <w:r>
        <w:rPr>
          <w:rFonts w:ascii="Helvetica" w:hAnsi="Helvetica"/>
        </w:rPr>
        <w:t xml:space="preserve">included </w:t>
      </w:r>
      <w:r w:rsidRPr="00605DDF">
        <w:rPr>
          <w:rFonts w:ascii="Helvetica" w:hAnsi="Helvetica"/>
        </w:rPr>
        <w:t xml:space="preserve">studies examined outcomes for singleton infants, and all referred to 'healthy' infants. However, 'health' was defined in a variety of ways, from the absence of undefined </w:t>
      </w:r>
      <w:r>
        <w:rPr>
          <w:rFonts w:ascii="Helvetica" w:hAnsi="Helvetica"/>
        </w:rPr>
        <w:t>significant perinatal morbidity (</w:t>
      </w:r>
      <w:r>
        <w:rPr>
          <w:rFonts w:ascii="Helvetica" w:hAnsi="Helvetica"/>
        </w:rPr>
        <w:fldChar w:fldCharType="begin"/>
      </w:r>
      <w:r>
        <w:rPr>
          <w:rFonts w:ascii="Helvetica" w:hAnsi="Helvetica"/>
        </w:rPr>
        <w:instrText xml:space="preserve"> REF _Ref128490534 \n </w:instrText>
      </w:r>
      <w:r>
        <w:rPr>
          <w:rFonts w:ascii="Helvetica" w:hAnsi="Helvetica"/>
        </w:rPr>
        <w:fldChar w:fldCharType="separate"/>
      </w:r>
      <w:r>
        <w:rPr>
          <w:rFonts w:ascii="Helvetica" w:hAnsi="Helvetica"/>
        </w:rPr>
        <w:t>8</w:t>
      </w:r>
      <w:r>
        <w:rPr>
          <w:rFonts w:ascii="Helvetica" w:hAnsi="Helvetica"/>
        </w:rPr>
        <w:fldChar w:fldCharType="end"/>
      </w:r>
      <w:r w:rsidRPr="00605DDF">
        <w:rPr>
          <w:rFonts w:ascii="Helvetica" w:hAnsi="Helvetica"/>
        </w:rPr>
        <w:t>), to "mother and baby discharged together and able to breastfeed freely" (</w:t>
      </w:r>
      <w:r>
        <w:rPr>
          <w:rFonts w:ascii="Helvetica" w:hAnsi="Helvetica"/>
        </w:rPr>
        <w:fldChar w:fldCharType="begin"/>
      </w:r>
      <w:r>
        <w:rPr>
          <w:rFonts w:ascii="Helvetica" w:hAnsi="Helvetica"/>
        </w:rPr>
        <w:instrText xml:space="preserve"> REF _Ref128490558 \n </w:instrText>
      </w:r>
      <w:r>
        <w:rPr>
          <w:rFonts w:ascii="Helvetica" w:hAnsi="Helvetica"/>
        </w:rPr>
        <w:fldChar w:fldCharType="separate"/>
      </w:r>
      <w:r>
        <w:rPr>
          <w:rFonts w:ascii="Helvetica" w:hAnsi="Helvetica"/>
        </w:rPr>
        <w:t>6</w:t>
      </w:r>
      <w:r>
        <w:rPr>
          <w:rFonts w:ascii="Helvetica" w:hAnsi="Helvetica"/>
        </w:rPr>
        <w:fldChar w:fldCharType="end"/>
      </w:r>
      <w:r>
        <w:rPr>
          <w:rFonts w:ascii="Helvetica" w:hAnsi="Helvetica"/>
        </w:rPr>
        <w:t>,</w:t>
      </w:r>
      <w:r>
        <w:rPr>
          <w:rFonts w:ascii="Helvetica" w:hAnsi="Helvetica"/>
        </w:rPr>
        <w:fldChar w:fldCharType="begin"/>
      </w:r>
      <w:r>
        <w:rPr>
          <w:rFonts w:ascii="Helvetica" w:hAnsi="Helvetica"/>
        </w:rPr>
        <w:instrText xml:space="preserve"> REF _Ref128490571 \n </w:instrText>
      </w:r>
      <w:r>
        <w:rPr>
          <w:rFonts w:ascii="Helvetica" w:hAnsi="Helvetica"/>
        </w:rPr>
        <w:fldChar w:fldCharType="separate"/>
      </w:r>
      <w:r>
        <w:rPr>
          <w:rFonts w:ascii="Helvetica" w:hAnsi="Helvetica"/>
        </w:rPr>
        <w:t>15</w:t>
      </w:r>
      <w:r>
        <w:rPr>
          <w:rFonts w:ascii="Helvetica" w:hAnsi="Helvetica"/>
        </w:rPr>
        <w:fldChar w:fldCharType="end"/>
      </w:r>
      <w:r w:rsidRPr="00605DDF">
        <w:rPr>
          <w:rFonts w:ascii="Helvetica" w:hAnsi="Helvetica"/>
        </w:rPr>
        <w:t>).</w:t>
      </w:r>
    </w:p>
    <w:p w14:paraId="454D17B4" w14:textId="77777777" w:rsidR="005B5F1F" w:rsidRPr="00605DDF" w:rsidRDefault="005B5F1F" w:rsidP="005B5F1F">
      <w:pPr>
        <w:spacing w:line="480" w:lineRule="auto"/>
        <w:jc w:val="both"/>
        <w:rPr>
          <w:rFonts w:ascii="Helvetica" w:hAnsi="Helvetica"/>
        </w:rPr>
      </w:pPr>
      <w:r w:rsidRPr="00605DDF">
        <w:rPr>
          <w:rFonts w:ascii="Helvetica" w:hAnsi="Helvetica"/>
        </w:rPr>
        <w:t>All studies excluded infants born before 37 weeks</w:t>
      </w:r>
      <w:r>
        <w:rPr>
          <w:rFonts w:ascii="Helvetica" w:hAnsi="Helvetica"/>
        </w:rPr>
        <w:t xml:space="preserve"> of pregnancy, and </w:t>
      </w:r>
      <w:proofErr w:type="spellStart"/>
      <w:r>
        <w:rPr>
          <w:rFonts w:ascii="Helvetica" w:hAnsi="Helvetica"/>
        </w:rPr>
        <w:t>Thulier</w:t>
      </w:r>
      <w:proofErr w:type="spellEnd"/>
      <w:r>
        <w:rPr>
          <w:rFonts w:ascii="Helvetica" w:hAnsi="Helvetica"/>
        </w:rPr>
        <w:t xml:space="preserve"> (</w:t>
      </w:r>
      <w:r>
        <w:rPr>
          <w:rFonts w:ascii="Helvetica" w:hAnsi="Helvetica"/>
        </w:rPr>
        <w:fldChar w:fldCharType="begin"/>
      </w:r>
      <w:r>
        <w:rPr>
          <w:rFonts w:ascii="Helvetica" w:hAnsi="Helvetica"/>
        </w:rPr>
        <w:instrText xml:space="preserve"> REF _Ref128490591 \n </w:instrText>
      </w:r>
      <w:r>
        <w:rPr>
          <w:rFonts w:ascii="Helvetica" w:hAnsi="Helvetica"/>
        </w:rPr>
        <w:fldChar w:fldCharType="separate"/>
      </w:r>
      <w:r>
        <w:rPr>
          <w:rFonts w:ascii="Helvetica" w:hAnsi="Helvetica"/>
        </w:rPr>
        <w:t>22</w:t>
      </w:r>
      <w:r>
        <w:rPr>
          <w:rFonts w:ascii="Helvetica" w:hAnsi="Helvetica"/>
        </w:rPr>
        <w:fldChar w:fldCharType="end"/>
      </w:r>
      <w:r w:rsidRPr="00605DDF">
        <w:rPr>
          <w:rFonts w:ascii="Helvetica" w:hAnsi="Helvetica"/>
        </w:rPr>
        <w:t>) excluded any born before 38 full weeks</w:t>
      </w:r>
      <w:r>
        <w:rPr>
          <w:rFonts w:ascii="Helvetica" w:hAnsi="Helvetica"/>
        </w:rPr>
        <w:t>’</w:t>
      </w:r>
      <w:r w:rsidRPr="00605DDF">
        <w:rPr>
          <w:rFonts w:ascii="Helvetica" w:hAnsi="Helvetica"/>
        </w:rPr>
        <w:t xml:space="preserve"> gestation. Most studies reported on the basic demographic characteristics of their sample. The majority of participants were white, English-speaking, and educated to basic secondary standard. All studies took place in western healthcare settings. Total number of participants included: 1665.</w:t>
      </w:r>
    </w:p>
    <w:p w14:paraId="399324A4" w14:textId="77777777" w:rsidR="005B5F1F" w:rsidRPr="00605DDF" w:rsidRDefault="005B5F1F" w:rsidP="005B5F1F">
      <w:pPr>
        <w:spacing w:line="480" w:lineRule="auto"/>
        <w:jc w:val="both"/>
        <w:rPr>
          <w:rFonts w:ascii="Helvetica" w:hAnsi="Helvetica"/>
        </w:rPr>
      </w:pPr>
      <w:r w:rsidRPr="00605DDF">
        <w:rPr>
          <w:rFonts w:ascii="Helvetica" w:hAnsi="Helvetica"/>
        </w:rPr>
        <w:t>Intervention:</w:t>
      </w:r>
      <w:r w:rsidRPr="00605DDF">
        <w:rPr>
          <w:rFonts w:ascii="Helvetica" w:hAnsi="Helvetica"/>
        </w:rPr>
        <w:tab/>
      </w:r>
    </w:p>
    <w:p w14:paraId="5CF16FA8" w14:textId="77777777" w:rsidR="005B5F1F" w:rsidRDefault="005B5F1F" w:rsidP="005B5F1F">
      <w:pPr>
        <w:spacing w:line="480" w:lineRule="auto"/>
        <w:jc w:val="both"/>
        <w:rPr>
          <w:rFonts w:ascii="Helvetica" w:hAnsi="Helvetica"/>
        </w:rPr>
      </w:pPr>
      <w:r w:rsidRPr="00605DDF">
        <w:rPr>
          <w:rFonts w:ascii="Helvetica" w:hAnsi="Helvetica"/>
        </w:rPr>
        <w:t>The focus of all studies was the administration of intravenous fluids given during the intrapartum period. However, each study defined this intervention slightly differently. For instance, some studies included fluids administered from admission in labour/pre-</w:t>
      </w:r>
      <w:r w:rsidRPr="00605DDF">
        <w:rPr>
          <w:rFonts w:ascii="Helvetica" w:hAnsi="Helvetica"/>
        </w:rPr>
        <w:lastRenderedPageBreak/>
        <w:t xml:space="preserve">caesarean until birth, whilst Chantry et al </w:t>
      </w:r>
      <w:r>
        <w:rPr>
          <w:rFonts w:ascii="Helvetica" w:hAnsi="Helvetica"/>
        </w:rPr>
        <w:t>(</w:t>
      </w:r>
      <w:r>
        <w:rPr>
          <w:rFonts w:ascii="Helvetica" w:hAnsi="Helvetica"/>
        </w:rPr>
        <w:fldChar w:fldCharType="begin"/>
      </w:r>
      <w:r>
        <w:rPr>
          <w:rFonts w:ascii="Helvetica" w:hAnsi="Helvetica"/>
        </w:rPr>
        <w:instrText xml:space="preserve"> REF _Ref128490609 \n </w:instrText>
      </w:r>
      <w:r>
        <w:rPr>
          <w:rFonts w:ascii="Helvetica" w:hAnsi="Helvetica"/>
        </w:rPr>
        <w:fldChar w:fldCharType="separate"/>
      </w:r>
      <w:r>
        <w:rPr>
          <w:rFonts w:ascii="Helvetica" w:hAnsi="Helvetica"/>
        </w:rPr>
        <w:t>2</w:t>
      </w:r>
      <w:r>
        <w:rPr>
          <w:rFonts w:ascii="Helvetica" w:hAnsi="Helvetica"/>
        </w:rPr>
        <w:fldChar w:fldCharType="end"/>
      </w:r>
      <w:r>
        <w:rPr>
          <w:rFonts w:ascii="Helvetica" w:hAnsi="Helvetica"/>
        </w:rPr>
        <w:t xml:space="preserve">) </w:t>
      </w:r>
      <w:r w:rsidRPr="00605DDF">
        <w:rPr>
          <w:rFonts w:ascii="Helvetica" w:hAnsi="Helvetica"/>
        </w:rPr>
        <w:t xml:space="preserve">attempted to create a sub-group to examine the effect of fluids given during the two hours immediately prior to birth. This was a change to the original protocol, implemented after recruitment had commenced, when electronic records made such data collection possible; and </w:t>
      </w:r>
      <w:proofErr w:type="gramStart"/>
      <w:r w:rsidRPr="00605DDF">
        <w:rPr>
          <w:rFonts w:ascii="Helvetica" w:hAnsi="Helvetica"/>
        </w:rPr>
        <w:t>consequently</w:t>
      </w:r>
      <w:proofErr w:type="gramEnd"/>
      <w:r w:rsidRPr="00605DDF">
        <w:rPr>
          <w:rFonts w:ascii="Helvetica" w:hAnsi="Helvetica"/>
        </w:rPr>
        <w:t xml:space="preserve"> only included 63.8% of the study population. </w:t>
      </w:r>
    </w:p>
    <w:p w14:paraId="35557632" w14:textId="77777777" w:rsidR="005B5F1F" w:rsidRPr="00605DDF" w:rsidRDefault="005B5F1F" w:rsidP="005B5F1F">
      <w:pPr>
        <w:spacing w:line="480" w:lineRule="auto"/>
        <w:jc w:val="both"/>
        <w:rPr>
          <w:rFonts w:ascii="Helvetica" w:hAnsi="Helvetica"/>
        </w:rPr>
      </w:pPr>
      <w:r w:rsidRPr="00605DDF">
        <w:rPr>
          <w:rFonts w:ascii="Helvetica" w:hAnsi="Helvetica"/>
        </w:rPr>
        <w:t>Comparison:</w:t>
      </w:r>
    </w:p>
    <w:p w14:paraId="2AA420CD" w14:textId="77777777" w:rsidR="005B5F1F" w:rsidRPr="00605DDF" w:rsidRDefault="005B5F1F" w:rsidP="005B5F1F">
      <w:pPr>
        <w:spacing w:line="480" w:lineRule="auto"/>
        <w:jc w:val="both"/>
        <w:rPr>
          <w:rFonts w:ascii="Helvetica" w:hAnsi="Helvetica"/>
        </w:rPr>
      </w:pPr>
      <w:r w:rsidRPr="00605DDF">
        <w:rPr>
          <w:rFonts w:ascii="Helvetica" w:hAnsi="Helvetica"/>
        </w:rPr>
        <w:t>Comp</w:t>
      </w:r>
      <w:r>
        <w:rPr>
          <w:rFonts w:ascii="Helvetica" w:hAnsi="Helvetica"/>
        </w:rPr>
        <w:t>arison groups also differed</w:t>
      </w:r>
      <w:r w:rsidRPr="00605DDF">
        <w:rPr>
          <w:rFonts w:ascii="Helvetica" w:hAnsi="Helvetica"/>
        </w:rPr>
        <w:t xml:space="preserve"> across studies in this review. Groups were categorised by total IV fluid administered in six studies, and according to </w:t>
      </w:r>
      <w:proofErr w:type="spellStart"/>
      <w:r w:rsidRPr="00605DDF">
        <w:rPr>
          <w:rFonts w:ascii="Helvetica" w:hAnsi="Helvetica"/>
        </w:rPr>
        <w:t>mls</w:t>
      </w:r>
      <w:proofErr w:type="spellEnd"/>
      <w:r w:rsidRPr="00605DDF">
        <w:rPr>
          <w:rFonts w:ascii="Helvetica" w:hAnsi="Helvetica"/>
        </w:rPr>
        <w:t>/h in the others. Differing thresholds were used for comparison, reflecti</w:t>
      </w:r>
      <w:r>
        <w:rPr>
          <w:rFonts w:ascii="Helvetica" w:hAnsi="Helvetica"/>
        </w:rPr>
        <w:t>ng he</w:t>
      </w:r>
      <w:r w:rsidRPr="00605DDF">
        <w:rPr>
          <w:rFonts w:ascii="Helvetica" w:hAnsi="Helvetica"/>
        </w:rPr>
        <w:t>terogeneity in exposure. Chantry et</w:t>
      </w:r>
      <w:r>
        <w:rPr>
          <w:rFonts w:ascii="Helvetica" w:hAnsi="Helvetica"/>
        </w:rPr>
        <w:t xml:space="preserve"> al (</w:t>
      </w:r>
      <w:r>
        <w:rPr>
          <w:rFonts w:ascii="Helvetica" w:hAnsi="Helvetica"/>
        </w:rPr>
        <w:fldChar w:fldCharType="begin"/>
      </w:r>
      <w:r>
        <w:rPr>
          <w:rFonts w:ascii="Helvetica" w:hAnsi="Helvetica"/>
        </w:rPr>
        <w:instrText xml:space="preserve"> REF _Ref128490609 \n </w:instrText>
      </w:r>
      <w:r>
        <w:rPr>
          <w:rFonts w:ascii="Helvetica" w:hAnsi="Helvetica"/>
        </w:rPr>
        <w:fldChar w:fldCharType="separate"/>
      </w:r>
      <w:r>
        <w:rPr>
          <w:rFonts w:ascii="Helvetica" w:hAnsi="Helvetica"/>
        </w:rPr>
        <w:t>2</w:t>
      </w:r>
      <w:r>
        <w:rPr>
          <w:rFonts w:ascii="Helvetica" w:hAnsi="Helvetica"/>
        </w:rPr>
        <w:fldChar w:fldCharType="end"/>
      </w:r>
      <w:r>
        <w:rPr>
          <w:rFonts w:ascii="Helvetica" w:hAnsi="Helvetica"/>
        </w:rPr>
        <w:t xml:space="preserve"> )compared IV loads of &lt;100ml/h, with 100-200ml/h and &gt;200ml</w:t>
      </w:r>
      <w:r w:rsidRPr="00605DDF">
        <w:rPr>
          <w:rFonts w:ascii="Helvetica" w:hAnsi="Helvetica"/>
        </w:rPr>
        <w:t>/h, whilst others dichotomised using thresholds of 1200</w:t>
      </w:r>
      <w:r>
        <w:rPr>
          <w:rFonts w:ascii="Helvetica" w:hAnsi="Helvetica"/>
        </w:rPr>
        <w:t>mls total (</w:t>
      </w:r>
      <w:r>
        <w:rPr>
          <w:rFonts w:ascii="Helvetica" w:hAnsi="Helvetica"/>
        </w:rPr>
        <w:fldChar w:fldCharType="begin"/>
      </w:r>
      <w:r>
        <w:rPr>
          <w:rFonts w:ascii="Helvetica" w:hAnsi="Helvetica"/>
        </w:rPr>
        <w:instrText xml:space="preserve"> REF _Ref128490571 \n </w:instrText>
      </w:r>
      <w:r>
        <w:rPr>
          <w:rFonts w:ascii="Helvetica" w:hAnsi="Helvetica"/>
        </w:rPr>
        <w:fldChar w:fldCharType="separate"/>
      </w:r>
      <w:r>
        <w:rPr>
          <w:rFonts w:ascii="Helvetica" w:hAnsi="Helvetica"/>
        </w:rPr>
        <w:t>15</w:t>
      </w:r>
      <w:r>
        <w:rPr>
          <w:rFonts w:ascii="Helvetica" w:hAnsi="Helvetica"/>
        </w:rPr>
        <w:fldChar w:fldCharType="end"/>
      </w:r>
      <w:r w:rsidRPr="00605DDF">
        <w:rPr>
          <w:rFonts w:ascii="Helvetica" w:hAnsi="Helvetica"/>
        </w:rPr>
        <w:t>)</w:t>
      </w:r>
      <w:r>
        <w:rPr>
          <w:rFonts w:ascii="Helvetica" w:hAnsi="Helvetica"/>
        </w:rPr>
        <w:t>, 1500mls (</w:t>
      </w:r>
      <w:r>
        <w:rPr>
          <w:rFonts w:ascii="Helvetica" w:hAnsi="Helvetica"/>
        </w:rPr>
        <w:fldChar w:fldCharType="begin"/>
      </w:r>
      <w:r>
        <w:rPr>
          <w:rFonts w:ascii="Helvetica" w:hAnsi="Helvetica"/>
        </w:rPr>
        <w:instrText xml:space="preserve"> REF _Ref128490558 \n </w:instrText>
      </w:r>
      <w:r>
        <w:rPr>
          <w:rFonts w:ascii="Helvetica" w:hAnsi="Helvetica"/>
        </w:rPr>
        <w:fldChar w:fldCharType="separate"/>
      </w:r>
      <w:r>
        <w:rPr>
          <w:rFonts w:ascii="Helvetica" w:hAnsi="Helvetica"/>
        </w:rPr>
        <w:t>6</w:t>
      </w:r>
      <w:r>
        <w:rPr>
          <w:rFonts w:ascii="Helvetica" w:hAnsi="Helvetica"/>
        </w:rPr>
        <w:fldChar w:fldCharType="end"/>
      </w:r>
      <w:r>
        <w:rPr>
          <w:rFonts w:ascii="Helvetica" w:hAnsi="Helvetica"/>
        </w:rPr>
        <w:t>), and even 3000mls (</w:t>
      </w:r>
      <w:r>
        <w:rPr>
          <w:rFonts w:ascii="Helvetica" w:hAnsi="Helvetica"/>
        </w:rPr>
        <w:fldChar w:fldCharType="begin"/>
      </w:r>
      <w:r>
        <w:rPr>
          <w:rFonts w:ascii="Helvetica" w:hAnsi="Helvetica"/>
        </w:rPr>
        <w:instrText xml:space="preserve"> REF _Ref128490591 \n </w:instrText>
      </w:r>
      <w:r>
        <w:rPr>
          <w:rFonts w:ascii="Helvetica" w:hAnsi="Helvetica"/>
        </w:rPr>
        <w:fldChar w:fldCharType="separate"/>
      </w:r>
      <w:r>
        <w:rPr>
          <w:rFonts w:ascii="Helvetica" w:hAnsi="Helvetica"/>
        </w:rPr>
        <w:t>22</w:t>
      </w:r>
      <w:r>
        <w:rPr>
          <w:rFonts w:ascii="Helvetica" w:hAnsi="Helvetica"/>
        </w:rPr>
        <w:fldChar w:fldCharType="end"/>
      </w:r>
      <w:r>
        <w:rPr>
          <w:rFonts w:ascii="Helvetica" w:hAnsi="Helvetica"/>
        </w:rPr>
        <w:t>). In Watson's RCT (</w:t>
      </w:r>
      <w:r>
        <w:rPr>
          <w:rFonts w:ascii="Helvetica" w:hAnsi="Helvetica"/>
        </w:rPr>
        <w:fldChar w:fldCharType="begin"/>
      </w:r>
      <w:r>
        <w:rPr>
          <w:rFonts w:ascii="Helvetica" w:hAnsi="Helvetica"/>
        </w:rPr>
        <w:instrText xml:space="preserve"> REF _Ref128490688 \n </w:instrText>
      </w:r>
      <w:r>
        <w:rPr>
          <w:rFonts w:ascii="Helvetica" w:hAnsi="Helvetica"/>
        </w:rPr>
        <w:fldChar w:fldCharType="separate"/>
      </w:r>
      <w:r>
        <w:rPr>
          <w:rFonts w:ascii="Helvetica" w:hAnsi="Helvetica"/>
        </w:rPr>
        <w:t>25</w:t>
      </w:r>
      <w:r>
        <w:rPr>
          <w:rFonts w:ascii="Helvetica" w:hAnsi="Helvetica"/>
        </w:rPr>
        <w:fldChar w:fldCharType="end"/>
      </w:r>
      <w:r w:rsidRPr="00605DDF">
        <w:rPr>
          <w:rFonts w:ascii="Helvetica" w:hAnsi="Helvetica"/>
        </w:rPr>
        <w:t xml:space="preserve">), a 'conservative' regime of IV fluid administration was compared against usual care. These both considered the effects </w:t>
      </w:r>
      <w:r>
        <w:rPr>
          <w:rFonts w:ascii="Helvetica" w:hAnsi="Helvetica"/>
        </w:rPr>
        <w:t>of bolus loading and ongoing ml</w:t>
      </w:r>
      <w:r w:rsidRPr="00605DDF">
        <w:rPr>
          <w:rFonts w:ascii="Helvetica" w:hAnsi="Helvetica"/>
        </w:rPr>
        <w:t>/h infusions. Minimal reference was made to oral intake of fluids.</w:t>
      </w:r>
    </w:p>
    <w:p w14:paraId="758B1AA2" w14:textId="77777777" w:rsidR="005B5F1F" w:rsidRPr="00605DDF" w:rsidRDefault="005B5F1F" w:rsidP="005B5F1F">
      <w:pPr>
        <w:spacing w:line="480" w:lineRule="auto"/>
        <w:jc w:val="both"/>
        <w:rPr>
          <w:rFonts w:ascii="Helvetica" w:hAnsi="Helvetica"/>
        </w:rPr>
      </w:pPr>
      <w:r w:rsidRPr="00605DDF">
        <w:rPr>
          <w:rFonts w:ascii="Helvetica" w:hAnsi="Helvetica"/>
        </w:rPr>
        <w:t>Outcomes:</w:t>
      </w:r>
    </w:p>
    <w:p w14:paraId="7489A199" w14:textId="77777777" w:rsidR="005B5F1F" w:rsidRPr="00605DDF" w:rsidRDefault="005B5F1F" w:rsidP="005B5F1F">
      <w:pPr>
        <w:spacing w:line="480" w:lineRule="auto"/>
        <w:jc w:val="both"/>
        <w:rPr>
          <w:rFonts w:ascii="Helvetica" w:hAnsi="Helvetica"/>
        </w:rPr>
      </w:pPr>
      <w:r w:rsidRPr="00605DDF">
        <w:rPr>
          <w:rFonts w:ascii="Helvetica" w:hAnsi="Helvetica"/>
        </w:rPr>
        <w:t>All studies included outcomes related to infant weight-loss in either percentage terms or absolute loss in grams.</w:t>
      </w:r>
    </w:p>
    <w:p w14:paraId="5F096863" w14:textId="77777777" w:rsidR="005B5F1F" w:rsidRPr="00605DDF" w:rsidRDefault="005B5F1F" w:rsidP="005B5F1F">
      <w:pPr>
        <w:spacing w:line="480" w:lineRule="auto"/>
        <w:jc w:val="both"/>
        <w:rPr>
          <w:rFonts w:ascii="Helvetica" w:hAnsi="Helvetica"/>
        </w:rPr>
      </w:pPr>
      <w:r w:rsidRPr="00605DDF">
        <w:rPr>
          <w:rFonts w:ascii="Helvetica" w:hAnsi="Helvetica"/>
        </w:rPr>
        <w:t xml:space="preserve">Definition of 'excessive' weight-loss was variable across </w:t>
      </w:r>
      <w:proofErr w:type="gramStart"/>
      <w:r w:rsidRPr="00605DDF">
        <w:rPr>
          <w:rFonts w:ascii="Helvetica" w:hAnsi="Helvetica"/>
        </w:rPr>
        <w:t>studies, and</w:t>
      </w:r>
      <w:proofErr w:type="gramEnd"/>
      <w:r w:rsidRPr="00605DDF">
        <w:rPr>
          <w:rFonts w:ascii="Helvetica" w:hAnsi="Helvetica"/>
        </w:rPr>
        <w:t xml:space="preserve"> </w:t>
      </w:r>
      <w:r>
        <w:rPr>
          <w:rFonts w:ascii="Helvetica" w:hAnsi="Helvetica"/>
        </w:rPr>
        <w:t>ranged from 7% loss (</w:t>
      </w:r>
      <w:r>
        <w:rPr>
          <w:rFonts w:ascii="Helvetica" w:hAnsi="Helvetica"/>
        </w:rPr>
        <w:fldChar w:fldCharType="begin"/>
      </w:r>
      <w:r>
        <w:rPr>
          <w:rFonts w:ascii="Helvetica" w:hAnsi="Helvetica"/>
        </w:rPr>
        <w:instrText xml:space="preserve"> REF _Ref128490688 \n </w:instrText>
      </w:r>
      <w:r>
        <w:rPr>
          <w:rFonts w:ascii="Helvetica" w:hAnsi="Helvetica"/>
        </w:rPr>
        <w:fldChar w:fldCharType="separate"/>
      </w:r>
      <w:r>
        <w:rPr>
          <w:rFonts w:ascii="Helvetica" w:hAnsi="Helvetica"/>
        </w:rPr>
        <w:t>25</w:t>
      </w:r>
      <w:r>
        <w:rPr>
          <w:rFonts w:ascii="Helvetica" w:hAnsi="Helvetica"/>
        </w:rPr>
        <w:fldChar w:fldCharType="end"/>
      </w:r>
      <w:r>
        <w:rPr>
          <w:rFonts w:ascii="Helvetica" w:hAnsi="Helvetica"/>
        </w:rPr>
        <w:t>) to 10% (</w:t>
      </w:r>
      <w:r>
        <w:rPr>
          <w:rFonts w:ascii="Helvetica" w:hAnsi="Helvetica"/>
        </w:rPr>
        <w:fldChar w:fldCharType="begin"/>
      </w:r>
      <w:r>
        <w:rPr>
          <w:rFonts w:ascii="Helvetica" w:hAnsi="Helvetica"/>
        </w:rPr>
        <w:instrText xml:space="preserve"> REF _Ref128490609 \n </w:instrText>
      </w:r>
      <w:r>
        <w:rPr>
          <w:rFonts w:ascii="Helvetica" w:hAnsi="Helvetica"/>
        </w:rPr>
        <w:fldChar w:fldCharType="separate"/>
      </w:r>
      <w:r>
        <w:rPr>
          <w:rFonts w:ascii="Helvetica" w:hAnsi="Helvetica"/>
        </w:rPr>
        <w:t>2</w:t>
      </w:r>
      <w:r>
        <w:rPr>
          <w:rFonts w:ascii="Helvetica" w:hAnsi="Helvetica"/>
        </w:rPr>
        <w:fldChar w:fldCharType="end"/>
      </w:r>
      <w:r w:rsidRPr="00605DDF">
        <w:rPr>
          <w:rFonts w:ascii="Helvetica" w:hAnsi="Helvetica"/>
        </w:rPr>
        <w:t>). These s</w:t>
      </w:r>
      <w:r>
        <w:rPr>
          <w:rFonts w:ascii="Helvetica" w:hAnsi="Helvetica"/>
        </w:rPr>
        <w:t xml:space="preserve">tudies, along with </w:t>
      </w:r>
      <w:proofErr w:type="spellStart"/>
      <w:r>
        <w:rPr>
          <w:rFonts w:ascii="Helvetica" w:hAnsi="Helvetica"/>
        </w:rPr>
        <w:t>Thulier</w:t>
      </w:r>
      <w:proofErr w:type="spellEnd"/>
      <w:r>
        <w:rPr>
          <w:rFonts w:ascii="Helvetica" w:hAnsi="Helvetica"/>
        </w:rPr>
        <w:t xml:space="preserve"> (</w:t>
      </w:r>
      <w:r>
        <w:rPr>
          <w:rFonts w:ascii="Helvetica" w:hAnsi="Helvetica"/>
        </w:rPr>
        <w:fldChar w:fldCharType="begin"/>
      </w:r>
      <w:r>
        <w:rPr>
          <w:rFonts w:ascii="Helvetica" w:hAnsi="Helvetica"/>
        </w:rPr>
        <w:instrText xml:space="preserve"> REF _Ref128490591 \n </w:instrText>
      </w:r>
      <w:r>
        <w:rPr>
          <w:rFonts w:ascii="Helvetica" w:hAnsi="Helvetica"/>
        </w:rPr>
        <w:fldChar w:fldCharType="separate"/>
      </w:r>
      <w:r>
        <w:rPr>
          <w:rFonts w:ascii="Helvetica" w:hAnsi="Helvetica"/>
        </w:rPr>
        <w:t>22</w:t>
      </w:r>
      <w:r>
        <w:rPr>
          <w:rFonts w:ascii="Helvetica" w:hAnsi="Helvetica"/>
        </w:rPr>
        <w:fldChar w:fldCharType="end"/>
      </w:r>
      <w:r w:rsidRPr="00605DDF">
        <w:rPr>
          <w:rFonts w:ascii="Helvetica" w:hAnsi="Helvetica"/>
        </w:rPr>
        <w:t>) compared prevalence of 'excessive' weight-loss according to IV administration, whilst others compared mean wei</w:t>
      </w:r>
      <w:r>
        <w:rPr>
          <w:rFonts w:ascii="Helvetica" w:hAnsi="Helvetica"/>
        </w:rPr>
        <w:t>ght-loss (</w:t>
      </w:r>
      <w:r>
        <w:rPr>
          <w:rFonts w:ascii="Helvetica" w:hAnsi="Helvetica"/>
        </w:rPr>
        <w:fldChar w:fldCharType="begin"/>
      </w:r>
      <w:r>
        <w:rPr>
          <w:rFonts w:ascii="Helvetica" w:hAnsi="Helvetica"/>
        </w:rPr>
        <w:instrText xml:space="preserve"> REF _Ref128490738 \n </w:instrText>
      </w:r>
      <w:r>
        <w:rPr>
          <w:rFonts w:ascii="Helvetica" w:hAnsi="Helvetica"/>
        </w:rPr>
        <w:fldChar w:fldCharType="separate"/>
      </w:r>
      <w:r>
        <w:rPr>
          <w:rFonts w:ascii="Helvetica" w:hAnsi="Helvetica"/>
        </w:rPr>
        <w:t>1</w:t>
      </w:r>
      <w:r>
        <w:rPr>
          <w:rFonts w:ascii="Helvetica" w:hAnsi="Helvetica"/>
        </w:rPr>
        <w:fldChar w:fldCharType="end"/>
      </w:r>
      <w:r>
        <w:rPr>
          <w:rFonts w:ascii="Helvetica" w:hAnsi="Helvetica"/>
        </w:rPr>
        <w:t xml:space="preserve">, </w:t>
      </w:r>
      <w:r>
        <w:rPr>
          <w:rFonts w:ascii="Helvetica" w:hAnsi="Helvetica"/>
        </w:rPr>
        <w:fldChar w:fldCharType="begin"/>
      </w:r>
      <w:r>
        <w:rPr>
          <w:rFonts w:ascii="Helvetica" w:hAnsi="Helvetica"/>
        </w:rPr>
        <w:instrText xml:space="preserve"> REF _Ref128490558 \n </w:instrText>
      </w:r>
      <w:r>
        <w:rPr>
          <w:rFonts w:ascii="Helvetica" w:hAnsi="Helvetica"/>
        </w:rPr>
        <w:fldChar w:fldCharType="separate"/>
      </w:r>
      <w:r>
        <w:rPr>
          <w:rFonts w:ascii="Helvetica" w:hAnsi="Helvetica"/>
        </w:rPr>
        <w:t>6</w:t>
      </w:r>
      <w:r>
        <w:rPr>
          <w:rFonts w:ascii="Helvetica" w:hAnsi="Helvetica"/>
        </w:rPr>
        <w:fldChar w:fldCharType="end"/>
      </w:r>
      <w:r>
        <w:rPr>
          <w:rFonts w:ascii="Helvetica" w:hAnsi="Helvetica"/>
        </w:rPr>
        <w:t xml:space="preserve">, </w:t>
      </w:r>
      <w:r>
        <w:rPr>
          <w:rFonts w:ascii="Helvetica" w:hAnsi="Helvetica"/>
        </w:rPr>
        <w:fldChar w:fldCharType="begin"/>
      </w:r>
      <w:r>
        <w:rPr>
          <w:rFonts w:ascii="Helvetica" w:hAnsi="Helvetica"/>
        </w:rPr>
        <w:instrText xml:space="preserve"> REF _Ref128490571 \n </w:instrText>
      </w:r>
      <w:r>
        <w:rPr>
          <w:rFonts w:ascii="Helvetica" w:hAnsi="Helvetica"/>
        </w:rPr>
        <w:fldChar w:fldCharType="separate"/>
      </w:r>
      <w:r>
        <w:rPr>
          <w:rFonts w:ascii="Helvetica" w:hAnsi="Helvetica"/>
        </w:rPr>
        <w:t>15</w:t>
      </w:r>
      <w:r>
        <w:rPr>
          <w:rFonts w:ascii="Helvetica" w:hAnsi="Helvetica"/>
        </w:rPr>
        <w:fldChar w:fldCharType="end"/>
      </w:r>
      <w:r>
        <w:rPr>
          <w:rFonts w:ascii="Helvetica" w:hAnsi="Helvetica"/>
        </w:rPr>
        <w:t>). Lampe &amp; Macke (</w:t>
      </w:r>
      <w:r>
        <w:rPr>
          <w:rFonts w:ascii="Helvetica" w:hAnsi="Helvetica"/>
        </w:rPr>
        <w:fldChar w:fldCharType="begin"/>
      </w:r>
      <w:r>
        <w:rPr>
          <w:rFonts w:ascii="Helvetica" w:hAnsi="Helvetica"/>
        </w:rPr>
        <w:instrText xml:space="preserve"> REF _Ref128490773 \n </w:instrText>
      </w:r>
      <w:r>
        <w:rPr>
          <w:rFonts w:ascii="Helvetica" w:hAnsi="Helvetica"/>
        </w:rPr>
        <w:fldChar w:fldCharType="separate"/>
      </w:r>
      <w:r>
        <w:rPr>
          <w:rFonts w:ascii="Helvetica" w:hAnsi="Helvetica"/>
        </w:rPr>
        <w:t>10</w:t>
      </w:r>
      <w:r>
        <w:rPr>
          <w:rFonts w:ascii="Helvetica" w:hAnsi="Helvetica"/>
        </w:rPr>
        <w:fldChar w:fldCharType="end"/>
      </w:r>
      <w:r>
        <w:rPr>
          <w:rFonts w:ascii="Helvetica" w:hAnsi="Helvetica"/>
        </w:rPr>
        <w:t>) used regression mo</w:t>
      </w:r>
      <w:r w:rsidRPr="00605DDF">
        <w:rPr>
          <w:rFonts w:ascii="Helvetica" w:hAnsi="Helvetica"/>
        </w:rPr>
        <w:t>delling to e</w:t>
      </w:r>
      <w:r>
        <w:rPr>
          <w:rFonts w:ascii="Helvetica" w:hAnsi="Helvetica"/>
        </w:rPr>
        <w:t>xamine the relationship between</w:t>
      </w:r>
      <w:r w:rsidRPr="00605DDF">
        <w:rPr>
          <w:rFonts w:ascii="Helvetica" w:hAnsi="Helvetica"/>
        </w:rPr>
        <w:t xml:space="preserve"> weight loss (g) to other variables of interest, including maternal fluids. Weight-loss was examined at various times, with all studies including measurements at </w:t>
      </w:r>
      <w:r>
        <w:rPr>
          <w:rFonts w:ascii="Helvetica" w:hAnsi="Helvetica"/>
        </w:rPr>
        <w:t xml:space="preserve">specified </w:t>
      </w:r>
      <w:r w:rsidRPr="00605DDF">
        <w:rPr>
          <w:rFonts w:ascii="Helvetica" w:hAnsi="Helvetica"/>
        </w:rPr>
        <w:t xml:space="preserve">time-points during the first four days of life. </w:t>
      </w:r>
      <w:proofErr w:type="spellStart"/>
      <w:r w:rsidRPr="00605DDF">
        <w:rPr>
          <w:rFonts w:ascii="Helvetica" w:hAnsi="Helvetica"/>
        </w:rPr>
        <w:t>Thulier's</w:t>
      </w:r>
      <w:proofErr w:type="spellEnd"/>
      <w:r w:rsidRPr="00605DDF">
        <w:rPr>
          <w:rFonts w:ascii="Helvetica" w:hAnsi="Helvetica"/>
        </w:rPr>
        <w:t xml:space="preserve"> study</w:t>
      </w:r>
      <w:r>
        <w:rPr>
          <w:rFonts w:ascii="Helvetica" w:hAnsi="Helvetica"/>
        </w:rPr>
        <w:t xml:space="preserve"> </w:t>
      </w:r>
      <w:r>
        <w:rPr>
          <w:rFonts w:ascii="Helvetica" w:hAnsi="Helvetica"/>
        </w:rPr>
        <w:lastRenderedPageBreak/>
        <w:t>(</w:t>
      </w:r>
      <w:r>
        <w:rPr>
          <w:rFonts w:ascii="Helvetica" w:hAnsi="Helvetica"/>
        </w:rPr>
        <w:fldChar w:fldCharType="begin"/>
      </w:r>
      <w:r>
        <w:rPr>
          <w:rFonts w:ascii="Helvetica" w:hAnsi="Helvetica"/>
        </w:rPr>
        <w:instrText xml:space="preserve"> REF _Ref128490591 \n </w:instrText>
      </w:r>
      <w:r>
        <w:rPr>
          <w:rFonts w:ascii="Helvetica" w:hAnsi="Helvetica"/>
        </w:rPr>
        <w:fldChar w:fldCharType="separate"/>
      </w:r>
      <w:r>
        <w:rPr>
          <w:rFonts w:ascii="Helvetica" w:hAnsi="Helvetica"/>
        </w:rPr>
        <w:t>22</w:t>
      </w:r>
      <w:r>
        <w:rPr>
          <w:rFonts w:ascii="Helvetica" w:hAnsi="Helvetica"/>
        </w:rPr>
        <w:fldChar w:fldCharType="end"/>
      </w:r>
      <w:r>
        <w:rPr>
          <w:rFonts w:ascii="Helvetica" w:hAnsi="Helvetica"/>
        </w:rPr>
        <w:t>)</w:t>
      </w:r>
      <w:r w:rsidRPr="00605DDF">
        <w:rPr>
          <w:rFonts w:ascii="Helvetica" w:hAnsi="Helvetica"/>
        </w:rPr>
        <w:t xml:space="preserve"> recorded weights on certain </w:t>
      </w:r>
      <w:proofErr w:type="gramStart"/>
      <w:r w:rsidRPr="00605DDF">
        <w:rPr>
          <w:rFonts w:ascii="Helvetica" w:hAnsi="Helvetica"/>
        </w:rPr>
        <w:t>days, and</w:t>
      </w:r>
      <w:proofErr w:type="gramEnd"/>
      <w:r w:rsidRPr="00605DDF">
        <w:rPr>
          <w:rFonts w:ascii="Helvetica" w:hAnsi="Helvetica"/>
        </w:rPr>
        <w:t xml:space="preserve"> did not take into account the </w:t>
      </w:r>
      <w:r>
        <w:rPr>
          <w:rFonts w:ascii="Helvetica" w:hAnsi="Helvetica"/>
        </w:rPr>
        <w:t>age in hours of the infant,</w:t>
      </w:r>
      <w:r w:rsidRPr="00605DDF">
        <w:rPr>
          <w:rFonts w:ascii="Helvetica" w:hAnsi="Helvetica"/>
        </w:rPr>
        <w:t xml:space="preserve"> a limitation i</w:t>
      </w:r>
      <w:r>
        <w:rPr>
          <w:rFonts w:ascii="Helvetica" w:hAnsi="Helvetica"/>
        </w:rPr>
        <w:t xml:space="preserve">dentified by the author. </w:t>
      </w:r>
      <w:r w:rsidRPr="00605DDF">
        <w:rPr>
          <w:rFonts w:ascii="Helvetica" w:hAnsi="Helvetica"/>
        </w:rPr>
        <w:t xml:space="preserve">Lampe &amp; Macke </w:t>
      </w:r>
      <w:r>
        <w:rPr>
          <w:rFonts w:ascii="Helvetica" w:hAnsi="Helvetica"/>
        </w:rPr>
        <w:t>(</w:t>
      </w:r>
      <w:r>
        <w:rPr>
          <w:rFonts w:ascii="Helvetica" w:hAnsi="Helvetica"/>
        </w:rPr>
        <w:fldChar w:fldCharType="begin"/>
      </w:r>
      <w:r>
        <w:rPr>
          <w:rFonts w:ascii="Helvetica" w:hAnsi="Helvetica"/>
        </w:rPr>
        <w:instrText xml:space="preserve"> REF _Ref128490773 \n </w:instrText>
      </w:r>
      <w:r>
        <w:rPr>
          <w:rFonts w:ascii="Helvetica" w:hAnsi="Helvetica"/>
        </w:rPr>
        <w:fldChar w:fldCharType="separate"/>
      </w:r>
      <w:r>
        <w:rPr>
          <w:rFonts w:ascii="Helvetica" w:hAnsi="Helvetica"/>
        </w:rPr>
        <w:t>10</w:t>
      </w:r>
      <w:r>
        <w:rPr>
          <w:rFonts w:ascii="Helvetica" w:hAnsi="Helvetica"/>
        </w:rPr>
        <w:fldChar w:fldCharType="end"/>
      </w:r>
      <w:r>
        <w:rPr>
          <w:rFonts w:ascii="Helvetica" w:hAnsi="Helvetica"/>
        </w:rPr>
        <w:t xml:space="preserve">) </w:t>
      </w:r>
      <w:r w:rsidRPr="00605DDF">
        <w:rPr>
          <w:rFonts w:ascii="Helvetica" w:hAnsi="Helvetica"/>
        </w:rPr>
        <w:t>recorded weight a</w:t>
      </w:r>
      <w:r>
        <w:rPr>
          <w:rFonts w:ascii="Helvetica" w:hAnsi="Helvetica"/>
        </w:rPr>
        <w:t>t 24 and 48 hours exactly. John et al</w:t>
      </w:r>
      <w:r w:rsidRPr="00605DDF">
        <w:rPr>
          <w:rFonts w:ascii="Helvetica" w:hAnsi="Helvetica"/>
        </w:rPr>
        <w:t xml:space="preserve"> </w:t>
      </w:r>
      <w:r>
        <w:rPr>
          <w:rFonts w:ascii="Helvetica" w:hAnsi="Helvetica"/>
        </w:rPr>
        <w:t>(</w:t>
      </w:r>
      <w:r>
        <w:rPr>
          <w:rFonts w:ascii="Helvetica" w:hAnsi="Helvetica"/>
        </w:rPr>
        <w:fldChar w:fldCharType="begin"/>
      </w:r>
      <w:r>
        <w:rPr>
          <w:rFonts w:ascii="Helvetica" w:hAnsi="Helvetica"/>
        </w:rPr>
        <w:instrText xml:space="preserve"> REF _Ref128490534 \n </w:instrText>
      </w:r>
      <w:r>
        <w:rPr>
          <w:rFonts w:ascii="Helvetica" w:hAnsi="Helvetica"/>
        </w:rPr>
        <w:fldChar w:fldCharType="separate"/>
      </w:r>
      <w:r>
        <w:rPr>
          <w:rFonts w:ascii="Helvetica" w:hAnsi="Helvetica"/>
        </w:rPr>
        <w:t>8</w:t>
      </w:r>
      <w:r>
        <w:rPr>
          <w:rFonts w:ascii="Helvetica" w:hAnsi="Helvetica"/>
        </w:rPr>
        <w:fldChar w:fldCharType="end"/>
      </w:r>
      <w:r>
        <w:rPr>
          <w:rFonts w:ascii="Helvetica" w:hAnsi="Helvetica"/>
        </w:rPr>
        <w:t xml:space="preserve">) </w:t>
      </w:r>
      <w:r w:rsidRPr="00605DDF">
        <w:rPr>
          <w:rFonts w:ascii="Helvetica" w:hAnsi="Helvetica"/>
        </w:rPr>
        <w:t>collected weight data 12-hourly until 72 hours of age, and then again on "day 10" of life.</w:t>
      </w:r>
    </w:p>
    <w:p w14:paraId="06F676E9" w14:textId="77777777" w:rsidR="005B5F1F" w:rsidRDefault="005B5F1F" w:rsidP="005B5F1F">
      <w:pPr>
        <w:spacing w:line="480" w:lineRule="auto"/>
        <w:jc w:val="both"/>
        <w:rPr>
          <w:rFonts w:ascii="Helvetica" w:hAnsi="Helvetica"/>
        </w:rPr>
      </w:pPr>
      <w:r w:rsidRPr="00605DDF">
        <w:rPr>
          <w:rFonts w:ascii="Helvetica" w:hAnsi="Helvetica"/>
        </w:rPr>
        <w:t>No two studies in this review collected the same outcome data at the same time, using the same comparator or intervention.</w:t>
      </w:r>
    </w:p>
    <w:p w14:paraId="383C6D0F" w14:textId="77777777" w:rsidR="005B5F1F" w:rsidRPr="00B15FEF" w:rsidRDefault="005B5F1F" w:rsidP="005B5F1F">
      <w:pPr>
        <w:spacing w:line="480" w:lineRule="auto"/>
        <w:jc w:val="both"/>
        <w:rPr>
          <w:rFonts w:ascii="Helvetica" w:hAnsi="Helvetica"/>
        </w:rPr>
      </w:pPr>
      <w:r w:rsidRPr="00B15FEF">
        <w:rPr>
          <w:rFonts w:ascii="Helvetica" w:hAnsi="Helvetica"/>
        </w:rPr>
        <w:t>Of the eight studies presenting original data from 1665 participants, four reported an association between maternal IV fluid intake and neonatal weight-loss, and four did not.</w:t>
      </w:r>
      <w:r>
        <w:rPr>
          <w:rFonts w:ascii="Helvetica" w:hAnsi="Helvetica"/>
        </w:rPr>
        <w:t xml:space="preserve"> See table 2 for summary of study characteristics. </w:t>
      </w:r>
    </w:p>
    <w:p w14:paraId="0130BCEF" w14:textId="77777777" w:rsidR="005B5F1F" w:rsidRPr="00B53356" w:rsidRDefault="005B5F1F" w:rsidP="005B5F1F">
      <w:pPr>
        <w:spacing w:line="480" w:lineRule="auto"/>
        <w:jc w:val="both"/>
        <w:rPr>
          <w:rFonts w:ascii="Helvetica" w:hAnsi="Helvetica"/>
          <w:b/>
          <w:color w:val="2F5496" w:themeColor="accent1" w:themeShade="BF"/>
        </w:rPr>
      </w:pPr>
      <w:r w:rsidRPr="00B53356">
        <w:rPr>
          <w:rFonts w:ascii="Helvetica" w:hAnsi="Helvetica"/>
          <w:b/>
          <w:color w:val="2F5496" w:themeColor="accent1" w:themeShade="BF"/>
        </w:rPr>
        <w:t>Quality of the evidence</w:t>
      </w:r>
    </w:p>
    <w:p w14:paraId="45CCC031" w14:textId="77777777" w:rsidR="005B5F1F" w:rsidRDefault="005B5F1F" w:rsidP="005B5F1F">
      <w:pPr>
        <w:spacing w:line="480" w:lineRule="auto"/>
        <w:jc w:val="both"/>
        <w:rPr>
          <w:rFonts w:ascii="Helvetica" w:hAnsi="Helvetica"/>
        </w:rPr>
      </w:pPr>
      <w:r w:rsidRPr="00B53356">
        <w:rPr>
          <w:rFonts w:ascii="Helvetica" w:hAnsi="Helvetica"/>
        </w:rPr>
        <w:t>The majority of studies were observational which resulted</w:t>
      </w:r>
      <w:r>
        <w:rPr>
          <w:rFonts w:ascii="Helvetica" w:hAnsi="Helvetica"/>
        </w:rPr>
        <w:t xml:space="preserve"> in bias on a number of levels. Poor reporting prevented full assessment of methodological rigour, however, use of maternally-reported outcome data was noted to introduce measurement bias; and attrition bias was an issue for at least one study. Narrative papers reviewed</w:t>
      </w:r>
      <w:r w:rsidRPr="00B53356">
        <w:rPr>
          <w:rFonts w:ascii="Helvetica" w:hAnsi="Helvetica"/>
        </w:rPr>
        <w:t xml:space="preserve"> did not take systematic approaches to literature rev</w:t>
      </w:r>
      <w:r>
        <w:rPr>
          <w:rFonts w:ascii="Helvetica" w:hAnsi="Helvetica"/>
        </w:rPr>
        <w:t>iew</w:t>
      </w:r>
      <w:r w:rsidRPr="00B53356">
        <w:rPr>
          <w:rFonts w:ascii="Helvetica" w:hAnsi="Helvetica"/>
        </w:rPr>
        <w:t>.</w:t>
      </w:r>
      <w:r>
        <w:rPr>
          <w:rFonts w:ascii="Helvetica" w:hAnsi="Helvetica"/>
        </w:rPr>
        <w:t xml:space="preserve"> </w:t>
      </w:r>
      <w:r w:rsidRPr="00B15FEF">
        <w:rPr>
          <w:rFonts w:ascii="Helvetica" w:hAnsi="Helvetica"/>
        </w:rPr>
        <w:t>The</w:t>
      </w:r>
      <w:r>
        <w:rPr>
          <w:rFonts w:ascii="Helvetica" w:hAnsi="Helvetica"/>
        </w:rPr>
        <w:t xml:space="preserve"> one RCT</w:t>
      </w:r>
      <w:r w:rsidRPr="00B15FEF">
        <w:rPr>
          <w:rFonts w:ascii="Helvetica" w:hAnsi="Helvetica"/>
        </w:rPr>
        <w:t xml:space="preserve"> in this review was co</w:t>
      </w:r>
      <w:r>
        <w:rPr>
          <w:rFonts w:ascii="Helvetica" w:hAnsi="Helvetica"/>
        </w:rPr>
        <w:t>nducted using robust methods</w:t>
      </w:r>
      <w:r w:rsidRPr="00B15FEF">
        <w:rPr>
          <w:rFonts w:ascii="Helvetica" w:hAnsi="Helvetica"/>
        </w:rPr>
        <w:t xml:space="preserve"> with </w:t>
      </w:r>
      <w:r>
        <w:rPr>
          <w:rFonts w:ascii="Helvetica" w:hAnsi="Helvetica"/>
        </w:rPr>
        <w:t>a low level of bias. It did not</w:t>
      </w:r>
      <w:r w:rsidRPr="00B15FEF">
        <w:rPr>
          <w:rFonts w:ascii="Helvetica" w:hAnsi="Helvetica"/>
        </w:rPr>
        <w:t xml:space="preserve"> observe an effect of</w:t>
      </w:r>
      <w:r>
        <w:rPr>
          <w:rFonts w:ascii="Helvetica" w:hAnsi="Helvetica"/>
        </w:rPr>
        <w:t xml:space="preserve"> restricted IV administration on</w:t>
      </w:r>
      <w:r w:rsidRPr="00B15FEF">
        <w:rPr>
          <w:rFonts w:ascii="Helvetica" w:hAnsi="Helvetica"/>
        </w:rPr>
        <w:t xml:space="preserve"> neonatal weight-loss. </w:t>
      </w:r>
      <w:r>
        <w:rPr>
          <w:rFonts w:ascii="Helvetica" w:hAnsi="Helvetica"/>
        </w:rPr>
        <w:t>However, t</w:t>
      </w:r>
      <w:r w:rsidRPr="00B15FEF">
        <w:rPr>
          <w:rFonts w:ascii="Helvetica" w:hAnsi="Helvetica"/>
        </w:rPr>
        <w:t>he authors pose the question of whether investigat</w:t>
      </w:r>
      <w:r>
        <w:rPr>
          <w:rFonts w:ascii="Helvetica" w:hAnsi="Helvetica"/>
        </w:rPr>
        <w:t>ion of total maternal volumes in excess of 2500mls</w:t>
      </w:r>
      <w:r w:rsidRPr="00B15FEF">
        <w:rPr>
          <w:rFonts w:ascii="Helvetica" w:hAnsi="Helvetica"/>
        </w:rPr>
        <w:t xml:space="preserve"> may be of value in future research.</w:t>
      </w:r>
    </w:p>
    <w:p w14:paraId="07C6A5DC" w14:textId="1E990C56" w:rsidR="00126877" w:rsidRDefault="00126877" w:rsidP="005B5F1F">
      <w:pPr>
        <w:spacing w:line="480" w:lineRule="auto"/>
        <w:jc w:val="both"/>
        <w:rPr>
          <w:rFonts w:ascii="Helvetica" w:hAnsi="Helvetica"/>
        </w:rPr>
      </w:pPr>
      <w:r w:rsidRPr="00EB2001">
        <w:rPr>
          <w:rFonts w:ascii="Helvetica" w:hAnsi="Helvetica"/>
        </w:rPr>
        <w:t xml:space="preserve">In a systematic review of physiological </w:t>
      </w:r>
      <w:proofErr w:type="spellStart"/>
      <w:r w:rsidRPr="00EB2001">
        <w:rPr>
          <w:rFonts w:ascii="Helvetica" w:hAnsi="Helvetica"/>
        </w:rPr>
        <w:t>newborn</w:t>
      </w:r>
      <w:proofErr w:type="spellEnd"/>
      <w:r w:rsidRPr="00EB2001">
        <w:rPr>
          <w:rFonts w:ascii="Helvetica" w:hAnsi="Helvetica"/>
        </w:rPr>
        <w:t xml:space="preserve"> weight loss research in 2008, Noel-Weiss et al found that methods used to report weight loss were inconsistent, and that this was a barrier to clear investigation of the relationship between weight loss and morbidity (</w:t>
      </w:r>
      <w:r w:rsidRPr="00EB2001">
        <w:rPr>
          <w:rFonts w:ascii="Helvetica" w:hAnsi="Helvetica"/>
        </w:rPr>
        <w:fldChar w:fldCharType="begin"/>
      </w:r>
      <w:r w:rsidRPr="00EB2001">
        <w:rPr>
          <w:rFonts w:ascii="Helvetica" w:hAnsi="Helvetica"/>
        </w:rPr>
        <w:instrText xml:space="preserve"> REF _Ref128491433 \n  \* MERGEFORMAT </w:instrText>
      </w:r>
      <w:r w:rsidRPr="00EB2001">
        <w:rPr>
          <w:rFonts w:ascii="Helvetica" w:hAnsi="Helvetica"/>
        </w:rPr>
        <w:fldChar w:fldCharType="separate"/>
      </w:r>
      <w:r w:rsidRPr="00EB2001">
        <w:rPr>
          <w:rFonts w:ascii="Helvetica" w:hAnsi="Helvetica"/>
        </w:rPr>
        <w:t>16</w:t>
      </w:r>
      <w:r w:rsidRPr="00EB2001">
        <w:rPr>
          <w:rFonts w:ascii="Helvetica" w:hAnsi="Helvetica"/>
        </w:rPr>
        <w:fldChar w:fldCharType="end"/>
      </w:r>
      <w:r w:rsidRPr="00EB2001">
        <w:rPr>
          <w:rFonts w:ascii="Helvetica" w:hAnsi="Helvetica"/>
        </w:rPr>
        <w:t>). The current review notes that this problem persists today, precluding observation of the nature of a potential relationship between maternal fluid status and neonatal weight loss.</w:t>
      </w:r>
    </w:p>
    <w:p w14:paraId="5AF5E773" w14:textId="72F22EA4" w:rsidR="005B5F1F" w:rsidRPr="00B53356" w:rsidRDefault="005B5F1F" w:rsidP="005B5F1F">
      <w:pPr>
        <w:spacing w:line="480" w:lineRule="auto"/>
        <w:jc w:val="both"/>
        <w:rPr>
          <w:rFonts w:ascii="Helvetica" w:hAnsi="Helvetica"/>
        </w:rPr>
      </w:pPr>
      <w:r>
        <w:rPr>
          <w:rFonts w:ascii="Helvetica" w:hAnsi="Helvetica"/>
        </w:rPr>
        <w:lastRenderedPageBreak/>
        <w:t>All studies reflected predominantly white, western population and healthcare settings</w:t>
      </w:r>
      <w:r w:rsidR="00126877" w:rsidRPr="00EB2001">
        <w:rPr>
          <w:rFonts w:ascii="Helvetica" w:hAnsi="Helvetica"/>
        </w:rPr>
        <w:t>, restricting the extent to which their findings can be generalised to more diverse settings</w:t>
      </w:r>
      <w:r w:rsidRPr="00EB2001">
        <w:rPr>
          <w:rFonts w:ascii="Helvetica" w:hAnsi="Helvetica"/>
        </w:rPr>
        <w:t>.</w:t>
      </w:r>
      <w:r>
        <w:rPr>
          <w:rFonts w:ascii="Helvetica" w:hAnsi="Helvetica"/>
        </w:rPr>
        <w:t xml:space="preserve"> </w:t>
      </w:r>
    </w:p>
    <w:p w14:paraId="26BD0F4E" w14:textId="77777777" w:rsidR="005B5F1F" w:rsidRDefault="005B5F1F" w:rsidP="005B5F1F">
      <w:pPr>
        <w:spacing w:line="480" w:lineRule="auto"/>
        <w:jc w:val="both"/>
        <w:rPr>
          <w:rFonts w:ascii="Helvetica" w:hAnsi="Helvetica"/>
        </w:rPr>
      </w:pPr>
      <w:r w:rsidRPr="00B53356">
        <w:rPr>
          <w:rFonts w:ascii="Helvetica" w:hAnsi="Helvetica"/>
        </w:rPr>
        <w:t>Every effort was made to minimise bias during the review process. Support was o</w:t>
      </w:r>
      <w:r>
        <w:rPr>
          <w:rFonts w:ascii="Helvetica" w:hAnsi="Helvetica"/>
        </w:rPr>
        <w:t>btained</w:t>
      </w:r>
      <w:r w:rsidRPr="00B53356">
        <w:rPr>
          <w:rFonts w:ascii="Helvetica" w:hAnsi="Helvetica"/>
        </w:rPr>
        <w:t xml:space="preserve"> from NHS library services to ensure access to a wide range of sources; and standardised approaches to data extraction and reporting were employed. Screening and data extraction were completed by two team members in order to min</w:t>
      </w:r>
      <w:r>
        <w:rPr>
          <w:rFonts w:ascii="Helvetica" w:hAnsi="Helvetica"/>
        </w:rPr>
        <w:t>imise bias in this</w:t>
      </w:r>
      <w:r w:rsidRPr="00B53356">
        <w:rPr>
          <w:rFonts w:ascii="Helvetica" w:hAnsi="Helvetica"/>
        </w:rPr>
        <w:t xml:space="preserve"> process, and conclusions were discussed throughout the review team before publication. </w:t>
      </w:r>
    </w:p>
    <w:p w14:paraId="4379C180" w14:textId="77777777" w:rsidR="005B5F1F" w:rsidRDefault="005B5F1F" w:rsidP="005B5F1F">
      <w:pPr>
        <w:spacing w:line="480" w:lineRule="auto"/>
        <w:jc w:val="both"/>
        <w:rPr>
          <w:rFonts w:ascii="Helvetica" w:hAnsi="Helvetica"/>
        </w:rPr>
      </w:pPr>
      <w:r>
        <w:rPr>
          <w:rFonts w:ascii="Helvetica" w:hAnsi="Helvetica"/>
        </w:rPr>
        <w:t>Despite efforts to ensure comprehensive searching of the literature, relevant papers were noted after this review was completed. A prospective observational study conducted in Jerusalem (</w:t>
      </w:r>
      <w:r>
        <w:rPr>
          <w:rFonts w:ascii="Helvetica" w:hAnsi="Helvetica"/>
        </w:rPr>
        <w:fldChar w:fldCharType="begin"/>
      </w:r>
      <w:r>
        <w:rPr>
          <w:rFonts w:ascii="Helvetica" w:hAnsi="Helvetica"/>
        </w:rPr>
        <w:instrText xml:space="preserve"> REF _Ref128990306 \n </w:instrText>
      </w:r>
      <w:r>
        <w:rPr>
          <w:rFonts w:ascii="Helvetica" w:hAnsi="Helvetica"/>
        </w:rPr>
        <w:fldChar w:fldCharType="separate"/>
      </w:r>
      <w:r>
        <w:rPr>
          <w:rFonts w:ascii="Helvetica" w:hAnsi="Helvetica"/>
        </w:rPr>
        <w:t>20</w:t>
      </w:r>
      <w:r>
        <w:rPr>
          <w:rFonts w:ascii="Helvetica" w:hAnsi="Helvetica"/>
        </w:rPr>
        <w:fldChar w:fldCharType="end"/>
      </w:r>
      <w:r>
        <w:rPr>
          <w:rFonts w:ascii="Helvetica" w:hAnsi="Helvetica"/>
        </w:rPr>
        <w:t xml:space="preserve">) found that intravenous fluid contributed to the multifactorial process of </w:t>
      </w:r>
      <w:proofErr w:type="spellStart"/>
      <w:r>
        <w:rPr>
          <w:rFonts w:ascii="Helvetica" w:hAnsi="Helvetica"/>
        </w:rPr>
        <w:t>newborn</w:t>
      </w:r>
      <w:proofErr w:type="spellEnd"/>
      <w:r>
        <w:rPr>
          <w:rFonts w:ascii="Helvetica" w:hAnsi="Helvetica"/>
        </w:rPr>
        <w:t xml:space="preserve"> weight loss among 375 women-baby pairs in this setting; and the extensive work by Mulder in this area (</w:t>
      </w:r>
      <w:r>
        <w:rPr>
          <w:rFonts w:ascii="Helvetica" w:hAnsi="Helvetica"/>
        </w:rPr>
        <w:fldChar w:fldCharType="begin"/>
      </w:r>
      <w:r>
        <w:rPr>
          <w:rFonts w:ascii="Helvetica" w:hAnsi="Helvetica"/>
        </w:rPr>
        <w:instrText xml:space="preserve"> REF _Ref128490383 \n </w:instrText>
      </w:r>
      <w:r>
        <w:rPr>
          <w:rFonts w:ascii="Helvetica" w:hAnsi="Helvetica"/>
        </w:rPr>
        <w:fldChar w:fldCharType="separate"/>
      </w:r>
      <w:r>
        <w:rPr>
          <w:rFonts w:ascii="Helvetica" w:hAnsi="Helvetica"/>
        </w:rPr>
        <w:t>12</w:t>
      </w:r>
      <w:r>
        <w:rPr>
          <w:rFonts w:ascii="Helvetica" w:hAnsi="Helvetica"/>
        </w:rPr>
        <w:fldChar w:fldCharType="end"/>
      </w:r>
      <w:r>
        <w:rPr>
          <w:rFonts w:ascii="Helvetica" w:hAnsi="Helvetica"/>
        </w:rPr>
        <w:t xml:space="preserve">, </w:t>
      </w:r>
      <w:r>
        <w:rPr>
          <w:rFonts w:ascii="Helvetica" w:hAnsi="Helvetica"/>
        </w:rPr>
        <w:fldChar w:fldCharType="begin"/>
      </w:r>
      <w:r>
        <w:rPr>
          <w:rFonts w:ascii="Helvetica" w:hAnsi="Helvetica"/>
        </w:rPr>
        <w:instrText xml:space="preserve"> REF _Ref128990998 \n </w:instrText>
      </w:r>
      <w:r>
        <w:rPr>
          <w:rFonts w:ascii="Helvetica" w:hAnsi="Helvetica"/>
        </w:rPr>
        <w:fldChar w:fldCharType="separate"/>
      </w:r>
      <w:r>
        <w:rPr>
          <w:rFonts w:ascii="Helvetica" w:hAnsi="Helvetica"/>
        </w:rPr>
        <w:t>13</w:t>
      </w:r>
      <w:r>
        <w:rPr>
          <w:rFonts w:ascii="Helvetica" w:hAnsi="Helvetica"/>
        </w:rPr>
        <w:fldChar w:fldCharType="end"/>
      </w:r>
      <w:r>
        <w:rPr>
          <w:rFonts w:ascii="Helvetica" w:hAnsi="Helvetica"/>
        </w:rPr>
        <w:t xml:space="preserve">) also suggests an influential relationship between maternal fluid status and </w:t>
      </w:r>
      <w:proofErr w:type="spellStart"/>
      <w:r>
        <w:rPr>
          <w:rFonts w:ascii="Helvetica" w:hAnsi="Helvetica"/>
        </w:rPr>
        <w:t>newborn</w:t>
      </w:r>
      <w:proofErr w:type="spellEnd"/>
      <w:r>
        <w:rPr>
          <w:rFonts w:ascii="Helvetica" w:hAnsi="Helvetica"/>
        </w:rPr>
        <w:t xml:space="preserve"> weight-loss. </w:t>
      </w:r>
    </w:p>
    <w:p w14:paraId="3101166E" w14:textId="77777777" w:rsidR="005B5F1F" w:rsidRPr="00E4005E" w:rsidRDefault="005B5F1F" w:rsidP="005B5F1F">
      <w:pPr>
        <w:spacing w:line="480" w:lineRule="auto"/>
        <w:jc w:val="both"/>
        <w:rPr>
          <w:rFonts w:ascii="Helvetica" w:hAnsi="Helvetica"/>
          <w:color w:val="2F5496" w:themeColor="accent1" w:themeShade="BF"/>
        </w:rPr>
      </w:pPr>
    </w:p>
    <w:p w14:paraId="11C64604" w14:textId="77777777" w:rsidR="005B5F1F" w:rsidRPr="00E4005E" w:rsidRDefault="005B5F1F" w:rsidP="005B5F1F">
      <w:pPr>
        <w:spacing w:line="480" w:lineRule="auto"/>
        <w:jc w:val="both"/>
        <w:rPr>
          <w:rFonts w:ascii="Helvetica" w:hAnsi="Helvetica"/>
          <w:b/>
          <w:bCs/>
          <w:color w:val="2F5496" w:themeColor="accent1" w:themeShade="BF"/>
        </w:rPr>
      </w:pPr>
      <w:r w:rsidRPr="00E4005E">
        <w:rPr>
          <w:rFonts w:ascii="Helvetica" w:hAnsi="Helvetica"/>
          <w:b/>
          <w:bCs/>
          <w:color w:val="2F5496" w:themeColor="accent1" w:themeShade="BF"/>
        </w:rPr>
        <w:t>Implications for practice</w:t>
      </w:r>
    </w:p>
    <w:p w14:paraId="7E78C8F0" w14:textId="4FF42B95" w:rsidR="005B5F1F" w:rsidRPr="00E4005E" w:rsidRDefault="005B5F1F" w:rsidP="005B5F1F">
      <w:pPr>
        <w:spacing w:line="480" w:lineRule="auto"/>
        <w:jc w:val="both"/>
        <w:rPr>
          <w:rFonts w:ascii="Helvetica" w:hAnsi="Helvetica"/>
        </w:rPr>
      </w:pPr>
      <w:r>
        <w:rPr>
          <w:rFonts w:ascii="Helvetica" w:hAnsi="Helvetica"/>
        </w:rPr>
        <w:t>Despite</w:t>
      </w:r>
      <w:r w:rsidRPr="00E4005E">
        <w:rPr>
          <w:rFonts w:ascii="Helvetica" w:hAnsi="Helvetica"/>
        </w:rPr>
        <w:t xml:space="preserve"> conflicting conclusions among studies in this review, all authors suggest that attention should be paid to maternal fluid intake when assessing significant weight-loss in the breastfed infant. </w:t>
      </w:r>
      <w:commentRangeStart w:id="3"/>
      <w:r w:rsidRPr="00E4005E">
        <w:rPr>
          <w:rFonts w:ascii="Helvetica" w:hAnsi="Helvetica"/>
        </w:rPr>
        <w:t xml:space="preserve">Whilst it remains impossible to apply </w:t>
      </w:r>
      <w:r>
        <w:rPr>
          <w:rFonts w:ascii="Helvetica" w:hAnsi="Helvetica"/>
        </w:rPr>
        <w:t>specific thresholds for concern due to limitations in the collection of research evidence,</w:t>
      </w:r>
      <w:r w:rsidRPr="00E4005E">
        <w:rPr>
          <w:rFonts w:ascii="Helvetica" w:hAnsi="Helvetica"/>
        </w:rPr>
        <w:t xml:space="preserve"> it is </w:t>
      </w:r>
      <w:r w:rsidR="00126877" w:rsidRPr="00EB2001">
        <w:rPr>
          <w:rFonts w:ascii="Helvetica" w:hAnsi="Helvetica"/>
        </w:rPr>
        <w:t>generally</w:t>
      </w:r>
      <w:r w:rsidR="00126877">
        <w:rPr>
          <w:rFonts w:ascii="Helvetica" w:hAnsi="Helvetica"/>
        </w:rPr>
        <w:t xml:space="preserve"> </w:t>
      </w:r>
      <w:r w:rsidRPr="00E4005E">
        <w:rPr>
          <w:rFonts w:ascii="Helvetica" w:hAnsi="Helvetica"/>
        </w:rPr>
        <w:t>accepted that a relationship of some nature exists; and it is possible that mothers and babies could b</w:t>
      </w:r>
      <w:r>
        <w:rPr>
          <w:rFonts w:ascii="Helvetica" w:hAnsi="Helvetica"/>
        </w:rPr>
        <w:t>enefit from clinicians considering</w:t>
      </w:r>
      <w:r w:rsidRPr="00E4005E">
        <w:rPr>
          <w:rFonts w:ascii="Helvetica" w:hAnsi="Helvetica"/>
        </w:rPr>
        <w:t xml:space="preserve"> this aspect of clinical history in postnatal assessments.</w:t>
      </w:r>
      <w:commentRangeEnd w:id="3"/>
      <w:r w:rsidRPr="00E4005E">
        <w:rPr>
          <w:rFonts w:ascii="Helvetica" w:hAnsi="Helvetica"/>
        </w:rPr>
        <w:commentReference w:id="3"/>
      </w:r>
    </w:p>
    <w:p w14:paraId="7AC195F2" w14:textId="77777777" w:rsidR="005B5F1F" w:rsidRPr="008A51C0" w:rsidRDefault="005B5F1F" w:rsidP="005B5F1F">
      <w:pPr>
        <w:spacing w:line="480" w:lineRule="auto"/>
        <w:jc w:val="both"/>
        <w:rPr>
          <w:rFonts w:ascii="Helvetica" w:hAnsi="Helvetica"/>
          <w:b/>
          <w:bCs/>
          <w:color w:val="2F5496" w:themeColor="accent1" w:themeShade="BF"/>
        </w:rPr>
      </w:pPr>
      <w:r w:rsidRPr="008A51C0">
        <w:rPr>
          <w:rFonts w:ascii="Helvetica" w:hAnsi="Helvetica"/>
          <w:b/>
          <w:bCs/>
          <w:color w:val="2F5496" w:themeColor="accent1" w:themeShade="BF"/>
        </w:rPr>
        <w:t>Implications for research</w:t>
      </w:r>
    </w:p>
    <w:p w14:paraId="6FA2615E" w14:textId="77777777" w:rsidR="005B5F1F" w:rsidRPr="00E4005E" w:rsidRDefault="005B5F1F" w:rsidP="005B5F1F">
      <w:pPr>
        <w:spacing w:line="480" w:lineRule="auto"/>
        <w:jc w:val="both"/>
        <w:rPr>
          <w:rFonts w:ascii="Helvetica" w:hAnsi="Helvetica"/>
        </w:rPr>
      </w:pPr>
      <w:r w:rsidRPr="00E4005E">
        <w:rPr>
          <w:rFonts w:ascii="Helvetica" w:hAnsi="Helvetica"/>
        </w:rPr>
        <w:lastRenderedPageBreak/>
        <w:t xml:space="preserve">Further research is required in this area to clarify the relationship between maternal fluid intake and neonatal weight-loss in such a way that is clinically useful. </w:t>
      </w:r>
    </w:p>
    <w:p w14:paraId="437E481D" w14:textId="0C510659" w:rsidR="005B5F1F" w:rsidRPr="00E4005E" w:rsidRDefault="005B5F1F" w:rsidP="005B5F1F">
      <w:pPr>
        <w:spacing w:line="480" w:lineRule="auto"/>
        <w:jc w:val="both"/>
        <w:rPr>
          <w:rFonts w:ascii="Helvetica" w:hAnsi="Helvetica"/>
        </w:rPr>
      </w:pPr>
      <w:r w:rsidRPr="00E4005E">
        <w:rPr>
          <w:rFonts w:ascii="Helvetica" w:hAnsi="Helvetica"/>
        </w:rPr>
        <w:t xml:space="preserve">Measuring total </w:t>
      </w:r>
      <w:r w:rsidR="00403DA7">
        <w:rPr>
          <w:rFonts w:ascii="Helvetica" w:hAnsi="Helvetica"/>
        </w:rPr>
        <w:t xml:space="preserve">IV </w:t>
      </w:r>
      <w:r w:rsidRPr="00E4005E">
        <w:rPr>
          <w:rFonts w:ascii="Helvetica" w:hAnsi="Helvetica"/>
        </w:rPr>
        <w:t xml:space="preserve">fluid </w:t>
      </w:r>
      <w:r w:rsidRPr="00EB2001">
        <w:rPr>
          <w:rFonts w:ascii="Helvetica" w:hAnsi="Helvetica"/>
        </w:rPr>
        <w:t xml:space="preserve">volume </w:t>
      </w:r>
      <w:r w:rsidR="00403DA7" w:rsidRPr="00EB2001">
        <w:rPr>
          <w:rFonts w:ascii="Helvetica" w:hAnsi="Helvetica"/>
        </w:rPr>
        <w:t>received</w:t>
      </w:r>
      <w:r w:rsidR="00403DA7">
        <w:rPr>
          <w:rFonts w:ascii="Helvetica" w:hAnsi="Helvetica"/>
        </w:rPr>
        <w:t xml:space="preserve"> </w:t>
      </w:r>
      <w:r w:rsidRPr="00E4005E">
        <w:rPr>
          <w:rFonts w:ascii="Helvetica" w:hAnsi="Helvetica"/>
        </w:rPr>
        <w:t xml:space="preserve">during the intrapartum period would allow comparison to existing </w:t>
      </w:r>
      <w:proofErr w:type="spellStart"/>
      <w:proofErr w:type="gramStart"/>
      <w:r w:rsidRPr="00E4005E">
        <w:rPr>
          <w:rFonts w:ascii="Helvetica" w:hAnsi="Helvetica"/>
        </w:rPr>
        <w:t>studies,and</w:t>
      </w:r>
      <w:proofErr w:type="spellEnd"/>
      <w:proofErr w:type="gramEnd"/>
      <w:r w:rsidRPr="00E4005E">
        <w:rPr>
          <w:rFonts w:ascii="Helvetica" w:hAnsi="Helvetica"/>
        </w:rPr>
        <w:t xml:space="preserve"> may help to confirm the observations of other authors around a potential ‘threshold’ above which maternal fluid load becomes relevant to neonatal weight-loss. Since the definition of ‘excessive’ or ‘significant’ weight-loss in the </w:t>
      </w:r>
      <w:proofErr w:type="spellStart"/>
      <w:r w:rsidRPr="00E4005E">
        <w:rPr>
          <w:rFonts w:ascii="Helvetica" w:hAnsi="Helvetica"/>
        </w:rPr>
        <w:t>newborn</w:t>
      </w:r>
      <w:proofErr w:type="spellEnd"/>
      <w:r w:rsidRPr="00E4005E">
        <w:rPr>
          <w:rFonts w:ascii="Helvetica" w:hAnsi="Helvetica"/>
        </w:rPr>
        <w:t xml:space="preserve"> remains a contentious issue, it may be more helpful to examine neonatal weight-loss as a continuous measure in grams or percentage t</w:t>
      </w:r>
      <w:r>
        <w:rPr>
          <w:rFonts w:ascii="Helvetica" w:hAnsi="Helvetica"/>
        </w:rPr>
        <w:t>erms in preference to</w:t>
      </w:r>
      <w:r w:rsidR="00EA732C">
        <w:rPr>
          <w:rFonts w:ascii="Helvetica" w:hAnsi="Helvetica"/>
        </w:rPr>
        <w:t xml:space="preserve"> </w:t>
      </w:r>
      <w:r w:rsidR="00EA732C" w:rsidRPr="00EB2001">
        <w:rPr>
          <w:rFonts w:ascii="Helvetica" w:hAnsi="Helvetica"/>
        </w:rPr>
        <w:t>varying categories of excessive weight-</w:t>
      </w:r>
      <w:proofErr w:type="gramStart"/>
      <w:r w:rsidR="00EA732C" w:rsidRPr="00EB2001">
        <w:rPr>
          <w:rFonts w:ascii="Helvetica" w:hAnsi="Helvetica"/>
        </w:rPr>
        <w:t>loss;</w:t>
      </w:r>
      <w:proofErr w:type="gramEnd"/>
      <w:r w:rsidR="00EA732C" w:rsidRPr="00EB2001">
        <w:rPr>
          <w:rFonts w:ascii="Helvetica" w:hAnsi="Helvetica"/>
        </w:rPr>
        <w:t xml:space="preserve"> as this limits the extent to which comparisons can be made.</w:t>
      </w:r>
      <w:r w:rsidRPr="00E4005E">
        <w:rPr>
          <w:rFonts w:ascii="Helvetica" w:hAnsi="Helvetica"/>
        </w:rPr>
        <w:t xml:space="preserve"> </w:t>
      </w:r>
    </w:p>
    <w:p w14:paraId="5EA148D7" w14:textId="77777777" w:rsidR="005B5F1F" w:rsidRPr="00E4005E" w:rsidRDefault="005B5F1F" w:rsidP="005B5F1F">
      <w:pPr>
        <w:spacing w:line="480" w:lineRule="auto"/>
        <w:jc w:val="both"/>
        <w:rPr>
          <w:rFonts w:ascii="Helvetica" w:hAnsi="Helvetica"/>
        </w:rPr>
      </w:pPr>
      <w:commentRangeStart w:id="4"/>
      <w:r w:rsidRPr="00E4005E">
        <w:rPr>
          <w:rFonts w:ascii="Helvetica" w:hAnsi="Helvetica"/>
        </w:rPr>
        <w:t xml:space="preserve">This review demonstrates that </w:t>
      </w:r>
      <w:r>
        <w:rPr>
          <w:rFonts w:ascii="Helvetica" w:hAnsi="Helvetica"/>
        </w:rPr>
        <w:t>attention must be paid to selection</w:t>
      </w:r>
      <w:r w:rsidRPr="00E4005E">
        <w:rPr>
          <w:rFonts w:ascii="Helvetica" w:hAnsi="Helvetica"/>
        </w:rPr>
        <w:t xml:space="preserve"> of outcome and </w:t>
      </w:r>
      <w:r>
        <w:rPr>
          <w:rFonts w:ascii="Helvetica" w:hAnsi="Helvetica"/>
        </w:rPr>
        <w:t xml:space="preserve">method of </w:t>
      </w:r>
      <w:r w:rsidRPr="00E4005E">
        <w:rPr>
          <w:rFonts w:ascii="Helvetica" w:hAnsi="Helvetica"/>
        </w:rPr>
        <w:t>measurement to allow for comparison with existing evidence that can lead to a meaningful body of data to inform clinical practice. Given the importance and urgency of the public health issues associated with the premature cessation of breastfeeding, it is imperative this area of study remains in the spotlight.</w:t>
      </w:r>
      <w:commentRangeEnd w:id="4"/>
      <w:r w:rsidRPr="00E4005E">
        <w:rPr>
          <w:rFonts w:ascii="Helvetica" w:hAnsi="Helvetica"/>
        </w:rPr>
        <w:commentReference w:id="4"/>
      </w:r>
    </w:p>
    <w:p w14:paraId="6C7444CF" w14:textId="77777777" w:rsidR="005B5F1F" w:rsidRDefault="005B5F1F" w:rsidP="005B5F1F">
      <w:pPr>
        <w:spacing w:line="480" w:lineRule="auto"/>
        <w:jc w:val="both"/>
        <w:rPr>
          <w:rFonts w:ascii="Helvetica" w:hAnsi="Helvetica"/>
        </w:rPr>
      </w:pPr>
    </w:p>
    <w:p w14:paraId="438097D5" w14:textId="77777777" w:rsidR="005B5F1F" w:rsidRPr="00806D4F" w:rsidRDefault="005B5F1F" w:rsidP="005B5F1F">
      <w:pPr>
        <w:spacing w:line="480" w:lineRule="auto"/>
        <w:jc w:val="center"/>
        <w:rPr>
          <w:rFonts w:ascii="Helvetica" w:hAnsi="Helvetica"/>
          <w:b/>
          <w:color w:val="2F5496" w:themeColor="accent1" w:themeShade="BF"/>
          <w:u w:val="single"/>
        </w:rPr>
      </w:pPr>
      <w:r w:rsidRPr="00806D4F">
        <w:rPr>
          <w:rFonts w:ascii="Helvetica" w:hAnsi="Helvetica"/>
          <w:b/>
          <w:color w:val="2F5496" w:themeColor="accent1" w:themeShade="BF"/>
          <w:u w:val="single"/>
        </w:rPr>
        <w:t>References</w:t>
      </w:r>
    </w:p>
    <w:p w14:paraId="374DB01B" w14:textId="77777777" w:rsidR="005B5F1F" w:rsidRPr="00015291" w:rsidRDefault="005B5F1F" w:rsidP="005B5F1F">
      <w:pPr>
        <w:pStyle w:val="NormalWeb"/>
        <w:numPr>
          <w:ilvl w:val="0"/>
          <w:numId w:val="2"/>
        </w:numPr>
        <w:shd w:val="clear" w:color="auto" w:fill="FFFFFF"/>
        <w:spacing w:before="0" w:beforeAutospacing="0" w:after="0" w:afterAutospacing="0" w:line="360" w:lineRule="atLeast"/>
        <w:rPr>
          <w:rFonts w:ascii="Calibri" w:hAnsi="Calibri"/>
          <w:color w:val="000000"/>
          <w:sz w:val="27"/>
          <w:szCs w:val="27"/>
        </w:rPr>
      </w:pPr>
      <w:bookmarkStart w:id="5" w:name="_Ref128490738"/>
      <w:proofErr w:type="spellStart"/>
      <w:r>
        <w:rPr>
          <w:rFonts w:ascii="Calibri" w:hAnsi="Calibri"/>
          <w:color w:val="000000"/>
          <w:sz w:val="27"/>
          <w:szCs w:val="27"/>
        </w:rPr>
        <w:t>Buonafede</w:t>
      </w:r>
      <w:proofErr w:type="spellEnd"/>
      <w:r>
        <w:rPr>
          <w:rFonts w:ascii="Calibri" w:hAnsi="Calibri"/>
          <w:color w:val="000000"/>
          <w:sz w:val="27"/>
          <w:szCs w:val="27"/>
        </w:rPr>
        <w:t xml:space="preserve"> E, Zuppa A, Zen M. 2019. Initiation of breastfeeding, neonatal weight loss and volume of intravenous fluids intrapartum. MIDIRS Midwifery Digest. 29(3):371–379.</w:t>
      </w:r>
      <w:bookmarkEnd w:id="5"/>
    </w:p>
    <w:p w14:paraId="3A69BA99" w14:textId="77777777" w:rsidR="005B5F1F" w:rsidRDefault="005B5F1F" w:rsidP="005B5F1F">
      <w:pPr>
        <w:pStyle w:val="NormalWeb"/>
        <w:shd w:val="clear" w:color="auto" w:fill="FFFFFF"/>
        <w:spacing w:before="0" w:beforeAutospacing="0" w:after="0" w:afterAutospacing="0" w:line="360" w:lineRule="atLeast"/>
        <w:rPr>
          <w:rFonts w:ascii="Calibri" w:hAnsi="Calibri"/>
          <w:color w:val="000000"/>
          <w:sz w:val="27"/>
          <w:szCs w:val="27"/>
        </w:rPr>
      </w:pPr>
    </w:p>
    <w:p w14:paraId="052861AB" w14:textId="77777777" w:rsidR="005B5F1F" w:rsidRDefault="005B5F1F" w:rsidP="005B5F1F">
      <w:pPr>
        <w:pStyle w:val="NormalWeb"/>
        <w:numPr>
          <w:ilvl w:val="0"/>
          <w:numId w:val="2"/>
        </w:numPr>
        <w:shd w:val="clear" w:color="auto" w:fill="FFFFFF"/>
        <w:spacing w:before="0" w:beforeAutospacing="0" w:after="0" w:afterAutospacing="0" w:line="360" w:lineRule="atLeast"/>
        <w:rPr>
          <w:rFonts w:ascii="Calibri" w:hAnsi="Calibri"/>
          <w:color w:val="000000"/>
          <w:sz w:val="27"/>
          <w:szCs w:val="27"/>
        </w:rPr>
      </w:pPr>
      <w:bookmarkStart w:id="6" w:name="_Ref128490609"/>
      <w:r>
        <w:rPr>
          <w:rFonts w:ascii="Calibri" w:hAnsi="Calibri"/>
          <w:color w:val="000000"/>
          <w:sz w:val="27"/>
          <w:szCs w:val="27"/>
        </w:rPr>
        <w:t xml:space="preserve">Chantry CJ, </w:t>
      </w:r>
      <w:proofErr w:type="spellStart"/>
      <w:r>
        <w:rPr>
          <w:rFonts w:ascii="Calibri" w:hAnsi="Calibri"/>
          <w:color w:val="000000"/>
          <w:sz w:val="27"/>
          <w:szCs w:val="27"/>
        </w:rPr>
        <w:t>Nommsen</w:t>
      </w:r>
      <w:proofErr w:type="spellEnd"/>
      <w:r>
        <w:rPr>
          <w:rFonts w:ascii="Calibri" w:hAnsi="Calibri"/>
          <w:color w:val="000000"/>
          <w:sz w:val="27"/>
          <w:szCs w:val="27"/>
        </w:rPr>
        <w:t xml:space="preserve">-Rivers LA, </w:t>
      </w:r>
      <w:proofErr w:type="spellStart"/>
      <w:r>
        <w:rPr>
          <w:rFonts w:ascii="Calibri" w:hAnsi="Calibri"/>
          <w:color w:val="000000"/>
          <w:sz w:val="27"/>
          <w:szCs w:val="27"/>
        </w:rPr>
        <w:t>Peerson</w:t>
      </w:r>
      <w:proofErr w:type="spellEnd"/>
      <w:r>
        <w:rPr>
          <w:rFonts w:ascii="Calibri" w:hAnsi="Calibri"/>
          <w:color w:val="000000"/>
          <w:sz w:val="27"/>
          <w:szCs w:val="27"/>
        </w:rPr>
        <w:t xml:space="preserve"> JM, Cohen RJ, Dewey KG. 2010. Excess Weight Loss in First-Born Breastfed </w:t>
      </w:r>
      <w:proofErr w:type="spellStart"/>
      <w:r>
        <w:rPr>
          <w:rFonts w:ascii="Calibri" w:hAnsi="Calibri"/>
          <w:color w:val="000000"/>
          <w:sz w:val="27"/>
          <w:szCs w:val="27"/>
        </w:rPr>
        <w:t>Newborns</w:t>
      </w:r>
      <w:proofErr w:type="spellEnd"/>
      <w:r>
        <w:rPr>
          <w:rFonts w:ascii="Calibri" w:hAnsi="Calibri"/>
          <w:color w:val="000000"/>
          <w:sz w:val="27"/>
          <w:szCs w:val="27"/>
        </w:rPr>
        <w:t xml:space="preserve"> Relates to Maternal Intrapartum Fluid Balance. PEDIATRICS. 127(1</w:t>
      </w:r>
      <w:proofErr w:type="gramStart"/>
      <w:r>
        <w:rPr>
          <w:rFonts w:ascii="Calibri" w:hAnsi="Calibri"/>
          <w:color w:val="000000"/>
          <w:sz w:val="27"/>
          <w:szCs w:val="27"/>
        </w:rPr>
        <w:t>):e</w:t>
      </w:r>
      <w:proofErr w:type="gramEnd"/>
      <w:r>
        <w:rPr>
          <w:rFonts w:ascii="Calibri" w:hAnsi="Calibri"/>
          <w:color w:val="000000"/>
          <w:sz w:val="27"/>
          <w:szCs w:val="27"/>
        </w:rPr>
        <w:t xml:space="preserve">171–e179. </w:t>
      </w:r>
      <w:proofErr w:type="spellStart"/>
      <w:proofErr w:type="gramStart"/>
      <w:r>
        <w:rPr>
          <w:rFonts w:ascii="Calibri" w:hAnsi="Calibri"/>
          <w:color w:val="000000"/>
          <w:sz w:val="27"/>
          <w:szCs w:val="27"/>
        </w:rPr>
        <w:t>doi:https</w:t>
      </w:r>
      <w:proofErr w:type="spellEnd"/>
      <w:r>
        <w:rPr>
          <w:rFonts w:ascii="Calibri" w:hAnsi="Calibri"/>
          <w:color w:val="000000"/>
          <w:sz w:val="27"/>
          <w:szCs w:val="27"/>
        </w:rPr>
        <w:t>://doi.org/10.1542/peds.2009-2663</w:t>
      </w:r>
      <w:proofErr w:type="gramEnd"/>
      <w:r>
        <w:rPr>
          <w:rFonts w:ascii="Calibri" w:hAnsi="Calibri"/>
          <w:color w:val="000000"/>
          <w:sz w:val="27"/>
          <w:szCs w:val="27"/>
        </w:rPr>
        <w:t>.</w:t>
      </w:r>
      <w:bookmarkEnd w:id="6"/>
    </w:p>
    <w:p w14:paraId="793787AD" w14:textId="77777777" w:rsidR="005B5F1F" w:rsidRDefault="005B5F1F" w:rsidP="005B5F1F">
      <w:pPr>
        <w:pStyle w:val="NormalWeb"/>
        <w:shd w:val="clear" w:color="auto" w:fill="FFFFFF"/>
        <w:spacing w:before="0" w:beforeAutospacing="0" w:after="0" w:afterAutospacing="0" w:line="360" w:lineRule="atLeast"/>
        <w:rPr>
          <w:rFonts w:ascii="Calibri" w:hAnsi="Calibri"/>
          <w:color w:val="000000"/>
          <w:sz w:val="27"/>
          <w:szCs w:val="27"/>
        </w:rPr>
      </w:pPr>
    </w:p>
    <w:p w14:paraId="625CFEA4" w14:textId="77777777" w:rsidR="005B5F1F" w:rsidRDefault="005B5F1F" w:rsidP="005B5F1F">
      <w:pPr>
        <w:pStyle w:val="NormalWeb"/>
        <w:numPr>
          <w:ilvl w:val="0"/>
          <w:numId w:val="2"/>
        </w:numPr>
        <w:shd w:val="clear" w:color="auto" w:fill="FFFFFF"/>
        <w:spacing w:before="0" w:beforeAutospacing="0" w:after="0" w:afterAutospacing="0" w:line="360" w:lineRule="atLeast"/>
        <w:rPr>
          <w:rFonts w:ascii="Calibri" w:hAnsi="Calibri"/>
          <w:color w:val="000000"/>
          <w:sz w:val="27"/>
          <w:szCs w:val="27"/>
        </w:rPr>
      </w:pPr>
      <w:r>
        <w:rPr>
          <w:rFonts w:ascii="Calibri" w:hAnsi="Calibri"/>
          <w:color w:val="000000"/>
          <w:sz w:val="27"/>
          <w:szCs w:val="27"/>
        </w:rPr>
        <w:t xml:space="preserve">Chapman DJ. 2011. New Insights </w:t>
      </w:r>
      <w:proofErr w:type="gramStart"/>
      <w:r>
        <w:rPr>
          <w:rFonts w:ascii="Calibri" w:hAnsi="Calibri"/>
          <w:color w:val="000000"/>
          <w:sz w:val="27"/>
          <w:szCs w:val="27"/>
        </w:rPr>
        <w:t>Into</w:t>
      </w:r>
      <w:proofErr w:type="gramEnd"/>
      <w:r>
        <w:rPr>
          <w:rFonts w:ascii="Calibri" w:hAnsi="Calibri"/>
          <w:color w:val="000000"/>
          <w:sz w:val="27"/>
          <w:szCs w:val="27"/>
        </w:rPr>
        <w:t xml:space="preserve"> Excessive Weight Loss Among Breastfed </w:t>
      </w:r>
      <w:proofErr w:type="spellStart"/>
      <w:r>
        <w:rPr>
          <w:rFonts w:ascii="Calibri" w:hAnsi="Calibri"/>
          <w:color w:val="000000"/>
          <w:sz w:val="27"/>
          <w:szCs w:val="27"/>
        </w:rPr>
        <w:t>Newborns</w:t>
      </w:r>
      <w:proofErr w:type="spellEnd"/>
      <w:r>
        <w:rPr>
          <w:rFonts w:ascii="Calibri" w:hAnsi="Calibri"/>
          <w:color w:val="000000"/>
          <w:sz w:val="27"/>
          <w:szCs w:val="27"/>
        </w:rPr>
        <w:t xml:space="preserve">: The Role of Maternal Intrapartum Fluid Balance. </w:t>
      </w:r>
      <w:r>
        <w:rPr>
          <w:rFonts w:ascii="Calibri" w:hAnsi="Calibri"/>
          <w:color w:val="000000"/>
          <w:sz w:val="27"/>
          <w:szCs w:val="27"/>
        </w:rPr>
        <w:lastRenderedPageBreak/>
        <w:t xml:space="preserve">Journal of Human Lactation. 27(2):198–199. </w:t>
      </w:r>
      <w:proofErr w:type="spellStart"/>
      <w:proofErr w:type="gramStart"/>
      <w:r>
        <w:rPr>
          <w:rFonts w:ascii="Calibri" w:hAnsi="Calibri"/>
          <w:color w:val="000000"/>
          <w:sz w:val="27"/>
          <w:szCs w:val="27"/>
        </w:rPr>
        <w:t>doi:https</w:t>
      </w:r>
      <w:proofErr w:type="spellEnd"/>
      <w:r>
        <w:rPr>
          <w:rFonts w:ascii="Calibri" w:hAnsi="Calibri"/>
          <w:color w:val="000000"/>
          <w:sz w:val="27"/>
          <w:szCs w:val="27"/>
        </w:rPr>
        <w:t>://doi.org/10.1177/0890334411405634</w:t>
      </w:r>
      <w:proofErr w:type="gramEnd"/>
      <w:r>
        <w:rPr>
          <w:rFonts w:ascii="Calibri" w:hAnsi="Calibri"/>
          <w:color w:val="000000"/>
          <w:sz w:val="27"/>
          <w:szCs w:val="27"/>
        </w:rPr>
        <w:t>.</w:t>
      </w:r>
    </w:p>
    <w:p w14:paraId="24A1D117" w14:textId="77777777" w:rsidR="005B5F1F" w:rsidRDefault="005B5F1F" w:rsidP="005B5F1F">
      <w:pPr>
        <w:pStyle w:val="NormalWeb"/>
        <w:shd w:val="clear" w:color="auto" w:fill="FFFFFF"/>
        <w:spacing w:before="0" w:beforeAutospacing="0" w:after="0" w:afterAutospacing="0" w:line="360" w:lineRule="atLeast"/>
        <w:rPr>
          <w:rFonts w:ascii="Calibri" w:hAnsi="Calibri"/>
          <w:color w:val="000000"/>
          <w:sz w:val="27"/>
          <w:szCs w:val="27"/>
        </w:rPr>
      </w:pPr>
    </w:p>
    <w:p w14:paraId="6EDF2E54" w14:textId="77777777" w:rsidR="005B5F1F" w:rsidRDefault="005B5F1F" w:rsidP="005B5F1F">
      <w:pPr>
        <w:pStyle w:val="NormalWeb"/>
        <w:numPr>
          <w:ilvl w:val="0"/>
          <w:numId w:val="2"/>
        </w:numPr>
        <w:shd w:val="clear" w:color="auto" w:fill="FFFFFF"/>
        <w:spacing w:before="0" w:beforeAutospacing="0" w:after="0" w:afterAutospacing="0" w:line="360" w:lineRule="atLeast"/>
        <w:rPr>
          <w:rFonts w:ascii="Calibri" w:hAnsi="Calibri"/>
          <w:color w:val="000000"/>
          <w:sz w:val="27"/>
          <w:szCs w:val="27"/>
        </w:rPr>
      </w:pPr>
      <w:bookmarkStart w:id="7" w:name="_Ref128488972"/>
      <w:r>
        <w:rPr>
          <w:rFonts w:ascii="Calibri" w:hAnsi="Calibri"/>
          <w:color w:val="000000"/>
          <w:sz w:val="27"/>
          <w:szCs w:val="27"/>
        </w:rPr>
        <w:t xml:space="preserve">Deng X, McLaren M. 2018. Using 24-Hour Weight as Reference for Weight Loss Calculation Reduces Supplementation and Promotes Exclusive Breastfeeding in Infants Born by </w:t>
      </w:r>
      <w:proofErr w:type="spellStart"/>
      <w:r>
        <w:rPr>
          <w:rFonts w:ascii="Calibri" w:hAnsi="Calibri"/>
          <w:color w:val="000000"/>
          <w:sz w:val="27"/>
          <w:szCs w:val="27"/>
        </w:rPr>
        <w:t>Cesarean</w:t>
      </w:r>
      <w:proofErr w:type="spellEnd"/>
      <w:r>
        <w:rPr>
          <w:rFonts w:ascii="Calibri" w:hAnsi="Calibri"/>
          <w:color w:val="000000"/>
          <w:sz w:val="27"/>
          <w:szCs w:val="27"/>
        </w:rPr>
        <w:t xml:space="preserve"> Section. Breastfeeding Medicine. 13(2):128–134. </w:t>
      </w:r>
      <w:proofErr w:type="spellStart"/>
      <w:proofErr w:type="gramStart"/>
      <w:r>
        <w:rPr>
          <w:rFonts w:ascii="Calibri" w:hAnsi="Calibri"/>
          <w:color w:val="000000"/>
          <w:sz w:val="27"/>
          <w:szCs w:val="27"/>
        </w:rPr>
        <w:t>doi:https</w:t>
      </w:r>
      <w:proofErr w:type="spellEnd"/>
      <w:r>
        <w:rPr>
          <w:rFonts w:ascii="Calibri" w:hAnsi="Calibri"/>
          <w:color w:val="000000"/>
          <w:sz w:val="27"/>
          <w:szCs w:val="27"/>
        </w:rPr>
        <w:t>://doi.org/10.1089/bfm.2017.0124</w:t>
      </w:r>
      <w:proofErr w:type="gramEnd"/>
      <w:r>
        <w:rPr>
          <w:rFonts w:ascii="Calibri" w:hAnsi="Calibri"/>
          <w:color w:val="000000"/>
          <w:sz w:val="27"/>
          <w:szCs w:val="27"/>
        </w:rPr>
        <w:t>.</w:t>
      </w:r>
      <w:bookmarkEnd w:id="7"/>
    </w:p>
    <w:p w14:paraId="03013798" w14:textId="77777777" w:rsidR="005B5F1F" w:rsidRPr="00CD0911" w:rsidRDefault="005B5F1F" w:rsidP="005B5F1F">
      <w:pPr>
        <w:pStyle w:val="NormalWeb"/>
        <w:shd w:val="clear" w:color="auto" w:fill="FFFFFF"/>
        <w:spacing w:before="0" w:beforeAutospacing="0" w:after="0" w:afterAutospacing="0" w:line="360" w:lineRule="atLeast"/>
        <w:rPr>
          <w:rFonts w:ascii="Calibri" w:hAnsi="Calibri"/>
          <w:color w:val="000000"/>
          <w:sz w:val="27"/>
          <w:szCs w:val="27"/>
        </w:rPr>
      </w:pPr>
    </w:p>
    <w:p w14:paraId="60BE650F" w14:textId="77777777" w:rsidR="005B5F1F" w:rsidRDefault="005B5F1F" w:rsidP="005B5F1F">
      <w:pPr>
        <w:pStyle w:val="NormalWeb"/>
        <w:numPr>
          <w:ilvl w:val="0"/>
          <w:numId w:val="2"/>
        </w:numPr>
        <w:shd w:val="clear" w:color="auto" w:fill="FFFFFF"/>
        <w:spacing w:before="0" w:beforeAutospacing="0" w:after="0" w:afterAutospacing="0" w:line="360" w:lineRule="atLeast"/>
        <w:rPr>
          <w:rFonts w:ascii="Calibri" w:hAnsi="Calibri"/>
          <w:color w:val="000000"/>
          <w:sz w:val="27"/>
          <w:szCs w:val="27"/>
        </w:rPr>
      </w:pPr>
      <w:r>
        <w:rPr>
          <w:rFonts w:ascii="Calibri" w:hAnsi="Calibri"/>
          <w:color w:val="000000"/>
          <w:sz w:val="27"/>
          <w:szCs w:val="27"/>
        </w:rPr>
        <w:t xml:space="preserve">Dewey KG, </w:t>
      </w:r>
      <w:proofErr w:type="spellStart"/>
      <w:r>
        <w:rPr>
          <w:rFonts w:ascii="Calibri" w:hAnsi="Calibri"/>
          <w:color w:val="000000"/>
          <w:sz w:val="27"/>
          <w:szCs w:val="27"/>
        </w:rPr>
        <w:t>Nommsen</w:t>
      </w:r>
      <w:proofErr w:type="spellEnd"/>
      <w:r>
        <w:rPr>
          <w:rFonts w:ascii="Calibri" w:hAnsi="Calibri"/>
          <w:color w:val="000000"/>
          <w:sz w:val="27"/>
          <w:szCs w:val="27"/>
        </w:rPr>
        <w:t xml:space="preserve">-Rivers LA, </w:t>
      </w:r>
      <w:proofErr w:type="spellStart"/>
      <w:r>
        <w:rPr>
          <w:rFonts w:ascii="Calibri" w:hAnsi="Calibri"/>
          <w:color w:val="000000"/>
          <w:sz w:val="27"/>
          <w:szCs w:val="27"/>
        </w:rPr>
        <w:t>Heinig</w:t>
      </w:r>
      <w:proofErr w:type="spellEnd"/>
      <w:r>
        <w:rPr>
          <w:rFonts w:ascii="Calibri" w:hAnsi="Calibri"/>
          <w:color w:val="000000"/>
          <w:sz w:val="27"/>
          <w:szCs w:val="27"/>
        </w:rPr>
        <w:t xml:space="preserve"> MJ, Cohen RJ. 2003. Risk Factors for Suboptimal Infant Breastfeeding </w:t>
      </w:r>
      <w:proofErr w:type="spellStart"/>
      <w:r>
        <w:rPr>
          <w:rFonts w:ascii="Calibri" w:hAnsi="Calibri"/>
          <w:color w:val="000000"/>
          <w:sz w:val="27"/>
          <w:szCs w:val="27"/>
        </w:rPr>
        <w:t>Behavior</w:t>
      </w:r>
      <w:proofErr w:type="spellEnd"/>
      <w:r>
        <w:rPr>
          <w:rFonts w:ascii="Calibri" w:hAnsi="Calibri"/>
          <w:color w:val="000000"/>
          <w:sz w:val="27"/>
          <w:szCs w:val="27"/>
        </w:rPr>
        <w:t xml:space="preserve">, Delayed Onset of Lactation, and Excess Neonatal Weight Loss. PEDIATRICS. 112(3):607–619. </w:t>
      </w:r>
      <w:proofErr w:type="spellStart"/>
      <w:proofErr w:type="gramStart"/>
      <w:r>
        <w:rPr>
          <w:rFonts w:ascii="Calibri" w:hAnsi="Calibri"/>
          <w:color w:val="000000"/>
          <w:sz w:val="27"/>
          <w:szCs w:val="27"/>
        </w:rPr>
        <w:t>doi:https</w:t>
      </w:r>
      <w:proofErr w:type="spellEnd"/>
      <w:r>
        <w:rPr>
          <w:rFonts w:ascii="Calibri" w:hAnsi="Calibri"/>
          <w:color w:val="000000"/>
          <w:sz w:val="27"/>
          <w:szCs w:val="27"/>
        </w:rPr>
        <w:t>://doi.org/10.1542/peds.112.3.607</w:t>
      </w:r>
      <w:proofErr w:type="gramEnd"/>
      <w:r>
        <w:rPr>
          <w:rFonts w:ascii="Calibri" w:hAnsi="Calibri"/>
          <w:color w:val="000000"/>
          <w:sz w:val="27"/>
          <w:szCs w:val="27"/>
        </w:rPr>
        <w:t>.</w:t>
      </w:r>
    </w:p>
    <w:p w14:paraId="0337DC0D" w14:textId="77777777" w:rsidR="005B5F1F" w:rsidRDefault="005B5F1F" w:rsidP="005B5F1F">
      <w:pPr>
        <w:pStyle w:val="NormalWeb"/>
        <w:shd w:val="clear" w:color="auto" w:fill="FFFFFF"/>
        <w:spacing w:before="0" w:beforeAutospacing="0" w:after="0" w:afterAutospacing="0" w:line="360" w:lineRule="atLeast"/>
        <w:rPr>
          <w:rFonts w:ascii="Calibri" w:hAnsi="Calibri"/>
          <w:color w:val="000000"/>
          <w:sz w:val="27"/>
          <w:szCs w:val="27"/>
        </w:rPr>
      </w:pPr>
    </w:p>
    <w:p w14:paraId="1101A2E9" w14:textId="77777777" w:rsidR="005B5F1F" w:rsidRDefault="005B5F1F" w:rsidP="005B5F1F">
      <w:pPr>
        <w:pStyle w:val="NormalWeb"/>
        <w:numPr>
          <w:ilvl w:val="0"/>
          <w:numId w:val="2"/>
        </w:numPr>
        <w:shd w:val="clear" w:color="auto" w:fill="FFFFFF"/>
        <w:spacing w:before="0" w:beforeAutospacing="0" w:after="0" w:afterAutospacing="0" w:line="360" w:lineRule="atLeast"/>
        <w:rPr>
          <w:rFonts w:ascii="Calibri" w:hAnsi="Calibri"/>
          <w:color w:val="000000"/>
          <w:sz w:val="27"/>
          <w:szCs w:val="27"/>
        </w:rPr>
      </w:pPr>
      <w:bookmarkStart w:id="8" w:name="_Ref128490558"/>
      <w:proofErr w:type="spellStart"/>
      <w:r>
        <w:rPr>
          <w:rFonts w:ascii="Calibri" w:hAnsi="Calibri"/>
          <w:color w:val="000000"/>
          <w:sz w:val="27"/>
          <w:szCs w:val="27"/>
        </w:rPr>
        <w:t>Giudicelli</w:t>
      </w:r>
      <w:proofErr w:type="spellEnd"/>
      <w:r>
        <w:rPr>
          <w:rFonts w:ascii="Calibri" w:hAnsi="Calibri"/>
          <w:color w:val="000000"/>
          <w:sz w:val="27"/>
          <w:szCs w:val="27"/>
        </w:rPr>
        <w:t xml:space="preserve"> M, Hassler M, Blanc J, </w:t>
      </w:r>
      <w:proofErr w:type="spellStart"/>
      <w:r>
        <w:rPr>
          <w:rFonts w:ascii="Calibri" w:hAnsi="Calibri"/>
          <w:color w:val="000000"/>
          <w:sz w:val="27"/>
          <w:szCs w:val="27"/>
        </w:rPr>
        <w:t>Zakarian</w:t>
      </w:r>
      <w:proofErr w:type="spellEnd"/>
      <w:r>
        <w:rPr>
          <w:rFonts w:ascii="Calibri" w:hAnsi="Calibri"/>
          <w:color w:val="000000"/>
          <w:sz w:val="27"/>
          <w:szCs w:val="27"/>
        </w:rPr>
        <w:t xml:space="preserve"> C, </w:t>
      </w:r>
      <w:proofErr w:type="spellStart"/>
      <w:r>
        <w:rPr>
          <w:rFonts w:ascii="Calibri" w:hAnsi="Calibri"/>
          <w:color w:val="000000"/>
          <w:sz w:val="27"/>
          <w:szCs w:val="27"/>
        </w:rPr>
        <w:t>Tosello</w:t>
      </w:r>
      <w:proofErr w:type="spellEnd"/>
      <w:r>
        <w:rPr>
          <w:rFonts w:ascii="Calibri" w:hAnsi="Calibri"/>
          <w:color w:val="000000"/>
          <w:sz w:val="27"/>
          <w:szCs w:val="27"/>
        </w:rPr>
        <w:t xml:space="preserve"> B. 2020 Feb 20. Influence of intrapartum maternal fluids on weight loss in breastfed </w:t>
      </w:r>
      <w:proofErr w:type="spellStart"/>
      <w:r>
        <w:rPr>
          <w:rFonts w:ascii="Calibri" w:hAnsi="Calibri"/>
          <w:color w:val="000000"/>
          <w:sz w:val="27"/>
          <w:szCs w:val="27"/>
        </w:rPr>
        <w:t>newborns</w:t>
      </w:r>
      <w:proofErr w:type="spellEnd"/>
      <w:r>
        <w:rPr>
          <w:rFonts w:ascii="Calibri" w:hAnsi="Calibri"/>
          <w:color w:val="000000"/>
          <w:sz w:val="27"/>
          <w:szCs w:val="27"/>
        </w:rPr>
        <w:t>. The Journal of Maternal-</w:t>
      </w:r>
      <w:proofErr w:type="spellStart"/>
      <w:r>
        <w:rPr>
          <w:rFonts w:ascii="Calibri" w:hAnsi="Calibri"/>
          <w:color w:val="000000"/>
          <w:sz w:val="27"/>
          <w:szCs w:val="27"/>
        </w:rPr>
        <w:t>Fetal</w:t>
      </w:r>
      <w:proofErr w:type="spellEnd"/>
      <w:r>
        <w:rPr>
          <w:rFonts w:ascii="Calibri" w:hAnsi="Calibri"/>
          <w:color w:val="000000"/>
          <w:sz w:val="27"/>
          <w:szCs w:val="27"/>
        </w:rPr>
        <w:t xml:space="preserve"> &amp; Neonatal Medicine.:1–7. </w:t>
      </w:r>
      <w:proofErr w:type="spellStart"/>
      <w:proofErr w:type="gramStart"/>
      <w:r>
        <w:rPr>
          <w:rFonts w:ascii="Calibri" w:hAnsi="Calibri"/>
          <w:color w:val="000000"/>
          <w:sz w:val="27"/>
          <w:szCs w:val="27"/>
        </w:rPr>
        <w:t>doi:https</w:t>
      </w:r>
      <w:proofErr w:type="spellEnd"/>
      <w:r>
        <w:rPr>
          <w:rFonts w:ascii="Calibri" w:hAnsi="Calibri"/>
          <w:color w:val="000000"/>
          <w:sz w:val="27"/>
          <w:szCs w:val="27"/>
        </w:rPr>
        <w:t>://doi.org/10.1080/14767058.2020.1731453</w:t>
      </w:r>
      <w:proofErr w:type="gramEnd"/>
      <w:r>
        <w:rPr>
          <w:rFonts w:ascii="Calibri" w:hAnsi="Calibri"/>
          <w:color w:val="000000"/>
          <w:sz w:val="27"/>
          <w:szCs w:val="27"/>
        </w:rPr>
        <w:t>.</w:t>
      </w:r>
      <w:bookmarkEnd w:id="8"/>
    </w:p>
    <w:p w14:paraId="06D3835E" w14:textId="77777777" w:rsidR="005B5F1F" w:rsidRDefault="005B5F1F" w:rsidP="005B5F1F">
      <w:pPr>
        <w:pStyle w:val="NormalWeb"/>
        <w:shd w:val="clear" w:color="auto" w:fill="FFFFFF"/>
        <w:spacing w:before="0" w:beforeAutospacing="0" w:after="0" w:afterAutospacing="0" w:line="360" w:lineRule="atLeast"/>
        <w:rPr>
          <w:rFonts w:ascii="Calibri" w:hAnsi="Calibri"/>
          <w:color w:val="000000"/>
          <w:sz w:val="27"/>
          <w:szCs w:val="27"/>
        </w:rPr>
      </w:pPr>
    </w:p>
    <w:p w14:paraId="7B635289" w14:textId="77777777" w:rsidR="005B5F1F" w:rsidRPr="00501B92" w:rsidRDefault="005B5F1F" w:rsidP="005B5F1F">
      <w:pPr>
        <w:pStyle w:val="NormalWeb"/>
        <w:numPr>
          <w:ilvl w:val="0"/>
          <w:numId w:val="2"/>
        </w:numPr>
        <w:shd w:val="clear" w:color="auto" w:fill="FFFFFF"/>
        <w:spacing w:before="0" w:beforeAutospacing="0" w:after="0" w:afterAutospacing="0" w:line="360" w:lineRule="atLeast"/>
        <w:rPr>
          <w:rFonts w:ascii="Calibri" w:hAnsi="Calibri"/>
          <w:color w:val="000000"/>
          <w:sz w:val="27"/>
          <w:szCs w:val="27"/>
        </w:rPr>
      </w:pPr>
      <w:bookmarkStart w:id="9" w:name="_Ref128490343"/>
      <w:proofErr w:type="spellStart"/>
      <w:r>
        <w:rPr>
          <w:rFonts w:ascii="Calibri" w:hAnsi="Calibri"/>
          <w:color w:val="000000"/>
          <w:sz w:val="27"/>
          <w:szCs w:val="27"/>
        </w:rPr>
        <w:t>Jayaraj</w:t>
      </w:r>
      <w:proofErr w:type="spellEnd"/>
      <w:r>
        <w:rPr>
          <w:rFonts w:ascii="Calibri" w:hAnsi="Calibri"/>
          <w:color w:val="000000"/>
          <w:sz w:val="27"/>
          <w:szCs w:val="27"/>
        </w:rPr>
        <w:t xml:space="preserve"> D, Rao S, Balachander B. 2020 Aug 30. Predisposing factors for excessive loss of weight in exclusively breastfed term and late preterm neonates – a case control study. The Journal of Maternal-</w:t>
      </w:r>
      <w:proofErr w:type="spellStart"/>
      <w:r>
        <w:rPr>
          <w:rFonts w:ascii="Calibri" w:hAnsi="Calibri"/>
          <w:color w:val="000000"/>
          <w:sz w:val="27"/>
          <w:szCs w:val="27"/>
        </w:rPr>
        <w:t>Fetal</w:t>
      </w:r>
      <w:proofErr w:type="spellEnd"/>
      <w:r>
        <w:rPr>
          <w:rFonts w:ascii="Calibri" w:hAnsi="Calibri"/>
          <w:color w:val="000000"/>
          <w:sz w:val="27"/>
          <w:szCs w:val="27"/>
        </w:rPr>
        <w:t xml:space="preserve"> &amp; Neonatal Medicine.:1–6. </w:t>
      </w:r>
      <w:proofErr w:type="spellStart"/>
      <w:proofErr w:type="gramStart"/>
      <w:r>
        <w:rPr>
          <w:rFonts w:ascii="Calibri" w:hAnsi="Calibri"/>
          <w:color w:val="000000"/>
          <w:sz w:val="27"/>
          <w:szCs w:val="27"/>
        </w:rPr>
        <w:t>doi:https</w:t>
      </w:r>
      <w:proofErr w:type="spellEnd"/>
      <w:r>
        <w:rPr>
          <w:rFonts w:ascii="Calibri" w:hAnsi="Calibri"/>
          <w:color w:val="000000"/>
          <w:sz w:val="27"/>
          <w:szCs w:val="27"/>
        </w:rPr>
        <w:t>://doi.org/10.1080/14767058.2020.1808617</w:t>
      </w:r>
      <w:proofErr w:type="gramEnd"/>
      <w:r>
        <w:rPr>
          <w:rFonts w:ascii="Calibri" w:hAnsi="Calibri"/>
          <w:color w:val="000000"/>
          <w:sz w:val="27"/>
          <w:szCs w:val="27"/>
        </w:rPr>
        <w:t>.</w:t>
      </w:r>
      <w:bookmarkEnd w:id="9"/>
    </w:p>
    <w:p w14:paraId="2C62441D" w14:textId="77777777" w:rsidR="005B5F1F" w:rsidRDefault="005B5F1F" w:rsidP="005B5F1F">
      <w:pPr>
        <w:pStyle w:val="NormalWeb"/>
        <w:shd w:val="clear" w:color="auto" w:fill="FFFFFF"/>
        <w:spacing w:before="0" w:beforeAutospacing="0" w:after="0" w:afterAutospacing="0" w:line="360" w:lineRule="atLeast"/>
        <w:rPr>
          <w:rFonts w:ascii="Calibri" w:hAnsi="Calibri"/>
          <w:color w:val="000000"/>
          <w:sz w:val="27"/>
          <w:szCs w:val="27"/>
        </w:rPr>
      </w:pPr>
    </w:p>
    <w:p w14:paraId="50DBC734" w14:textId="77777777" w:rsidR="005B5F1F" w:rsidRDefault="005B5F1F" w:rsidP="005B5F1F">
      <w:pPr>
        <w:pStyle w:val="NormalWeb"/>
        <w:numPr>
          <w:ilvl w:val="0"/>
          <w:numId w:val="2"/>
        </w:numPr>
        <w:shd w:val="clear" w:color="auto" w:fill="FFFFFF"/>
        <w:spacing w:before="0" w:beforeAutospacing="0" w:after="0" w:afterAutospacing="0" w:line="360" w:lineRule="atLeast"/>
        <w:rPr>
          <w:rFonts w:ascii="Calibri" w:hAnsi="Calibri"/>
          <w:color w:val="000000"/>
          <w:sz w:val="27"/>
          <w:szCs w:val="27"/>
        </w:rPr>
      </w:pPr>
      <w:bookmarkStart w:id="10" w:name="_Ref128490534"/>
      <w:r>
        <w:rPr>
          <w:rFonts w:ascii="Calibri" w:hAnsi="Calibri"/>
          <w:color w:val="000000"/>
        </w:rPr>
        <w:t>‌</w:t>
      </w:r>
      <w:r w:rsidRPr="00CD0911">
        <w:rPr>
          <w:rFonts w:ascii="Calibri" w:hAnsi="Calibri"/>
          <w:color w:val="000000"/>
          <w:sz w:val="27"/>
          <w:szCs w:val="27"/>
        </w:rPr>
        <w:t xml:space="preserve"> </w:t>
      </w:r>
      <w:r>
        <w:rPr>
          <w:rFonts w:ascii="Calibri" w:hAnsi="Calibri"/>
          <w:color w:val="000000"/>
          <w:sz w:val="27"/>
          <w:szCs w:val="27"/>
        </w:rPr>
        <w:t xml:space="preserve">John B, Joshi R, Negi V. 2017. Pattern of weight loss in breastfed neonates in initial 72 h of life. Journal of Clinical Neonatology. 6(2):85. </w:t>
      </w:r>
      <w:proofErr w:type="spellStart"/>
      <w:proofErr w:type="gramStart"/>
      <w:r>
        <w:rPr>
          <w:rFonts w:ascii="Calibri" w:hAnsi="Calibri"/>
          <w:color w:val="000000"/>
          <w:sz w:val="27"/>
          <w:szCs w:val="27"/>
        </w:rPr>
        <w:t>doi:https</w:t>
      </w:r>
      <w:proofErr w:type="spellEnd"/>
      <w:r>
        <w:rPr>
          <w:rFonts w:ascii="Calibri" w:hAnsi="Calibri"/>
          <w:color w:val="000000"/>
          <w:sz w:val="27"/>
          <w:szCs w:val="27"/>
        </w:rPr>
        <w:t>://doi.org/10.4103/jcn.jcn_68_16</w:t>
      </w:r>
      <w:proofErr w:type="gramEnd"/>
      <w:r>
        <w:rPr>
          <w:rFonts w:ascii="Calibri" w:hAnsi="Calibri"/>
          <w:color w:val="000000"/>
          <w:sz w:val="27"/>
          <w:szCs w:val="27"/>
        </w:rPr>
        <w:t>.</w:t>
      </w:r>
      <w:bookmarkEnd w:id="10"/>
    </w:p>
    <w:p w14:paraId="1A75F859" w14:textId="77777777" w:rsidR="005B5F1F" w:rsidRDefault="005B5F1F" w:rsidP="005B5F1F">
      <w:pPr>
        <w:pStyle w:val="NormalWeb"/>
        <w:shd w:val="clear" w:color="auto" w:fill="FFFFFF"/>
        <w:spacing w:before="0" w:beforeAutospacing="0" w:after="0" w:afterAutospacing="0" w:line="360" w:lineRule="atLeast"/>
        <w:rPr>
          <w:rFonts w:ascii="Calibri" w:hAnsi="Calibri"/>
          <w:color w:val="000000"/>
          <w:sz w:val="27"/>
          <w:szCs w:val="27"/>
        </w:rPr>
      </w:pPr>
    </w:p>
    <w:p w14:paraId="3AC53BBC" w14:textId="77777777" w:rsidR="005B5F1F" w:rsidRDefault="005B5F1F" w:rsidP="005B5F1F">
      <w:pPr>
        <w:pStyle w:val="NormalWeb"/>
        <w:numPr>
          <w:ilvl w:val="0"/>
          <w:numId w:val="2"/>
        </w:numPr>
        <w:shd w:val="clear" w:color="auto" w:fill="FFFFFF"/>
        <w:spacing w:before="0" w:beforeAutospacing="0" w:after="0" w:afterAutospacing="0" w:line="360" w:lineRule="atLeast"/>
        <w:rPr>
          <w:rFonts w:ascii="Calibri" w:hAnsi="Calibri"/>
          <w:color w:val="000000"/>
          <w:sz w:val="27"/>
          <w:szCs w:val="27"/>
        </w:rPr>
      </w:pPr>
      <w:bookmarkStart w:id="11" w:name="_Ref128490280"/>
      <w:proofErr w:type="spellStart"/>
      <w:r>
        <w:rPr>
          <w:rFonts w:ascii="Calibri" w:hAnsi="Calibri"/>
          <w:color w:val="000000"/>
          <w:sz w:val="27"/>
          <w:szCs w:val="27"/>
        </w:rPr>
        <w:t>Kellams</w:t>
      </w:r>
      <w:proofErr w:type="spellEnd"/>
      <w:r>
        <w:rPr>
          <w:rFonts w:ascii="Calibri" w:hAnsi="Calibri"/>
          <w:color w:val="000000"/>
          <w:sz w:val="27"/>
          <w:szCs w:val="27"/>
        </w:rPr>
        <w:t xml:space="preserve"> A, Harrel C, </w:t>
      </w:r>
      <w:proofErr w:type="spellStart"/>
      <w:r>
        <w:rPr>
          <w:rFonts w:ascii="Calibri" w:hAnsi="Calibri"/>
          <w:color w:val="000000"/>
          <w:sz w:val="27"/>
          <w:szCs w:val="27"/>
        </w:rPr>
        <w:t>Omage</w:t>
      </w:r>
      <w:proofErr w:type="spellEnd"/>
      <w:r>
        <w:rPr>
          <w:rFonts w:ascii="Calibri" w:hAnsi="Calibri"/>
          <w:color w:val="000000"/>
          <w:sz w:val="27"/>
          <w:szCs w:val="27"/>
        </w:rPr>
        <w:t xml:space="preserve"> S, Gregory C, Rosen-Carole C. 2017. ABM Clinical Protocol #3: Supplementary Feedings in the Healthy Term Breastfed Neonate, Revised 2017. Breastfeeding Medicine. 12(4):188–198. </w:t>
      </w:r>
      <w:proofErr w:type="spellStart"/>
      <w:proofErr w:type="gramStart"/>
      <w:r>
        <w:rPr>
          <w:rFonts w:ascii="Calibri" w:hAnsi="Calibri"/>
          <w:color w:val="000000"/>
          <w:sz w:val="27"/>
          <w:szCs w:val="27"/>
        </w:rPr>
        <w:t>doi:https</w:t>
      </w:r>
      <w:proofErr w:type="spellEnd"/>
      <w:r>
        <w:rPr>
          <w:rFonts w:ascii="Calibri" w:hAnsi="Calibri"/>
          <w:color w:val="000000"/>
          <w:sz w:val="27"/>
          <w:szCs w:val="27"/>
        </w:rPr>
        <w:t>://doi.org/10.1089/bfm.2017.29038.ajk</w:t>
      </w:r>
      <w:proofErr w:type="gramEnd"/>
      <w:r>
        <w:rPr>
          <w:rFonts w:ascii="Calibri" w:hAnsi="Calibri"/>
          <w:color w:val="000000"/>
          <w:sz w:val="27"/>
          <w:szCs w:val="27"/>
        </w:rPr>
        <w:t xml:space="preserve">. [accessed 2019 Apr 22]. </w:t>
      </w:r>
      <w:hyperlink r:id="rId9" w:history="1">
        <w:r w:rsidRPr="001165C1">
          <w:rPr>
            <w:rStyle w:val="Hyperlink"/>
            <w:rFonts w:ascii="Calibri" w:hAnsi="Calibri"/>
            <w:sz w:val="27"/>
            <w:szCs w:val="27"/>
          </w:rPr>
          <w:t>https://abm.memberclicks.net/assets/DOCUMENTS/PROTOCOLS/3-supplementation-protocol-english.pdf</w:t>
        </w:r>
      </w:hyperlink>
      <w:r>
        <w:rPr>
          <w:rFonts w:ascii="Calibri" w:hAnsi="Calibri"/>
          <w:color w:val="000000"/>
          <w:sz w:val="27"/>
          <w:szCs w:val="27"/>
        </w:rPr>
        <w:t>.</w:t>
      </w:r>
      <w:bookmarkEnd w:id="11"/>
    </w:p>
    <w:p w14:paraId="3B916720" w14:textId="77777777" w:rsidR="005B5F1F" w:rsidRDefault="005B5F1F" w:rsidP="005B5F1F">
      <w:pPr>
        <w:pStyle w:val="NormalWeb"/>
        <w:shd w:val="clear" w:color="auto" w:fill="FFFFFF"/>
        <w:spacing w:before="0" w:beforeAutospacing="0" w:after="0" w:afterAutospacing="0" w:line="360" w:lineRule="atLeast"/>
        <w:rPr>
          <w:rFonts w:ascii="Calibri" w:hAnsi="Calibri"/>
          <w:color w:val="000000"/>
          <w:sz w:val="27"/>
          <w:szCs w:val="27"/>
        </w:rPr>
      </w:pPr>
    </w:p>
    <w:p w14:paraId="542E0992" w14:textId="77777777" w:rsidR="005B5F1F" w:rsidRDefault="005B5F1F" w:rsidP="005B5F1F">
      <w:pPr>
        <w:pStyle w:val="NormalWeb"/>
        <w:numPr>
          <w:ilvl w:val="0"/>
          <w:numId w:val="2"/>
        </w:numPr>
        <w:shd w:val="clear" w:color="auto" w:fill="FFFFFF"/>
        <w:spacing w:before="0" w:beforeAutospacing="0" w:after="0" w:afterAutospacing="0" w:line="360" w:lineRule="atLeast"/>
        <w:rPr>
          <w:rFonts w:ascii="Calibri" w:hAnsi="Calibri"/>
          <w:color w:val="000000"/>
          <w:sz w:val="27"/>
          <w:szCs w:val="27"/>
        </w:rPr>
      </w:pPr>
      <w:bookmarkStart w:id="12" w:name="_Ref128490773"/>
      <w:r>
        <w:rPr>
          <w:rFonts w:ascii="Calibri" w:hAnsi="Calibri"/>
          <w:color w:val="000000"/>
          <w:sz w:val="27"/>
          <w:szCs w:val="27"/>
        </w:rPr>
        <w:t xml:space="preserve">Lamp JM, Macke JK. 2010. Relationships Among Intrapartum Maternal Fluid Intake, Birth Type, Neonatal Output, and Neonatal Weight Loss During the First 48 Hours After Birth. Journal of Obstetric, </w:t>
      </w:r>
      <w:proofErr w:type="spellStart"/>
      <w:r>
        <w:rPr>
          <w:rFonts w:ascii="Calibri" w:hAnsi="Calibri"/>
          <w:color w:val="000000"/>
          <w:sz w:val="27"/>
          <w:szCs w:val="27"/>
        </w:rPr>
        <w:t>Gynecologic</w:t>
      </w:r>
      <w:proofErr w:type="spellEnd"/>
      <w:r>
        <w:rPr>
          <w:rFonts w:ascii="Calibri" w:hAnsi="Calibri"/>
          <w:color w:val="000000"/>
          <w:sz w:val="27"/>
          <w:szCs w:val="27"/>
        </w:rPr>
        <w:t xml:space="preserve"> &amp; Neonatal </w:t>
      </w:r>
      <w:r>
        <w:rPr>
          <w:rFonts w:ascii="Calibri" w:hAnsi="Calibri"/>
          <w:color w:val="000000"/>
          <w:sz w:val="27"/>
          <w:szCs w:val="27"/>
        </w:rPr>
        <w:lastRenderedPageBreak/>
        <w:t xml:space="preserve">Nursing. 39(2):169–177. </w:t>
      </w:r>
      <w:proofErr w:type="spellStart"/>
      <w:proofErr w:type="gramStart"/>
      <w:r>
        <w:rPr>
          <w:rFonts w:ascii="Calibri" w:hAnsi="Calibri"/>
          <w:color w:val="000000"/>
          <w:sz w:val="27"/>
          <w:szCs w:val="27"/>
        </w:rPr>
        <w:t>doi:https</w:t>
      </w:r>
      <w:proofErr w:type="spellEnd"/>
      <w:r>
        <w:rPr>
          <w:rFonts w:ascii="Calibri" w:hAnsi="Calibri"/>
          <w:color w:val="000000"/>
          <w:sz w:val="27"/>
          <w:szCs w:val="27"/>
        </w:rPr>
        <w:t>://doi.org/10.1111/j.1552-6909.2010.01106.x</w:t>
      </w:r>
      <w:proofErr w:type="gramEnd"/>
      <w:r>
        <w:rPr>
          <w:rFonts w:ascii="Calibri" w:hAnsi="Calibri"/>
          <w:color w:val="000000"/>
          <w:sz w:val="27"/>
          <w:szCs w:val="27"/>
        </w:rPr>
        <w:t>.</w:t>
      </w:r>
      <w:bookmarkEnd w:id="12"/>
    </w:p>
    <w:p w14:paraId="053202CE" w14:textId="77777777" w:rsidR="005B5F1F" w:rsidRDefault="005B5F1F" w:rsidP="005B5F1F">
      <w:pPr>
        <w:pStyle w:val="NormalWeb"/>
        <w:shd w:val="clear" w:color="auto" w:fill="FFFFFF"/>
        <w:spacing w:before="0" w:beforeAutospacing="0" w:after="0" w:afterAutospacing="0" w:line="360" w:lineRule="atLeast"/>
        <w:rPr>
          <w:rFonts w:ascii="Calibri" w:hAnsi="Calibri"/>
          <w:color w:val="000000"/>
          <w:sz w:val="27"/>
          <w:szCs w:val="27"/>
        </w:rPr>
      </w:pPr>
    </w:p>
    <w:p w14:paraId="6AA2475D" w14:textId="77777777" w:rsidR="005B5F1F" w:rsidRDefault="005B5F1F" w:rsidP="005B5F1F">
      <w:pPr>
        <w:pStyle w:val="NormalWeb"/>
        <w:numPr>
          <w:ilvl w:val="0"/>
          <w:numId w:val="2"/>
        </w:numPr>
        <w:shd w:val="clear" w:color="auto" w:fill="FFFFFF"/>
        <w:spacing w:before="0" w:beforeAutospacing="0" w:after="0" w:afterAutospacing="0" w:line="360" w:lineRule="atLeast"/>
        <w:rPr>
          <w:rFonts w:ascii="Calibri" w:hAnsi="Calibri"/>
          <w:color w:val="000000"/>
          <w:sz w:val="27"/>
          <w:szCs w:val="27"/>
        </w:rPr>
      </w:pPr>
      <w:bookmarkStart w:id="13" w:name="_Ref128490359"/>
      <w:r w:rsidRPr="00C77DC8">
        <w:rPr>
          <w:rFonts w:ascii="Calibri" w:hAnsi="Calibri"/>
          <w:color w:val="000000"/>
          <w:sz w:val="27"/>
          <w:szCs w:val="27"/>
          <w:lang w:val="pl-PL"/>
        </w:rPr>
        <w:t xml:space="preserve">Mahfouz A, Monaghan S, Zacharzewski A. 2022. </w:t>
      </w:r>
      <w:r>
        <w:rPr>
          <w:rFonts w:ascii="Calibri" w:hAnsi="Calibri"/>
          <w:color w:val="000000"/>
          <w:sz w:val="27"/>
          <w:szCs w:val="27"/>
        </w:rPr>
        <w:t>Intrauterine fluid resuscitation. Anaesthesia &amp; Intensive Care Medicine. 23(6):336–340.</w:t>
      </w:r>
      <w:bookmarkEnd w:id="13"/>
    </w:p>
    <w:p w14:paraId="6E98B344" w14:textId="77777777" w:rsidR="005B5F1F" w:rsidRPr="00C77DC8" w:rsidRDefault="005B5F1F" w:rsidP="005B5F1F">
      <w:pPr>
        <w:pStyle w:val="NormalWeb"/>
        <w:shd w:val="clear" w:color="auto" w:fill="FFFFFF"/>
        <w:spacing w:before="0" w:beforeAutospacing="0" w:after="0" w:afterAutospacing="0" w:line="360" w:lineRule="atLeast"/>
        <w:rPr>
          <w:rFonts w:ascii="Calibri" w:hAnsi="Calibri"/>
          <w:color w:val="000000"/>
          <w:sz w:val="27"/>
          <w:szCs w:val="27"/>
        </w:rPr>
      </w:pPr>
    </w:p>
    <w:p w14:paraId="73223AE6" w14:textId="77777777" w:rsidR="005B5F1F" w:rsidRDefault="005B5F1F" w:rsidP="005B5F1F">
      <w:pPr>
        <w:pStyle w:val="NormalWeb"/>
        <w:numPr>
          <w:ilvl w:val="0"/>
          <w:numId w:val="2"/>
        </w:numPr>
        <w:shd w:val="clear" w:color="auto" w:fill="FFFFFF"/>
        <w:spacing w:before="0" w:beforeAutospacing="0" w:after="0" w:afterAutospacing="0" w:line="360" w:lineRule="atLeast"/>
        <w:rPr>
          <w:rFonts w:ascii="Calibri" w:hAnsi="Calibri"/>
          <w:color w:val="000000"/>
          <w:sz w:val="27"/>
          <w:szCs w:val="27"/>
        </w:rPr>
      </w:pPr>
      <w:bookmarkStart w:id="14" w:name="_Ref128490383"/>
      <w:r>
        <w:rPr>
          <w:rFonts w:ascii="Calibri" w:hAnsi="Calibri"/>
          <w:color w:val="000000"/>
          <w:sz w:val="27"/>
          <w:szCs w:val="27"/>
        </w:rPr>
        <w:t xml:space="preserve">Mulder PJ, Gardner SE. 2014. The Healthy </w:t>
      </w:r>
      <w:proofErr w:type="spellStart"/>
      <w:r>
        <w:rPr>
          <w:rFonts w:ascii="Calibri" w:hAnsi="Calibri"/>
          <w:color w:val="000000"/>
          <w:sz w:val="27"/>
          <w:szCs w:val="27"/>
        </w:rPr>
        <w:t>Newborn</w:t>
      </w:r>
      <w:proofErr w:type="spellEnd"/>
      <w:r>
        <w:rPr>
          <w:rFonts w:ascii="Calibri" w:hAnsi="Calibri"/>
          <w:color w:val="000000"/>
          <w:sz w:val="27"/>
          <w:szCs w:val="27"/>
        </w:rPr>
        <w:t xml:space="preserve"> Hydration Model. Biological Research </w:t>
      </w:r>
      <w:proofErr w:type="gramStart"/>
      <w:r>
        <w:rPr>
          <w:rFonts w:ascii="Calibri" w:hAnsi="Calibri"/>
          <w:color w:val="000000"/>
          <w:sz w:val="27"/>
          <w:szCs w:val="27"/>
        </w:rPr>
        <w:t>For</w:t>
      </w:r>
      <w:proofErr w:type="gramEnd"/>
      <w:r>
        <w:rPr>
          <w:rFonts w:ascii="Calibri" w:hAnsi="Calibri"/>
          <w:color w:val="000000"/>
          <w:sz w:val="27"/>
          <w:szCs w:val="27"/>
        </w:rPr>
        <w:t xml:space="preserve"> Nursing. 17(1):94–99. </w:t>
      </w:r>
      <w:proofErr w:type="spellStart"/>
      <w:proofErr w:type="gramStart"/>
      <w:r>
        <w:rPr>
          <w:rFonts w:ascii="Calibri" w:hAnsi="Calibri"/>
          <w:color w:val="000000"/>
          <w:sz w:val="27"/>
          <w:szCs w:val="27"/>
        </w:rPr>
        <w:t>doi:https</w:t>
      </w:r>
      <w:proofErr w:type="spellEnd"/>
      <w:r>
        <w:rPr>
          <w:rFonts w:ascii="Calibri" w:hAnsi="Calibri"/>
          <w:color w:val="000000"/>
          <w:sz w:val="27"/>
          <w:szCs w:val="27"/>
        </w:rPr>
        <w:t>://doi.org/10.1177/1099800414529362</w:t>
      </w:r>
      <w:proofErr w:type="gramEnd"/>
      <w:r>
        <w:rPr>
          <w:rFonts w:ascii="Calibri" w:hAnsi="Calibri"/>
          <w:color w:val="000000"/>
          <w:sz w:val="27"/>
          <w:szCs w:val="27"/>
        </w:rPr>
        <w:t>.</w:t>
      </w:r>
      <w:bookmarkEnd w:id="14"/>
    </w:p>
    <w:p w14:paraId="033A8BDC" w14:textId="77777777" w:rsidR="005B5F1F" w:rsidRDefault="005B5F1F" w:rsidP="005B5F1F">
      <w:pPr>
        <w:pStyle w:val="NormalWeb"/>
        <w:shd w:val="clear" w:color="auto" w:fill="FFFFFF"/>
        <w:spacing w:before="0" w:beforeAutospacing="0" w:after="0" w:afterAutospacing="0" w:line="360" w:lineRule="atLeast"/>
        <w:rPr>
          <w:rFonts w:ascii="Calibri" w:hAnsi="Calibri"/>
          <w:color w:val="000000"/>
          <w:sz w:val="27"/>
          <w:szCs w:val="27"/>
        </w:rPr>
      </w:pPr>
    </w:p>
    <w:p w14:paraId="78142599" w14:textId="77777777" w:rsidR="005B5F1F" w:rsidRPr="00FD15FC" w:rsidRDefault="005B5F1F" w:rsidP="005B5F1F">
      <w:pPr>
        <w:pStyle w:val="NormalWeb"/>
        <w:numPr>
          <w:ilvl w:val="0"/>
          <w:numId w:val="2"/>
        </w:numPr>
        <w:shd w:val="clear" w:color="auto" w:fill="FFFFFF"/>
        <w:spacing w:before="0" w:beforeAutospacing="0" w:after="0" w:afterAutospacing="0" w:line="360" w:lineRule="atLeast"/>
        <w:rPr>
          <w:rFonts w:ascii="Calibri" w:hAnsi="Calibri"/>
          <w:color w:val="000000"/>
          <w:sz w:val="27"/>
          <w:szCs w:val="27"/>
        </w:rPr>
      </w:pPr>
      <w:bookmarkStart w:id="15" w:name="_Ref128990998"/>
      <w:r>
        <w:rPr>
          <w:rFonts w:ascii="Calibri" w:hAnsi="Calibri"/>
          <w:color w:val="000000"/>
          <w:sz w:val="27"/>
          <w:szCs w:val="27"/>
        </w:rPr>
        <w:t xml:space="preserve">Mulder PJ, Johnson TS, Baker LC. 2010. Excessive Weight Loss in Breastfed Infants During the Postpartum Hospitalization. Journal of Obstetric, </w:t>
      </w:r>
      <w:proofErr w:type="spellStart"/>
      <w:r>
        <w:rPr>
          <w:rFonts w:ascii="Calibri" w:hAnsi="Calibri"/>
          <w:color w:val="000000"/>
          <w:sz w:val="27"/>
          <w:szCs w:val="27"/>
        </w:rPr>
        <w:t>Gynecologic</w:t>
      </w:r>
      <w:proofErr w:type="spellEnd"/>
      <w:r>
        <w:rPr>
          <w:rFonts w:ascii="Calibri" w:hAnsi="Calibri"/>
          <w:color w:val="000000"/>
          <w:sz w:val="27"/>
          <w:szCs w:val="27"/>
        </w:rPr>
        <w:t xml:space="preserve"> &amp; Neonatal Nursing. 39(1):15–26. </w:t>
      </w:r>
      <w:proofErr w:type="spellStart"/>
      <w:proofErr w:type="gramStart"/>
      <w:r>
        <w:rPr>
          <w:rFonts w:ascii="Calibri" w:hAnsi="Calibri"/>
          <w:color w:val="000000"/>
          <w:sz w:val="27"/>
          <w:szCs w:val="27"/>
        </w:rPr>
        <w:t>doi:https</w:t>
      </w:r>
      <w:proofErr w:type="spellEnd"/>
      <w:r>
        <w:rPr>
          <w:rFonts w:ascii="Calibri" w:hAnsi="Calibri"/>
          <w:color w:val="000000"/>
          <w:sz w:val="27"/>
          <w:szCs w:val="27"/>
        </w:rPr>
        <w:t>://doi.org/10.1111/j.1552-6909.2009.01085.x</w:t>
      </w:r>
      <w:proofErr w:type="gramEnd"/>
      <w:r>
        <w:rPr>
          <w:rFonts w:ascii="Calibri" w:hAnsi="Calibri"/>
          <w:color w:val="000000"/>
          <w:sz w:val="27"/>
          <w:szCs w:val="27"/>
        </w:rPr>
        <w:t>.</w:t>
      </w:r>
      <w:bookmarkEnd w:id="15"/>
    </w:p>
    <w:p w14:paraId="37F36502" w14:textId="77777777" w:rsidR="005B5F1F" w:rsidRDefault="005B5F1F" w:rsidP="005B5F1F">
      <w:pPr>
        <w:pStyle w:val="NormalWeb"/>
        <w:shd w:val="clear" w:color="auto" w:fill="FFFFFF"/>
        <w:spacing w:before="0" w:beforeAutospacing="0" w:after="0" w:afterAutospacing="0" w:line="360" w:lineRule="atLeast"/>
        <w:rPr>
          <w:rFonts w:ascii="Calibri" w:hAnsi="Calibri"/>
          <w:color w:val="000000"/>
          <w:sz w:val="27"/>
          <w:szCs w:val="27"/>
        </w:rPr>
      </w:pPr>
    </w:p>
    <w:p w14:paraId="0F76C30A" w14:textId="77777777" w:rsidR="005B5F1F" w:rsidRDefault="005B5F1F" w:rsidP="005B5F1F">
      <w:pPr>
        <w:pStyle w:val="NormalWeb"/>
        <w:numPr>
          <w:ilvl w:val="0"/>
          <w:numId w:val="2"/>
        </w:numPr>
        <w:shd w:val="clear" w:color="auto" w:fill="FFFFFF"/>
        <w:spacing w:before="0" w:beforeAutospacing="0" w:after="0" w:afterAutospacing="0" w:line="360" w:lineRule="atLeast"/>
        <w:rPr>
          <w:rFonts w:ascii="Calibri" w:hAnsi="Calibri"/>
          <w:color w:val="000000"/>
          <w:sz w:val="27"/>
          <w:szCs w:val="27"/>
        </w:rPr>
      </w:pPr>
      <w:bookmarkStart w:id="16" w:name="_Ref128490309"/>
      <w:r w:rsidRPr="00801140">
        <w:rPr>
          <w:rFonts w:ascii="Calibri" w:hAnsi="Calibri"/>
          <w:color w:val="000000"/>
          <w:sz w:val="27"/>
          <w:szCs w:val="27"/>
        </w:rPr>
        <w:t>National Institute for Health and Care Excellence. Faltering Growth- recognition and management. NG 75. National Institute for Health and Care Excellence Clinical Guidance September 2017.</w:t>
      </w:r>
      <w:bookmarkEnd w:id="16"/>
    </w:p>
    <w:p w14:paraId="5A250AC8" w14:textId="77777777" w:rsidR="005B5F1F" w:rsidRPr="001D6071" w:rsidRDefault="005B5F1F" w:rsidP="005B5F1F">
      <w:pPr>
        <w:pStyle w:val="NormalWeb"/>
        <w:shd w:val="clear" w:color="auto" w:fill="FFFFFF"/>
        <w:spacing w:before="0" w:beforeAutospacing="0" w:after="0" w:afterAutospacing="0" w:line="360" w:lineRule="atLeast"/>
        <w:rPr>
          <w:rFonts w:ascii="Calibri" w:hAnsi="Calibri"/>
          <w:color w:val="000000"/>
          <w:sz w:val="27"/>
          <w:szCs w:val="27"/>
        </w:rPr>
      </w:pPr>
    </w:p>
    <w:p w14:paraId="5A1B84AE" w14:textId="77777777" w:rsidR="005B5F1F" w:rsidRPr="001D6071" w:rsidRDefault="005B5F1F" w:rsidP="005B5F1F">
      <w:pPr>
        <w:pStyle w:val="NormalWeb"/>
        <w:numPr>
          <w:ilvl w:val="0"/>
          <w:numId w:val="2"/>
        </w:numPr>
        <w:shd w:val="clear" w:color="auto" w:fill="FFFFFF"/>
        <w:spacing w:before="0" w:beforeAutospacing="0" w:after="0" w:afterAutospacing="0" w:line="360" w:lineRule="atLeast"/>
        <w:rPr>
          <w:rFonts w:ascii="Calibri" w:hAnsi="Calibri"/>
          <w:color w:val="000000"/>
          <w:sz w:val="27"/>
          <w:szCs w:val="27"/>
        </w:rPr>
      </w:pPr>
      <w:bookmarkStart w:id="17" w:name="_Ref128490571"/>
      <w:r>
        <w:rPr>
          <w:rFonts w:ascii="Calibri" w:hAnsi="Calibri"/>
          <w:color w:val="000000"/>
        </w:rPr>
        <w:t>‌</w:t>
      </w:r>
      <w:r w:rsidRPr="006A796D">
        <w:rPr>
          <w:rFonts w:ascii="Calibri" w:hAnsi="Calibri"/>
          <w:color w:val="000000"/>
          <w:sz w:val="27"/>
          <w:szCs w:val="27"/>
        </w:rPr>
        <w:t xml:space="preserve"> </w:t>
      </w:r>
      <w:r w:rsidRPr="001D6071">
        <w:rPr>
          <w:rFonts w:ascii="Calibri" w:hAnsi="Calibri"/>
          <w:color w:val="000000"/>
          <w:sz w:val="27"/>
          <w:szCs w:val="27"/>
        </w:rPr>
        <w:t xml:space="preserve">Noel-Weiss J. 2011. Relationship between intravenous fluids given to women during parturition and their breastfed </w:t>
      </w:r>
      <w:proofErr w:type="spellStart"/>
      <w:r w:rsidRPr="001D6071">
        <w:rPr>
          <w:rFonts w:ascii="Calibri" w:hAnsi="Calibri"/>
          <w:color w:val="000000"/>
          <w:sz w:val="27"/>
          <w:szCs w:val="27"/>
        </w:rPr>
        <w:t>newborns’</w:t>
      </w:r>
      <w:proofErr w:type="spellEnd"/>
      <w:r w:rsidRPr="001D6071">
        <w:rPr>
          <w:rFonts w:ascii="Calibri" w:hAnsi="Calibri"/>
          <w:color w:val="000000"/>
          <w:sz w:val="27"/>
          <w:szCs w:val="27"/>
        </w:rPr>
        <w:t xml:space="preserve"> weight loss [Thesis/dissertation]. [University of </w:t>
      </w:r>
      <w:proofErr w:type="spellStart"/>
      <w:r w:rsidRPr="001D6071">
        <w:rPr>
          <w:rFonts w:ascii="Calibri" w:hAnsi="Calibri"/>
          <w:color w:val="000000"/>
          <w:sz w:val="27"/>
          <w:szCs w:val="27"/>
        </w:rPr>
        <w:t>Ottowa</w:t>
      </w:r>
      <w:proofErr w:type="spellEnd"/>
      <w:r w:rsidRPr="001D6071">
        <w:rPr>
          <w:rFonts w:ascii="Calibri" w:hAnsi="Calibri"/>
          <w:color w:val="000000"/>
          <w:sz w:val="27"/>
          <w:szCs w:val="27"/>
        </w:rPr>
        <w:t>].</w:t>
      </w:r>
      <w:bookmarkEnd w:id="17"/>
    </w:p>
    <w:p w14:paraId="6CBDE1DF" w14:textId="77777777" w:rsidR="005B5F1F" w:rsidRDefault="005B5F1F" w:rsidP="005B5F1F">
      <w:pPr>
        <w:pStyle w:val="NormalWeb"/>
        <w:shd w:val="clear" w:color="auto" w:fill="FFFFFF"/>
        <w:spacing w:before="0" w:beforeAutospacing="0" w:after="0" w:afterAutospacing="0" w:line="360" w:lineRule="atLeast"/>
        <w:rPr>
          <w:rFonts w:ascii="Calibri" w:hAnsi="Calibri"/>
          <w:color w:val="000000"/>
          <w:sz w:val="27"/>
          <w:szCs w:val="27"/>
        </w:rPr>
      </w:pPr>
    </w:p>
    <w:p w14:paraId="4B8F1FF9" w14:textId="77777777" w:rsidR="005B5F1F" w:rsidRPr="00801140" w:rsidRDefault="005B5F1F" w:rsidP="005B5F1F">
      <w:pPr>
        <w:pStyle w:val="NormalWeb"/>
        <w:numPr>
          <w:ilvl w:val="0"/>
          <w:numId w:val="2"/>
        </w:numPr>
        <w:shd w:val="clear" w:color="auto" w:fill="FFFFFF"/>
        <w:spacing w:before="0" w:beforeAutospacing="0" w:after="0" w:afterAutospacing="0" w:line="360" w:lineRule="atLeast"/>
        <w:rPr>
          <w:rFonts w:ascii="Calibri" w:hAnsi="Calibri"/>
          <w:color w:val="000000"/>
          <w:sz w:val="27"/>
          <w:szCs w:val="27"/>
        </w:rPr>
      </w:pPr>
      <w:bookmarkStart w:id="18" w:name="_Ref128491433"/>
      <w:r>
        <w:rPr>
          <w:rFonts w:ascii="Calibri" w:hAnsi="Calibri"/>
          <w:color w:val="000000"/>
          <w:sz w:val="27"/>
          <w:szCs w:val="27"/>
        </w:rPr>
        <w:t>Noel-Weiss J, Courant G, Woodend A. 2008. Physiological weight loss in the breastfed neonate: a systematic review. Open medicine. https://search.ebscohost.com/login.aspx?direct=true&amp;AuthType=sso&amp;db=cmedm&amp;AN=21602959.</w:t>
      </w:r>
      <w:bookmarkEnd w:id="18"/>
    </w:p>
    <w:p w14:paraId="4CCA65F4" w14:textId="77777777" w:rsidR="005B5F1F" w:rsidRDefault="005B5F1F" w:rsidP="005B5F1F">
      <w:pPr>
        <w:pStyle w:val="NormalWeb"/>
        <w:shd w:val="clear" w:color="auto" w:fill="FFFFFF"/>
        <w:spacing w:before="0" w:beforeAutospacing="0" w:after="0" w:afterAutospacing="0" w:line="360" w:lineRule="atLeast"/>
        <w:rPr>
          <w:rFonts w:ascii="Calibri" w:hAnsi="Calibri"/>
          <w:color w:val="000000"/>
          <w:sz w:val="27"/>
          <w:szCs w:val="27"/>
        </w:rPr>
      </w:pPr>
    </w:p>
    <w:p w14:paraId="0BB61AF5" w14:textId="77777777" w:rsidR="005B5F1F" w:rsidRDefault="005B5F1F" w:rsidP="005B5F1F">
      <w:pPr>
        <w:pStyle w:val="NormalWeb"/>
        <w:numPr>
          <w:ilvl w:val="0"/>
          <w:numId w:val="2"/>
        </w:numPr>
        <w:shd w:val="clear" w:color="auto" w:fill="FFFFFF"/>
        <w:spacing w:before="0" w:beforeAutospacing="0" w:after="0" w:afterAutospacing="0" w:line="360" w:lineRule="atLeast"/>
        <w:rPr>
          <w:rFonts w:ascii="Calibri" w:hAnsi="Calibri"/>
          <w:color w:val="000000"/>
          <w:sz w:val="27"/>
          <w:szCs w:val="27"/>
        </w:rPr>
      </w:pPr>
      <w:r>
        <w:rPr>
          <w:rFonts w:ascii="Calibri" w:hAnsi="Calibri"/>
          <w:color w:val="000000"/>
          <w:sz w:val="27"/>
          <w:szCs w:val="27"/>
        </w:rPr>
        <w:t xml:space="preserve">Noel-Weiss J, Woodend AK, Peterson WE, Gibb W, </w:t>
      </w:r>
      <w:proofErr w:type="spellStart"/>
      <w:r>
        <w:rPr>
          <w:rFonts w:ascii="Calibri" w:hAnsi="Calibri"/>
          <w:color w:val="000000"/>
          <w:sz w:val="27"/>
          <w:szCs w:val="27"/>
        </w:rPr>
        <w:t>Groll</w:t>
      </w:r>
      <w:proofErr w:type="spellEnd"/>
      <w:r>
        <w:rPr>
          <w:rFonts w:ascii="Calibri" w:hAnsi="Calibri"/>
          <w:color w:val="000000"/>
          <w:sz w:val="27"/>
          <w:szCs w:val="27"/>
        </w:rPr>
        <w:t xml:space="preserve"> DL. 2011. An observational study of associations among maternal fluids during parturition, neonatal output, and breastfed </w:t>
      </w:r>
      <w:proofErr w:type="spellStart"/>
      <w:r>
        <w:rPr>
          <w:rFonts w:ascii="Calibri" w:hAnsi="Calibri"/>
          <w:color w:val="000000"/>
          <w:sz w:val="27"/>
          <w:szCs w:val="27"/>
        </w:rPr>
        <w:t>newborn</w:t>
      </w:r>
      <w:proofErr w:type="spellEnd"/>
      <w:r>
        <w:rPr>
          <w:rFonts w:ascii="Calibri" w:hAnsi="Calibri"/>
          <w:color w:val="000000"/>
          <w:sz w:val="27"/>
          <w:szCs w:val="27"/>
        </w:rPr>
        <w:t xml:space="preserve"> weight loss. International Breastfeeding Journal. 6(1):9. </w:t>
      </w:r>
      <w:proofErr w:type="spellStart"/>
      <w:proofErr w:type="gramStart"/>
      <w:r>
        <w:rPr>
          <w:rFonts w:ascii="Calibri" w:hAnsi="Calibri"/>
          <w:color w:val="000000"/>
          <w:sz w:val="27"/>
          <w:szCs w:val="27"/>
        </w:rPr>
        <w:t>doi:https</w:t>
      </w:r>
      <w:proofErr w:type="spellEnd"/>
      <w:r>
        <w:rPr>
          <w:rFonts w:ascii="Calibri" w:hAnsi="Calibri"/>
          <w:color w:val="000000"/>
          <w:sz w:val="27"/>
          <w:szCs w:val="27"/>
        </w:rPr>
        <w:t>://doi.org/10.1186/1746-4358-6-9</w:t>
      </w:r>
      <w:proofErr w:type="gramEnd"/>
      <w:r>
        <w:rPr>
          <w:rFonts w:ascii="Calibri" w:hAnsi="Calibri"/>
          <w:color w:val="000000"/>
          <w:sz w:val="27"/>
          <w:szCs w:val="27"/>
        </w:rPr>
        <w:t>.</w:t>
      </w:r>
    </w:p>
    <w:p w14:paraId="6434F042" w14:textId="77777777" w:rsidR="005B5F1F" w:rsidRDefault="005B5F1F" w:rsidP="005B5F1F">
      <w:pPr>
        <w:pStyle w:val="NormalWeb"/>
        <w:shd w:val="clear" w:color="auto" w:fill="FFFFFF"/>
        <w:spacing w:before="0" w:beforeAutospacing="0" w:after="0" w:afterAutospacing="0" w:line="360" w:lineRule="atLeast"/>
        <w:rPr>
          <w:rFonts w:ascii="Calibri" w:hAnsi="Calibri"/>
          <w:color w:val="000000"/>
          <w:sz w:val="27"/>
          <w:szCs w:val="27"/>
        </w:rPr>
      </w:pPr>
    </w:p>
    <w:p w14:paraId="5DF20A36" w14:textId="77777777" w:rsidR="005B5F1F" w:rsidRDefault="005B5F1F" w:rsidP="005B5F1F">
      <w:pPr>
        <w:pStyle w:val="NormalWeb"/>
        <w:numPr>
          <w:ilvl w:val="0"/>
          <w:numId w:val="2"/>
        </w:numPr>
        <w:shd w:val="clear" w:color="auto" w:fill="FFFFFF"/>
        <w:spacing w:before="0" w:beforeAutospacing="0" w:after="0" w:afterAutospacing="0" w:line="360" w:lineRule="atLeast"/>
        <w:rPr>
          <w:rFonts w:ascii="Calibri" w:hAnsi="Calibri"/>
          <w:color w:val="000000"/>
          <w:sz w:val="27"/>
          <w:szCs w:val="27"/>
        </w:rPr>
      </w:pPr>
      <w:bookmarkStart w:id="19" w:name="_Ref128489481"/>
      <w:r>
        <w:rPr>
          <w:rFonts w:ascii="Calibri" w:hAnsi="Calibri"/>
          <w:color w:val="000000"/>
          <w:sz w:val="27"/>
          <w:szCs w:val="27"/>
        </w:rPr>
        <w:t xml:space="preserve">Pérez-Escamilla R, </w:t>
      </w:r>
      <w:proofErr w:type="spellStart"/>
      <w:r>
        <w:rPr>
          <w:rFonts w:ascii="Calibri" w:hAnsi="Calibri"/>
          <w:color w:val="000000"/>
          <w:sz w:val="27"/>
          <w:szCs w:val="27"/>
        </w:rPr>
        <w:t>Tomori</w:t>
      </w:r>
      <w:proofErr w:type="spellEnd"/>
      <w:r>
        <w:rPr>
          <w:rFonts w:ascii="Calibri" w:hAnsi="Calibri"/>
          <w:color w:val="000000"/>
          <w:sz w:val="27"/>
          <w:szCs w:val="27"/>
        </w:rPr>
        <w:t xml:space="preserve"> C, Hernández-Cordero S, Baker P, Barros AJD, </w:t>
      </w:r>
      <w:proofErr w:type="spellStart"/>
      <w:r>
        <w:rPr>
          <w:rFonts w:ascii="Calibri" w:hAnsi="Calibri"/>
          <w:color w:val="000000"/>
          <w:sz w:val="27"/>
          <w:szCs w:val="27"/>
        </w:rPr>
        <w:t>Bégin</w:t>
      </w:r>
      <w:proofErr w:type="spellEnd"/>
      <w:r>
        <w:rPr>
          <w:rFonts w:ascii="Calibri" w:hAnsi="Calibri"/>
          <w:color w:val="000000"/>
          <w:sz w:val="27"/>
          <w:szCs w:val="27"/>
        </w:rPr>
        <w:t xml:space="preserve"> F, Chapman DJ, </w:t>
      </w:r>
      <w:proofErr w:type="spellStart"/>
      <w:r>
        <w:rPr>
          <w:rFonts w:ascii="Calibri" w:hAnsi="Calibri"/>
          <w:color w:val="000000"/>
          <w:sz w:val="27"/>
          <w:szCs w:val="27"/>
        </w:rPr>
        <w:t>Grummer</w:t>
      </w:r>
      <w:proofErr w:type="spellEnd"/>
      <w:r>
        <w:rPr>
          <w:rFonts w:ascii="Calibri" w:hAnsi="Calibri"/>
          <w:color w:val="000000"/>
          <w:sz w:val="27"/>
          <w:szCs w:val="27"/>
        </w:rPr>
        <w:t xml:space="preserve">-Strawn LM, McCoy D, Menon P, et al. 2023 Feb. Breastfeeding: crucially important, but increasingly challenged in a </w:t>
      </w:r>
      <w:r>
        <w:rPr>
          <w:rFonts w:ascii="Calibri" w:hAnsi="Calibri"/>
          <w:color w:val="000000"/>
          <w:sz w:val="27"/>
          <w:szCs w:val="27"/>
        </w:rPr>
        <w:lastRenderedPageBreak/>
        <w:t xml:space="preserve">market-driven world. The Lancet. </w:t>
      </w:r>
      <w:proofErr w:type="spellStart"/>
      <w:proofErr w:type="gramStart"/>
      <w:r>
        <w:rPr>
          <w:rFonts w:ascii="Calibri" w:hAnsi="Calibri"/>
          <w:color w:val="000000"/>
          <w:sz w:val="27"/>
          <w:szCs w:val="27"/>
        </w:rPr>
        <w:t>doi:https</w:t>
      </w:r>
      <w:proofErr w:type="spellEnd"/>
      <w:r>
        <w:rPr>
          <w:rFonts w:ascii="Calibri" w:hAnsi="Calibri"/>
          <w:color w:val="000000"/>
          <w:sz w:val="27"/>
          <w:szCs w:val="27"/>
        </w:rPr>
        <w:t>://doi.org/10.1016/s0140-6736(22)01932-8</w:t>
      </w:r>
      <w:proofErr w:type="gramEnd"/>
      <w:r>
        <w:rPr>
          <w:rFonts w:ascii="Calibri" w:hAnsi="Calibri"/>
          <w:color w:val="000000"/>
          <w:sz w:val="27"/>
          <w:szCs w:val="27"/>
        </w:rPr>
        <w:t>.</w:t>
      </w:r>
      <w:bookmarkEnd w:id="19"/>
    </w:p>
    <w:p w14:paraId="297EAB96" w14:textId="77777777" w:rsidR="005B5F1F" w:rsidRDefault="005B5F1F" w:rsidP="005B5F1F">
      <w:pPr>
        <w:pStyle w:val="NormalWeb"/>
        <w:shd w:val="clear" w:color="auto" w:fill="FFFFFF"/>
        <w:spacing w:before="0" w:beforeAutospacing="0" w:after="0" w:afterAutospacing="0" w:line="360" w:lineRule="atLeast"/>
        <w:rPr>
          <w:rFonts w:ascii="Calibri" w:hAnsi="Calibri"/>
          <w:color w:val="000000"/>
          <w:sz w:val="27"/>
          <w:szCs w:val="27"/>
        </w:rPr>
      </w:pPr>
    </w:p>
    <w:p w14:paraId="7B895788" w14:textId="77777777" w:rsidR="005B5F1F" w:rsidRDefault="005B5F1F" w:rsidP="005B5F1F">
      <w:pPr>
        <w:pStyle w:val="NormalWeb"/>
        <w:numPr>
          <w:ilvl w:val="0"/>
          <w:numId w:val="2"/>
        </w:numPr>
        <w:shd w:val="clear" w:color="auto" w:fill="FFFFFF"/>
        <w:spacing w:before="0" w:beforeAutospacing="0" w:after="0" w:afterAutospacing="0" w:line="360" w:lineRule="atLeast"/>
        <w:rPr>
          <w:rFonts w:ascii="Calibri" w:hAnsi="Calibri"/>
          <w:color w:val="000000"/>
          <w:sz w:val="27"/>
          <w:szCs w:val="27"/>
        </w:rPr>
      </w:pPr>
      <w:bookmarkStart w:id="20" w:name="_Ref128490330"/>
      <w:r w:rsidRPr="00D26D10">
        <w:rPr>
          <w:rFonts w:ascii="Calibri" w:hAnsi="Calibri"/>
          <w:color w:val="000000"/>
          <w:sz w:val="27"/>
          <w:szCs w:val="27"/>
        </w:rPr>
        <w:t xml:space="preserve">Rich M. 2022. </w:t>
      </w:r>
      <w:proofErr w:type="spellStart"/>
      <w:r w:rsidRPr="00D26D10">
        <w:rPr>
          <w:rFonts w:ascii="Calibri" w:hAnsi="Calibri"/>
          <w:color w:val="000000"/>
          <w:sz w:val="27"/>
          <w:szCs w:val="27"/>
        </w:rPr>
        <w:t>Newborn</w:t>
      </w:r>
      <w:proofErr w:type="spellEnd"/>
      <w:r w:rsidRPr="00D26D10">
        <w:rPr>
          <w:rFonts w:ascii="Calibri" w:hAnsi="Calibri"/>
          <w:color w:val="000000"/>
          <w:sz w:val="27"/>
          <w:szCs w:val="27"/>
        </w:rPr>
        <w:t xml:space="preserve"> Weight Loss and Supplementation of the Breastfed Infant: Exploring the Evidence. The Practising Midwife. 25(6):40–43. </w:t>
      </w:r>
      <w:proofErr w:type="spellStart"/>
      <w:proofErr w:type="gramStart"/>
      <w:r w:rsidRPr="00D26D10">
        <w:rPr>
          <w:rFonts w:ascii="Calibri" w:hAnsi="Calibri"/>
          <w:color w:val="000000"/>
          <w:sz w:val="27"/>
          <w:szCs w:val="27"/>
        </w:rPr>
        <w:t>doi:https</w:t>
      </w:r>
      <w:proofErr w:type="spellEnd"/>
      <w:r w:rsidRPr="00D26D10">
        <w:rPr>
          <w:rFonts w:ascii="Calibri" w:hAnsi="Calibri"/>
          <w:color w:val="000000"/>
          <w:sz w:val="27"/>
          <w:szCs w:val="27"/>
        </w:rPr>
        <w:t>://doi.org/10.55975/fyna9822</w:t>
      </w:r>
      <w:proofErr w:type="gramEnd"/>
      <w:r w:rsidRPr="00D26D10">
        <w:rPr>
          <w:rFonts w:ascii="Calibri" w:hAnsi="Calibri"/>
          <w:color w:val="000000"/>
          <w:sz w:val="27"/>
          <w:szCs w:val="27"/>
        </w:rPr>
        <w:t>.</w:t>
      </w:r>
      <w:bookmarkEnd w:id="20"/>
    </w:p>
    <w:p w14:paraId="5EEFE587" w14:textId="77777777" w:rsidR="005B5F1F" w:rsidRDefault="005B5F1F" w:rsidP="005B5F1F">
      <w:pPr>
        <w:pStyle w:val="NormalWeb"/>
        <w:shd w:val="clear" w:color="auto" w:fill="FFFFFF"/>
        <w:spacing w:before="0" w:beforeAutospacing="0" w:after="0" w:afterAutospacing="0" w:line="360" w:lineRule="atLeast"/>
        <w:rPr>
          <w:rFonts w:ascii="Calibri" w:hAnsi="Calibri"/>
          <w:color w:val="000000"/>
          <w:sz w:val="27"/>
          <w:szCs w:val="27"/>
        </w:rPr>
      </w:pPr>
    </w:p>
    <w:p w14:paraId="34456641" w14:textId="77777777" w:rsidR="005B5F1F" w:rsidRPr="00DD751B" w:rsidRDefault="005B5F1F" w:rsidP="005B5F1F">
      <w:pPr>
        <w:pStyle w:val="NormalWeb"/>
        <w:numPr>
          <w:ilvl w:val="0"/>
          <w:numId w:val="2"/>
        </w:numPr>
        <w:shd w:val="clear" w:color="auto" w:fill="FFFFFF"/>
        <w:spacing w:line="360" w:lineRule="atLeast"/>
        <w:rPr>
          <w:rFonts w:ascii="Calibri" w:hAnsi="Calibri"/>
          <w:color w:val="000000"/>
          <w:sz w:val="27"/>
          <w:szCs w:val="27"/>
        </w:rPr>
      </w:pPr>
      <w:bookmarkStart w:id="21" w:name="_Ref128990306"/>
      <w:proofErr w:type="spellStart"/>
      <w:r w:rsidRPr="00DD751B">
        <w:rPr>
          <w:rFonts w:ascii="Calibri" w:hAnsi="Calibri"/>
          <w:color w:val="000000"/>
          <w:sz w:val="27"/>
          <w:szCs w:val="27"/>
        </w:rPr>
        <w:t>Rizik</w:t>
      </w:r>
      <w:proofErr w:type="spellEnd"/>
      <w:r w:rsidRPr="00DD751B">
        <w:rPr>
          <w:rFonts w:ascii="Calibri" w:hAnsi="Calibri"/>
          <w:color w:val="000000"/>
          <w:sz w:val="27"/>
          <w:szCs w:val="27"/>
        </w:rPr>
        <w:t xml:space="preserve"> R, </w:t>
      </w:r>
      <w:proofErr w:type="spellStart"/>
      <w:r w:rsidRPr="00DD751B">
        <w:rPr>
          <w:rFonts w:ascii="Calibri" w:hAnsi="Calibri"/>
          <w:color w:val="000000"/>
          <w:sz w:val="27"/>
          <w:szCs w:val="27"/>
        </w:rPr>
        <w:t>Abdelrazeq</w:t>
      </w:r>
      <w:proofErr w:type="spellEnd"/>
      <w:r w:rsidRPr="00DD751B">
        <w:rPr>
          <w:rFonts w:ascii="Calibri" w:hAnsi="Calibri"/>
          <w:color w:val="000000"/>
          <w:sz w:val="27"/>
          <w:szCs w:val="27"/>
        </w:rPr>
        <w:t xml:space="preserve"> S, Ismail D, </w:t>
      </w:r>
      <w:proofErr w:type="spellStart"/>
      <w:r w:rsidRPr="00DD751B">
        <w:rPr>
          <w:rFonts w:ascii="Calibri" w:hAnsi="Calibri"/>
          <w:color w:val="000000"/>
          <w:sz w:val="27"/>
          <w:szCs w:val="27"/>
        </w:rPr>
        <w:t>Zalata</w:t>
      </w:r>
      <w:proofErr w:type="spellEnd"/>
      <w:r w:rsidRPr="00DD751B">
        <w:rPr>
          <w:rFonts w:ascii="Calibri" w:hAnsi="Calibri"/>
          <w:color w:val="000000"/>
          <w:sz w:val="27"/>
          <w:szCs w:val="27"/>
        </w:rPr>
        <w:t xml:space="preserve"> M, </w:t>
      </w:r>
      <w:proofErr w:type="spellStart"/>
      <w:r w:rsidRPr="00DD751B">
        <w:rPr>
          <w:rFonts w:ascii="Calibri" w:hAnsi="Calibri"/>
          <w:color w:val="000000"/>
          <w:sz w:val="27"/>
          <w:szCs w:val="27"/>
        </w:rPr>
        <w:t>Sawafta</w:t>
      </w:r>
      <w:proofErr w:type="spellEnd"/>
      <w:r w:rsidRPr="00DD751B">
        <w:rPr>
          <w:rFonts w:ascii="Calibri" w:hAnsi="Calibri"/>
          <w:color w:val="000000"/>
          <w:sz w:val="27"/>
          <w:szCs w:val="27"/>
        </w:rPr>
        <w:t xml:space="preserve"> R, </w:t>
      </w:r>
      <w:proofErr w:type="spellStart"/>
      <w:r w:rsidRPr="00DD751B">
        <w:rPr>
          <w:rFonts w:ascii="Calibri" w:hAnsi="Calibri"/>
          <w:color w:val="000000"/>
          <w:sz w:val="27"/>
          <w:szCs w:val="27"/>
        </w:rPr>
        <w:t>Khamash</w:t>
      </w:r>
      <w:proofErr w:type="spellEnd"/>
      <w:r w:rsidRPr="00DD751B">
        <w:rPr>
          <w:rFonts w:ascii="Calibri" w:hAnsi="Calibri"/>
          <w:color w:val="000000"/>
          <w:sz w:val="27"/>
          <w:szCs w:val="27"/>
        </w:rPr>
        <w:t xml:space="preserve"> H. 2018. The effect of fluids given to mothers antenatally on </w:t>
      </w:r>
      <w:proofErr w:type="spellStart"/>
      <w:r w:rsidRPr="00DD751B">
        <w:rPr>
          <w:rFonts w:ascii="Calibri" w:hAnsi="Calibri"/>
          <w:color w:val="000000"/>
          <w:sz w:val="27"/>
          <w:szCs w:val="27"/>
        </w:rPr>
        <w:t>newborn</w:t>
      </w:r>
      <w:proofErr w:type="spellEnd"/>
      <w:r w:rsidRPr="00DD751B">
        <w:rPr>
          <w:rFonts w:ascii="Calibri" w:hAnsi="Calibri"/>
          <w:color w:val="000000"/>
          <w:sz w:val="27"/>
          <w:szCs w:val="27"/>
        </w:rPr>
        <w:t xml:space="preserve"> children’s weight loss: a prospective observational study. The Lancet. </w:t>
      </w:r>
      <w:proofErr w:type="gramStart"/>
      <w:r w:rsidRPr="00DD751B">
        <w:rPr>
          <w:rFonts w:ascii="Calibri" w:hAnsi="Calibri"/>
          <w:color w:val="000000"/>
          <w:sz w:val="27"/>
          <w:szCs w:val="27"/>
        </w:rPr>
        <w:t>391:S</w:t>
      </w:r>
      <w:proofErr w:type="gramEnd"/>
      <w:r w:rsidRPr="00DD751B">
        <w:rPr>
          <w:rFonts w:ascii="Calibri" w:hAnsi="Calibri"/>
          <w:color w:val="000000"/>
          <w:sz w:val="27"/>
          <w:szCs w:val="27"/>
        </w:rPr>
        <w:t xml:space="preserve">31. </w:t>
      </w:r>
      <w:proofErr w:type="spellStart"/>
      <w:proofErr w:type="gramStart"/>
      <w:r w:rsidRPr="00DD751B">
        <w:rPr>
          <w:rFonts w:ascii="Calibri" w:hAnsi="Calibri"/>
          <w:color w:val="000000"/>
          <w:sz w:val="27"/>
          <w:szCs w:val="27"/>
        </w:rPr>
        <w:t>doi:https</w:t>
      </w:r>
      <w:proofErr w:type="spellEnd"/>
      <w:r w:rsidRPr="00DD751B">
        <w:rPr>
          <w:rFonts w:ascii="Calibri" w:hAnsi="Calibri"/>
          <w:color w:val="000000"/>
          <w:sz w:val="27"/>
          <w:szCs w:val="27"/>
        </w:rPr>
        <w:t>://doi.org/10.1016/s0140-6736(18)30356-8</w:t>
      </w:r>
      <w:proofErr w:type="gramEnd"/>
      <w:r w:rsidRPr="00DD751B">
        <w:rPr>
          <w:rFonts w:ascii="Calibri" w:hAnsi="Calibri"/>
          <w:color w:val="000000"/>
          <w:sz w:val="27"/>
          <w:szCs w:val="27"/>
        </w:rPr>
        <w:t>.</w:t>
      </w:r>
      <w:bookmarkEnd w:id="21"/>
    </w:p>
    <w:p w14:paraId="657088E7" w14:textId="77777777" w:rsidR="005B5F1F" w:rsidRDefault="005B5F1F" w:rsidP="005B5F1F">
      <w:pPr>
        <w:pStyle w:val="NormalWeb"/>
        <w:shd w:val="clear" w:color="auto" w:fill="FFFFFF"/>
        <w:spacing w:before="0" w:beforeAutospacing="0" w:after="0" w:afterAutospacing="0" w:line="360" w:lineRule="atLeast"/>
        <w:rPr>
          <w:rFonts w:ascii="Calibri" w:hAnsi="Calibri"/>
          <w:color w:val="000000"/>
          <w:sz w:val="27"/>
          <w:szCs w:val="27"/>
        </w:rPr>
      </w:pPr>
    </w:p>
    <w:p w14:paraId="2940F616" w14:textId="77777777" w:rsidR="005B5F1F" w:rsidRDefault="005B5F1F" w:rsidP="005B5F1F">
      <w:pPr>
        <w:pStyle w:val="NormalWeb"/>
        <w:numPr>
          <w:ilvl w:val="0"/>
          <w:numId w:val="2"/>
        </w:numPr>
        <w:shd w:val="clear" w:color="auto" w:fill="FFFFFF"/>
        <w:spacing w:before="0" w:beforeAutospacing="0" w:after="0" w:afterAutospacing="0" w:line="360" w:lineRule="atLeast"/>
        <w:rPr>
          <w:rFonts w:ascii="Calibri" w:hAnsi="Calibri"/>
          <w:color w:val="000000"/>
          <w:sz w:val="27"/>
          <w:szCs w:val="27"/>
        </w:rPr>
      </w:pPr>
      <w:proofErr w:type="spellStart"/>
      <w:r>
        <w:rPr>
          <w:rFonts w:ascii="Calibri" w:hAnsi="Calibri"/>
          <w:color w:val="000000"/>
          <w:sz w:val="27"/>
          <w:szCs w:val="27"/>
        </w:rPr>
        <w:t>Tawia</w:t>
      </w:r>
      <w:proofErr w:type="spellEnd"/>
      <w:r>
        <w:rPr>
          <w:rFonts w:ascii="Calibri" w:hAnsi="Calibri"/>
          <w:color w:val="000000"/>
          <w:sz w:val="27"/>
          <w:szCs w:val="27"/>
        </w:rPr>
        <w:t xml:space="preserve"> S, Maguire L. 2014. Early weight loss and weight gain in healthy, full-term, exclusively-breastfed infants. Breastfeeding Review. 22(1).</w:t>
      </w:r>
    </w:p>
    <w:p w14:paraId="3C2D809C" w14:textId="77777777" w:rsidR="005B5F1F" w:rsidRPr="003E0C11" w:rsidRDefault="005B5F1F" w:rsidP="005B5F1F">
      <w:pPr>
        <w:pStyle w:val="NormalWeb"/>
        <w:shd w:val="clear" w:color="auto" w:fill="FFFFFF"/>
        <w:spacing w:before="0" w:beforeAutospacing="0" w:after="0" w:afterAutospacing="0" w:line="360" w:lineRule="atLeast"/>
        <w:rPr>
          <w:rFonts w:ascii="Calibri" w:hAnsi="Calibri"/>
          <w:color w:val="000000"/>
          <w:sz w:val="27"/>
          <w:szCs w:val="27"/>
        </w:rPr>
      </w:pPr>
    </w:p>
    <w:p w14:paraId="38ABB99D" w14:textId="77777777" w:rsidR="005B5F1F" w:rsidRDefault="005B5F1F" w:rsidP="005B5F1F">
      <w:pPr>
        <w:pStyle w:val="NormalWeb"/>
        <w:numPr>
          <w:ilvl w:val="0"/>
          <w:numId w:val="2"/>
        </w:numPr>
        <w:shd w:val="clear" w:color="auto" w:fill="FFFFFF"/>
        <w:spacing w:before="0" w:beforeAutospacing="0" w:after="0" w:afterAutospacing="0" w:line="360" w:lineRule="atLeast"/>
        <w:rPr>
          <w:rFonts w:ascii="Calibri" w:hAnsi="Calibri"/>
          <w:color w:val="000000"/>
          <w:sz w:val="27"/>
          <w:szCs w:val="27"/>
        </w:rPr>
      </w:pPr>
      <w:bookmarkStart w:id="22" w:name="_Ref128490591"/>
      <w:proofErr w:type="spellStart"/>
      <w:r>
        <w:rPr>
          <w:rFonts w:ascii="Calibri" w:hAnsi="Calibri"/>
          <w:color w:val="000000"/>
          <w:sz w:val="27"/>
          <w:szCs w:val="27"/>
        </w:rPr>
        <w:t>Thulier</w:t>
      </w:r>
      <w:proofErr w:type="spellEnd"/>
      <w:r>
        <w:rPr>
          <w:rFonts w:ascii="Calibri" w:hAnsi="Calibri"/>
          <w:color w:val="000000"/>
          <w:sz w:val="27"/>
          <w:szCs w:val="27"/>
        </w:rPr>
        <w:t xml:space="preserve"> D. 2013. Maternal hydration and infant weight: a case-control study in breastfeeding infants delivered by Caesarean section. [University of Rhode Island].</w:t>
      </w:r>
      <w:bookmarkEnd w:id="22"/>
    </w:p>
    <w:p w14:paraId="2EFC86D1" w14:textId="77777777" w:rsidR="005B5F1F" w:rsidRDefault="005B5F1F" w:rsidP="005B5F1F">
      <w:pPr>
        <w:pStyle w:val="NormalWeb"/>
        <w:shd w:val="clear" w:color="auto" w:fill="FFFFFF"/>
        <w:spacing w:before="0" w:beforeAutospacing="0" w:after="0" w:afterAutospacing="0" w:line="360" w:lineRule="atLeast"/>
        <w:rPr>
          <w:rFonts w:ascii="Calibri" w:hAnsi="Calibri"/>
          <w:color w:val="000000"/>
          <w:sz w:val="27"/>
          <w:szCs w:val="27"/>
        </w:rPr>
      </w:pPr>
    </w:p>
    <w:p w14:paraId="28CCBE0B" w14:textId="77777777" w:rsidR="005B5F1F" w:rsidRDefault="005B5F1F" w:rsidP="005B5F1F">
      <w:pPr>
        <w:pStyle w:val="NormalWeb"/>
        <w:numPr>
          <w:ilvl w:val="0"/>
          <w:numId w:val="2"/>
        </w:numPr>
        <w:shd w:val="clear" w:color="auto" w:fill="FFFFFF"/>
        <w:spacing w:before="0" w:beforeAutospacing="0" w:after="0" w:afterAutospacing="0" w:line="360" w:lineRule="atLeast"/>
        <w:rPr>
          <w:rFonts w:ascii="Calibri" w:hAnsi="Calibri"/>
          <w:color w:val="000000"/>
          <w:sz w:val="27"/>
          <w:szCs w:val="27"/>
        </w:rPr>
      </w:pPr>
      <w:bookmarkStart w:id="23" w:name="_Ref128489521"/>
      <w:proofErr w:type="spellStart"/>
      <w:r>
        <w:rPr>
          <w:rFonts w:ascii="Calibri" w:hAnsi="Calibri"/>
          <w:color w:val="000000"/>
          <w:sz w:val="27"/>
          <w:szCs w:val="27"/>
        </w:rPr>
        <w:t>Victora</w:t>
      </w:r>
      <w:proofErr w:type="spellEnd"/>
      <w:r>
        <w:rPr>
          <w:rFonts w:ascii="Calibri" w:hAnsi="Calibri"/>
          <w:color w:val="000000"/>
          <w:sz w:val="27"/>
          <w:szCs w:val="27"/>
        </w:rPr>
        <w:t xml:space="preserve"> CG, Bahl R, Barros AJD, </w:t>
      </w:r>
      <w:proofErr w:type="spellStart"/>
      <w:r>
        <w:rPr>
          <w:rFonts w:ascii="Calibri" w:hAnsi="Calibri"/>
          <w:color w:val="000000"/>
          <w:sz w:val="27"/>
          <w:szCs w:val="27"/>
        </w:rPr>
        <w:t>França</w:t>
      </w:r>
      <w:proofErr w:type="spellEnd"/>
      <w:r>
        <w:rPr>
          <w:rFonts w:ascii="Calibri" w:hAnsi="Calibri"/>
          <w:color w:val="000000"/>
          <w:sz w:val="27"/>
          <w:szCs w:val="27"/>
        </w:rPr>
        <w:t xml:space="preserve"> GVA, Horton S, </w:t>
      </w:r>
      <w:proofErr w:type="spellStart"/>
      <w:r>
        <w:rPr>
          <w:rFonts w:ascii="Calibri" w:hAnsi="Calibri"/>
          <w:color w:val="000000"/>
          <w:sz w:val="27"/>
          <w:szCs w:val="27"/>
        </w:rPr>
        <w:t>Krasevec</w:t>
      </w:r>
      <w:proofErr w:type="spellEnd"/>
      <w:r>
        <w:rPr>
          <w:rFonts w:ascii="Calibri" w:hAnsi="Calibri"/>
          <w:color w:val="000000"/>
          <w:sz w:val="27"/>
          <w:szCs w:val="27"/>
        </w:rPr>
        <w:t xml:space="preserve"> J, Murch S, Sankar MJ, Walker N, Rollins NC. 2016. Breastfeeding in the 21st century: epidemiology, mechanisms, and lifelong effect. The Lancet. 387(10017):475–490. </w:t>
      </w:r>
      <w:proofErr w:type="spellStart"/>
      <w:proofErr w:type="gramStart"/>
      <w:r>
        <w:rPr>
          <w:rFonts w:ascii="Calibri" w:hAnsi="Calibri"/>
          <w:color w:val="000000"/>
          <w:sz w:val="27"/>
          <w:szCs w:val="27"/>
        </w:rPr>
        <w:t>doi:https</w:t>
      </w:r>
      <w:proofErr w:type="spellEnd"/>
      <w:r>
        <w:rPr>
          <w:rFonts w:ascii="Calibri" w:hAnsi="Calibri"/>
          <w:color w:val="000000"/>
          <w:sz w:val="27"/>
          <w:szCs w:val="27"/>
        </w:rPr>
        <w:t>://doi.org/10.1016/s0140-6736(15)01024-7</w:t>
      </w:r>
      <w:proofErr w:type="gramEnd"/>
      <w:r>
        <w:rPr>
          <w:rFonts w:ascii="Calibri" w:hAnsi="Calibri"/>
          <w:color w:val="000000"/>
          <w:sz w:val="27"/>
          <w:szCs w:val="27"/>
        </w:rPr>
        <w:t xml:space="preserve">. </w:t>
      </w:r>
      <w:hyperlink r:id="rId10" w:history="1">
        <w:r w:rsidRPr="001165C1">
          <w:rPr>
            <w:rStyle w:val="Hyperlink"/>
            <w:rFonts w:ascii="Calibri" w:hAnsi="Calibri"/>
            <w:sz w:val="27"/>
            <w:szCs w:val="27"/>
          </w:rPr>
          <w:t>https://www.thelancet.com/journals/lancet/article/PIIS0140-6736(15)01024-7/fulltext</w:t>
        </w:r>
      </w:hyperlink>
      <w:r>
        <w:rPr>
          <w:rFonts w:ascii="Calibri" w:hAnsi="Calibri"/>
          <w:color w:val="000000"/>
          <w:sz w:val="27"/>
          <w:szCs w:val="27"/>
        </w:rPr>
        <w:t>.</w:t>
      </w:r>
      <w:bookmarkEnd w:id="23"/>
    </w:p>
    <w:p w14:paraId="51A375BA" w14:textId="77777777" w:rsidR="005B5F1F" w:rsidRDefault="005B5F1F" w:rsidP="005B5F1F">
      <w:pPr>
        <w:pStyle w:val="NormalWeb"/>
        <w:shd w:val="clear" w:color="auto" w:fill="FFFFFF"/>
        <w:spacing w:before="0" w:beforeAutospacing="0" w:after="0" w:afterAutospacing="0" w:line="360" w:lineRule="atLeast"/>
        <w:rPr>
          <w:rFonts w:ascii="Calibri" w:hAnsi="Calibri"/>
          <w:color w:val="000000"/>
          <w:sz w:val="27"/>
          <w:szCs w:val="27"/>
        </w:rPr>
      </w:pPr>
    </w:p>
    <w:p w14:paraId="06E83039" w14:textId="77777777" w:rsidR="005B5F1F" w:rsidRPr="00686117" w:rsidRDefault="005B5F1F" w:rsidP="005B5F1F">
      <w:pPr>
        <w:pStyle w:val="NormalWeb"/>
        <w:numPr>
          <w:ilvl w:val="0"/>
          <w:numId w:val="2"/>
        </w:numPr>
        <w:shd w:val="clear" w:color="auto" w:fill="FFFFFF"/>
        <w:spacing w:before="0" w:beforeAutospacing="0" w:after="0" w:afterAutospacing="0" w:line="360" w:lineRule="atLeast"/>
        <w:rPr>
          <w:rFonts w:ascii="Calibri" w:hAnsi="Calibri"/>
          <w:color w:val="000000"/>
          <w:sz w:val="27"/>
          <w:szCs w:val="27"/>
        </w:rPr>
      </w:pPr>
      <w:bookmarkStart w:id="24" w:name="_Ref128489897"/>
      <w:r>
        <w:rPr>
          <w:rFonts w:ascii="Calibri" w:hAnsi="Calibri"/>
          <w:color w:val="000000"/>
          <w:sz w:val="27"/>
          <w:szCs w:val="27"/>
        </w:rPr>
        <w:t xml:space="preserve">Wang Y-X, Arvizu M, Rich-Edwards JW, Manson JE, Wang L, </w:t>
      </w:r>
      <w:proofErr w:type="spellStart"/>
      <w:r>
        <w:rPr>
          <w:rFonts w:ascii="Calibri" w:hAnsi="Calibri"/>
          <w:color w:val="000000"/>
          <w:sz w:val="27"/>
          <w:szCs w:val="27"/>
        </w:rPr>
        <w:t>Missmer</w:t>
      </w:r>
      <w:proofErr w:type="spellEnd"/>
      <w:r>
        <w:rPr>
          <w:rFonts w:ascii="Calibri" w:hAnsi="Calibri"/>
          <w:color w:val="000000"/>
          <w:sz w:val="27"/>
          <w:szCs w:val="27"/>
        </w:rPr>
        <w:t xml:space="preserve"> SA, </w:t>
      </w:r>
      <w:proofErr w:type="spellStart"/>
      <w:r>
        <w:rPr>
          <w:rFonts w:ascii="Calibri" w:hAnsi="Calibri"/>
          <w:color w:val="000000"/>
          <w:sz w:val="27"/>
          <w:szCs w:val="27"/>
        </w:rPr>
        <w:t>Chavarro</w:t>
      </w:r>
      <w:proofErr w:type="spellEnd"/>
      <w:r>
        <w:rPr>
          <w:rFonts w:ascii="Calibri" w:hAnsi="Calibri"/>
          <w:color w:val="000000"/>
          <w:sz w:val="27"/>
          <w:szCs w:val="27"/>
        </w:rPr>
        <w:t xml:space="preserve"> JE. 2022. Breastfeeding duration and subsequent risk of mortality among US women: A prospective cohort study. </w:t>
      </w:r>
      <w:proofErr w:type="spellStart"/>
      <w:r>
        <w:rPr>
          <w:rFonts w:ascii="Calibri" w:hAnsi="Calibri"/>
          <w:color w:val="000000"/>
          <w:sz w:val="27"/>
          <w:szCs w:val="27"/>
        </w:rPr>
        <w:t>eClinicalMedicine</w:t>
      </w:r>
      <w:proofErr w:type="spellEnd"/>
      <w:r>
        <w:rPr>
          <w:rFonts w:ascii="Calibri" w:hAnsi="Calibri"/>
          <w:color w:val="000000"/>
          <w:sz w:val="27"/>
          <w:szCs w:val="27"/>
        </w:rPr>
        <w:t xml:space="preserve">. 54. </w:t>
      </w:r>
      <w:proofErr w:type="spellStart"/>
      <w:proofErr w:type="gramStart"/>
      <w:r>
        <w:rPr>
          <w:rFonts w:ascii="Calibri" w:hAnsi="Calibri"/>
          <w:color w:val="000000"/>
          <w:sz w:val="27"/>
          <w:szCs w:val="27"/>
        </w:rPr>
        <w:t>doi:https</w:t>
      </w:r>
      <w:proofErr w:type="spellEnd"/>
      <w:r>
        <w:rPr>
          <w:rFonts w:ascii="Calibri" w:hAnsi="Calibri"/>
          <w:color w:val="000000"/>
          <w:sz w:val="27"/>
          <w:szCs w:val="27"/>
        </w:rPr>
        <w:t>://doi.org/10.1016/j.eclinm.2022.101693</w:t>
      </w:r>
      <w:proofErr w:type="gramEnd"/>
      <w:r>
        <w:rPr>
          <w:rFonts w:ascii="Calibri" w:hAnsi="Calibri"/>
          <w:color w:val="000000"/>
          <w:sz w:val="27"/>
          <w:szCs w:val="27"/>
        </w:rPr>
        <w:t>. [accessed 2023 Feb 10]. https://www.thelancet.com/journals/eclinm/article/PIIS2589-5370(22)00423-0/fulltext.</w:t>
      </w:r>
      <w:bookmarkEnd w:id="24"/>
    </w:p>
    <w:p w14:paraId="148EB168" w14:textId="77777777" w:rsidR="005B5F1F" w:rsidRDefault="005B5F1F" w:rsidP="005B5F1F">
      <w:pPr>
        <w:pStyle w:val="NormalWeb"/>
        <w:shd w:val="clear" w:color="auto" w:fill="FFFFFF"/>
        <w:spacing w:before="0" w:beforeAutospacing="0" w:after="0" w:afterAutospacing="0" w:line="360" w:lineRule="atLeast"/>
        <w:rPr>
          <w:rFonts w:ascii="Calibri" w:hAnsi="Calibri"/>
          <w:color w:val="000000"/>
          <w:sz w:val="27"/>
          <w:szCs w:val="27"/>
        </w:rPr>
      </w:pPr>
    </w:p>
    <w:p w14:paraId="4138AD2F" w14:textId="77777777" w:rsidR="005B5F1F" w:rsidRDefault="005B5F1F" w:rsidP="005B5F1F">
      <w:pPr>
        <w:pStyle w:val="NormalWeb"/>
        <w:numPr>
          <w:ilvl w:val="0"/>
          <w:numId w:val="2"/>
        </w:numPr>
        <w:shd w:val="clear" w:color="auto" w:fill="FFFFFF"/>
        <w:spacing w:before="0" w:beforeAutospacing="0" w:after="0" w:afterAutospacing="0" w:line="360" w:lineRule="atLeast"/>
        <w:rPr>
          <w:rFonts w:ascii="Calibri" w:hAnsi="Calibri"/>
          <w:color w:val="000000"/>
          <w:sz w:val="27"/>
          <w:szCs w:val="27"/>
        </w:rPr>
      </w:pPr>
      <w:bookmarkStart w:id="25" w:name="_Ref128490688"/>
      <w:r>
        <w:rPr>
          <w:rFonts w:ascii="Calibri" w:hAnsi="Calibri"/>
          <w:color w:val="000000"/>
          <w:sz w:val="27"/>
          <w:szCs w:val="27"/>
        </w:rPr>
        <w:t xml:space="preserve">Watson MJ. 2010. The FILL Trial (Fluid in Low Risk </w:t>
      </w:r>
      <w:proofErr w:type="gramStart"/>
      <w:r>
        <w:rPr>
          <w:rFonts w:ascii="Calibri" w:hAnsi="Calibri"/>
          <w:color w:val="000000"/>
          <w:sz w:val="27"/>
          <w:szCs w:val="27"/>
        </w:rPr>
        <w:t>Labour)The</w:t>
      </w:r>
      <w:proofErr w:type="gramEnd"/>
      <w:r>
        <w:rPr>
          <w:rFonts w:ascii="Calibri" w:hAnsi="Calibri"/>
          <w:color w:val="000000"/>
          <w:sz w:val="27"/>
          <w:szCs w:val="27"/>
        </w:rPr>
        <w:t xml:space="preserve"> Effect of Conservative versus Usual Intrapartum Fluid Management for Low Risk Women with Epidural Analgesia [Thesis]. [University of Toronto].</w:t>
      </w:r>
      <w:bookmarkEnd w:id="25"/>
    </w:p>
    <w:p w14:paraId="3658CC13" w14:textId="77777777" w:rsidR="005B5F1F" w:rsidRDefault="005B5F1F" w:rsidP="005B5F1F">
      <w:pPr>
        <w:pStyle w:val="NormalWeb"/>
        <w:shd w:val="clear" w:color="auto" w:fill="FFFFFF"/>
        <w:spacing w:before="0" w:beforeAutospacing="0" w:after="0" w:afterAutospacing="0" w:line="360" w:lineRule="atLeast"/>
        <w:rPr>
          <w:rFonts w:ascii="Calibri" w:hAnsi="Calibri"/>
          <w:color w:val="000000"/>
          <w:sz w:val="27"/>
          <w:szCs w:val="27"/>
        </w:rPr>
      </w:pPr>
    </w:p>
    <w:p w14:paraId="0799D33E" w14:textId="77777777" w:rsidR="005B5F1F" w:rsidRDefault="005B5F1F" w:rsidP="005B5F1F">
      <w:pPr>
        <w:pStyle w:val="NormalWeb"/>
        <w:numPr>
          <w:ilvl w:val="0"/>
          <w:numId w:val="2"/>
        </w:numPr>
        <w:shd w:val="clear" w:color="auto" w:fill="FFFFFF"/>
        <w:spacing w:before="0" w:beforeAutospacing="0" w:after="0" w:afterAutospacing="0" w:line="360" w:lineRule="atLeast"/>
        <w:rPr>
          <w:rFonts w:ascii="Calibri" w:hAnsi="Calibri"/>
          <w:color w:val="000000"/>
          <w:sz w:val="27"/>
          <w:szCs w:val="27"/>
        </w:rPr>
      </w:pPr>
      <w:r>
        <w:rPr>
          <w:rFonts w:ascii="Calibri" w:hAnsi="Calibri"/>
          <w:color w:val="000000"/>
        </w:rPr>
        <w:lastRenderedPageBreak/>
        <w:t>‌</w:t>
      </w:r>
      <w:r w:rsidRPr="001B0761">
        <w:rPr>
          <w:rFonts w:ascii="Calibri" w:hAnsi="Calibri"/>
          <w:color w:val="000000"/>
          <w:sz w:val="27"/>
          <w:szCs w:val="27"/>
        </w:rPr>
        <w:t xml:space="preserve"> </w:t>
      </w:r>
      <w:r>
        <w:rPr>
          <w:rFonts w:ascii="Calibri" w:hAnsi="Calibri"/>
          <w:color w:val="000000"/>
          <w:sz w:val="27"/>
          <w:szCs w:val="27"/>
        </w:rPr>
        <w:t xml:space="preserve">Watson J. 2011. The Effect of Intrapartum Intravenous Fluid Management on Breastfed </w:t>
      </w:r>
      <w:proofErr w:type="spellStart"/>
      <w:r>
        <w:rPr>
          <w:rFonts w:ascii="Calibri" w:hAnsi="Calibri"/>
          <w:color w:val="000000"/>
          <w:sz w:val="27"/>
          <w:szCs w:val="27"/>
        </w:rPr>
        <w:t>Newborn</w:t>
      </w:r>
      <w:proofErr w:type="spellEnd"/>
      <w:r>
        <w:rPr>
          <w:rFonts w:ascii="Calibri" w:hAnsi="Calibri"/>
          <w:color w:val="000000"/>
          <w:sz w:val="27"/>
          <w:szCs w:val="27"/>
        </w:rPr>
        <w:t xml:space="preserve"> Weight Loss. Journal of Obstetric, </w:t>
      </w:r>
      <w:proofErr w:type="spellStart"/>
      <w:r>
        <w:rPr>
          <w:rFonts w:ascii="Calibri" w:hAnsi="Calibri"/>
          <w:color w:val="000000"/>
          <w:sz w:val="27"/>
          <w:szCs w:val="27"/>
        </w:rPr>
        <w:t>Gynecologic</w:t>
      </w:r>
      <w:proofErr w:type="spellEnd"/>
      <w:r>
        <w:rPr>
          <w:rFonts w:ascii="Calibri" w:hAnsi="Calibri"/>
          <w:color w:val="000000"/>
          <w:sz w:val="27"/>
          <w:szCs w:val="27"/>
        </w:rPr>
        <w:t xml:space="preserve"> &amp; Neonatal Nursing. </w:t>
      </w:r>
      <w:proofErr w:type="gramStart"/>
      <w:r>
        <w:rPr>
          <w:rFonts w:ascii="Calibri" w:hAnsi="Calibri"/>
          <w:color w:val="000000"/>
          <w:sz w:val="27"/>
          <w:szCs w:val="27"/>
        </w:rPr>
        <w:t>40:S</w:t>
      </w:r>
      <w:proofErr w:type="gramEnd"/>
      <w:r>
        <w:rPr>
          <w:rFonts w:ascii="Calibri" w:hAnsi="Calibri"/>
          <w:color w:val="000000"/>
          <w:sz w:val="27"/>
          <w:szCs w:val="27"/>
        </w:rPr>
        <w:t xml:space="preserve">97. </w:t>
      </w:r>
      <w:proofErr w:type="spellStart"/>
      <w:proofErr w:type="gramStart"/>
      <w:r>
        <w:rPr>
          <w:rFonts w:ascii="Calibri" w:hAnsi="Calibri"/>
          <w:color w:val="000000"/>
          <w:sz w:val="27"/>
          <w:szCs w:val="27"/>
        </w:rPr>
        <w:t>doi:https</w:t>
      </w:r>
      <w:proofErr w:type="spellEnd"/>
      <w:r>
        <w:rPr>
          <w:rFonts w:ascii="Calibri" w:hAnsi="Calibri"/>
          <w:color w:val="000000"/>
          <w:sz w:val="27"/>
          <w:szCs w:val="27"/>
        </w:rPr>
        <w:t>://doi.org/10.1111/j.1552-6909.2011.01243_15.x</w:t>
      </w:r>
      <w:proofErr w:type="gramEnd"/>
      <w:r>
        <w:rPr>
          <w:rFonts w:ascii="Calibri" w:hAnsi="Calibri"/>
          <w:color w:val="000000"/>
          <w:sz w:val="27"/>
          <w:szCs w:val="27"/>
        </w:rPr>
        <w:t>.</w:t>
      </w:r>
    </w:p>
    <w:p w14:paraId="334998F0" w14:textId="77777777" w:rsidR="005B5F1F" w:rsidRDefault="005B5F1F" w:rsidP="005B5F1F">
      <w:pPr>
        <w:pStyle w:val="NormalWeb"/>
        <w:shd w:val="clear" w:color="auto" w:fill="FFFFFF"/>
        <w:spacing w:before="0" w:beforeAutospacing="0" w:after="0" w:afterAutospacing="0" w:line="360" w:lineRule="atLeast"/>
        <w:rPr>
          <w:rFonts w:ascii="Calibri" w:hAnsi="Calibri"/>
          <w:color w:val="000000"/>
          <w:sz w:val="27"/>
          <w:szCs w:val="27"/>
        </w:rPr>
      </w:pPr>
    </w:p>
    <w:p w14:paraId="297CF77F" w14:textId="77777777" w:rsidR="005B5F1F" w:rsidRDefault="005B5F1F" w:rsidP="005B5F1F">
      <w:pPr>
        <w:pStyle w:val="NormalWeb"/>
        <w:numPr>
          <w:ilvl w:val="0"/>
          <w:numId w:val="2"/>
        </w:numPr>
        <w:shd w:val="clear" w:color="auto" w:fill="FFFFFF"/>
        <w:spacing w:before="0" w:beforeAutospacing="0" w:after="0" w:afterAutospacing="0" w:line="360" w:lineRule="atLeast"/>
        <w:rPr>
          <w:rFonts w:ascii="Calibri" w:hAnsi="Calibri"/>
          <w:color w:val="000000"/>
          <w:sz w:val="27"/>
          <w:szCs w:val="27"/>
        </w:rPr>
      </w:pPr>
      <w:r w:rsidRPr="0010059F">
        <w:rPr>
          <w:rFonts w:ascii="Calibri" w:hAnsi="Calibri"/>
          <w:color w:val="000000"/>
          <w:sz w:val="27"/>
          <w:szCs w:val="27"/>
        </w:rPr>
        <w:t xml:space="preserve">Watson J, </w:t>
      </w:r>
      <w:proofErr w:type="spellStart"/>
      <w:r w:rsidRPr="0010059F">
        <w:rPr>
          <w:rFonts w:ascii="Calibri" w:hAnsi="Calibri"/>
          <w:color w:val="000000"/>
          <w:sz w:val="27"/>
          <w:szCs w:val="27"/>
        </w:rPr>
        <w:t>Hodnett</w:t>
      </w:r>
      <w:proofErr w:type="spellEnd"/>
      <w:r w:rsidRPr="0010059F">
        <w:rPr>
          <w:rFonts w:ascii="Calibri" w:hAnsi="Calibri"/>
          <w:color w:val="000000"/>
          <w:sz w:val="27"/>
          <w:szCs w:val="27"/>
        </w:rPr>
        <w:t xml:space="preserve"> E, </w:t>
      </w:r>
      <w:proofErr w:type="spellStart"/>
      <w:r w:rsidRPr="0010059F">
        <w:rPr>
          <w:rFonts w:ascii="Calibri" w:hAnsi="Calibri"/>
          <w:color w:val="000000"/>
          <w:sz w:val="27"/>
          <w:szCs w:val="27"/>
        </w:rPr>
        <w:t>Armson</w:t>
      </w:r>
      <w:proofErr w:type="spellEnd"/>
      <w:r w:rsidRPr="0010059F">
        <w:rPr>
          <w:rFonts w:ascii="Calibri" w:hAnsi="Calibri"/>
          <w:color w:val="000000"/>
          <w:sz w:val="27"/>
          <w:szCs w:val="27"/>
        </w:rPr>
        <w:t xml:space="preserve"> BA, Davies B, Watt‐Watson J. 2012. A Randomized Controlled Trial of the Effect of Intrapartum Intravenous Fluid Management on Breastfed </w:t>
      </w:r>
      <w:proofErr w:type="spellStart"/>
      <w:r w:rsidRPr="0010059F">
        <w:rPr>
          <w:rFonts w:ascii="Calibri" w:hAnsi="Calibri"/>
          <w:color w:val="000000"/>
          <w:sz w:val="27"/>
          <w:szCs w:val="27"/>
        </w:rPr>
        <w:t>Newborn</w:t>
      </w:r>
      <w:proofErr w:type="spellEnd"/>
      <w:r w:rsidRPr="0010059F">
        <w:rPr>
          <w:rFonts w:ascii="Calibri" w:hAnsi="Calibri"/>
          <w:color w:val="000000"/>
          <w:sz w:val="27"/>
          <w:szCs w:val="27"/>
        </w:rPr>
        <w:t xml:space="preserve"> Weight Loss. Journal of Obstetric, </w:t>
      </w:r>
      <w:proofErr w:type="spellStart"/>
      <w:r w:rsidRPr="0010059F">
        <w:rPr>
          <w:rFonts w:ascii="Calibri" w:hAnsi="Calibri"/>
          <w:color w:val="000000"/>
          <w:sz w:val="27"/>
          <w:szCs w:val="27"/>
        </w:rPr>
        <w:t>Gynecologic</w:t>
      </w:r>
      <w:proofErr w:type="spellEnd"/>
      <w:r w:rsidRPr="0010059F">
        <w:rPr>
          <w:rFonts w:ascii="Calibri" w:hAnsi="Calibri"/>
          <w:color w:val="000000"/>
          <w:sz w:val="27"/>
          <w:szCs w:val="27"/>
        </w:rPr>
        <w:t xml:space="preserve"> &amp; Neonatal Nursing. 41(1):24–32. </w:t>
      </w:r>
      <w:proofErr w:type="spellStart"/>
      <w:proofErr w:type="gramStart"/>
      <w:r w:rsidRPr="0010059F">
        <w:rPr>
          <w:rFonts w:ascii="Calibri" w:hAnsi="Calibri"/>
          <w:color w:val="000000"/>
          <w:sz w:val="27"/>
          <w:szCs w:val="27"/>
        </w:rPr>
        <w:t>doi:https</w:t>
      </w:r>
      <w:proofErr w:type="spellEnd"/>
      <w:r w:rsidRPr="0010059F">
        <w:rPr>
          <w:rFonts w:ascii="Calibri" w:hAnsi="Calibri"/>
          <w:color w:val="000000"/>
          <w:sz w:val="27"/>
          <w:szCs w:val="27"/>
        </w:rPr>
        <w:t>://doi.org/10.1111/j.1552-6909.2011.01321.x</w:t>
      </w:r>
      <w:proofErr w:type="gramEnd"/>
      <w:r w:rsidRPr="0010059F">
        <w:rPr>
          <w:rFonts w:ascii="Calibri" w:hAnsi="Calibri"/>
          <w:color w:val="000000"/>
          <w:sz w:val="27"/>
          <w:szCs w:val="27"/>
        </w:rPr>
        <w:t>.</w:t>
      </w:r>
    </w:p>
    <w:p w14:paraId="3A2F817A" w14:textId="77777777" w:rsidR="005B5F1F" w:rsidRDefault="005B5F1F" w:rsidP="005B5F1F">
      <w:pPr>
        <w:pStyle w:val="NormalWeb"/>
        <w:shd w:val="clear" w:color="auto" w:fill="FFFFFF"/>
        <w:spacing w:before="0" w:beforeAutospacing="0" w:after="0" w:afterAutospacing="0" w:line="360" w:lineRule="atLeast"/>
        <w:rPr>
          <w:rFonts w:ascii="Calibri" w:hAnsi="Calibri"/>
          <w:color w:val="000000"/>
          <w:sz w:val="27"/>
          <w:szCs w:val="27"/>
        </w:rPr>
      </w:pPr>
    </w:p>
    <w:p w14:paraId="4B8703F4" w14:textId="77777777" w:rsidR="005B5F1F" w:rsidRPr="00B67FBC" w:rsidRDefault="005B5F1F" w:rsidP="005B5F1F">
      <w:pPr>
        <w:pStyle w:val="NormalWeb"/>
        <w:numPr>
          <w:ilvl w:val="0"/>
          <w:numId w:val="2"/>
        </w:numPr>
        <w:shd w:val="clear" w:color="auto" w:fill="FFFFFF"/>
        <w:spacing w:before="0" w:beforeAutospacing="0" w:after="0" w:afterAutospacing="0" w:line="360" w:lineRule="atLeast"/>
        <w:rPr>
          <w:rFonts w:ascii="Calibri" w:hAnsi="Calibri"/>
          <w:color w:val="000000"/>
          <w:sz w:val="27"/>
          <w:szCs w:val="27"/>
        </w:rPr>
      </w:pPr>
      <w:bookmarkStart w:id="26" w:name="_Ref128490136"/>
      <w:r>
        <w:rPr>
          <w:rFonts w:ascii="Calibri" w:hAnsi="Calibri"/>
          <w:color w:val="000000"/>
          <w:sz w:val="27"/>
          <w:szCs w:val="27"/>
        </w:rPr>
        <w:t>Global breastfeeding scorecard 2021: protecting breastfeeding through bold national actions during the COVID-19 pandemic and beyond. 2021. World Health Organisation &amp; United Nation’s Childrens Fund 2012. https://www.who.int/publications/i/item/WHO-HEP-NFS-21.45.</w:t>
      </w:r>
      <w:bookmarkEnd w:id="26"/>
    </w:p>
    <w:p w14:paraId="15AF914B" w14:textId="77777777" w:rsidR="005B5F1F" w:rsidRDefault="005B5F1F" w:rsidP="005B5F1F">
      <w:pPr>
        <w:pStyle w:val="NormalWeb"/>
        <w:shd w:val="clear" w:color="auto" w:fill="FFFFFF"/>
        <w:spacing w:before="0" w:beforeAutospacing="0" w:after="0" w:afterAutospacing="0" w:line="360" w:lineRule="atLeast"/>
        <w:rPr>
          <w:rFonts w:ascii="Calibri" w:hAnsi="Calibri"/>
          <w:color w:val="000000"/>
          <w:sz w:val="27"/>
          <w:szCs w:val="27"/>
        </w:rPr>
      </w:pPr>
    </w:p>
    <w:p w14:paraId="0B65A212" w14:textId="77777777" w:rsidR="005B5F1F" w:rsidRDefault="005B5F1F" w:rsidP="005B5F1F">
      <w:pPr>
        <w:pStyle w:val="NormalWeb"/>
        <w:numPr>
          <w:ilvl w:val="0"/>
          <w:numId w:val="2"/>
        </w:numPr>
        <w:shd w:val="clear" w:color="auto" w:fill="FFFFFF"/>
        <w:spacing w:before="0" w:beforeAutospacing="0" w:after="0" w:afterAutospacing="0" w:line="360" w:lineRule="atLeast"/>
        <w:rPr>
          <w:rFonts w:ascii="Calibri" w:hAnsi="Calibri"/>
          <w:color w:val="000000"/>
          <w:sz w:val="27"/>
          <w:szCs w:val="27"/>
        </w:rPr>
      </w:pPr>
      <w:r>
        <w:rPr>
          <w:rFonts w:ascii="Calibri" w:hAnsi="Calibri"/>
          <w:color w:val="000000"/>
        </w:rPr>
        <w:t>‌</w:t>
      </w:r>
      <w:r w:rsidRPr="00CB290F">
        <w:rPr>
          <w:rFonts w:ascii="Calibri" w:hAnsi="Calibri"/>
          <w:color w:val="000000"/>
          <w:sz w:val="27"/>
          <w:szCs w:val="27"/>
        </w:rPr>
        <w:t xml:space="preserve"> </w:t>
      </w:r>
      <w:proofErr w:type="spellStart"/>
      <w:r>
        <w:rPr>
          <w:rFonts w:ascii="Calibri" w:hAnsi="Calibri"/>
          <w:color w:val="000000"/>
          <w:sz w:val="27"/>
          <w:szCs w:val="27"/>
        </w:rPr>
        <w:t>Zetterström</w:t>
      </w:r>
      <w:proofErr w:type="spellEnd"/>
      <w:r>
        <w:rPr>
          <w:rFonts w:ascii="Calibri" w:hAnsi="Calibri"/>
          <w:color w:val="000000"/>
          <w:sz w:val="27"/>
          <w:szCs w:val="27"/>
        </w:rPr>
        <w:t xml:space="preserve"> R. 2003. Voluntary and therapeutic causes of water intoxication and hypertonic dehydration: perinatal risks in mother and offspring. Scandinavian Journal of Nutrition. 47(3):108–110. </w:t>
      </w:r>
      <w:proofErr w:type="spellStart"/>
      <w:proofErr w:type="gramStart"/>
      <w:r>
        <w:rPr>
          <w:rFonts w:ascii="Calibri" w:hAnsi="Calibri"/>
          <w:color w:val="000000"/>
          <w:sz w:val="27"/>
          <w:szCs w:val="27"/>
        </w:rPr>
        <w:t>doi:https</w:t>
      </w:r>
      <w:proofErr w:type="spellEnd"/>
      <w:r>
        <w:rPr>
          <w:rFonts w:ascii="Calibri" w:hAnsi="Calibri"/>
          <w:color w:val="000000"/>
          <w:sz w:val="27"/>
          <w:szCs w:val="27"/>
        </w:rPr>
        <w:t>://doi.org/10.1080/11026480310002967</w:t>
      </w:r>
      <w:proofErr w:type="gramEnd"/>
      <w:r>
        <w:rPr>
          <w:rFonts w:ascii="Calibri" w:hAnsi="Calibri"/>
          <w:color w:val="000000"/>
          <w:sz w:val="27"/>
          <w:szCs w:val="27"/>
        </w:rPr>
        <w:t>.</w:t>
      </w:r>
    </w:p>
    <w:p w14:paraId="55074C61" w14:textId="77777777" w:rsidR="005B5F1F" w:rsidRDefault="005B5F1F" w:rsidP="005B5F1F">
      <w:pPr>
        <w:pStyle w:val="NormalWeb"/>
        <w:shd w:val="clear" w:color="auto" w:fill="FFFFFF"/>
        <w:spacing w:before="0" w:beforeAutospacing="0" w:after="0" w:afterAutospacing="0" w:line="360" w:lineRule="atLeast"/>
        <w:rPr>
          <w:rFonts w:ascii="Calibri" w:hAnsi="Calibri"/>
          <w:color w:val="000000"/>
          <w:sz w:val="27"/>
          <w:szCs w:val="27"/>
        </w:rPr>
      </w:pPr>
    </w:p>
    <w:p w14:paraId="1409F5CA" w14:textId="77777777" w:rsidR="005B5F1F" w:rsidRDefault="005B5F1F" w:rsidP="005B5F1F">
      <w:pPr>
        <w:pStyle w:val="NormalWeb"/>
        <w:shd w:val="clear" w:color="auto" w:fill="FFFFFF"/>
        <w:spacing w:before="0" w:beforeAutospacing="0" w:after="0" w:afterAutospacing="0" w:line="360" w:lineRule="atLeast"/>
        <w:rPr>
          <w:rFonts w:ascii="Calibri" w:hAnsi="Calibri"/>
          <w:color w:val="000000"/>
          <w:sz w:val="27"/>
          <w:szCs w:val="27"/>
        </w:rPr>
      </w:pPr>
    </w:p>
    <w:p w14:paraId="5D2703F9" w14:textId="77777777" w:rsidR="005B5F1F" w:rsidRDefault="005B5F1F" w:rsidP="005B5F1F">
      <w:pPr>
        <w:pStyle w:val="NormalWeb"/>
        <w:shd w:val="clear" w:color="auto" w:fill="FFFFFF"/>
        <w:rPr>
          <w:rFonts w:ascii="Calibri" w:hAnsi="Calibri"/>
          <w:color w:val="000000"/>
        </w:rPr>
      </w:pPr>
      <w:r>
        <w:rPr>
          <w:rFonts w:ascii="Calibri" w:hAnsi="Calibri"/>
          <w:color w:val="000000"/>
        </w:rPr>
        <w:t>‌Ongoing trial:</w:t>
      </w:r>
    </w:p>
    <w:p w14:paraId="3CD04D23" w14:textId="77777777" w:rsidR="005B5F1F" w:rsidRDefault="005B5F1F" w:rsidP="005B5F1F">
      <w:pPr>
        <w:pStyle w:val="NormalWeb"/>
        <w:shd w:val="clear" w:color="auto" w:fill="FFFFFF"/>
        <w:spacing w:before="0" w:beforeAutospacing="0" w:after="0" w:afterAutospacing="0" w:line="360" w:lineRule="atLeast"/>
        <w:rPr>
          <w:rFonts w:ascii="Calibri" w:hAnsi="Calibri"/>
          <w:color w:val="000000"/>
          <w:sz w:val="27"/>
          <w:szCs w:val="27"/>
        </w:rPr>
      </w:pPr>
      <w:r>
        <w:rPr>
          <w:rFonts w:ascii="Calibri" w:hAnsi="Calibri"/>
          <w:color w:val="000000"/>
          <w:sz w:val="27"/>
          <w:szCs w:val="27"/>
        </w:rPr>
        <w:t>Hernández López AB, Muriel Miguel C, Fernández‐</w:t>
      </w:r>
      <w:proofErr w:type="spellStart"/>
      <w:r>
        <w:rPr>
          <w:rFonts w:ascii="Calibri" w:hAnsi="Calibri"/>
          <w:color w:val="000000"/>
          <w:sz w:val="27"/>
          <w:szCs w:val="27"/>
        </w:rPr>
        <w:t>Cañadas</w:t>
      </w:r>
      <w:proofErr w:type="spellEnd"/>
      <w:r>
        <w:rPr>
          <w:rFonts w:ascii="Calibri" w:hAnsi="Calibri"/>
          <w:color w:val="000000"/>
          <w:sz w:val="27"/>
          <w:szCs w:val="27"/>
        </w:rPr>
        <w:t xml:space="preserve"> </w:t>
      </w:r>
      <w:proofErr w:type="spellStart"/>
      <w:r>
        <w:rPr>
          <w:rFonts w:ascii="Calibri" w:hAnsi="Calibri"/>
          <w:color w:val="000000"/>
          <w:sz w:val="27"/>
          <w:szCs w:val="27"/>
        </w:rPr>
        <w:t>Morillo</w:t>
      </w:r>
      <w:proofErr w:type="spellEnd"/>
      <w:r>
        <w:rPr>
          <w:rFonts w:ascii="Calibri" w:hAnsi="Calibri"/>
          <w:color w:val="000000"/>
          <w:sz w:val="27"/>
          <w:szCs w:val="27"/>
        </w:rPr>
        <w:t xml:space="preserve"> A, López </w:t>
      </w:r>
      <w:proofErr w:type="spellStart"/>
      <w:r>
        <w:rPr>
          <w:rFonts w:ascii="Calibri" w:hAnsi="Calibri"/>
          <w:color w:val="000000"/>
          <w:sz w:val="27"/>
          <w:szCs w:val="27"/>
        </w:rPr>
        <w:t>Lapeyrere</w:t>
      </w:r>
      <w:proofErr w:type="spellEnd"/>
      <w:r>
        <w:rPr>
          <w:rFonts w:ascii="Calibri" w:hAnsi="Calibri"/>
          <w:color w:val="000000"/>
          <w:sz w:val="27"/>
          <w:szCs w:val="27"/>
        </w:rPr>
        <w:t xml:space="preserve"> C, Pérez Medina T, Salcedo </w:t>
      </w:r>
      <w:proofErr w:type="spellStart"/>
      <w:r>
        <w:rPr>
          <w:rFonts w:ascii="Calibri" w:hAnsi="Calibri"/>
          <w:color w:val="000000"/>
          <w:sz w:val="27"/>
          <w:szCs w:val="27"/>
        </w:rPr>
        <w:t>Mariña</w:t>
      </w:r>
      <w:proofErr w:type="spellEnd"/>
      <w:r>
        <w:rPr>
          <w:rFonts w:ascii="Calibri" w:hAnsi="Calibri"/>
          <w:color w:val="000000"/>
          <w:sz w:val="27"/>
          <w:szCs w:val="27"/>
        </w:rPr>
        <w:t xml:space="preserve"> Á, </w:t>
      </w:r>
      <w:proofErr w:type="spellStart"/>
      <w:r>
        <w:rPr>
          <w:rFonts w:ascii="Calibri" w:hAnsi="Calibri"/>
          <w:color w:val="000000"/>
          <w:sz w:val="27"/>
          <w:szCs w:val="27"/>
        </w:rPr>
        <w:t>Fornet</w:t>
      </w:r>
      <w:proofErr w:type="spellEnd"/>
      <w:r>
        <w:rPr>
          <w:rFonts w:ascii="Calibri" w:hAnsi="Calibri"/>
          <w:color w:val="000000"/>
          <w:sz w:val="27"/>
          <w:szCs w:val="27"/>
        </w:rPr>
        <w:t xml:space="preserve"> Ruiz I, Rubio González E, Solís Muñoz M. 2019. Efficacy of “optimal hydration” during </w:t>
      </w:r>
      <w:proofErr w:type="spellStart"/>
      <w:r>
        <w:rPr>
          <w:rFonts w:ascii="Calibri" w:hAnsi="Calibri"/>
          <w:color w:val="000000"/>
          <w:sz w:val="27"/>
          <w:szCs w:val="27"/>
        </w:rPr>
        <w:t>labor</w:t>
      </w:r>
      <w:proofErr w:type="spellEnd"/>
      <w:r>
        <w:rPr>
          <w:rFonts w:ascii="Calibri" w:hAnsi="Calibri"/>
          <w:color w:val="000000"/>
          <w:sz w:val="27"/>
          <w:szCs w:val="27"/>
        </w:rPr>
        <w:t xml:space="preserve">: HYDRATA study protocol for a randomized clinical trial. Research in Nursing &amp; Health. 43(1):8–16. </w:t>
      </w:r>
      <w:proofErr w:type="spellStart"/>
      <w:proofErr w:type="gramStart"/>
      <w:r>
        <w:rPr>
          <w:rFonts w:ascii="Calibri" w:hAnsi="Calibri"/>
          <w:color w:val="000000"/>
          <w:sz w:val="27"/>
          <w:szCs w:val="27"/>
        </w:rPr>
        <w:t>doi:https</w:t>
      </w:r>
      <w:proofErr w:type="spellEnd"/>
      <w:r>
        <w:rPr>
          <w:rFonts w:ascii="Calibri" w:hAnsi="Calibri"/>
          <w:color w:val="000000"/>
          <w:sz w:val="27"/>
          <w:szCs w:val="27"/>
        </w:rPr>
        <w:t>://doi.org/10.1002/nur.21998</w:t>
      </w:r>
      <w:proofErr w:type="gramEnd"/>
      <w:r>
        <w:rPr>
          <w:rFonts w:ascii="Calibri" w:hAnsi="Calibri"/>
          <w:color w:val="000000"/>
          <w:sz w:val="27"/>
          <w:szCs w:val="27"/>
        </w:rPr>
        <w:t>.</w:t>
      </w:r>
    </w:p>
    <w:p w14:paraId="1E2BFDDA" w14:textId="77777777" w:rsidR="005B5F1F" w:rsidRDefault="005B5F1F" w:rsidP="005B5F1F">
      <w:pPr>
        <w:pStyle w:val="NormalWeb"/>
        <w:shd w:val="clear" w:color="auto" w:fill="FFFFFF"/>
        <w:rPr>
          <w:rFonts w:ascii="Calibri" w:hAnsi="Calibri"/>
          <w:color w:val="000000"/>
        </w:rPr>
      </w:pPr>
      <w:r>
        <w:rPr>
          <w:rFonts w:ascii="Calibri" w:hAnsi="Calibri"/>
          <w:color w:val="000000"/>
        </w:rPr>
        <w:t>‌</w:t>
      </w:r>
    </w:p>
    <w:p w14:paraId="18B64846" w14:textId="77777777" w:rsidR="005B5F1F" w:rsidRDefault="005B5F1F" w:rsidP="005B5F1F">
      <w:pPr>
        <w:pStyle w:val="NormalWeb"/>
        <w:shd w:val="clear" w:color="auto" w:fill="FFFFFF"/>
        <w:rPr>
          <w:rFonts w:ascii="Calibri" w:hAnsi="Calibri"/>
          <w:color w:val="000000"/>
        </w:rPr>
      </w:pPr>
    </w:p>
    <w:p w14:paraId="23FF6220" w14:textId="77777777" w:rsidR="005B5F1F" w:rsidRDefault="005B5F1F" w:rsidP="005B5F1F">
      <w:pPr>
        <w:pStyle w:val="NormalWeb"/>
        <w:shd w:val="clear" w:color="auto" w:fill="FFFFFF"/>
        <w:rPr>
          <w:rFonts w:ascii="Calibri" w:hAnsi="Calibri"/>
          <w:color w:val="000000"/>
        </w:rPr>
      </w:pPr>
    </w:p>
    <w:p w14:paraId="17641E0C" w14:textId="77777777" w:rsidR="005B5F1F" w:rsidRDefault="005B5F1F" w:rsidP="005B5F1F">
      <w:pPr>
        <w:pStyle w:val="NormalWeb"/>
        <w:shd w:val="clear" w:color="auto" w:fill="FFFFFF"/>
        <w:rPr>
          <w:rFonts w:ascii="Calibri" w:hAnsi="Calibri"/>
          <w:color w:val="000000"/>
        </w:rPr>
      </w:pPr>
    </w:p>
    <w:p w14:paraId="4481C112" w14:textId="77777777" w:rsidR="006C76F8" w:rsidRDefault="00EB2001"/>
    <w:sectPr w:rsidR="006C76F8" w:rsidSect="00757485">
      <w:pgSz w:w="11900" w:h="16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lly Dowling" w:date="2023-02-17T15:35:00Z" w:initials="SD">
    <w:p w14:paraId="2331C261" w14:textId="77777777" w:rsidR="005B5F1F" w:rsidRDefault="005B5F1F" w:rsidP="005B5F1F">
      <w:pPr>
        <w:pStyle w:val="CommentText"/>
      </w:pPr>
      <w:r>
        <w:rPr>
          <w:rStyle w:val="CommentReference"/>
        </w:rPr>
        <w:annotationRef/>
      </w:r>
      <w:r>
        <w:t>Quite long, maybe split?</w:t>
      </w:r>
    </w:p>
  </w:comment>
  <w:comment w:id="1" w:author="Sally Dowling" w:date="2023-02-17T15:39:00Z" w:initials="SD">
    <w:p w14:paraId="46FACFE4" w14:textId="77777777" w:rsidR="005B5F1F" w:rsidRDefault="005B5F1F" w:rsidP="005B5F1F">
      <w:pPr>
        <w:pStyle w:val="CommentText"/>
      </w:pPr>
      <w:r>
        <w:rPr>
          <w:rStyle w:val="CommentReference"/>
        </w:rPr>
        <w:annotationRef/>
      </w:r>
      <w:r>
        <w:t>Anything relevant in the new Lancet series papers?</w:t>
      </w:r>
    </w:p>
  </w:comment>
  <w:comment w:id="2" w:author="Issy Bray" w:date="2023-02-09T14:38:00Z" w:initials="IB">
    <w:p w14:paraId="1F0630B3" w14:textId="77777777" w:rsidR="005B5F1F" w:rsidRDefault="005B5F1F" w:rsidP="005B5F1F">
      <w:pPr>
        <w:pStyle w:val="CommentText"/>
      </w:pPr>
      <w:r>
        <w:rPr>
          <w:rStyle w:val="CommentReference"/>
        </w:rPr>
        <w:annotationRef/>
      </w:r>
      <w:r>
        <w:t>8 primary research studies + 4 reviews = 12 included studies, does not tally</w:t>
      </w:r>
    </w:p>
  </w:comment>
  <w:comment w:id="3" w:author="Issy Bray" w:date="2023-02-09T14:05:00Z" w:initials="IB">
    <w:p w14:paraId="4B8718D2" w14:textId="77777777" w:rsidR="005B5F1F" w:rsidRDefault="005B5F1F" w:rsidP="005B5F1F">
      <w:pPr>
        <w:pStyle w:val="CommentText"/>
      </w:pPr>
      <w:r>
        <w:rPr>
          <w:rStyle w:val="CommentReference"/>
        </w:rPr>
        <w:annotationRef/>
      </w:r>
      <w:r>
        <w:t>I think this is a very reasonable conclusion based on the studies you have reviewed, and a clear take-home message</w:t>
      </w:r>
    </w:p>
  </w:comment>
  <w:comment w:id="4" w:author="Issy Bray" w:date="2023-02-09T14:06:00Z" w:initials="IB">
    <w:p w14:paraId="18D0094E" w14:textId="77777777" w:rsidR="005B5F1F" w:rsidRDefault="005B5F1F" w:rsidP="005B5F1F">
      <w:pPr>
        <w:pStyle w:val="CommentText"/>
      </w:pPr>
      <w:r>
        <w:rPr>
          <w:rStyle w:val="CommentReference"/>
        </w:rPr>
        <w:annotationRef/>
      </w:r>
      <w:r>
        <w:t>Do you feel that you can suggest exposure measures and outcome measures, and timings of these too, based on what you have learnt? That might be very beneficial for future research, and would be a nice outcome from your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31C261" w15:done="0"/>
  <w15:commentEx w15:paraId="46FACFE4" w15:done="0"/>
  <w15:commentEx w15:paraId="1F0630B3" w15:done="0"/>
  <w15:commentEx w15:paraId="4B8718D2" w15:done="0"/>
  <w15:commentEx w15:paraId="18D009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31C261" w16cid:durableId="283AA31E"/>
  <w16cid:commentId w16cid:paraId="46FACFE4" w16cid:durableId="283AA31F"/>
  <w16cid:commentId w16cid:paraId="1F0630B3" w16cid:durableId="283AA320"/>
  <w16cid:commentId w16cid:paraId="4B8718D2" w16cid:durableId="283AA321"/>
  <w16cid:commentId w16cid:paraId="18D0094E" w16cid:durableId="283AA32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New Baskerville Std">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708B2"/>
    <w:multiLevelType w:val="hybridMultilevel"/>
    <w:tmpl w:val="AA98F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B979AB"/>
    <w:multiLevelType w:val="hybridMultilevel"/>
    <w:tmpl w:val="7C1EEC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0C5CCD"/>
    <w:multiLevelType w:val="hybridMultilevel"/>
    <w:tmpl w:val="EADED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6233559">
    <w:abstractNumId w:val="0"/>
  </w:num>
  <w:num w:numId="2" w16cid:durableId="1855537004">
    <w:abstractNumId w:val="1"/>
  </w:num>
  <w:num w:numId="3" w16cid:durableId="15336173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lly Dowling">
    <w15:presenceInfo w15:providerId="AD" w15:userId="S::omsjd@bristol.ac.uk::c235d71c-2174-456b-a597-4b941f28e18e"/>
  </w15:person>
  <w15:person w15:author="Issy Bray">
    <w15:presenceInfo w15:providerId="AD" w15:userId="S-1-5-21-1659004503-492894223-725345543-3002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revisionView w:comments="0" w:insDel="0" w:formatting="0" w:inkAnnotations="0"/>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F1F"/>
    <w:rsid w:val="00027BF3"/>
    <w:rsid w:val="00126877"/>
    <w:rsid w:val="001D3820"/>
    <w:rsid w:val="001F69E3"/>
    <w:rsid w:val="002E4B75"/>
    <w:rsid w:val="00403DA7"/>
    <w:rsid w:val="005B5F1F"/>
    <w:rsid w:val="00757485"/>
    <w:rsid w:val="009B271F"/>
    <w:rsid w:val="00D14FFB"/>
    <w:rsid w:val="00E276F3"/>
    <w:rsid w:val="00E86D94"/>
    <w:rsid w:val="00EA732C"/>
    <w:rsid w:val="00EB2001"/>
    <w:rsid w:val="00FB6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66F3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5F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B5F1F"/>
    <w:rPr>
      <w:sz w:val="16"/>
      <w:szCs w:val="16"/>
    </w:rPr>
  </w:style>
  <w:style w:type="paragraph" w:styleId="CommentText">
    <w:name w:val="annotation text"/>
    <w:basedOn w:val="Normal"/>
    <w:link w:val="CommentTextChar"/>
    <w:uiPriority w:val="99"/>
    <w:unhideWhenUsed/>
    <w:rsid w:val="005B5F1F"/>
    <w:rPr>
      <w:sz w:val="20"/>
      <w:szCs w:val="20"/>
    </w:rPr>
  </w:style>
  <w:style w:type="character" w:customStyle="1" w:styleId="CommentTextChar">
    <w:name w:val="Comment Text Char"/>
    <w:basedOn w:val="DefaultParagraphFont"/>
    <w:link w:val="CommentText"/>
    <w:uiPriority w:val="99"/>
    <w:rsid w:val="005B5F1F"/>
    <w:rPr>
      <w:sz w:val="20"/>
      <w:szCs w:val="20"/>
    </w:rPr>
  </w:style>
  <w:style w:type="character" w:styleId="Hyperlink">
    <w:name w:val="Hyperlink"/>
    <w:basedOn w:val="DefaultParagraphFont"/>
    <w:uiPriority w:val="99"/>
    <w:unhideWhenUsed/>
    <w:rsid w:val="005B5F1F"/>
    <w:rPr>
      <w:color w:val="0563C1" w:themeColor="hyperlink"/>
      <w:u w:val="single"/>
    </w:rPr>
  </w:style>
  <w:style w:type="paragraph" w:styleId="ListParagraph">
    <w:name w:val="List Paragraph"/>
    <w:basedOn w:val="Normal"/>
    <w:uiPriority w:val="34"/>
    <w:qFormat/>
    <w:rsid w:val="005B5F1F"/>
    <w:pPr>
      <w:ind w:left="720"/>
      <w:contextualSpacing/>
    </w:pPr>
  </w:style>
  <w:style w:type="table" w:styleId="TableGrid">
    <w:name w:val="Table Grid"/>
    <w:basedOn w:val="TableNormal"/>
    <w:uiPriority w:val="39"/>
    <w:rsid w:val="005B5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B5F1F"/>
    <w:pPr>
      <w:spacing w:before="100" w:beforeAutospacing="1" w:after="100" w:afterAutospacing="1"/>
    </w:pPr>
    <w:rPr>
      <w:rFonts w:ascii="Times New Roman" w:hAnsi="Times New Roman" w:cs="Times New Roman"/>
      <w:lang w:eastAsia="en-GB"/>
    </w:rPr>
  </w:style>
  <w:style w:type="paragraph" w:styleId="BalloonText">
    <w:name w:val="Balloon Text"/>
    <w:basedOn w:val="Normal"/>
    <w:link w:val="BalloonTextChar"/>
    <w:uiPriority w:val="99"/>
    <w:semiHidden/>
    <w:unhideWhenUsed/>
    <w:rsid w:val="005B5F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5F1F"/>
    <w:rPr>
      <w:rFonts w:ascii="Times New Roman" w:hAnsi="Times New Roman" w:cs="Times New Roman"/>
      <w:sz w:val="18"/>
      <w:szCs w:val="18"/>
    </w:rPr>
  </w:style>
  <w:style w:type="paragraph" w:customStyle="1" w:styleId="Default">
    <w:name w:val="Default"/>
    <w:rsid w:val="00EB2001"/>
    <w:pPr>
      <w:autoSpaceDE w:val="0"/>
      <w:autoSpaceDN w:val="0"/>
      <w:adjustRightInd w:val="0"/>
    </w:pPr>
    <w:rPr>
      <w:rFonts w:ascii="ITC New Baskerville Std" w:hAnsi="ITC New Baskerville Std" w:cs="ITC New Baskerville St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https://www.thelancet.com/journals/lancet/article/PIIS0140-6736(15)01024-7/fulltext" TargetMode="External"/><Relationship Id="rId4" Type="http://schemas.openxmlformats.org/officeDocument/2006/relationships/webSettings" Target="webSettings.xml"/><Relationship Id="rId9" Type="http://schemas.openxmlformats.org/officeDocument/2006/relationships/hyperlink" Target="https://abm.memberclicks.net/assets/DOCUMENTS/PROTOCOLS/3-supplementation-protocol-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3385</Words>
  <Characters>19296</Characters>
  <Application>Microsoft Office Word</Application>
  <DocSecurity>4</DocSecurity>
  <Lines>160</Lines>
  <Paragraphs>45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Background</vt:lpstr>
      <vt:lpstr>Aim	</vt:lpstr>
      <vt:lpstr>Methods  </vt:lpstr>
      <vt:lpstr>Databases: CINAHL, MEDLINE, EMBASE, EMCARE</vt:lpstr>
      <vt:lpstr>Findings  </vt:lpstr>
      <vt:lpstr>Conclusions  </vt:lpstr>
    </vt:vector>
  </TitlesOfParts>
  <Company/>
  <LinksUpToDate>false</LinksUpToDate>
  <CharactersWithSpaces>22636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Issy Bray</cp:lastModifiedBy>
  <cp:revision>2</cp:revision>
  <dcterms:created xsi:type="dcterms:W3CDTF">2023-06-19T08:57:00Z</dcterms:created>
  <dcterms:modified xsi:type="dcterms:W3CDTF">2023-06-19T08:57:00Z</dcterms:modified>
</cp:coreProperties>
</file>