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9B4F9" w14:textId="77777777" w:rsidR="009D52ED" w:rsidRPr="00DE041E" w:rsidRDefault="009D52ED" w:rsidP="00E07863">
      <w:pPr>
        <w:spacing w:after="0" w:line="480" w:lineRule="auto"/>
        <w:jc w:val="center"/>
        <w:rPr>
          <w:rFonts w:cstheme="minorHAnsi"/>
          <w:b/>
          <w:bCs/>
        </w:rPr>
      </w:pPr>
      <w:r w:rsidRPr="00DE041E">
        <w:rPr>
          <w:rFonts w:cstheme="minorHAnsi"/>
          <w:b/>
          <w:bCs/>
        </w:rPr>
        <w:t>‘You Can’t Kill The Spirit’</w:t>
      </w:r>
      <w:r w:rsidR="005B5031" w:rsidRPr="00DE041E">
        <w:rPr>
          <w:rFonts w:cstheme="minorHAnsi"/>
          <w:b/>
          <w:bCs/>
        </w:rPr>
        <w:t xml:space="preserve"> (But You Can Try): </w:t>
      </w:r>
    </w:p>
    <w:p w14:paraId="14950CFE" w14:textId="31A2209B" w:rsidR="008F30DC" w:rsidRPr="00DE041E" w:rsidRDefault="005B5031" w:rsidP="00E07863">
      <w:pPr>
        <w:spacing w:after="0" w:line="480" w:lineRule="auto"/>
        <w:jc w:val="center"/>
        <w:rPr>
          <w:rFonts w:cstheme="minorHAnsi"/>
          <w:b/>
          <w:bCs/>
        </w:rPr>
      </w:pPr>
      <w:r w:rsidRPr="00DE041E">
        <w:rPr>
          <w:rFonts w:cstheme="minorHAnsi"/>
          <w:b/>
          <w:bCs/>
        </w:rPr>
        <w:t xml:space="preserve">Gendered Contestations and Contradictions at </w:t>
      </w:r>
      <w:proofErr w:type="spellStart"/>
      <w:r w:rsidRPr="00DE041E">
        <w:rPr>
          <w:rFonts w:cstheme="minorHAnsi"/>
          <w:b/>
          <w:bCs/>
        </w:rPr>
        <w:t>Menwith</w:t>
      </w:r>
      <w:proofErr w:type="spellEnd"/>
      <w:r w:rsidRPr="00DE041E">
        <w:rPr>
          <w:rFonts w:cstheme="minorHAnsi"/>
          <w:b/>
          <w:bCs/>
        </w:rPr>
        <w:t xml:space="preserve"> Hill Women’s Peace Camp</w:t>
      </w:r>
    </w:p>
    <w:p w14:paraId="22AE4A4F" w14:textId="65CBA741" w:rsidR="623D4E5E" w:rsidRPr="00DE041E" w:rsidRDefault="623D4E5E" w:rsidP="00E07863">
      <w:pPr>
        <w:spacing w:after="0" w:line="480" w:lineRule="auto"/>
        <w:jc w:val="center"/>
        <w:rPr>
          <w:rFonts w:cstheme="minorHAnsi"/>
          <w:b/>
          <w:bCs/>
        </w:rPr>
      </w:pPr>
      <w:r w:rsidRPr="00DE041E">
        <w:rPr>
          <w:rFonts w:cstheme="minorHAnsi"/>
        </w:rPr>
        <w:t>Finn Mackay</w:t>
      </w:r>
    </w:p>
    <w:p w14:paraId="7414F31A" w14:textId="3BCA9676" w:rsidR="1433C1F4" w:rsidRPr="00DE041E" w:rsidRDefault="1433C1F4" w:rsidP="00E07863">
      <w:pPr>
        <w:spacing w:after="0" w:line="480" w:lineRule="auto"/>
        <w:rPr>
          <w:rFonts w:cstheme="minorHAnsi"/>
        </w:rPr>
      </w:pPr>
      <w:bookmarkStart w:id="0" w:name="_GoBack"/>
      <w:bookmarkEnd w:id="0"/>
    </w:p>
    <w:p w14:paraId="765B9645" w14:textId="7AA81492" w:rsidR="06EA7F8A" w:rsidRPr="00DE041E" w:rsidRDefault="06EA7F8A" w:rsidP="00E07863">
      <w:pPr>
        <w:spacing w:after="0" w:line="480" w:lineRule="auto"/>
        <w:rPr>
          <w:rFonts w:cstheme="minorHAnsi"/>
          <w:b/>
          <w:bCs/>
        </w:rPr>
      </w:pPr>
      <w:r w:rsidRPr="00DE041E">
        <w:rPr>
          <w:rFonts w:cstheme="minorHAnsi"/>
          <w:b/>
          <w:bCs/>
        </w:rPr>
        <w:t>Abstract</w:t>
      </w:r>
    </w:p>
    <w:p w14:paraId="0D4A5BA1" w14:textId="77777777" w:rsidR="009D52ED" w:rsidRPr="00DE041E" w:rsidRDefault="009D52ED" w:rsidP="00E07863">
      <w:pPr>
        <w:spacing w:after="0" w:line="480" w:lineRule="auto"/>
        <w:rPr>
          <w:rFonts w:cstheme="minorHAnsi"/>
        </w:rPr>
      </w:pPr>
    </w:p>
    <w:p w14:paraId="030AA168" w14:textId="736F988C" w:rsidR="7F7E06FA" w:rsidRPr="00DE041E" w:rsidRDefault="7F7E06FA" w:rsidP="00E07863">
      <w:pPr>
        <w:spacing w:after="0" w:line="480" w:lineRule="auto"/>
        <w:rPr>
          <w:rFonts w:cstheme="minorHAnsi"/>
        </w:rPr>
      </w:pPr>
      <w:r w:rsidRPr="00DE041E">
        <w:rPr>
          <w:rFonts w:cstheme="minorHAnsi"/>
        </w:rPr>
        <w:t xml:space="preserve">In the mid-1990s </w:t>
      </w:r>
      <w:proofErr w:type="spellStart"/>
      <w:r w:rsidRPr="00DE041E">
        <w:rPr>
          <w:rFonts w:cstheme="minorHAnsi"/>
        </w:rPr>
        <w:t>Menwith</w:t>
      </w:r>
      <w:proofErr w:type="spellEnd"/>
      <w:r w:rsidRPr="00DE041E">
        <w:rPr>
          <w:rFonts w:cstheme="minorHAnsi"/>
        </w:rPr>
        <w:t xml:space="preserve"> Hill Women’s Peace Camp outside the US National Security Agency military base in Yorkshire was the only full-time women-only peace camp in the UK and was wo-manned by several Greenham stalwarts. From </w:t>
      </w:r>
      <w:r w:rsidR="00743EDB" w:rsidRPr="00DE041E">
        <w:rPr>
          <w:rFonts w:cstheme="minorHAnsi"/>
        </w:rPr>
        <w:t>whatever</w:t>
      </w:r>
      <w:r w:rsidRPr="00DE041E">
        <w:rPr>
          <w:rFonts w:cstheme="minorHAnsi"/>
        </w:rPr>
        <w:t xml:space="preserve"> background, </w:t>
      </w:r>
      <w:proofErr w:type="spellStart"/>
      <w:r w:rsidRPr="00DE041E">
        <w:rPr>
          <w:rFonts w:cstheme="minorHAnsi"/>
        </w:rPr>
        <w:t>peacewomen</w:t>
      </w:r>
      <w:proofErr w:type="spellEnd"/>
      <w:r w:rsidRPr="00DE041E">
        <w:rPr>
          <w:rFonts w:cstheme="minorHAnsi"/>
        </w:rPr>
        <w:t xml:space="preserve"> were united mainly by a brave and passionate commitment to Non-Violent Direct Action (NVDA), and a tolerance for Goddess songs. While the unifying slogans and shared language of the peace camp often invoked lesbian feminist and Radical Feminist themes, it was not necessary to be an actual believer. These cultural norms were effective as humorous, affectionate totems in the building of collective identity, and are not proof of essentialism. While camp was a women’s space, it was not a gendered space as such. Gender was at once much more vibrant and various than in the mainstream, while also fading into the background and being almost completely irrelevant. This </w:t>
      </w:r>
      <w:r w:rsidR="00743EDB" w:rsidRPr="00DE041E">
        <w:rPr>
          <w:rFonts w:cstheme="minorHAnsi"/>
        </w:rPr>
        <w:t>chapter</w:t>
      </w:r>
      <w:r w:rsidRPr="00DE041E">
        <w:rPr>
          <w:rFonts w:cstheme="minorHAnsi"/>
        </w:rPr>
        <w:t xml:space="preserve"> will reflect on some of the roles, meanings and contradictions of sexuality and gender in the peace camp. It will do so in the light of more recent developments in the feminist movement and protest cultures in the UK, such as the ‘spy-cops’ sexual abuse scandal and the so-called ‘gender wars’ in which the meaning and exclusions of the category ‘woman’ are under renewed scrutiny.</w:t>
      </w:r>
    </w:p>
    <w:p w14:paraId="29244784" w14:textId="77777777" w:rsidR="009D52ED" w:rsidRPr="00DE041E" w:rsidRDefault="009D52ED" w:rsidP="00E07863">
      <w:pPr>
        <w:spacing w:after="0" w:line="480" w:lineRule="auto"/>
        <w:rPr>
          <w:rFonts w:cstheme="minorHAnsi"/>
          <w:b/>
          <w:bCs/>
        </w:rPr>
      </w:pPr>
    </w:p>
    <w:p w14:paraId="1CCDBC71" w14:textId="19450463" w:rsidR="06EA7F8A" w:rsidRPr="00DE041E" w:rsidRDefault="06EA7F8A" w:rsidP="00E07863">
      <w:pPr>
        <w:spacing w:after="0" w:line="480" w:lineRule="auto"/>
        <w:rPr>
          <w:rFonts w:cstheme="minorHAnsi"/>
          <w:b/>
          <w:bCs/>
        </w:rPr>
      </w:pPr>
      <w:r w:rsidRPr="00DE041E">
        <w:rPr>
          <w:rFonts w:cstheme="minorHAnsi"/>
          <w:b/>
          <w:bCs/>
        </w:rPr>
        <w:t>Keywords</w:t>
      </w:r>
    </w:p>
    <w:p w14:paraId="07C60889" w14:textId="77777777" w:rsidR="007C6D9B" w:rsidRPr="00DE041E" w:rsidRDefault="007C6D9B" w:rsidP="00E07863">
      <w:pPr>
        <w:spacing w:after="0" w:line="480" w:lineRule="auto"/>
        <w:rPr>
          <w:rFonts w:cstheme="minorHAnsi"/>
          <w:b/>
          <w:bCs/>
        </w:rPr>
      </w:pPr>
    </w:p>
    <w:p w14:paraId="4A342D38" w14:textId="35338BFC" w:rsidR="2B2BB7EF" w:rsidRPr="00DE041E" w:rsidRDefault="2B2BB7EF" w:rsidP="00E07863">
      <w:pPr>
        <w:spacing w:after="0" w:line="480" w:lineRule="auto"/>
        <w:rPr>
          <w:rFonts w:cstheme="minorHAnsi"/>
          <w:b/>
          <w:bCs/>
        </w:rPr>
      </w:pPr>
      <w:r w:rsidRPr="00DE041E">
        <w:rPr>
          <w:rFonts w:cstheme="minorHAnsi"/>
        </w:rPr>
        <w:t>Feminism; queer; social movements; gender; direct action</w:t>
      </w:r>
    </w:p>
    <w:p w14:paraId="59969EAA" w14:textId="77777777" w:rsidR="009D52ED" w:rsidRPr="00DE041E" w:rsidRDefault="009D52ED" w:rsidP="00E07863">
      <w:pPr>
        <w:spacing w:after="0" w:line="480" w:lineRule="auto"/>
        <w:rPr>
          <w:rFonts w:cstheme="minorHAnsi"/>
          <w:b/>
          <w:bCs/>
        </w:rPr>
      </w:pPr>
    </w:p>
    <w:p w14:paraId="60DCFE51" w14:textId="77777777" w:rsidR="00E07863" w:rsidRPr="00DE041E" w:rsidRDefault="00E07863" w:rsidP="00E07863">
      <w:pPr>
        <w:spacing w:after="0" w:line="480" w:lineRule="auto"/>
        <w:rPr>
          <w:rFonts w:cstheme="minorHAnsi"/>
          <w:b/>
          <w:bCs/>
        </w:rPr>
      </w:pPr>
      <w:r w:rsidRPr="00DE041E">
        <w:rPr>
          <w:rFonts w:cstheme="minorHAnsi"/>
          <w:b/>
          <w:bCs/>
        </w:rPr>
        <w:br w:type="page"/>
      </w:r>
    </w:p>
    <w:p w14:paraId="3DF5675A" w14:textId="726D2979" w:rsidR="008F30DC" w:rsidRPr="00DE041E" w:rsidRDefault="267CC14E" w:rsidP="00E07863">
      <w:pPr>
        <w:spacing w:after="0" w:line="480" w:lineRule="auto"/>
        <w:rPr>
          <w:rFonts w:cstheme="minorHAnsi"/>
          <w:b/>
          <w:bCs/>
        </w:rPr>
      </w:pPr>
      <w:r w:rsidRPr="00DE041E">
        <w:rPr>
          <w:rFonts w:cstheme="minorHAnsi"/>
          <w:b/>
          <w:bCs/>
        </w:rPr>
        <w:lastRenderedPageBreak/>
        <w:t>Introduction</w:t>
      </w:r>
    </w:p>
    <w:p w14:paraId="55E70BF8" w14:textId="77777777" w:rsidR="007C6D9B" w:rsidRPr="00DE041E" w:rsidRDefault="007C6D9B" w:rsidP="00E07863">
      <w:pPr>
        <w:spacing w:after="0" w:line="480" w:lineRule="auto"/>
        <w:rPr>
          <w:rFonts w:cstheme="minorHAnsi"/>
        </w:rPr>
      </w:pPr>
    </w:p>
    <w:p w14:paraId="5775F6D7" w14:textId="07B6AE54" w:rsidR="008F30DC" w:rsidRPr="00DE041E" w:rsidRDefault="002C7BAB" w:rsidP="00E07863">
      <w:pPr>
        <w:spacing w:after="0" w:line="480" w:lineRule="auto"/>
        <w:rPr>
          <w:rFonts w:cstheme="minorHAnsi"/>
        </w:rPr>
      </w:pPr>
      <w:r w:rsidRPr="00DE041E">
        <w:rPr>
          <w:rFonts w:cstheme="minorHAnsi"/>
        </w:rPr>
        <w:t xml:space="preserve">First beginning operations in the 1960s, </w:t>
      </w:r>
      <w:proofErr w:type="spellStart"/>
      <w:r w:rsidR="008F30DC" w:rsidRPr="00DE041E">
        <w:rPr>
          <w:rFonts w:cstheme="minorHAnsi"/>
        </w:rPr>
        <w:t>Menwith</w:t>
      </w:r>
      <w:proofErr w:type="spellEnd"/>
      <w:r w:rsidR="008F30DC" w:rsidRPr="00DE041E">
        <w:rPr>
          <w:rFonts w:cstheme="minorHAnsi"/>
        </w:rPr>
        <w:t xml:space="preserve"> Hill is a satellite communications listening station run by the National Security Agency of America, or NSA. It is situated on the </w:t>
      </w:r>
      <w:r w:rsidR="004540EE" w:rsidRPr="00DE041E">
        <w:rPr>
          <w:rFonts w:cstheme="minorHAnsi"/>
        </w:rPr>
        <w:t xml:space="preserve">North </w:t>
      </w:r>
      <w:r w:rsidR="008F30DC" w:rsidRPr="00DE041E">
        <w:rPr>
          <w:rFonts w:cstheme="minorHAnsi"/>
        </w:rPr>
        <w:t>Yorkshire moors, approximately seven miles west of Harrogate, on the A59 Harrogate to Skipton road. The US NSA base is the largest</w:t>
      </w:r>
      <w:r w:rsidRPr="00DE041E">
        <w:rPr>
          <w:rFonts w:cstheme="minorHAnsi"/>
        </w:rPr>
        <w:t xml:space="preserve"> known</w:t>
      </w:r>
      <w:r w:rsidR="008F30DC" w:rsidRPr="00DE041E">
        <w:rPr>
          <w:rFonts w:cstheme="minorHAnsi"/>
        </w:rPr>
        <w:t xml:space="preserve"> spy base in the world, consisting of giant, white </w:t>
      </w:r>
      <w:proofErr w:type="spellStart"/>
      <w:r w:rsidR="008F30DC" w:rsidRPr="00DE041E">
        <w:rPr>
          <w:rFonts w:cstheme="minorHAnsi"/>
        </w:rPr>
        <w:t>radomes</w:t>
      </w:r>
      <w:proofErr w:type="spellEnd"/>
      <w:r w:rsidR="008F30DC" w:rsidRPr="00DE041E">
        <w:rPr>
          <w:rFonts w:cstheme="minorHAnsi"/>
        </w:rPr>
        <w:t xml:space="preserve">, which resemble golf balls, covering over </w:t>
      </w:r>
      <w:r w:rsidRPr="00DE041E">
        <w:rPr>
          <w:rFonts w:cstheme="minorHAnsi"/>
        </w:rPr>
        <w:t>six</w:t>
      </w:r>
      <w:r w:rsidR="008F30DC" w:rsidRPr="00DE041E">
        <w:rPr>
          <w:rFonts w:cstheme="minorHAnsi"/>
        </w:rPr>
        <w:t xml:space="preserve"> hundred acres of countryside.</w:t>
      </w:r>
      <w:r w:rsidRPr="00DE041E">
        <w:rPr>
          <w:rFonts w:cstheme="minorHAnsi"/>
        </w:rPr>
        <w:t xml:space="preserve"> The first two domes were built in 1974, and now number thirty-seven.</w:t>
      </w:r>
      <w:r w:rsidR="008F30DC" w:rsidRPr="00DE041E">
        <w:rPr>
          <w:rFonts w:cstheme="minorHAnsi"/>
        </w:rPr>
        <w:t xml:space="preserve"> These </w:t>
      </w:r>
      <w:proofErr w:type="spellStart"/>
      <w:r w:rsidR="008F30DC" w:rsidRPr="00DE041E">
        <w:rPr>
          <w:rFonts w:cstheme="minorHAnsi"/>
        </w:rPr>
        <w:t>radomes</w:t>
      </w:r>
      <w:proofErr w:type="spellEnd"/>
      <w:r w:rsidR="008F30DC" w:rsidRPr="00DE041E">
        <w:rPr>
          <w:rFonts w:cstheme="minorHAnsi"/>
        </w:rPr>
        <w:t xml:space="preserve"> are weather-proof, protective covers for huge satellite dishes beneath, which point this way and that, allegedly internally and externally; listening in to all telecommunications in the Northern Hemisphere (Campbell, 1980). The US has another corresponding base, although smaller, covering telecommunications in the Southern Hemisphere, which is located at Pine Gap, in Australia (Bartlett, 2013)</w:t>
      </w:r>
      <w:r w:rsidRPr="00DE041E">
        <w:rPr>
          <w:rFonts w:cstheme="minorHAnsi"/>
        </w:rPr>
        <w:t xml:space="preserve"> and also links directly with NSA headquarters at Fort Meade in Maryland, </w:t>
      </w:r>
      <w:r w:rsidR="00CF3888" w:rsidRPr="00DE041E">
        <w:rPr>
          <w:rFonts w:cstheme="minorHAnsi"/>
        </w:rPr>
        <w:t>USA. The role of the base is the gathering of military</w:t>
      </w:r>
      <w:r w:rsidR="00CC7C44" w:rsidRPr="00DE041E">
        <w:rPr>
          <w:rFonts w:cstheme="minorHAnsi"/>
        </w:rPr>
        <w:t>, political</w:t>
      </w:r>
      <w:r w:rsidR="004540EE" w:rsidRPr="00DE041E">
        <w:rPr>
          <w:rFonts w:cstheme="minorHAnsi"/>
        </w:rPr>
        <w:t>,</w:t>
      </w:r>
      <w:r w:rsidR="00CF3888" w:rsidRPr="00DE041E">
        <w:rPr>
          <w:rFonts w:cstheme="minorHAnsi"/>
        </w:rPr>
        <w:t xml:space="preserve"> and economic information</w:t>
      </w:r>
      <w:r w:rsidR="00CC7C44" w:rsidRPr="00DE041E">
        <w:rPr>
          <w:rFonts w:cstheme="minorHAnsi"/>
        </w:rPr>
        <w:t xml:space="preserve"> advantageous to the interests of the US;</w:t>
      </w:r>
      <w:r w:rsidR="00CF3888" w:rsidRPr="00DE041E">
        <w:rPr>
          <w:rFonts w:cstheme="minorHAnsi"/>
        </w:rPr>
        <w:t xml:space="preserve"> it is also part of the US Ballistic Missile Defence system and is central to US military operations around the world, providing intelligence for warfare, including real-time information for drone operations for example (Schofield, 2012). </w:t>
      </w:r>
      <w:r w:rsidR="000D3A6C" w:rsidRPr="00DE041E">
        <w:rPr>
          <w:rFonts w:cstheme="minorHAnsi"/>
        </w:rPr>
        <w:t xml:space="preserve">The base </w:t>
      </w:r>
      <w:r w:rsidR="00CC7C44" w:rsidRPr="00DE041E">
        <w:rPr>
          <w:rFonts w:cstheme="minorHAnsi"/>
        </w:rPr>
        <w:t xml:space="preserve">is effectively foreign soil, using dollars on site, shipping in all supplies and consumer items, drivers drive on the right-hand side of the roads while inside the base. Despite this, responsibility for securing the area sits with British Ministry of Defence or MOD police, who patrol regularly around the perimeter fences and work from a police station at the gatehouse of the main entrance. </w:t>
      </w:r>
    </w:p>
    <w:p w14:paraId="13E278EA" w14:textId="77777777" w:rsidR="009D52ED" w:rsidRPr="00DE041E" w:rsidRDefault="009D52ED" w:rsidP="00E07863">
      <w:pPr>
        <w:spacing w:after="0" w:line="480" w:lineRule="auto"/>
        <w:ind w:left="720"/>
        <w:rPr>
          <w:rFonts w:cstheme="minorHAnsi"/>
        </w:rPr>
      </w:pPr>
    </w:p>
    <w:p w14:paraId="5CAE135C" w14:textId="5BBCC702" w:rsidR="00DF78BF" w:rsidRPr="00DE041E" w:rsidRDefault="1E652477" w:rsidP="00E07863">
      <w:pPr>
        <w:spacing w:after="0" w:line="480" w:lineRule="auto"/>
        <w:ind w:left="720"/>
        <w:rPr>
          <w:rFonts w:cstheme="minorHAnsi"/>
        </w:rPr>
      </w:pPr>
      <w:r w:rsidRPr="00DE041E">
        <w:rPr>
          <w:rFonts w:cstheme="minorHAnsi"/>
        </w:rPr>
        <w:t>&lt;</w:t>
      </w:r>
      <w:r w:rsidRPr="00DE041E">
        <w:rPr>
          <w:rFonts w:cstheme="minorHAnsi"/>
          <w:i/>
        </w:rPr>
        <w:t xml:space="preserve">Insert </w:t>
      </w:r>
      <w:r w:rsidR="006376C0" w:rsidRPr="00DE041E">
        <w:rPr>
          <w:rFonts w:cstheme="minorHAnsi"/>
          <w:i/>
        </w:rPr>
        <w:t>Figure</w:t>
      </w:r>
      <w:r w:rsidR="0079072C" w:rsidRPr="00DE041E">
        <w:rPr>
          <w:rFonts w:cstheme="minorHAnsi"/>
          <w:i/>
        </w:rPr>
        <w:t xml:space="preserve"> 4</w:t>
      </w:r>
      <w:r w:rsidR="00434A1E" w:rsidRPr="00DE041E">
        <w:rPr>
          <w:rFonts w:cstheme="minorHAnsi"/>
          <w:i/>
        </w:rPr>
        <w:t>.1</w:t>
      </w:r>
      <w:r w:rsidR="009D52ED" w:rsidRPr="00DE041E">
        <w:rPr>
          <w:rFonts w:cstheme="minorHAnsi"/>
          <w:i/>
        </w:rPr>
        <w:t xml:space="preserve"> around here&gt;.</w:t>
      </w:r>
      <w:r w:rsidR="009D52ED" w:rsidRPr="00DE041E">
        <w:rPr>
          <w:rFonts w:cstheme="minorHAnsi"/>
        </w:rPr>
        <w:t xml:space="preserve"> </w:t>
      </w:r>
      <w:proofErr w:type="spellStart"/>
      <w:r w:rsidR="009D52ED" w:rsidRPr="00DE041E">
        <w:rPr>
          <w:rFonts w:cstheme="minorHAnsi"/>
        </w:rPr>
        <w:t>Randomes</w:t>
      </w:r>
      <w:proofErr w:type="spellEnd"/>
      <w:r w:rsidR="009D52ED" w:rsidRPr="00DE041E">
        <w:rPr>
          <w:rFonts w:cstheme="minorHAnsi"/>
        </w:rPr>
        <w:t xml:space="preserve"> at </w:t>
      </w:r>
      <w:proofErr w:type="spellStart"/>
      <w:r w:rsidR="009D52ED" w:rsidRPr="00DE041E">
        <w:rPr>
          <w:rFonts w:cstheme="minorHAnsi"/>
        </w:rPr>
        <w:t>Menwith</w:t>
      </w:r>
      <w:proofErr w:type="spellEnd"/>
      <w:r w:rsidR="009D52ED" w:rsidRPr="00DE041E">
        <w:rPr>
          <w:rFonts w:cstheme="minorHAnsi"/>
        </w:rPr>
        <w:t xml:space="preserve"> Hill, Yorkshire, November 2005. Source: Matt Crypto, </w:t>
      </w:r>
      <w:hyperlink r:id="rId11" w:history="1">
        <w:r w:rsidR="009D52ED" w:rsidRPr="00DE041E">
          <w:rPr>
            <w:rStyle w:val="Hyperlink"/>
            <w:rFonts w:cstheme="minorHAnsi"/>
            <w:color w:val="auto"/>
          </w:rPr>
          <w:t>https://commons.wikimedia.org/wiki/File:Menwith-hill-radomes.jpg</w:t>
        </w:r>
      </w:hyperlink>
      <w:r w:rsidR="009D52ED" w:rsidRPr="00DE041E">
        <w:rPr>
          <w:rFonts w:cstheme="minorHAnsi"/>
        </w:rPr>
        <w:t>, Creative Commons</w:t>
      </w:r>
    </w:p>
    <w:p w14:paraId="18A17EF7" w14:textId="77777777" w:rsidR="009D52ED" w:rsidRPr="00DE041E" w:rsidRDefault="009D52ED" w:rsidP="00E07863">
      <w:pPr>
        <w:spacing w:after="0" w:line="480" w:lineRule="auto"/>
        <w:ind w:left="720"/>
        <w:rPr>
          <w:rFonts w:cstheme="minorHAnsi"/>
        </w:rPr>
      </w:pPr>
    </w:p>
    <w:p w14:paraId="706808B1" w14:textId="45B89CE7" w:rsidR="009D52ED" w:rsidRPr="00DE041E" w:rsidRDefault="003A46EE" w:rsidP="00E07863">
      <w:pPr>
        <w:spacing w:after="0" w:line="480" w:lineRule="auto"/>
        <w:rPr>
          <w:rFonts w:cstheme="minorHAnsi"/>
          <w:bCs/>
          <w:iCs/>
        </w:rPr>
      </w:pPr>
      <w:r w:rsidRPr="00DE041E">
        <w:rPr>
          <w:rFonts w:cstheme="minorHAnsi"/>
        </w:rPr>
        <w:lastRenderedPageBreak/>
        <w:t xml:space="preserve">A Women’s Peace Camp was established outside </w:t>
      </w:r>
      <w:proofErr w:type="spellStart"/>
      <w:r w:rsidRPr="00DE041E">
        <w:rPr>
          <w:rFonts w:cstheme="minorHAnsi"/>
        </w:rPr>
        <w:t>Menwith</w:t>
      </w:r>
      <w:proofErr w:type="spellEnd"/>
      <w:r w:rsidRPr="00DE041E">
        <w:rPr>
          <w:rFonts w:cstheme="minorHAnsi"/>
        </w:rPr>
        <w:t xml:space="preserve"> Hill from 1993</w:t>
      </w:r>
      <w:r w:rsidR="00904813" w:rsidRPr="00DE041E">
        <w:rPr>
          <w:rFonts w:cstheme="minorHAnsi"/>
        </w:rPr>
        <w:t xml:space="preserve"> at weekends,</w:t>
      </w:r>
      <w:r w:rsidRPr="00DE041E">
        <w:rPr>
          <w:rFonts w:cstheme="minorHAnsi"/>
        </w:rPr>
        <w:t xml:space="preserve"> and</w:t>
      </w:r>
      <w:r w:rsidR="00904813" w:rsidRPr="00DE041E">
        <w:rPr>
          <w:rFonts w:cstheme="minorHAnsi"/>
        </w:rPr>
        <w:t xml:space="preserve">, following an appeal from prison (for convictions due to </w:t>
      </w:r>
      <w:r w:rsidR="00F37874" w:rsidRPr="00DE041E">
        <w:rPr>
          <w:rFonts w:cstheme="minorHAnsi"/>
        </w:rPr>
        <w:t>NVDA</w:t>
      </w:r>
      <w:r w:rsidR="00904813" w:rsidRPr="00DE041E">
        <w:rPr>
          <w:rFonts w:cstheme="minorHAnsi"/>
        </w:rPr>
        <w:t xml:space="preserve">) by </w:t>
      </w:r>
      <w:r w:rsidR="00193646" w:rsidRPr="00DE041E">
        <w:rPr>
          <w:rFonts w:cstheme="minorHAnsi"/>
        </w:rPr>
        <w:t xml:space="preserve">founding and influential </w:t>
      </w:r>
      <w:r w:rsidR="00904813" w:rsidRPr="00DE041E">
        <w:rPr>
          <w:rFonts w:cstheme="minorHAnsi"/>
        </w:rPr>
        <w:t xml:space="preserve">Greenham </w:t>
      </w:r>
      <w:proofErr w:type="spellStart"/>
      <w:r w:rsidR="00904813" w:rsidRPr="00DE041E">
        <w:rPr>
          <w:rFonts w:cstheme="minorHAnsi"/>
        </w:rPr>
        <w:t>peacewoman</w:t>
      </w:r>
      <w:proofErr w:type="spellEnd"/>
      <w:r w:rsidR="00904813" w:rsidRPr="00DE041E">
        <w:rPr>
          <w:rFonts w:cstheme="minorHAnsi"/>
        </w:rPr>
        <w:t>,</w:t>
      </w:r>
      <w:r w:rsidR="00193646" w:rsidRPr="00DE041E">
        <w:rPr>
          <w:rFonts w:cstheme="minorHAnsi"/>
        </w:rPr>
        <w:t xml:space="preserve"> the late, great</w:t>
      </w:r>
      <w:r w:rsidR="004540EE" w:rsidRPr="00DE041E">
        <w:rPr>
          <w:rFonts w:cstheme="minorHAnsi"/>
        </w:rPr>
        <w:t>,</w:t>
      </w:r>
      <w:r w:rsidR="00904813" w:rsidRPr="00DE041E">
        <w:rPr>
          <w:rFonts w:cstheme="minorHAnsi"/>
        </w:rPr>
        <w:t xml:space="preserve"> Helen John,</w:t>
      </w:r>
      <w:r w:rsidRPr="00DE041E">
        <w:rPr>
          <w:rFonts w:cstheme="minorHAnsi"/>
        </w:rPr>
        <w:t xml:space="preserve"> ran permanently</w:t>
      </w:r>
      <w:r w:rsidR="00904813" w:rsidRPr="00DE041E">
        <w:rPr>
          <w:rFonts w:cstheme="minorHAnsi"/>
        </w:rPr>
        <w:t xml:space="preserve"> from 1994</w:t>
      </w:r>
      <w:r w:rsidRPr="00DE041E">
        <w:rPr>
          <w:rFonts w:cstheme="minorHAnsi"/>
        </w:rPr>
        <w:t xml:space="preserve"> for around five years</w:t>
      </w:r>
      <w:r w:rsidR="0070037F" w:rsidRPr="00DE041E">
        <w:rPr>
          <w:rFonts w:cstheme="minorHAnsi"/>
        </w:rPr>
        <w:t xml:space="preserve"> (</w:t>
      </w:r>
      <w:r w:rsidR="001739EA" w:rsidRPr="00DE041E">
        <w:rPr>
          <w:rFonts w:cstheme="minorHAnsi"/>
        </w:rPr>
        <w:t xml:space="preserve">on </w:t>
      </w:r>
      <w:r w:rsidR="0070037F" w:rsidRPr="00DE041E">
        <w:rPr>
          <w:rFonts w:cstheme="minorHAnsi"/>
        </w:rPr>
        <w:t>t</w:t>
      </w:r>
      <w:r w:rsidR="00BC2C9B" w:rsidRPr="00DE041E">
        <w:rPr>
          <w:rFonts w:cstheme="minorHAnsi"/>
        </w:rPr>
        <w:t>he enduring influence of John, see</w:t>
      </w:r>
      <w:r w:rsidR="0070037F" w:rsidRPr="00DE041E">
        <w:rPr>
          <w:rFonts w:cstheme="minorHAnsi"/>
        </w:rPr>
        <w:t xml:space="preserve"> the </w:t>
      </w:r>
      <w:r w:rsidR="001739EA" w:rsidRPr="00DE041E">
        <w:rPr>
          <w:rFonts w:cstheme="minorHAnsi"/>
        </w:rPr>
        <w:t xml:space="preserve">mention of her in the </w:t>
      </w:r>
      <w:r w:rsidR="0070037F" w:rsidRPr="00DE041E">
        <w:rPr>
          <w:rFonts w:cstheme="minorHAnsi"/>
        </w:rPr>
        <w:t xml:space="preserve">chapter by Kate </w:t>
      </w:r>
      <w:proofErr w:type="spellStart"/>
      <w:r w:rsidR="0070037F" w:rsidRPr="00DE041E">
        <w:rPr>
          <w:rFonts w:cstheme="minorHAnsi"/>
        </w:rPr>
        <w:t>Kerrow</w:t>
      </w:r>
      <w:proofErr w:type="spellEnd"/>
      <w:r w:rsidR="0070037F" w:rsidRPr="00DE041E">
        <w:rPr>
          <w:rFonts w:cstheme="minorHAnsi"/>
        </w:rPr>
        <w:t xml:space="preserve"> et al. in this volume</w:t>
      </w:r>
      <w:r w:rsidR="001739EA" w:rsidRPr="00DE041E">
        <w:rPr>
          <w:rFonts w:cstheme="minorHAnsi"/>
        </w:rPr>
        <w:t xml:space="preserve">, and also the documentary ‘Disarming Grandmothers’ (Pope, 2012). </w:t>
      </w:r>
      <w:r w:rsidR="00904813" w:rsidRPr="00DE041E">
        <w:rPr>
          <w:rFonts w:cstheme="minorHAnsi"/>
        </w:rPr>
        <w:t>The camp was wo-manned from the start by peace activist</w:t>
      </w:r>
      <w:r w:rsidR="00193646" w:rsidRPr="00DE041E">
        <w:rPr>
          <w:rFonts w:cstheme="minorHAnsi"/>
        </w:rPr>
        <w:t xml:space="preserve"> and researcher</w:t>
      </w:r>
      <w:r w:rsidR="00904813" w:rsidRPr="00DE041E">
        <w:rPr>
          <w:rFonts w:cstheme="minorHAnsi"/>
        </w:rPr>
        <w:t xml:space="preserve"> Anne Lee, amongst many others</w:t>
      </w:r>
      <w:r w:rsidR="00F37874" w:rsidRPr="00DE041E">
        <w:rPr>
          <w:rFonts w:cstheme="minorHAnsi"/>
        </w:rPr>
        <w:t xml:space="preserve"> over the years</w:t>
      </w:r>
      <w:r w:rsidR="007D642C" w:rsidRPr="00DE041E">
        <w:rPr>
          <w:rFonts w:cstheme="minorHAnsi"/>
        </w:rPr>
        <w:t xml:space="preserve"> (FFVC, 1996)</w:t>
      </w:r>
      <w:r w:rsidR="00904813" w:rsidRPr="00DE041E">
        <w:rPr>
          <w:rFonts w:cstheme="minorHAnsi"/>
        </w:rPr>
        <w:t>.</w:t>
      </w:r>
      <w:r w:rsidRPr="00DE041E">
        <w:rPr>
          <w:rFonts w:cstheme="minorHAnsi"/>
        </w:rPr>
        <w:t xml:space="preserve"> Prior to this there had been temporary mixed peace camps, regular protests and events organised by groups like the local Yorkshire Campaign for Nuclear Disarmament (CND)</w:t>
      </w:r>
      <w:r w:rsidR="004844A6" w:rsidRPr="00DE041E">
        <w:rPr>
          <w:rFonts w:cstheme="minorHAnsi"/>
        </w:rPr>
        <w:t>, national CND,</w:t>
      </w:r>
      <w:r w:rsidRPr="00DE041E">
        <w:rPr>
          <w:rFonts w:cstheme="minorHAnsi"/>
        </w:rPr>
        <w:t xml:space="preserve"> and the Campaign for the Accountability of American Bases or CAAB</w:t>
      </w:r>
      <w:r w:rsidR="004844A6" w:rsidRPr="00DE041E">
        <w:rPr>
          <w:rFonts w:cstheme="minorHAnsi"/>
        </w:rPr>
        <w:t>. A</w:t>
      </w:r>
      <w:r w:rsidRPr="00DE041E">
        <w:rPr>
          <w:rFonts w:cstheme="minorHAnsi"/>
        </w:rPr>
        <w:t xml:space="preserve"> founding member of CAAB, </w:t>
      </w:r>
      <w:proofErr w:type="spellStart"/>
      <w:r w:rsidRPr="00DE041E">
        <w:rPr>
          <w:rFonts w:cstheme="minorHAnsi"/>
        </w:rPr>
        <w:t>Lindis</w:t>
      </w:r>
      <w:proofErr w:type="spellEnd"/>
      <w:r w:rsidRPr="00DE041E">
        <w:rPr>
          <w:rFonts w:cstheme="minorHAnsi"/>
        </w:rPr>
        <w:t xml:space="preserve"> Percy</w:t>
      </w:r>
      <w:r w:rsidR="00904813" w:rsidRPr="00DE041E">
        <w:rPr>
          <w:rFonts w:cstheme="minorHAnsi"/>
        </w:rPr>
        <w:t>,</w:t>
      </w:r>
      <w:r w:rsidRPr="00DE041E">
        <w:rPr>
          <w:rFonts w:cstheme="minorHAnsi"/>
        </w:rPr>
        <w:t xml:space="preserve"> </w:t>
      </w:r>
      <w:r w:rsidR="004844A6" w:rsidRPr="00DE041E">
        <w:rPr>
          <w:rFonts w:cstheme="minorHAnsi"/>
        </w:rPr>
        <w:t>is</w:t>
      </w:r>
      <w:r w:rsidRPr="00DE041E">
        <w:rPr>
          <w:rFonts w:cstheme="minorHAnsi"/>
        </w:rPr>
        <w:t xml:space="preserve"> a renowned local peace activist</w:t>
      </w:r>
      <w:r w:rsidR="004844A6" w:rsidRPr="00DE041E">
        <w:rPr>
          <w:rFonts w:cstheme="minorHAnsi"/>
        </w:rPr>
        <w:t xml:space="preserve"> from Yorkshire who is still very much an active protestor at 80 years old, with a record of over thirty years of activism so far</w:t>
      </w:r>
      <w:r w:rsidR="007D642C" w:rsidRPr="00DE041E">
        <w:rPr>
          <w:rFonts w:cstheme="minorHAnsi"/>
        </w:rPr>
        <w:t xml:space="preserve"> (Morning Star, 2020)</w:t>
      </w:r>
      <w:r w:rsidR="004844A6" w:rsidRPr="00DE041E">
        <w:rPr>
          <w:rFonts w:cstheme="minorHAnsi"/>
        </w:rPr>
        <w:t xml:space="preserve">. </w:t>
      </w:r>
      <w:r w:rsidR="004E5C6F" w:rsidRPr="00DE041E">
        <w:rPr>
          <w:rFonts w:cstheme="minorHAnsi"/>
        </w:rPr>
        <w:t xml:space="preserve">Women-only peace camps obviously follow the legacy of Greenham, though that camp initially started out as mixed. There are both practical and feminist political reasons for this prioritising of women; as Helen John would always say to me, it isn’t about excluding men, it’s about including women. </w:t>
      </w:r>
      <w:r w:rsidR="00EF72B7" w:rsidRPr="00DE041E">
        <w:rPr>
          <w:rFonts w:cstheme="minorHAnsi"/>
          <w:bCs/>
          <w:iCs/>
        </w:rPr>
        <w:t>Many problems of exclusion and violence toward women</w:t>
      </w:r>
      <w:r w:rsidR="004E5C6F" w:rsidRPr="00DE041E">
        <w:rPr>
          <w:rFonts w:cstheme="minorHAnsi"/>
          <w:bCs/>
          <w:iCs/>
        </w:rPr>
        <w:t xml:space="preserve"> can ari</w:t>
      </w:r>
      <w:r w:rsidR="00EF72B7" w:rsidRPr="00DE041E">
        <w:rPr>
          <w:rFonts w:cstheme="minorHAnsi"/>
          <w:bCs/>
          <w:iCs/>
        </w:rPr>
        <w:t>se in mixed protest camps, as several chapters in this volume attest. For example, the chapter by Emma Gomez Nicolau points to issues</w:t>
      </w:r>
      <w:r w:rsidR="004E5C6F" w:rsidRPr="00DE041E">
        <w:rPr>
          <w:rFonts w:cstheme="minorHAnsi"/>
          <w:bCs/>
          <w:iCs/>
        </w:rPr>
        <w:t xml:space="preserve"> at a mixed protest in Spain in 2011, where safety concerns for women, lesbians and LGBTQ protestors became apparent; culminating in an incident where a banner proclaiming feminist revolution was torn down by a male protestor, to</w:t>
      </w:r>
      <w:r w:rsidR="00EF72B7" w:rsidRPr="00DE041E">
        <w:rPr>
          <w:rFonts w:cstheme="minorHAnsi"/>
          <w:bCs/>
          <w:iCs/>
        </w:rPr>
        <w:t xml:space="preserve"> applause from other protestors.</w:t>
      </w:r>
    </w:p>
    <w:p w14:paraId="03EC198A" w14:textId="06907F15" w:rsidR="00E25DF6" w:rsidRPr="00DE041E" w:rsidRDefault="004E5C6F" w:rsidP="00E07863">
      <w:pPr>
        <w:spacing w:after="0" w:line="480" w:lineRule="auto"/>
        <w:rPr>
          <w:rFonts w:cstheme="minorHAnsi"/>
          <w:bCs/>
          <w:iCs/>
        </w:rPr>
      </w:pPr>
      <w:r w:rsidRPr="00DE041E">
        <w:rPr>
          <w:rFonts w:cstheme="minorHAnsi"/>
          <w:bCs/>
          <w:iCs/>
        </w:rPr>
        <w:t xml:space="preserve"> </w:t>
      </w:r>
    </w:p>
    <w:p w14:paraId="482BD1F6" w14:textId="65081E62" w:rsidR="00AA68D4" w:rsidRPr="00DE041E" w:rsidRDefault="4CA51AAB" w:rsidP="00E07863">
      <w:pPr>
        <w:spacing w:after="0" w:line="480" w:lineRule="auto"/>
        <w:rPr>
          <w:rFonts w:cstheme="minorHAnsi"/>
        </w:rPr>
      </w:pPr>
      <w:r w:rsidRPr="00DE041E">
        <w:rPr>
          <w:rFonts w:cstheme="minorHAnsi"/>
          <w:b/>
          <w:bCs/>
        </w:rPr>
        <w:t xml:space="preserve">The </w:t>
      </w:r>
      <w:r w:rsidR="00327C4B" w:rsidRPr="00DE041E">
        <w:rPr>
          <w:rFonts w:cstheme="minorHAnsi"/>
          <w:b/>
          <w:bCs/>
        </w:rPr>
        <w:t>Road Out:</w:t>
      </w:r>
      <w:r w:rsidR="00927F85" w:rsidRPr="00DE041E">
        <w:rPr>
          <w:rFonts w:cstheme="minorHAnsi"/>
          <w:b/>
          <w:bCs/>
        </w:rPr>
        <w:t xml:space="preserve"> My Journey to </w:t>
      </w:r>
      <w:proofErr w:type="spellStart"/>
      <w:r w:rsidRPr="00DE041E">
        <w:rPr>
          <w:rFonts w:cstheme="minorHAnsi"/>
          <w:b/>
          <w:bCs/>
        </w:rPr>
        <w:t>Menwith</w:t>
      </w:r>
      <w:proofErr w:type="spellEnd"/>
      <w:r w:rsidRPr="00DE041E">
        <w:rPr>
          <w:rFonts w:cstheme="minorHAnsi"/>
          <w:b/>
          <w:bCs/>
        </w:rPr>
        <w:t xml:space="preserve"> Hill</w:t>
      </w:r>
    </w:p>
    <w:p w14:paraId="6925334A" w14:textId="77777777" w:rsidR="009D52ED" w:rsidRPr="00DE041E" w:rsidRDefault="009D52ED" w:rsidP="00E07863">
      <w:pPr>
        <w:spacing w:after="0" w:line="480" w:lineRule="auto"/>
        <w:rPr>
          <w:rFonts w:cstheme="minorHAnsi"/>
        </w:rPr>
      </w:pPr>
    </w:p>
    <w:p w14:paraId="270240DD" w14:textId="724556F0" w:rsidR="00193646" w:rsidRPr="00DE041E" w:rsidRDefault="007D642C" w:rsidP="00E07863">
      <w:pPr>
        <w:spacing w:after="0" w:line="480" w:lineRule="auto"/>
        <w:rPr>
          <w:rFonts w:cstheme="minorHAnsi"/>
        </w:rPr>
      </w:pPr>
      <w:r w:rsidRPr="00DE041E">
        <w:rPr>
          <w:rFonts w:cstheme="minorHAnsi"/>
        </w:rPr>
        <w:t xml:space="preserve">I first visited the permanent Women’s Peace Camp in the Summer of 1994 when I left school and was waiting to start college later that year. I was seventeen years old and had been inspired by Greenham Common since the age of seven. Coming from a largely poor, farming community in rural </w:t>
      </w:r>
      <w:r w:rsidRPr="00DE041E">
        <w:rPr>
          <w:rFonts w:cstheme="minorHAnsi"/>
        </w:rPr>
        <w:lastRenderedPageBreak/>
        <w:t xml:space="preserve">Southwest Scotland I was perhaps not the usual demographic, but had grown up with political parents who made up for in culture what they missed economically. Family friends in the next village happened to be two women who visited Greenham and brought me back bits of snipped fence and cassette tapes of peace songs. When I finished secondary school at the local mixed comprehensive in the nearest town, </w:t>
      </w:r>
      <w:r w:rsidR="00CF44F8" w:rsidRPr="00DE041E">
        <w:rPr>
          <w:rFonts w:cstheme="minorHAnsi"/>
        </w:rPr>
        <w:t>I broke a household rule by using the phone on my own</w:t>
      </w:r>
      <w:r w:rsidR="007B61E3" w:rsidRPr="00DE041E">
        <w:rPr>
          <w:rFonts w:cstheme="minorHAnsi"/>
        </w:rPr>
        <w:t>. Using the phone was not allowed, due to the cost, as my parents were often unemployed and money was tight. I waited until</w:t>
      </w:r>
      <w:r w:rsidR="00CF44F8" w:rsidRPr="00DE041E">
        <w:rPr>
          <w:rFonts w:cstheme="minorHAnsi"/>
        </w:rPr>
        <w:t xml:space="preserve"> my parents were out, and rang the old operator number to find the contact for national CND based in London.</w:t>
      </w:r>
      <w:r w:rsidR="003B45F6" w:rsidRPr="00DE041E">
        <w:rPr>
          <w:rFonts w:cstheme="minorHAnsi"/>
        </w:rPr>
        <w:t xml:space="preserve"> </w:t>
      </w:r>
      <w:r w:rsidR="00CF44F8" w:rsidRPr="00DE041E">
        <w:rPr>
          <w:rFonts w:cstheme="minorHAnsi"/>
        </w:rPr>
        <w:t>I rang</w:t>
      </w:r>
      <w:r w:rsidR="003B45F6" w:rsidRPr="00DE041E">
        <w:rPr>
          <w:rFonts w:cstheme="minorHAnsi"/>
        </w:rPr>
        <w:t xml:space="preserve"> CND</w:t>
      </w:r>
      <w:r w:rsidR="00CF44F8" w:rsidRPr="00DE041E">
        <w:rPr>
          <w:rFonts w:cstheme="minorHAnsi"/>
        </w:rPr>
        <w:t xml:space="preserve"> to ask if there were any women’s peace camps running in the country and was given the name and number of someone called Betty in Otley</w:t>
      </w:r>
      <w:r w:rsidR="00EF5B79" w:rsidRPr="00DE041E">
        <w:rPr>
          <w:rFonts w:cstheme="minorHAnsi"/>
        </w:rPr>
        <w:t>,</w:t>
      </w:r>
      <w:r w:rsidR="00CF44F8" w:rsidRPr="00DE041E">
        <w:rPr>
          <w:rFonts w:cstheme="minorHAnsi"/>
        </w:rPr>
        <w:t xml:space="preserve"> who was a contact for a peace camp at an American base near there. In conversation with Betty I found out the nearest train station and arranged to visit for the Summer holidays. </w:t>
      </w:r>
    </w:p>
    <w:p w14:paraId="16619753" w14:textId="77777777" w:rsidR="009D52ED" w:rsidRPr="00DE041E" w:rsidRDefault="009D52ED" w:rsidP="00E07863">
      <w:pPr>
        <w:spacing w:after="0" w:line="480" w:lineRule="auto"/>
        <w:rPr>
          <w:rFonts w:cstheme="minorHAnsi"/>
        </w:rPr>
      </w:pPr>
    </w:p>
    <w:p w14:paraId="1DFFD517" w14:textId="6597E8C8" w:rsidR="00193646" w:rsidRPr="00DE041E" w:rsidRDefault="00CF44F8" w:rsidP="00E07863">
      <w:pPr>
        <w:spacing w:after="0" w:line="480" w:lineRule="auto"/>
        <w:rPr>
          <w:rFonts w:cstheme="minorHAnsi"/>
        </w:rPr>
      </w:pPr>
      <w:r w:rsidRPr="00DE041E">
        <w:rPr>
          <w:rFonts w:cstheme="minorHAnsi"/>
        </w:rPr>
        <w:t xml:space="preserve">I </w:t>
      </w:r>
      <w:r w:rsidR="00B9604A" w:rsidRPr="00DE041E">
        <w:rPr>
          <w:rFonts w:cstheme="minorHAnsi"/>
        </w:rPr>
        <w:t>was</w:t>
      </w:r>
      <w:r w:rsidRPr="00DE041E">
        <w:rPr>
          <w:rFonts w:cstheme="minorHAnsi"/>
        </w:rPr>
        <w:t xml:space="preserve"> met at the station by a woman called Jo, who was wearing an LA Raiders black beanie hat and a silver bomber jacket. Escorted to a little blue van I met Helen John and her partner at the time. The women had stopped off to collect some new printed fliers about </w:t>
      </w:r>
      <w:proofErr w:type="spellStart"/>
      <w:r w:rsidRPr="00DE041E">
        <w:rPr>
          <w:rFonts w:cstheme="minorHAnsi"/>
        </w:rPr>
        <w:t>Menwith</w:t>
      </w:r>
      <w:proofErr w:type="spellEnd"/>
      <w:r w:rsidRPr="00DE041E">
        <w:rPr>
          <w:rFonts w:cstheme="minorHAnsi"/>
        </w:rPr>
        <w:t xml:space="preserve"> Hill and the role of the base; I was given one to read in the back of the van. This was useful as I did not know the first thing about the base or what it did. </w:t>
      </w:r>
      <w:r w:rsidR="00567AFD" w:rsidRPr="00DE041E">
        <w:rPr>
          <w:rFonts w:cstheme="minorHAnsi"/>
        </w:rPr>
        <w:t xml:space="preserve">Although much of my motivation was getting involved in political direct action, perhaps a stronger motivation was getting away from </w:t>
      </w:r>
      <w:r w:rsidR="003B45F6" w:rsidRPr="00DE041E">
        <w:rPr>
          <w:rFonts w:cstheme="minorHAnsi"/>
        </w:rPr>
        <w:t>a difficult home life,</w:t>
      </w:r>
      <w:r w:rsidR="00567AFD" w:rsidRPr="00DE041E">
        <w:rPr>
          <w:rFonts w:cstheme="minorHAnsi"/>
        </w:rPr>
        <w:t xml:space="preserve"> and away from the isolated rural location I had felt trapped by for a long time. </w:t>
      </w:r>
    </w:p>
    <w:p w14:paraId="7864E335" w14:textId="77777777" w:rsidR="009D52ED" w:rsidRPr="00DE041E" w:rsidRDefault="009D52ED" w:rsidP="00E07863">
      <w:pPr>
        <w:spacing w:after="0" w:line="480" w:lineRule="auto"/>
        <w:rPr>
          <w:rFonts w:cstheme="minorHAnsi"/>
        </w:rPr>
      </w:pPr>
    </w:p>
    <w:p w14:paraId="7E1E2EF5" w14:textId="65283E14" w:rsidR="00CF44F8" w:rsidRPr="00DE041E" w:rsidRDefault="00567AFD" w:rsidP="00E07863">
      <w:pPr>
        <w:spacing w:after="0" w:line="480" w:lineRule="auto"/>
        <w:rPr>
          <w:rFonts w:cstheme="minorHAnsi"/>
        </w:rPr>
      </w:pPr>
      <w:r w:rsidRPr="00DE041E">
        <w:rPr>
          <w:rFonts w:cstheme="minorHAnsi"/>
        </w:rPr>
        <w:t>After setting up my</w:t>
      </w:r>
      <w:r w:rsidR="2E206B6E" w:rsidRPr="00DE041E">
        <w:rPr>
          <w:rFonts w:cstheme="minorHAnsi"/>
        </w:rPr>
        <w:t xml:space="preserve"> tent</w:t>
      </w:r>
      <w:r w:rsidRPr="00DE041E">
        <w:rPr>
          <w:rFonts w:cstheme="minorHAnsi"/>
        </w:rPr>
        <w:t xml:space="preserve"> I was shown round</w:t>
      </w:r>
      <w:r w:rsidR="00B9604A" w:rsidRPr="00DE041E">
        <w:rPr>
          <w:rFonts w:cstheme="minorHAnsi"/>
        </w:rPr>
        <w:t xml:space="preserve"> Moonbow Corner,</w:t>
      </w:r>
      <w:r w:rsidRPr="00DE041E">
        <w:rPr>
          <w:rFonts w:cstheme="minorHAnsi"/>
        </w:rPr>
        <w:t xml:space="preserve"> which was, at that time, on the edge of the A59, at the corner of a turnoff down one of the roads to the base entrance. There was a toilet tent, a couple of caravans</w:t>
      </w:r>
      <w:r w:rsidR="00EF5B79" w:rsidRPr="00DE041E">
        <w:rPr>
          <w:rFonts w:cstheme="minorHAnsi"/>
        </w:rPr>
        <w:t>,</w:t>
      </w:r>
      <w:r w:rsidRPr="00DE041E">
        <w:rPr>
          <w:rFonts w:cstheme="minorHAnsi"/>
        </w:rPr>
        <w:t xml:space="preserve"> and a firepit area with a </w:t>
      </w:r>
      <w:r w:rsidR="003B45F6" w:rsidRPr="00DE041E">
        <w:rPr>
          <w:rFonts w:cstheme="minorHAnsi"/>
        </w:rPr>
        <w:t>tarpaulin</w:t>
      </w:r>
      <w:r w:rsidRPr="00DE041E">
        <w:rPr>
          <w:rFonts w:cstheme="minorHAnsi"/>
        </w:rPr>
        <w:t xml:space="preserve"> roof on a metal frame</w:t>
      </w:r>
      <w:r w:rsidR="00B9604A" w:rsidRPr="00DE041E">
        <w:rPr>
          <w:rFonts w:cstheme="minorHAnsi"/>
        </w:rPr>
        <w:t>. A</w:t>
      </w:r>
      <w:r w:rsidRPr="00DE041E">
        <w:rPr>
          <w:rFonts w:cstheme="minorHAnsi"/>
        </w:rPr>
        <w:t xml:space="preserve">ll the food had to be kept in tins or jars because of the rats, water was in large plastic containers that had to be driven back and forth to the small town of Otley a few miles away where local supporters refilled them and </w:t>
      </w:r>
      <w:proofErr w:type="spellStart"/>
      <w:r w:rsidRPr="00DE041E">
        <w:rPr>
          <w:rFonts w:cstheme="minorHAnsi"/>
        </w:rPr>
        <w:t>peacewomen</w:t>
      </w:r>
      <w:proofErr w:type="spellEnd"/>
      <w:r w:rsidRPr="00DE041E">
        <w:rPr>
          <w:rFonts w:cstheme="minorHAnsi"/>
        </w:rPr>
        <w:t xml:space="preserve"> could wash clothes and take showers. Around the fire on the first night I </w:t>
      </w:r>
      <w:r w:rsidRPr="00DE041E">
        <w:rPr>
          <w:rFonts w:cstheme="minorHAnsi"/>
        </w:rPr>
        <w:lastRenderedPageBreak/>
        <w:t xml:space="preserve">remember everyone laughing at me because I knew all the words to Greenham songs, even though I’d never been there. As it happened I’d arrived at </w:t>
      </w:r>
      <w:proofErr w:type="spellStart"/>
      <w:r w:rsidRPr="00DE041E">
        <w:rPr>
          <w:rFonts w:cstheme="minorHAnsi"/>
        </w:rPr>
        <w:t>Menwith</w:t>
      </w:r>
      <w:proofErr w:type="spellEnd"/>
      <w:r w:rsidRPr="00DE041E">
        <w:rPr>
          <w:rFonts w:cstheme="minorHAnsi"/>
        </w:rPr>
        <w:t xml:space="preserve"> just before the start of the Women on the Road for Peace tour, which was set to go back up towards where I’d just come from, to</w:t>
      </w:r>
      <w:r w:rsidR="003B45F6" w:rsidRPr="00DE041E">
        <w:rPr>
          <w:rFonts w:cstheme="minorHAnsi"/>
        </w:rPr>
        <w:t xml:space="preserve"> the nuclear processing plant at</w:t>
      </w:r>
      <w:r w:rsidRPr="00DE041E">
        <w:rPr>
          <w:rFonts w:cstheme="minorHAnsi"/>
        </w:rPr>
        <w:t xml:space="preserve"> Sellafield in Cumbria, and then from there,</w:t>
      </w:r>
      <w:r w:rsidR="00EF5B79" w:rsidRPr="00DE041E">
        <w:rPr>
          <w:rFonts w:cstheme="minorHAnsi"/>
        </w:rPr>
        <w:t xml:space="preserve"> down</w:t>
      </w:r>
      <w:r w:rsidRPr="00DE041E">
        <w:rPr>
          <w:rFonts w:cstheme="minorHAnsi"/>
        </w:rPr>
        <w:t xml:space="preserve"> to Aldermaston</w:t>
      </w:r>
      <w:r w:rsidR="003B45F6" w:rsidRPr="00DE041E">
        <w:rPr>
          <w:rFonts w:cstheme="minorHAnsi"/>
        </w:rPr>
        <w:t xml:space="preserve"> Atomic Weapons Establishment,</w:t>
      </w:r>
      <w:r w:rsidRPr="00DE041E">
        <w:rPr>
          <w:rFonts w:cstheme="minorHAnsi"/>
        </w:rPr>
        <w:t xml:space="preserve"> and</w:t>
      </w:r>
      <w:r w:rsidR="003B45F6" w:rsidRPr="00DE041E">
        <w:rPr>
          <w:rFonts w:cstheme="minorHAnsi"/>
        </w:rPr>
        <w:t xml:space="preserve"> then</w:t>
      </w:r>
      <w:r w:rsidRPr="00DE041E">
        <w:rPr>
          <w:rFonts w:cstheme="minorHAnsi"/>
        </w:rPr>
        <w:t xml:space="preserve"> Greenham in </w:t>
      </w:r>
      <w:r w:rsidR="003B45F6" w:rsidRPr="00DE041E">
        <w:rPr>
          <w:rFonts w:cstheme="minorHAnsi"/>
        </w:rPr>
        <w:t>Newbury, Berkshire, in the South of England</w:t>
      </w:r>
      <w:r w:rsidRPr="00DE041E">
        <w:rPr>
          <w:rFonts w:cstheme="minorHAnsi"/>
        </w:rPr>
        <w:t xml:space="preserve">. I was absolutely beside myself that I was finally going to make it to Greenham Common, and, when asked by the women in a circle of consensus decision making about my view on the best day to head off there, I replied that I’d been waiting to go to Greenham for ten years, so one more day wouldn’t make a difference. </w:t>
      </w:r>
    </w:p>
    <w:p w14:paraId="53E26865" w14:textId="77777777" w:rsidR="00927F85" w:rsidRPr="00DE041E" w:rsidRDefault="00927F85" w:rsidP="00E07863">
      <w:pPr>
        <w:spacing w:after="0" w:line="480" w:lineRule="auto"/>
        <w:rPr>
          <w:rFonts w:cstheme="minorHAnsi"/>
        </w:rPr>
      </w:pPr>
    </w:p>
    <w:p w14:paraId="5C818985" w14:textId="6C97A390" w:rsidR="009D52ED" w:rsidRPr="00DE041E" w:rsidRDefault="15D3F0B0" w:rsidP="00E07863">
      <w:pPr>
        <w:spacing w:after="0" w:line="480" w:lineRule="auto"/>
        <w:ind w:left="720"/>
        <w:rPr>
          <w:rFonts w:cstheme="minorHAnsi"/>
        </w:rPr>
      </w:pPr>
      <w:r w:rsidRPr="00DE041E">
        <w:rPr>
          <w:rFonts w:cstheme="minorHAnsi"/>
          <w:i/>
        </w:rPr>
        <w:t xml:space="preserve">&lt;Insert </w:t>
      </w:r>
      <w:r w:rsidR="006376C0" w:rsidRPr="00DE041E">
        <w:rPr>
          <w:rFonts w:cstheme="minorHAnsi"/>
          <w:i/>
        </w:rPr>
        <w:t>Figure</w:t>
      </w:r>
      <w:r w:rsidR="00434A1E" w:rsidRPr="00DE041E">
        <w:rPr>
          <w:rFonts w:cstheme="minorHAnsi"/>
          <w:i/>
        </w:rPr>
        <w:t xml:space="preserve"> 4.2</w:t>
      </w:r>
      <w:r w:rsidR="009D52ED" w:rsidRPr="00DE041E">
        <w:rPr>
          <w:rFonts w:cstheme="minorHAnsi"/>
          <w:i/>
        </w:rPr>
        <w:t xml:space="preserve"> around here&gt;</w:t>
      </w:r>
      <w:r w:rsidR="009F7D89" w:rsidRPr="00DE041E">
        <w:rPr>
          <w:rFonts w:cstheme="minorHAnsi"/>
          <w:i/>
        </w:rPr>
        <w:t>.</w:t>
      </w:r>
      <w:r w:rsidR="009F7D89" w:rsidRPr="00DE041E">
        <w:rPr>
          <w:rFonts w:cstheme="minorHAnsi"/>
        </w:rPr>
        <w:t xml:space="preserve"> Moonbow Corner camp as it was when I first visited. </w:t>
      </w:r>
      <w:r w:rsidR="009D52ED" w:rsidRPr="00DE041E">
        <w:rPr>
          <w:rFonts w:cstheme="minorHAnsi"/>
        </w:rPr>
        <w:t xml:space="preserve">Source: </w:t>
      </w:r>
      <w:r w:rsidR="00C41A6C" w:rsidRPr="00DE041E">
        <w:rPr>
          <w:rFonts w:cstheme="minorHAnsi"/>
        </w:rPr>
        <w:t xml:space="preserve">Still from documentary, ‘Don’t Trust </w:t>
      </w:r>
      <w:proofErr w:type="spellStart"/>
      <w:r w:rsidR="00C41A6C" w:rsidRPr="00DE041E">
        <w:rPr>
          <w:rFonts w:cstheme="minorHAnsi"/>
        </w:rPr>
        <w:t>Menwith</w:t>
      </w:r>
      <w:proofErr w:type="spellEnd"/>
      <w:r w:rsidR="00C41A6C" w:rsidRPr="00DE041E">
        <w:rPr>
          <w:rFonts w:cstheme="minorHAnsi"/>
        </w:rPr>
        <w:t xml:space="preserve"> Balls’, online at</w:t>
      </w:r>
      <w:r w:rsidR="009F7D89" w:rsidRPr="00DE041E">
        <w:rPr>
          <w:rFonts w:cstheme="minorHAnsi"/>
        </w:rPr>
        <w:t xml:space="preserve"> </w:t>
      </w:r>
      <w:hyperlink r:id="rId12" w:history="1">
        <w:r w:rsidR="009D52ED" w:rsidRPr="00DE041E">
          <w:rPr>
            <w:rStyle w:val="Hyperlink"/>
            <w:rFonts w:cstheme="minorHAnsi"/>
            <w:color w:val="auto"/>
          </w:rPr>
          <w:t>https://www.youtube.com/watch?v=K2e898z9OGY&amp;t=5s</w:t>
        </w:r>
      </w:hyperlink>
      <w:r w:rsidR="009D52ED" w:rsidRPr="00DE041E">
        <w:rPr>
          <w:rFonts w:cstheme="minorHAnsi"/>
        </w:rPr>
        <w:t xml:space="preserve">, </w:t>
      </w:r>
      <w:r w:rsidR="009F7D89" w:rsidRPr="00DE041E">
        <w:rPr>
          <w:rFonts w:cstheme="minorHAnsi"/>
        </w:rPr>
        <w:t>Creative Commons</w:t>
      </w:r>
    </w:p>
    <w:p w14:paraId="70364D43" w14:textId="77777777" w:rsidR="00927F85" w:rsidRPr="00DE041E" w:rsidRDefault="00927F85" w:rsidP="00E07863">
      <w:pPr>
        <w:spacing w:after="0" w:line="480" w:lineRule="auto"/>
        <w:rPr>
          <w:rFonts w:cstheme="minorHAnsi"/>
        </w:rPr>
      </w:pPr>
    </w:p>
    <w:p w14:paraId="2DFAF2D0" w14:textId="2B53CFE4" w:rsidR="00193646" w:rsidRPr="00DE041E" w:rsidRDefault="00193646" w:rsidP="00E07863">
      <w:pPr>
        <w:spacing w:after="0" w:line="480" w:lineRule="auto"/>
        <w:rPr>
          <w:rFonts w:cstheme="minorHAnsi"/>
        </w:rPr>
      </w:pPr>
      <w:r w:rsidRPr="00DE041E">
        <w:rPr>
          <w:rFonts w:cstheme="minorHAnsi"/>
        </w:rPr>
        <w:t xml:space="preserve">That Summer I got arrested for the first time, on suspicion of criminal damage after being found inside the base at </w:t>
      </w:r>
      <w:proofErr w:type="spellStart"/>
      <w:r w:rsidRPr="00DE041E">
        <w:rPr>
          <w:rFonts w:cstheme="minorHAnsi"/>
        </w:rPr>
        <w:t>Menwith</w:t>
      </w:r>
      <w:proofErr w:type="spellEnd"/>
      <w:r w:rsidRPr="00DE041E">
        <w:rPr>
          <w:rFonts w:cstheme="minorHAnsi"/>
        </w:rPr>
        <w:t xml:space="preserve"> with my friend TJ. </w:t>
      </w:r>
      <w:proofErr w:type="spellStart"/>
      <w:r w:rsidRPr="00DE041E">
        <w:rPr>
          <w:rFonts w:cstheme="minorHAnsi"/>
        </w:rPr>
        <w:t>Peacewomen</w:t>
      </w:r>
      <w:proofErr w:type="spellEnd"/>
      <w:r w:rsidRPr="00DE041E">
        <w:rPr>
          <w:rFonts w:cstheme="minorHAnsi"/>
        </w:rPr>
        <w:t xml:space="preserve"> came in a battered old camp car to meet us at the main gate and brought chocolate and sweets to honour this rite of passage. I got to Greenham Common,</w:t>
      </w:r>
      <w:r w:rsidR="00CF5E66" w:rsidRPr="00DE041E">
        <w:rPr>
          <w:rFonts w:cstheme="minorHAnsi"/>
        </w:rPr>
        <w:t xml:space="preserve"> at last,</w:t>
      </w:r>
      <w:r w:rsidRPr="00DE041E">
        <w:rPr>
          <w:rFonts w:cstheme="minorHAnsi"/>
        </w:rPr>
        <w:t xml:space="preserve"> staying at Green Gate, while the site was still being used by NATO forces for training exercises, although the US military had long gone.</w:t>
      </w:r>
      <w:r w:rsidR="00065D2C" w:rsidRPr="00DE041E">
        <w:rPr>
          <w:rFonts w:cstheme="minorHAnsi"/>
        </w:rPr>
        <w:t xml:space="preserve"> Several of us snuck in, between security patrols, and explored one of the famous bunkers, almost getting lost in the tunnels on the way out.</w:t>
      </w:r>
      <w:r w:rsidRPr="00DE041E">
        <w:rPr>
          <w:rFonts w:cstheme="minorHAnsi"/>
        </w:rPr>
        <w:t xml:space="preserve"> A </w:t>
      </w:r>
      <w:proofErr w:type="spellStart"/>
      <w:r w:rsidRPr="00DE041E">
        <w:rPr>
          <w:rFonts w:cstheme="minorHAnsi"/>
        </w:rPr>
        <w:t>peacewoman</w:t>
      </w:r>
      <w:proofErr w:type="spellEnd"/>
      <w:r w:rsidRPr="00DE041E">
        <w:rPr>
          <w:rFonts w:cstheme="minorHAnsi"/>
        </w:rPr>
        <w:t xml:space="preserve"> called Jane taught me how to cut chain link fence with bolt cutters and then gathered up the </w:t>
      </w:r>
      <w:proofErr w:type="spellStart"/>
      <w:r w:rsidRPr="00DE041E">
        <w:rPr>
          <w:rFonts w:cstheme="minorHAnsi"/>
        </w:rPr>
        <w:t>snippings</w:t>
      </w:r>
      <w:proofErr w:type="spellEnd"/>
      <w:r w:rsidRPr="00DE041E">
        <w:rPr>
          <w:rFonts w:cstheme="minorHAnsi"/>
        </w:rPr>
        <w:t xml:space="preserve">, saying: </w:t>
      </w:r>
      <w:r w:rsidR="00327C4B" w:rsidRPr="00DE041E">
        <w:rPr>
          <w:rFonts w:cstheme="minorHAnsi"/>
        </w:rPr>
        <w:t>‘</w:t>
      </w:r>
      <w:r w:rsidRPr="00DE041E">
        <w:rPr>
          <w:rFonts w:cstheme="minorHAnsi"/>
        </w:rPr>
        <w:t>don’t feel obliged to keep those</w:t>
      </w:r>
      <w:r w:rsidR="00327C4B" w:rsidRPr="00DE041E">
        <w:rPr>
          <w:rFonts w:cstheme="minorHAnsi"/>
        </w:rPr>
        <w:t>’</w:t>
      </w:r>
      <w:r w:rsidRPr="00DE041E">
        <w:rPr>
          <w:rFonts w:cstheme="minorHAnsi"/>
        </w:rPr>
        <w:t>. Of course</w:t>
      </w:r>
      <w:r w:rsidR="00904F3A" w:rsidRPr="00DE041E">
        <w:rPr>
          <w:rFonts w:cstheme="minorHAnsi"/>
        </w:rPr>
        <w:t>,</w:t>
      </w:r>
      <w:r w:rsidRPr="00DE041E">
        <w:rPr>
          <w:rFonts w:cstheme="minorHAnsi"/>
        </w:rPr>
        <w:t xml:space="preserve"> I did, and made them into a mobile which I still have, currently hanging in my kitchen window. </w:t>
      </w:r>
      <w:r w:rsidR="00904F3A" w:rsidRPr="00DE041E">
        <w:rPr>
          <w:rFonts w:cstheme="minorHAnsi"/>
        </w:rPr>
        <w:t xml:space="preserve">It was a truly magical </w:t>
      </w:r>
      <w:r w:rsidR="00794C71" w:rsidRPr="00DE041E">
        <w:rPr>
          <w:rFonts w:cstheme="minorHAnsi"/>
        </w:rPr>
        <w:t>time</w:t>
      </w:r>
      <w:r w:rsidR="00904F3A" w:rsidRPr="00DE041E">
        <w:rPr>
          <w:rFonts w:cstheme="minorHAnsi"/>
        </w:rPr>
        <w:t xml:space="preserve"> and I decided to return to </w:t>
      </w:r>
      <w:proofErr w:type="spellStart"/>
      <w:r w:rsidR="00904F3A" w:rsidRPr="00DE041E">
        <w:rPr>
          <w:rFonts w:cstheme="minorHAnsi"/>
        </w:rPr>
        <w:t>Menwith</w:t>
      </w:r>
      <w:proofErr w:type="spellEnd"/>
      <w:r w:rsidR="00904F3A" w:rsidRPr="00DE041E">
        <w:rPr>
          <w:rFonts w:cstheme="minorHAnsi"/>
        </w:rPr>
        <w:t xml:space="preserve"> permanently once I completed my course at the local agricultural college I had applied to. I was at </w:t>
      </w:r>
      <w:proofErr w:type="spellStart"/>
      <w:r w:rsidR="00904F3A" w:rsidRPr="00DE041E">
        <w:rPr>
          <w:rFonts w:cstheme="minorHAnsi"/>
        </w:rPr>
        <w:t>Womenwith</w:t>
      </w:r>
      <w:proofErr w:type="spellEnd"/>
      <w:r w:rsidR="00904F3A" w:rsidRPr="00DE041E">
        <w:rPr>
          <w:rFonts w:cstheme="minorHAnsi"/>
        </w:rPr>
        <w:t xml:space="preserve"> Hill</w:t>
      </w:r>
      <w:r w:rsidR="00EF5B79" w:rsidRPr="00DE041E">
        <w:rPr>
          <w:rFonts w:cstheme="minorHAnsi"/>
        </w:rPr>
        <w:t>,</w:t>
      </w:r>
      <w:r w:rsidR="00904F3A" w:rsidRPr="00DE041E">
        <w:rPr>
          <w:rFonts w:cstheme="minorHAnsi"/>
        </w:rPr>
        <w:t xml:space="preserve"> as we called it, for all holidays, including Christmas and then moved to live at camp in early 1995, staying for around a year and a </w:t>
      </w:r>
      <w:r w:rsidR="00904F3A" w:rsidRPr="00DE041E">
        <w:rPr>
          <w:rFonts w:cstheme="minorHAnsi"/>
        </w:rPr>
        <w:lastRenderedPageBreak/>
        <w:t xml:space="preserve">half. As a permanent resident I got my own caravan, a tiny </w:t>
      </w:r>
      <w:r w:rsidR="0006038E" w:rsidRPr="00DE041E">
        <w:rPr>
          <w:rFonts w:cstheme="minorHAnsi"/>
        </w:rPr>
        <w:t>one-person</w:t>
      </w:r>
      <w:r w:rsidR="00904F3A" w:rsidRPr="00DE041E">
        <w:rPr>
          <w:rFonts w:cstheme="minorHAnsi"/>
        </w:rPr>
        <w:t xml:space="preserve"> va</w:t>
      </w:r>
      <w:r w:rsidR="3C6A82D6" w:rsidRPr="00DE041E">
        <w:rPr>
          <w:rFonts w:cstheme="minorHAnsi"/>
        </w:rPr>
        <w:t>n</w:t>
      </w:r>
      <w:r w:rsidR="00904F3A" w:rsidRPr="00DE041E">
        <w:rPr>
          <w:rFonts w:cstheme="minorHAnsi"/>
        </w:rPr>
        <w:t>. I was involved in all parts of camp life, I took part in and organised NVDA, defended myself in court, wrote newsletters, managed the mailing list and donations, wrote articles and did media work. It is the definition of empowerment, not the now overhyped, neo-liberal media construct of that word, but that term in its real sense, to take politics into your own hands. To be in a group committed to a certain political vision and then taking your struggle to the very gates of the institution you seek to change</w:t>
      </w:r>
      <w:r w:rsidR="00EF5B79" w:rsidRPr="00DE041E">
        <w:rPr>
          <w:rFonts w:cstheme="minorHAnsi"/>
        </w:rPr>
        <w:t>,</w:t>
      </w:r>
      <w:r w:rsidR="00904F3A" w:rsidRPr="00DE041E">
        <w:rPr>
          <w:rFonts w:cstheme="minorHAnsi"/>
        </w:rPr>
        <w:t xml:space="preserve"> and together start taking it apart, literally and metaphorically, is an irreplaceable experience that I carry with me every day. </w:t>
      </w:r>
    </w:p>
    <w:p w14:paraId="0FC036A0" w14:textId="77777777" w:rsidR="009D52ED" w:rsidRPr="00DE041E" w:rsidRDefault="009D52ED" w:rsidP="00E07863">
      <w:pPr>
        <w:spacing w:after="0" w:line="480" w:lineRule="auto"/>
        <w:rPr>
          <w:rFonts w:cstheme="minorHAnsi"/>
        </w:rPr>
      </w:pPr>
    </w:p>
    <w:p w14:paraId="06B1DCAF" w14:textId="56CACDE6" w:rsidR="00CC523C" w:rsidRPr="00DE041E" w:rsidRDefault="009D52ED" w:rsidP="00E07863">
      <w:pPr>
        <w:spacing w:after="0" w:line="480" w:lineRule="auto"/>
        <w:rPr>
          <w:rFonts w:cstheme="minorHAnsi"/>
          <w:b/>
          <w:bCs/>
        </w:rPr>
      </w:pPr>
      <w:r w:rsidRPr="00DE041E">
        <w:rPr>
          <w:rFonts w:cstheme="minorHAnsi"/>
          <w:b/>
          <w:bCs/>
        </w:rPr>
        <w:t>Watching the W</w:t>
      </w:r>
      <w:r w:rsidR="04E36979" w:rsidRPr="00DE041E">
        <w:rPr>
          <w:rFonts w:cstheme="minorHAnsi"/>
          <w:b/>
          <w:bCs/>
        </w:rPr>
        <w:t>eb</w:t>
      </w:r>
    </w:p>
    <w:p w14:paraId="4C74B6CF" w14:textId="77777777" w:rsidR="009D52ED" w:rsidRPr="00DE041E" w:rsidRDefault="009D52ED" w:rsidP="00E07863">
      <w:pPr>
        <w:spacing w:after="0" w:line="480" w:lineRule="auto"/>
        <w:rPr>
          <w:rFonts w:cstheme="minorHAnsi"/>
        </w:rPr>
      </w:pPr>
    </w:p>
    <w:p w14:paraId="0BF4DB8C" w14:textId="5FAD28D3" w:rsidR="002172D6" w:rsidRPr="00DE041E" w:rsidRDefault="00CC523C" w:rsidP="00E07863">
      <w:pPr>
        <w:spacing w:after="0" w:line="480" w:lineRule="auto"/>
        <w:rPr>
          <w:rFonts w:cstheme="minorHAnsi"/>
        </w:rPr>
      </w:pPr>
      <w:r w:rsidRPr="00DE041E">
        <w:rPr>
          <w:rFonts w:cstheme="minorHAnsi"/>
        </w:rPr>
        <w:t>My time at peace camp</w:t>
      </w:r>
      <w:r w:rsidR="00B533D4" w:rsidRPr="00DE041E">
        <w:rPr>
          <w:rFonts w:cstheme="minorHAnsi"/>
        </w:rPr>
        <w:t xml:space="preserve"> has given me insight into how the </w:t>
      </w:r>
      <w:r w:rsidRPr="00DE041E">
        <w:rPr>
          <w:rFonts w:cstheme="minorHAnsi"/>
        </w:rPr>
        <w:t>state works, or, rather, who it works for and who it works against.</w:t>
      </w:r>
      <w:r w:rsidR="00845F09" w:rsidRPr="00DE041E">
        <w:rPr>
          <w:rFonts w:cstheme="minorHAnsi"/>
        </w:rPr>
        <w:t xml:space="preserve"> </w:t>
      </w:r>
      <w:r w:rsidR="00901E60" w:rsidRPr="00DE041E">
        <w:rPr>
          <w:rFonts w:cstheme="minorHAnsi"/>
        </w:rPr>
        <w:t>Obviously, I am reflecting here on events over twenty years ago now, and weaving my own tales from the memories I have</w:t>
      </w:r>
      <w:r w:rsidR="00CE7BD2" w:rsidRPr="00DE041E">
        <w:rPr>
          <w:rFonts w:cstheme="minorHAnsi"/>
        </w:rPr>
        <w:t>; always partial, always from my own standpoint on the land. As Hemmings (2011) insists, feminist storytelling, and storytelling about feminism, matters, and, such narratives construct images and imaginaries at the same time as they seek to describe th</w:t>
      </w:r>
      <w:r w:rsidR="002172D6" w:rsidRPr="00DE041E">
        <w:rPr>
          <w:rFonts w:cstheme="minorHAnsi"/>
        </w:rPr>
        <w:t>em</w:t>
      </w:r>
      <w:r w:rsidR="00CE7BD2" w:rsidRPr="00DE041E">
        <w:rPr>
          <w:rFonts w:cstheme="minorHAnsi"/>
        </w:rPr>
        <w:t xml:space="preserve">. Using personal experiences of cultural and political events that then become the subject of study as </w:t>
      </w:r>
      <w:r w:rsidR="004030D4" w:rsidRPr="00DE041E">
        <w:rPr>
          <w:rFonts w:cstheme="minorHAnsi"/>
        </w:rPr>
        <w:t>“</w:t>
      </w:r>
      <w:r w:rsidR="00CE7BD2" w:rsidRPr="00DE041E">
        <w:rPr>
          <w:rFonts w:cstheme="minorHAnsi"/>
        </w:rPr>
        <w:t>history</w:t>
      </w:r>
      <w:r w:rsidR="004030D4" w:rsidRPr="00DE041E">
        <w:rPr>
          <w:rFonts w:cstheme="minorHAnsi"/>
        </w:rPr>
        <w:t>”</w:t>
      </w:r>
      <w:r w:rsidR="00CE7BD2" w:rsidRPr="00DE041E">
        <w:rPr>
          <w:rFonts w:cstheme="minorHAnsi"/>
        </w:rPr>
        <w:t>, or analysed as institutions even, including institutions that are then critiqued – in many cases by those who were not there – can be a discombobulating process.</w:t>
      </w:r>
      <w:r w:rsidR="002172D6" w:rsidRPr="00DE041E">
        <w:rPr>
          <w:rFonts w:cstheme="minorHAnsi"/>
        </w:rPr>
        <w:t xml:space="preserve"> A personal experience that was a marginal one, shared only by particular insiders, becomes known to wider culture and so one’s own memories and stories are brought to life again, and can be compared to what is presented in the current discourse.</w:t>
      </w:r>
      <w:r w:rsidR="00CE7BD2" w:rsidRPr="00DE041E">
        <w:rPr>
          <w:rFonts w:cstheme="minorHAnsi"/>
        </w:rPr>
        <w:t xml:space="preserve"> </w:t>
      </w:r>
    </w:p>
    <w:p w14:paraId="0377E529" w14:textId="77777777" w:rsidR="002172D6" w:rsidRPr="00DE041E" w:rsidRDefault="002172D6" w:rsidP="00E07863">
      <w:pPr>
        <w:spacing w:after="0" w:line="480" w:lineRule="auto"/>
        <w:rPr>
          <w:rFonts w:cstheme="minorHAnsi"/>
        </w:rPr>
      </w:pPr>
    </w:p>
    <w:p w14:paraId="4B68A8C1" w14:textId="44EF8F09" w:rsidR="002172D6" w:rsidRPr="00DE041E" w:rsidRDefault="00CE7BD2" w:rsidP="00E07863">
      <w:pPr>
        <w:spacing w:after="0" w:line="480" w:lineRule="auto"/>
        <w:rPr>
          <w:rFonts w:cstheme="minorHAnsi"/>
        </w:rPr>
      </w:pPr>
      <w:r w:rsidRPr="00DE041E">
        <w:rPr>
          <w:rFonts w:cstheme="minorHAnsi"/>
        </w:rPr>
        <w:t>In this article I reflect on two</w:t>
      </w:r>
      <w:r w:rsidR="004030D4" w:rsidRPr="00DE041E">
        <w:rPr>
          <w:rFonts w:cstheme="minorHAnsi"/>
        </w:rPr>
        <w:t xml:space="preserve"> experiences of such</w:t>
      </w:r>
      <w:r w:rsidRPr="00DE041E">
        <w:rPr>
          <w:rFonts w:cstheme="minorHAnsi"/>
        </w:rPr>
        <w:t xml:space="preserve"> topics, both of which have gone from being, arguably, niche concerns within feminist activism, to mainstays of public interest and commentary, namely the</w:t>
      </w:r>
      <w:r w:rsidR="004030D4" w:rsidRPr="00DE041E">
        <w:rPr>
          <w:rFonts w:cstheme="minorHAnsi"/>
        </w:rPr>
        <w:t xml:space="preserve"> recently highlighted scandal of undercover police in protest movements in the UK, </w:t>
      </w:r>
      <w:r w:rsidR="004030D4" w:rsidRPr="00DE041E">
        <w:rPr>
          <w:rFonts w:cstheme="minorHAnsi"/>
        </w:rPr>
        <w:lastRenderedPageBreak/>
        <w:t>including the peace movement in the UK, and including the camp I lived at myself, and, secondly, the</w:t>
      </w:r>
      <w:r w:rsidRPr="00DE041E">
        <w:rPr>
          <w:rFonts w:cstheme="minorHAnsi"/>
        </w:rPr>
        <w:t xml:space="preserve"> so-called ‘gender wars’ and the construction and expression of gender and gender identities at women’s peace camp</w:t>
      </w:r>
      <w:r w:rsidR="004030D4" w:rsidRPr="00DE041E">
        <w:rPr>
          <w:rFonts w:cstheme="minorHAnsi"/>
        </w:rPr>
        <w:t xml:space="preserve">s. </w:t>
      </w:r>
      <w:r w:rsidRPr="00DE041E">
        <w:rPr>
          <w:rFonts w:cstheme="minorHAnsi"/>
        </w:rPr>
        <w:t xml:space="preserve">In both these instances, </w:t>
      </w:r>
      <w:r w:rsidR="004030D4" w:rsidRPr="00DE041E">
        <w:rPr>
          <w:rFonts w:cstheme="minorHAnsi"/>
        </w:rPr>
        <w:t>I</w:t>
      </w:r>
      <w:r w:rsidRPr="00DE041E">
        <w:rPr>
          <w:rFonts w:cstheme="minorHAnsi"/>
        </w:rPr>
        <w:t xml:space="preserve"> watch stories unfolding in mainstream news outlets and political channels</w:t>
      </w:r>
      <w:r w:rsidR="002172D6" w:rsidRPr="00DE041E">
        <w:rPr>
          <w:rFonts w:cstheme="minorHAnsi"/>
        </w:rPr>
        <w:t xml:space="preserve"> in ways</w:t>
      </w:r>
      <w:r w:rsidRPr="00DE041E">
        <w:rPr>
          <w:rFonts w:cstheme="minorHAnsi"/>
        </w:rPr>
        <w:t xml:space="preserve"> which do not always reflect </w:t>
      </w:r>
      <w:r w:rsidR="004030D4" w:rsidRPr="00DE041E">
        <w:rPr>
          <w:rFonts w:cstheme="minorHAnsi"/>
        </w:rPr>
        <w:t>my</w:t>
      </w:r>
      <w:r w:rsidRPr="00DE041E">
        <w:rPr>
          <w:rFonts w:cstheme="minorHAnsi"/>
        </w:rPr>
        <w:t xml:space="preserve"> own reflections of those sites and events.</w:t>
      </w:r>
      <w:r w:rsidR="002172D6" w:rsidRPr="00DE041E">
        <w:rPr>
          <w:rFonts w:cstheme="minorHAnsi"/>
        </w:rPr>
        <w:t xml:space="preserve"> This is particularly the case with common misconceptions and framings of Greenham Common, and by implication the whole of the women’s peace movement, as essentialist, retrograde and transphobic. This was certainly not my experience, as I shall argue later in this piece.</w:t>
      </w:r>
      <w:r w:rsidRPr="00DE041E">
        <w:rPr>
          <w:rFonts w:cstheme="minorHAnsi"/>
        </w:rPr>
        <w:t xml:space="preserve"> </w:t>
      </w:r>
      <w:r w:rsidR="00CC523C" w:rsidRPr="00DE041E">
        <w:rPr>
          <w:rFonts w:cstheme="minorHAnsi"/>
        </w:rPr>
        <w:t xml:space="preserve"> </w:t>
      </w:r>
    </w:p>
    <w:p w14:paraId="7EF50E1E" w14:textId="77777777" w:rsidR="002172D6" w:rsidRPr="00DE041E" w:rsidRDefault="002172D6" w:rsidP="00E07863">
      <w:pPr>
        <w:spacing w:after="0" w:line="480" w:lineRule="auto"/>
        <w:rPr>
          <w:rFonts w:cstheme="minorHAnsi"/>
        </w:rPr>
      </w:pPr>
    </w:p>
    <w:p w14:paraId="056005F9" w14:textId="5D9BF6DA" w:rsidR="00C6017E" w:rsidRPr="00DE041E" w:rsidRDefault="00CC523C" w:rsidP="00E07863">
      <w:pPr>
        <w:spacing w:after="0" w:line="480" w:lineRule="auto"/>
        <w:rPr>
          <w:rFonts w:cstheme="minorHAnsi"/>
        </w:rPr>
      </w:pPr>
      <w:r w:rsidRPr="00DE041E">
        <w:rPr>
          <w:rFonts w:cstheme="minorHAnsi"/>
        </w:rPr>
        <w:t>The first time</w:t>
      </w:r>
      <w:r w:rsidR="0F73FAC9" w:rsidRPr="00DE041E">
        <w:rPr>
          <w:rFonts w:cstheme="minorHAnsi"/>
        </w:rPr>
        <w:t>s</w:t>
      </w:r>
      <w:r w:rsidRPr="00DE041E">
        <w:rPr>
          <w:rFonts w:cstheme="minorHAnsi"/>
        </w:rPr>
        <w:t xml:space="preserve"> I was arrested on blockade</w:t>
      </w:r>
      <w:r w:rsidR="2F48C92C" w:rsidRPr="00DE041E">
        <w:rPr>
          <w:rFonts w:cstheme="minorHAnsi"/>
        </w:rPr>
        <w:t>s</w:t>
      </w:r>
      <w:r w:rsidRPr="00DE041E">
        <w:rPr>
          <w:rFonts w:cstheme="minorHAnsi"/>
        </w:rPr>
        <w:t xml:space="preserve">, we were confronted </w:t>
      </w:r>
      <w:r w:rsidR="00EF5B79" w:rsidRPr="00DE041E">
        <w:rPr>
          <w:rFonts w:cstheme="minorHAnsi"/>
        </w:rPr>
        <w:t xml:space="preserve">sometimes </w:t>
      </w:r>
      <w:r w:rsidRPr="00DE041E">
        <w:rPr>
          <w:rFonts w:cstheme="minorHAnsi"/>
        </w:rPr>
        <w:t>with armed police,</w:t>
      </w:r>
      <w:r w:rsidR="75650A11" w:rsidRPr="00DE041E">
        <w:rPr>
          <w:rFonts w:cstheme="minorHAnsi"/>
        </w:rPr>
        <w:t xml:space="preserve"> and once</w:t>
      </w:r>
      <w:r w:rsidRPr="00DE041E">
        <w:rPr>
          <w:rFonts w:cstheme="minorHAnsi"/>
        </w:rPr>
        <w:t xml:space="preserve"> police outriders in militarised black leather and opaque visors on their helmets</w:t>
      </w:r>
      <w:r w:rsidR="00EF5B79" w:rsidRPr="00DE041E">
        <w:rPr>
          <w:rFonts w:cstheme="minorHAnsi"/>
        </w:rPr>
        <w:t>. W</w:t>
      </w:r>
      <w:r w:rsidRPr="00DE041E">
        <w:rPr>
          <w:rFonts w:cstheme="minorHAnsi"/>
        </w:rPr>
        <w:t xml:space="preserve">e were thrown into the caged backs of dog-handler vans while police waited for riot vans to arrive. </w:t>
      </w:r>
      <w:r w:rsidR="00EF5B79" w:rsidRPr="00DE041E">
        <w:rPr>
          <w:rFonts w:cstheme="minorHAnsi"/>
        </w:rPr>
        <w:t>Sometimes we were</w:t>
      </w:r>
      <w:r w:rsidRPr="00DE041E">
        <w:rPr>
          <w:rFonts w:cstheme="minorHAnsi"/>
        </w:rPr>
        <w:t xml:space="preserve"> left in the tiny cells in riot vans for several hours while the local police station struggled to process us all. I can still </w:t>
      </w:r>
      <w:r w:rsidR="00B9604A" w:rsidRPr="00DE041E">
        <w:rPr>
          <w:rFonts w:cstheme="minorHAnsi"/>
        </w:rPr>
        <w:t>feel</w:t>
      </w:r>
      <w:r w:rsidRPr="00DE041E">
        <w:rPr>
          <w:rFonts w:cstheme="minorHAnsi"/>
        </w:rPr>
        <w:t xml:space="preserve"> the emotion of sitting in the road with </w:t>
      </w:r>
      <w:r w:rsidR="00EF5B79" w:rsidRPr="00DE041E">
        <w:rPr>
          <w:rFonts w:cstheme="minorHAnsi"/>
        </w:rPr>
        <w:t>a handful of</w:t>
      </w:r>
      <w:r w:rsidRPr="00DE041E">
        <w:rPr>
          <w:rFonts w:cstheme="minorHAnsi"/>
        </w:rPr>
        <w:t xml:space="preserve"> </w:t>
      </w:r>
      <w:r w:rsidR="36F6E73E" w:rsidRPr="00DE041E">
        <w:rPr>
          <w:rFonts w:cstheme="minorHAnsi"/>
        </w:rPr>
        <w:t>protestors</w:t>
      </w:r>
      <w:r w:rsidRPr="00DE041E">
        <w:rPr>
          <w:rFonts w:cstheme="minorHAnsi"/>
        </w:rPr>
        <w:t>, singing peace songs, while being physically dragged away by police who looked like soldiers</w:t>
      </w:r>
      <w:r w:rsidR="004D51EF" w:rsidRPr="00DE041E">
        <w:rPr>
          <w:rFonts w:cstheme="minorHAnsi"/>
        </w:rPr>
        <w:t>; it was overwhelming, the injustice of it, the upside-down unfairness of mistreating us for protesting against war and war-making.</w:t>
      </w:r>
      <w:r w:rsidRPr="00DE041E">
        <w:rPr>
          <w:rFonts w:cstheme="minorHAnsi"/>
        </w:rPr>
        <w:t xml:space="preserve"> It was certainly a political education to go through the criminal justice system, to experience police harassment and violence, to witness </w:t>
      </w:r>
      <w:r w:rsidR="00EF5B79" w:rsidRPr="00DE041E">
        <w:rPr>
          <w:rFonts w:cstheme="minorHAnsi"/>
        </w:rPr>
        <w:t>first-hand</w:t>
      </w:r>
      <w:r w:rsidRPr="00DE041E">
        <w:rPr>
          <w:rFonts w:cstheme="minorHAnsi"/>
        </w:rPr>
        <w:t xml:space="preserve"> how the police as an institution can and do use lies and cover-ups to protect their own and attack others. Long before the current </w:t>
      </w:r>
      <w:proofErr w:type="spellStart"/>
      <w:r w:rsidRPr="00DE041E">
        <w:rPr>
          <w:rFonts w:cstheme="minorHAnsi"/>
        </w:rPr>
        <w:t>spycops</w:t>
      </w:r>
      <w:proofErr w:type="spellEnd"/>
      <w:r w:rsidRPr="00DE041E">
        <w:rPr>
          <w:rFonts w:cstheme="minorHAnsi"/>
        </w:rPr>
        <w:t xml:space="preserve"> scandal came to light</w:t>
      </w:r>
      <w:r w:rsidR="00EF5B79" w:rsidRPr="00DE041E">
        <w:rPr>
          <w:rFonts w:cstheme="minorHAnsi"/>
        </w:rPr>
        <w:t xml:space="preserve"> in the UK around 2011</w:t>
      </w:r>
      <w:r w:rsidR="001B3B41" w:rsidRPr="00DE041E">
        <w:rPr>
          <w:rFonts w:cstheme="minorHAnsi"/>
        </w:rPr>
        <w:t xml:space="preserve"> (</w:t>
      </w:r>
      <w:r w:rsidR="00FF5ACE" w:rsidRPr="00DE041E">
        <w:rPr>
          <w:rFonts w:cstheme="minorHAnsi"/>
        </w:rPr>
        <w:t>COPS</w:t>
      </w:r>
      <w:r w:rsidR="00C50860" w:rsidRPr="00DE041E">
        <w:rPr>
          <w:rFonts w:cstheme="minorHAnsi"/>
        </w:rPr>
        <w:t>, no date</w:t>
      </w:r>
      <w:r w:rsidR="00FF5ACE" w:rsidRPr="00DE041E">
        <w:rPr>
          <w:rFonts w:cstheme="minorHAnsi"/>
        </w:rPr>
        <w:t>)</w:t>
      </w:r>
      <w:r w:rsidRPr="00DE041E">
        <w:rPr>
          <w:rFonts w:cstheme="minorHAnsi"/>
        </w:rPr>
        <w:t>, those of us involved in NVDA knew only too well that undercover police were possible, present</w:t>
      </w:r>
      <w:r w:rsidR="00EF5B79" w:rsidRPr="00DE041E">
        <w:rPr>
          <w:rFonts w:cstheme="minorHAnsi"/>
        </w:rPr>
        <w:t>,</w:t>
      </w:r>
      <w:r w:rsidRPr="00DE041E">
        <w:rPr>
          <w:rFonts w:cstheme="minorHAnsi"/>
        </w:rPr>
        <w:t xml:space="preserve"> and to be expected and managed. </w:t>
      </w:r>
      <w:r w:rsidR="00EF5B79" w:rsidRPr="00DE041E">
        <w:rPr>
          <w:rFonts w:cstheme="minorHAnsi"/>
        </w:rPr>
        <w:t>Now it has been publicly exposed</w:t>
      </w:r>
      <w:r w:rsidR="0047662F" w:rsidRPr="00DE041E">
        <w:rPr>
          <w:rFonts w:cstheme="minorHAnsi"/>
        </w:rPr>
        <w:t>,</w:t>
      </w:r>
      <w:r w:rsidR="00EF5B79" w:rsidRPr="00DE041E">
        <w:rPr>
          <w:rFonts w:cstheme="minorHAnsi"/>
        </w:rPr>
        <w:t xml:space="preserve"> of course, that undercover police had key roles in many of the most influential </w:t>
      </w:r>
      <w:r w:rsidR="00CC2ED9" w:rsidRPr="00DE041E">
        <w:rPr>
          <w:rFonts w:cstheme="minorHAnsi"/>
        </w:rPr>
        <w:t>direct-action</w:t>
      </w:r>
      <w:r w:rsidR="00EF5B79" w:rsidRPr="00DE041E">
        <w:rPr>
          <w:rFonts w:cstheme="minorHAnsi"/>
        </w:rPr>
        <w:t xml:space="preserve"> campaigns in the UK </w:t>
      </w:r>
      <w:r w:rsidR="00CC2ED9" w:rsidRPr="00DE041E">
        <w:rPr>
          <w:rFonts w:cstheme="minorHAnsi"/>
        </w:rPr>
        <w:t>through</w:t>
      </w:r>
      <w:r w:rsidR="00EF5B79" w:rsidRPr="00DE041E">
        <w:rPr>
          <w:rFonts w:cstheme="minorHAnsi"/>
        </w:rPr>
        <w:t xml:space="preserve"> the 1990s, in anti-roads occupations, in animal rights groups and the peace movement. Undercover male officers engaged in non-consensual relationships with women protestors, even having children with those women, all under false pretences (Police Spies Out of Lives).</w:t>
      </w:r>
    </w:p>
    <w:p w14:paraId="0241BBFF" w14:textId="77777777" w:rsidR="007C6D9B" w:rsidRPr="00DE041E" w:rsidRDefault="007C6D9B" w:rsidP="00E07863">
      <w:pPr>
        <w:spacing w:after="0" w:line="480" w:lineRule="auto"/>
        <w:rPr>
          <w:rFonts w:cstheme="minorHAnsi"/>
        </w:rPr>
      </w:pPr>
    </w:p>
    <w:p w14:paraId="6EDBC774" w14:textId="49D8C556" w:rsidR="00B9604A" w:rsidRPr="00DE041E" w:rsidRDefault="00CC523C" w:rsidP="00E07863">
      <w:pPr>
        <w:spacing w:after="0" w:line="480" w:lineRule="auto"/>
        <w:rPr>
          <w:rFonts w:cstheme="minorHAnsi"/>
        </w:rPr>
      </w:pPr>
      <w:proofErr w:type="spellStart"/>
      <w:r w:rsidRPr="00DE041E">
        <w:rPr>
          <w:rFonts w:cstheme="minorHAnsi"/>
        </w:rPr>
        <w:lastRenderedPageBreak/>
        <w:t>Peacewomen</w:t>
      </w:r>
      <w:proofErr w:type="spellEnd"/>
      <w:r w:rsidRPr="00DE041E">
        <w:rPr>
          <w:rFonts w:cstheme="minorHAnsi"/>
        </w:rPr>
        <w:t xml:space="preserve"> shared stories of undercover police at Greenham and other protests</w:t>
      </w:r>
      <w:r w:rsidR="0047662F" w:rsidRPr="00DE041E">
        <w:rPr>
          <w:rFonts w:cstheme="minorHAnsi"/>
        </w:rPr>
        <w:t xml:space="preserve"> too</w:t>
      </w:r>
      <w:r w:rsidRPr="00DE041E">
        <w:rPr>
          <w:rFonts w:cstheme="minorHAnsi"/>
        </w:rPr>
        <w:t>, including the anti-roads protests of the 1990s and against the Criminal Justice and Public Order Act of 1994. I see many parallels with such mobilisations</w:t>
      </w:r>
      <w:r w:rsidR="0047662F" w:rsidRPr="00DE041E">
        <w:rPr>
          <w:rFonts w:cstheme="minorHAnsi"/>
        </w:rPr>
        <w:t xml:space="preserve"> then,</w:t>
      </w:r>
      <w:r w:rsidRPr="00DE041E">
        <w:rPr>
          <w:rFonts w:cstheme="minorHAnsi"/>
        </w:rPr>
        <w:t xml:space="preserve"> and the </w:t>
      </w:r>
      <w:r w:rsidR="0047662F" w:rsidRPr="00DE041E">
        <w:rPr>
          <w:rFonts w:cstheme="minorHAnsi"/>
        </w:rPr>
        <w:t>more recent</w:t>
      </w:r>
      <w:r w:rsidRPr="00DE041E">
        <w:rPr>
          <w:rFonts w:cstheme="minorHAnsi"/>
        </w:rPr>
        <w:t xml:space="preserve"> uprisings against the </w:t>
      </w:r>
      <w:r w:rsidR="00B61066" w:rsidRPr="00DE041E">
        <w:rPr>
          <w:rFonts w:cstheme="minorHAnsi"/>
        </w:rPr>
        <w:t xml:space="preserve">UK </w:t>
      </w:r>
      <w:r w:rsidRPr="00DE041E">
        <w:rPr>
          <w:rFonts w:cstheme="minorHAnsi"/>
        </w:rPr>
        <w:t xml:space="preserve">Policing, Sentencing and Courts Bill, even down to the familiar placard slogans such as ‘Kill </w:t>
      </w:r>
      <w:proofErr w:type="gramStart"/>
      <w:r w:rsidRPr="00DE041E">
        <w:rPr>
          <w:rFonts w:cstheme="minorHAnsi"/>
        </w:rPr>
        <w:t>The</w:t>
      </w:r>
      <w:proofErr w:type="gramEnd"/>
      <w:r w:rsidRPr="00DE041E">
        <w:rPr>
          <w:rFonts w:cstheme="minorHAnsi"/>
        </w:rPr>
        <w:t xml:space="preserve"> Bill’. I note with despair the lack of political awareness and political history, even amongst the Left, that leads to common misconceptions that such phrasing refers to attacking or killing police, as in the Engl</w:t>
      </w:r>
      <w:r w:rsidR="00EF72B7" w:rsidRPr="00DE041E">
        <w:rPr>
          <w:rFonts w:cstheme="minorHAnsi"/>
        </w:rPr>
        <w:t>ish slang for the police force ‘the Old Bill’ or ‘the Bill’</w:t>
      </w:r>
      <w:r w:rsidRPr="00DE041E">
        <w:rPr>
          <w:rFonts w:cstheme="minorHAnsi"/>
        </w:rPr>
        <w:t xml:space="preserve">. </w:t>
      </w:r>
      <w:r w:rsidR="0047662F" w:rsidRPr="00DE041E">
        <w:rPr>
          <w:rFonts w:cstheme="minorHAnsi"/>
        </w:rPr>
        <w:t>Being alert to the potential of undercover police</w:t>
      </w:r>
      <w:r w:rsidR="00136DCE" w:rsidRPr="00DE041E">
        <w:rPr>
          <w:rFonts w:cstheme="minorHAnsi"/>
        </w:rPr>
        <w:t>, i</w:t>
      </w:r>
      <w:r w:rsidR="00B61066" w:rsidRPr="00DE041E">
        <w:rPr>
          <w:rFonts w:cstheme="minorHAnsi"/>
        </w:rPr>
        <w:t xml:space="preserve">n my </w:t>
      </w:r>
      <w:r w:rsidR="00136DCE" w:rsidRPr="00DE041E">
        <w:rPr>
          <w:rFonts w:cstheme="minorHAnsi"/>
        </w:rPr>
        <w:t>activist experience</w:t>
      </w:r>
      <w:r w:rsidR="00B61066" w:rsidRPr="00DE041E">
        <w:rPr>
          <w:rFonts w:cstheme="minorHAnsi"/>
        </w:rPr>
        <w:t xml:space="preserve">, </w:t>
      </w:r>
      <w:proofErr w:type="spellStart"/>
      <w:r w:rsidR="00B61066" w:rsidRPr="00DE041E">
        <w:rPr>
          <w:rFonts w:cstheme="minorHAnsi"/>
        </w:rPr>
        <w:t>p</w:t>
      </w:r>
      <w:r w:rsidR="004D51EF" w:rsidRPr="00DE041E">
        <w:rPr>
          <w:rFonts w:cstheme="minorHAnsi"/>
        </w:rPr>
        <w:t>eacewomen</w:t>
      </w:r>
      <w:proofErr w:type="spellEnd"/>
      <w:r w:rsidR="004D51EF" w:rsidRPr="00DE041E">
        <w:rPr>
          <w:rFonts w:cstheme="minorHAnsi"/>
        </w:rPr>
        <w:t xml:space="preserve"> </w:t>
      </w:r>
      <w:r w:rsidR="00136DCE" w:rsidRPr="00DE041E">
        <w:rPr>
          <w:rFonts w:cstheme="minorHAnsi"/>
        </w:rPr>
        <w:t xml:space="preserve">used to </w:t>
      </w:r>
      <w:r w:rsidR="004D51EF" w:rsidRPr="00DE041E">
        <w:rPr>
          <w:rFonts w:cstheme="minorHAnsi"/>
        </w:rPr>
        <w:t xml:space="preserve">warn of anyone who went off at the same time every day because they had to make a call, and to look out for those who were always at the front of demonstrations urging violent disruption against property or police, but who then disappeared whenever conflict arose; to notice who always seemed to just miss a sweep of arrests or who was always conveniently away when there was an eviction. </w:t>
      </w:r>
      <w:r w:rsidR="00B9604A" w:rsidRPr="00DE041E">
        <w:rPr>
          <w:rFonts w:cstheme="minorHAnsi"/>
        </w:rPr>
        <w:t>There are also many insider clichés about shoes – polished shoes, shoes that are too clean, or police issue safety shoes!</w:t>
      </w:r>
    </w:p>
    <w:p w14:paraId="67F7927C" w14:textId="77777777" w:rsidR="009D52ED" w:rsidRPr="00DE041E" w:rsidRDefault="009D52ED" w:rsidP="00E07863">
      <w:pPr>
        <w:spacing w:after="0" w:line="480" w:lineRule="auto"/>
        <w:rPr>
          <w:rFonts w:cstheme="minorHAnsi"/>
        </w:rPr>
      </w:pPr>
    </w:p>
    <w:p w14:paraId="1C793C2B" w14:textId="0E302491" w:rsidR="003B6B88" w:rsidRPr="00DE041E" w:rsidRDefault="004D51EF" w:rsidP="00E07863">
      <w:pPr>
        <w:spacing w:after="0" w:line="480" w:lineRule="auto"/>
        <w:rPr>
          <w:rFonts w:cstheme="minorHAnsi"/>
        </w:rPr>
      </w:pPr>
      <w:r w:rsidRPr="00DE041E">
        <w:rPr>
          <w:rFonts w:cstheme="minorHAnsi"/>
        </w:rPr>
        <w:t xml:space="preserve">At </w:t>
      </w:r>
      <w:proofErr w:type="spellStart"/>
      <w:r w:rsidR="00B9604A" w:rsidRPr="00DE041E">
        <w:rPr>
          <w:rFonts w:cstheme="minorHAnsi"/>
        </w:rPr>
        <w:t>M</w:t>
      </w:r>
      <w:r w:rsidRPr="00DE041E">
        <w:rPr>
          <w:rFonts w:cstheme="minorHAnsi"/>
        </w:rPr>
        <w:t>enwith</w:t>
      </w:r>
      <w:proofErr w:type="spellEnd"/>
      <w:r w:rsidRPr="00DE041E">
        <w:rPr>
          <w:rFonts w:cstheme="minorHAnsi"/>
        </w:rPr>
        <w:t xml:space="preserve"> we had a police infiltrator who herself was manipulated and violated by the police. The policy of inclusion at peace camp, common to all as I understand, was that unless a woman was violent, she would not be denied entry or inclusion. This meant that while we had our suspicions about this individual, and raised them with her, we would always conclude that she was welcome regardless. Our </w:t>
      </w:r>
      <w:proofErr w:type="spellStart"/>
      <w:r w:rsidRPr="00DE041E">
        <w:rPr>
          <w:rFonts w:cstheme="minorHAnsi"/>
        </w:rPr>
        <w:t>Menwith</w:t>
      </w:r>
      <w:proofErr w:type="spellEnd"/>
      <w:r w:rsidRPr="00DE041E">
        <w:rPr>
          <w:rFonts w:cstheme="minorHAnsi"/>
        </w:rPr>
        <w:t xml:space="preserve"> infiltrator was a young woman who had desperately wanted to join the police, she had tried to become a Special Constable and somewhere along the line had been persuaded that if she gathered information on us, she would be rewarded by a job in the MOD police. It later emerged that there was never any intention of giving her such a job, and her specific vulnerabilities had been exploited and manipulated. One night while we were round the fire, an MOD police patrol, who we knew as a regular, pulled into our layby and came over to talk to us. The officer told us that they had been doing their usual patrols around the roads that surround the base, and had noticed a young woman sleeping in her car, parked up in a layby further down the main </w:t>
      </w:r>
      <w:r w:rsidRPr="00DE041E">
        <w:rPr>
          <w:rFonts w:cstheme="minorHAnsi"/>
        </w:rPr>
        <w:lastRenderedPageBreak/>
        <w:t xml:space="preserve">road. We were told that this young woman had a difficult home life, and we were asked if, for her safety, she would be welcome to park up in our layby and sleep in her car there instead. </w:t>
      </w:r>
      <w:r w:rsidR="00B9604A" w:rsidRPr="00DE041E">
        <w:rPr>
          <w:rFonts w:cstheme="minorHAnsi"/>
        </w:rPr>
        <w:t>Of course,</w:t>
      </w:r>
      <w:r w:rsidRPr="00DE041E">
        <w:rPr>
          <w:rFonts w:cstheme="minorHAnsi"/>
        </w:rPr>
        <w:t xml:space="preserve"> we said yes, and Justine joined our camp. </w:t>
      </w:r>
    </w:p>
    <w:p w14:paraId="3FFDED59" w14:textId="77777777" w:rsidR="009D52ED" w:rsidRPr="00DE041E" w:rsidRDefault="009D52ED" w:rsidP="00E07863">
      <w:pPr>
        <w:spacing w:after="0" w:line="480" w:lineRule="auto"/>
        <w:rPr>
          <w:rFonts w:cstheme="minorHAnsi"/>
        </w:rPr>
      </w:pPr>
    </w:p>
    <w:p w14:paraId="22BEA472" w14:textId="57B8BD73" w:rsidR="00CC523C" w:rsidRPr="00DE041E" w:rsidRDefault="004D51EF" w:rsidP="00E07863">
      <w:pPr>
        <w:spacing w:after="0" w:line="480" w:lineRule="auto"/>
        <w:rPr>
          <w:rFonts w:cstheme="minorHAnsi"/>
        </w:rPr>
      </w:pPr>
      <w:r w:rsidRPr="00DE041E">
        <w:rPr>
          <w:rFonts w:cstheme="minorHAnsi"/>
        </w:rPr>
        <w:t xml:space="preserve">We became friends with her and she generously used her car to ferry campers to court visits, </w:t>
      </w:r>
      <w:r w:rsidR="00E4367A" w:rsidRPr="00DE041E">
        <w:rPr>
          <w:rFonts w:cstheme="minorHAnsi"/>
        </w:rPr>
        <w:t>or</w:t>
      </w:r>
      <w:r w:rsidR="00B9604A" w:rsidRPr="00DE041E">
        <w:rPr>
          <w:rFonts w:cstheme="minorHAnsi"/>
        </w:rPr>
        <w:t xml:space="preserve"> for</w:t>
      </w:r>
      <w:r w:rsidR="00E4367A" w:rsidRPr="00DE041E">
        <w:rPr>
          <w:rFonts w:cstheme="minorHAnsi"/>
        </w:rPr>
        <w:t xml:space="preserve"> </w:t>
      </w:r>
      <w:r w:rsidRPr="00DE041E">
        <w:rPr>
          <w:rFonts w:cstheme="minorHAnsi"/>
        </w:rPr>
        <w:t xml:space="preserve">signing </w:t>
      </w:r>
      <w:r w:rsidR="00E4367A" w:rsidRPr="00DE041E">
        <w:rPr>
          <w:rFonts w:cstheme="minorHAnsi"/>
        </w:rPr>
        <w:t>on in the nearest town and for shopping trips. Justine did not like the camp vegan food, she did not like cold, muddy tents or communal caravans so she sle</w:t>
      </w:r>
      <w:r w:rsidR="2788EE51" w:rsidRPr="00DE041E">
        <w:rPr>
          <w:rFonts w:cstheme="minorHAnsi"/>
        </w:rPr>
        <w:t>pt</w:t>
      </w:r>
      <w:r w:rsidR="00E4367A" w:rsidRPr="00DE041E">
        <w:rPr>
          <w:rFonts w:cstheme="minorHAnsi"/>
        </w:rPr>
        <w:t xml:space="preserve"> in her car in the layby, going home to her parents to shower and for clean clothes. While Justine was with us we noticed our camp diaries would go missing, then reappear, as did the camp address book. Many suspected she was working with the police, but we didn’t realise until it all came out, just how used by them she had been. We were all sorry about the episode, not because we were endangered in any way by it, or our security invaded - as we were living outside the world’s largest military spy base we</w:t>
      </w:r>
      <w:r w:rsidR="00B9604A" w:rsidRPr="00DE041E">
        <w:rPr>
          <w:rFonts w:cstheme="minorHAnsi"/>
        </w:rPr>
        <w:t xml:space="preserve"> always</w:t>
      </w:r>
      <w:r w:rsidR="00E4367A" w:rsidRPr="00DE041E">
        <w:rPr>
          <w:rFonts w:cstheme="minorHAnsi"/>
        </w:rPr>
        <w:t xml:space="preserve"> assumed that everything we said and did was monitored somehow. We were sorry because Justine then lost a network, and, I think, people who had been real friends to her, and who had included her as an equal, non-judgementally. The police were the ones who </w:t>
      </w:r>
      <w:r w:rsidR="00B9604A" w:rsidRPr="00DE041E">
        <w:rPr>
          <w:rFonts w:cstheme="minorHAnsi"/>
        </w:rPr>
        <w:t>emerged as</w:t>
      </w:r>
      <w:r w:rsidR="00E4367A" w:rsidRPr="00DE041E">
        <w:rPr>
          <w:rFonts w:cstheme="minorHAnsi"/>
        </w:rPr>
        <w:t xml:space="preserve"> the worst party in the whole business. Justine broke the story herself in the end,</w:t>
      </w:r>
      <w:r w:rsidR="00B9604A" w:rsidRPr="00DE041E">
        <w:rPr>
          <w:rFonts w:cstheme="minorHAnsi"/>
        </w:rPr>
        <w:t xml:space="preserve"> in the local press,</w:t>
      </w:r>
      <w:r w:rsidR="00E4367A" w:rsidRPr="00DE041E">
        <w:rPr>
          <w:rFonts w:cstheme="minorHAnsi"/>
        </w:rPr>
        <w:t xml:space="preserve"> when she realised that the police were never going to deliver on all the false promises they had made her. We reached out to her and told her she was still welcome, but we never saw her again. </w:t>
      </w:r>
    </w:p>
    <w:p w14:paraId="6548C702" w14:textId="77777777" w:rsidR="009D52ED" w:rsidRPr="00DE041E" w:rsidRDefault="009D52ED" w:rsidP="00E07863">
      <w:pPr>
        <w:spacing w:after="0" w:line="480" w:lineRule="auto"/>
        <w:rPr>
          <w:rFonts w:cstheme="minorHAnsi"/>
        </w:rPr>
      </w:pPr>
    </w:p>
    <w:p w14:paraId="57DDCF3F" w14:textId="0DC4D394" w:rsidR="0006038E" w:rsidRPr="00DE041E" w:rsidRDefault="707ED6B7" w:rsidP="00E07863">
      <w:pPr>
        <w:spacing w:after="0" w:line="480" w:lineRule="auto"/>
        <w:rPr>
          <w:rFonts w:cstheme="minorHAnsi"/>
        </w:rPr>
      </w:pPr>
      <w:r w:rsidRPr="00DE041E">
        <w:rPr>
          <w:rFonts w:cstheme="minorHAnsi"/>
          <w:b/>
          <w:bCs/>
        </w:rPr>
        <w:t xml:space="preserve">Pitching </w:t>
      </w:r>
      <w:r w:rsidR="00327C4B" w:rsidRPr="00DE041E">
        <w:rPr>
          <w:rFonts w:cstheme="minorHAnsi"/>
          <w:b/>
          <w:bCs/>
        </w:rPr>
        <w:t>Up:</w:t>
      </w:r>
      <w:r w:rsidR="009D52ED" w:rsidRPr="00DE041E">
        <w:rPr>
          <w:rFonts w:cstheme="minorHAnsi"/>
          <w:b/>
          <w:bCs/>
        </w:rPr>
        <w:t xml:space="preserve"> Feminist Tendencies at Peace Camp</w:t>
      </w:r>
    </w:p>
    <w:p w14:paraId="21BCC7F0" w14:textId="77777777" w:rsidR="009D52ED" w:rsidRPr="00DE041E" w:rsidRDefault="009D52ED" w:rsidP="00E07863">
      <w:pPr>
        <w:spacing w:after="0" w:line="480" w:lineRule="auto"/>
        <w:rPr>
          <w:rFonts w:cstheme="minorHAnsi"/>
        </w:rPr>
      </w:pPr>
    </w:p>
    <w:p w14:paraId="545E6F85" w14:textId="7737058B" w:rsidR="00F1093E" w:rsidRPr="00DE041E" w:rsidRDefault="00AA68D4" w:rsidP="00E07863">
      <w:pPr>
        <w:spacing w:after="0" w:line="480" w:lineRule="auto"/>
        <w:rPr>
          <w:rFonts w:cstheme="minorHAnsi"/>
        </w:rPr>
      </w:pPr>
      <w:r w:rsidRPr="00DE041E">
        <w:rPr>
          <w:rFonts w:cstheme="minorHAnsi"/>
        </w:rPr>
        <w:t xml:space="preserve">As I </w:t>
      </w:r>
      <w:r w:rsidR="00286CF8" w:rsidRPr="00DE041E">
        <w:rPr>
          <w:rFonts w:cstheme="minorHAnsi"/>
        </w:rPr>
        <w:t>have always been</w:t>
      </w:r>
      <w:r w:rsidRPr="00DE041E">
        <w:rPr>
          <w:rFonts w:cstheme="minorHAnsi"/>
        </w:rPr>
        <w:t xml:space="preserve"> a queer </w:t>
      </w:r>
      <w:proofErr w:type="spellStart"/>
      <w:r w:rsidR="005877E0" w:rsidRPr="00DE041E">
        <w:rPr>
          <w:rFonts w:cstheme="minorHAnsi"/>
        </w:rPr>
        <w:t>boi</w:t>
      </w:r>
      <w:proofErr w:type="spellEnd"/>
      <w:r w:rsidRPr="00DE041E">
        <w:rPr>
          <w:rFonts w:cstheme="minorHAnsi"/>
        </w:rPr>
        <w:t xml:space="preserve"> with trans</w:t>
      </w:r>
      <w:r w:rsidR="5FA1A416" w:rsidRPr="00DE041E">
        <w:rPr>
          <w:rFonts w:cstheme="minorHAnsi"/>
        </w:rPr>
        <w:t>gender</w:t>
      </w:r>
      <w:r w:rsidRPr="00DE041E">
        <w:rPr>
          <w:rFonts w:cstheme="minorHAnsi"/>
        </w:rPr>
        <w:t xml:space="preserve"> tendencies, a women’s peace camp may not seem initially, to the reader, to be my natural home. Much scholarship has addressed the essentialist assumptions, stereotypes and activist tropes often attached to Cold War women’s peace movements, not least to Greenham Common (</w:t>
      </w:r>
      <w:proofErr w:type="spellStart"/>
      <w:r w:rsidR="00FF5ACE" w:rsidRPr="00DE041E">
        <w:rPr>
          <w:rFonts w:cstheme="minorHAnsi"/>
        </w:rPr>
        <w:t>Managhan</w:t>
      </w:r>
      <w:proofErr w:type="spellEnd"/>
      <w:r w:rsidR="00FF5ACE" w:rsidRPr="00DE041E">
        <w:rPr>
          <w:rFonts w:cstheme="minorHAnsi"/>
        </w:rPr>
        <w:t xml:space="preserve">, 2007; </w:t>
      </w:r>
      <w:proofErr w:type="spellStart"/>
      <w:r w:rsidR="001B3B41" w:rsidRPr="00DE041E">
        <w:rPr>
          <w:rFonts w:cstheme="minorHAnsi"/>
        </w:rPr>
        <w:t>Roseneil</w:t>
      </w:r>
      <w:proofErr w:type="spellEnd"/>
      <w:r w:rsidR="001B3B41" w:rsidRPr="00DE041E">
        <w:rPr>
          <w:rFonts w:cstheme="minorHAnsi"/>
        </w:rPr>
        <w:t xml:space="preserve">, </w:t>
      </w:r>
      <w:r w:rsidR="00FF5ACE" w:rsidRPr="00DE041E">
        <w:rPr>
          <w:rFonts w:cstheme="minorHAnsi"/>
        </w:rPr>
        <w:t>1995</w:t>
      </w:r>
      <w:r w:rsidRPr="00DE041E">
        <w:rPr>
          <w:rFonts w:cstheme="minorHAnsi"/>
        </w:rPr>
        <w:t>).</w:t>
      </w:r>
      <w:r w:rsidR="00F1093E" w:rsidRPr="00DE041E">
        <w:rPr>
          <w:rFonts w:cstheme="minorHAnsi"/>
        </w:rPr>
        <w:t xml:space="preserve"> As Eschle (</w:t>
      </w:r>
      <w:r w:rsidR="001B3B41" w:rsidRPr="00DE041E">
        <w:rPr>
          <w:rFonts w:cstheme="minorHAnsi"/>
        </w:rPr>
        <w:t>2017</w:t>
      </w:r>
      <w:r w:rsidR="00F1093E" w:rsidRPr="00DE041E">
        <w:rPr>
          <w:rFonts w:cstheme="minorHAnsi"/>
        </w:rPr>
        <w:t xml:space="preserve">) notes, popular imagery of </w:t>
      </w:r>
      <w:proofErr w:type="spellStart"/>
      <w:r w:rsidR="00F1093E" w:rsidRPr="00DE041E">
        <w:rPr>
          <w:rFonts w:cstheme="minorHAnsi"/>
        </w:rPr>
        <w:t>peacewomen</w:t>
      </w:r>
      <w:proofErr w:type="spellEnd"/>
      <w:r w:rsidR="00F1093E" w:rsidRPr="00DE041E">
        <w:rPr>
          <w:rFonts w:cstheme="minorHAnsi"/>
        </w:rPr>
        <w:t xml:space="preserve"> includes earth-mothers and Goddess-worshippers.</w:t>
      </w:r>
      <w:r w:rsidRPr="00DE041E">
        <w:rPr>
          <w:rFonts w:cstheme="minorHAnsi"/>
        </w:rPr>
        <w:t xml:space="preserve"> Indeed, </w:t>
      </w:r>
      <w:r w:rsidRPr="00DE041E">
        <w:rPr>
          <w:rFonts w:cstheme="minorHAnsi"/>
        </w:rPr>
        <w:lastRenderedPageBreak/>
        <w:t>this was a criticism of those protests, at the time, from within the feminist movement. My own research on</w:t>
      </w:r>
      <w:r w:rsidR="00152489" w:rsidRPr="00DE041E">
        <w:rPr>
          <w:rFonts w:cstheme="minorHAnsi"/>
        </w:rPr>
        <w:t xml:space="preserve"> UK</w:t>
      </w:r>
      <w:r w:rsidRPr="00DE041E">
        <w:rPr>
          <w:rFonts w:cstheme="minorHAnsi"/>
        </w:rPr>
        <w:t xml:space="preserve"> </w:t>
      </w:r>
      <w:r w:rsidR="00152489" w:rsidRPr="00DE041E">
        <w:rPr>
          <w:rFonts w:cstheme="minorHAnsi"/>
        </w:rPr>
        <w:t>feminist activism from the Second Wave to the resurgence in the 2000s, encountered Radical Feminists, lesbian feminists</w:t>
      </w:r>
      <w:r w:rsidR="09835D6D" w:rsidRPr="00DE041E">
        <w:rPr>
          <w:rFonts w:cstheme="minorHAnsi"/>
        </w:rPr>
        <w:t>,</w:t>
      </w:r>
      <w:r w:rsidR="00152489" w:rsidRPr="00DE041E">
        <w:rPr>
          <w:rFonts w:cstheme="minorHAnsi"/>
        </w:rPr>
        <w:t xml:space="preserve"> and revolutionary feminists who reported doubts about the women’s peace movement (Mackay, 2015). Some had resisted visits to protest at Greenham, put off by the maternal imagery of baby booties tied to the fence along with</w:t>
      </w:r>
      <w:r w:rsidR="005175AF" w:rsidRPr="00DE041E">
        <w:rPr>
          <w:rFonts w:cstheme="minorHAnsi"/>
        </w:rPr>
        <w:t xml:space="preserve"> teddy bears or</w:t>
      </w:r>
      <w:r w:rsidR="00152489" w:rsidRPr="00DE041E">
        <w:rPr>
          <w:rFonts w:cstheme="minorHAnsi"/>
        </w:rPr>
        <w:t xml:space="preserve"> photos of children</w:t>
      </w:r>
      <w:r w:rsidR="005175AF" w:rsidRPr="00DE041E">
        <w:rPr>
          <w:rFonts w:cstheme="minorHAnsi"/>
        </w:rPr>
        <w:t xml:space="preserve"> (Griffiths, 1995)</w:t>
      </w:r>
      <w:r w:rsidR="00152489" w:rsidRPr="00DE041E">
        <w:rPr>
          <w:rFonts w:cstheme="minorHAnsi"/>
        </w:rPr>
        <w:t>, and a</w:t>
      </w:r>
      <w:r w:rsidR="006044E5" w:rsidRPr="00DE041E">
        <w:rPr>
          <w:rFonts w:cstheme="minorHAnsi"/>
        </w:rPr>
        <w:t>n</w:t>
      </w:r>
      <w:r w:rsidR="005175AF" w:rsidRPr="00DE041E">
        <w:rPr>
          <w:rFonts w:cstheme="minorHAnsi"/>
        </w:rPr>
        <w:t xml:space="preserve"> uncomfortable</w:t>
      </w:r>
      <w:r w:rsidR="00152489" w:rsidRPr="00DE041E">
        <w:rPr>
          <w:rFonts w:cstheme="minorHAnsi"/>
        </w:rPr>
        <w:t xml:space="preserve"> suspicion that women were being called to activism on the grounds of being natural protectors of human and all life.</w:t>
      </w:r>
      <w:r w:rsidR="006044E5" w:rsidRPr="00DE041E">
        <w:rPr>
          <w:rFonts w:cstheme="minorHAnsi"/>
        </w:rPr>
        <w:t xml:space="preserve"> Many rejected this biological essentialism</w:t>
      </w:r>
      <w:r w:rsidR="00EF72B7" w:rsidRPr="00DE041E">
        <w:rPr>
          <w:rFonts w:cstheme="minorHAnsi"/>
        </w:rPr>
        <w:t xml:space="preserve"> (see also the chapter by </w:t>
      </w:r>
      <w:proofErr w:type="spellStart"/>
      <w:r w:rsidR="00EF72B7" w:rsidRPr="00DE041E">
        <w:rPr>
          <w:rFonts w:cstheme="minorHAnsi"/>
        </w:rPr>
        <w:t>Kerrow</w:t>
      </w:r>
      <w:proofErr w:type="spellEnd"/>
      <w:r w:rsidR="00EF72B7" w:rsidRPr="00DE041E">
        <w:rPr>
          <w:rFonts w:cstheme="minorHAnsi"/>
        </w:rPr>
        <w:t xml:space="preserve"> et al</w:t>
      </w:r>
      <w:r w:rsidR="0070037F" w:rsidRPr="00DE041E">
        <w:rPr>
          <w:rFonts w:cstheme="minorHAnsi"/>
        </w:rPr>
        <w:t>.</w:t>
      </w:r>
      <w:r w:rsidR="00EF72B7" w:rsidRPr="00DE041E">
        <w:rPr>
          <w:rFonts w:cstheme="minorHAnsi"/>
        </w:rPr>
        <w:t xml:space="preserve"> in this volume)</w:t>
      </w:r>
      <w:r w:rsidR="006044E5" w:rsidRPr="00DE041E">
        <w:rPr>
          <w:rFonts w:cstheme="minorHAnsi"/>
        </w:rPr>
        <w:t xml:space="preserve">. </w:t>
      </w:r>
    </w:p>
    <w:p w14:paraId="1398380E" w14:textId="77777777" w:rsidR="00927F85" w:rsidRPr="00DE041E" w:rsidRDefault="00927F85" w:rsidP="00E07863">
      <w:pPr>
        <w:spacing w:after="0" w:line="480" w:lineRule="auto"/>
        <w:rPr>
          <w:rFonts w:cstheme="minorHAnsi"/>
        </w:rPr>
      </w:pPr>
    </w:p>
    <w:p w14:paraId="1162B649" w14:textId="78C1861D" w:rsidR="00F1093E" w:rsidRPr="00DE041E" w:rsidRDefault="00CB2380" w:rsidP="00E07863">
      <w:pPr>
        <w:spacing w:after="0" w:line="480" w:lineRule="auto"/>
        <w:rPr>
          <w:rFonts w:cstheme="minorHAnsi"/>
        </w:rPr>
      </w:pPr>
      <w:r w:rsidRPr="00DE041E">
        <w:rPr>
          <w:rFonts w:cstheme="minorHAnsi"/>
        </w:rPr>
        <w:t>These differences speak to broader differences in feminism itself,</w:t>
      </w:r>
      <w:r w:rsidR="00024144" w:rsidRPr="00DE041E">
        <w:rPr>
          <w:rFonts w:cstheme="minorHAnsi"/>
        </w:rPr>
        <w:t xml:space="preserve"> between lesbian feminism and other strands</w:t>
      </w:r>
      <w:r w:rsidR="001B3B41" w:rsidRPr="00DE041E">
        <w:rPr>
          <w:rFonts w:cstheme="minorHAnsi"/>
        </w:rPr>
        <w:t xml:space="preserve"> (Campbell, 1980)</w:t>
      </w:r>
      <w:r w:rsidR="00024144" w:rsidRPr="00DE041E">
        <w:rPr>
          <w:rFonts w:cstheme="minorHAnsi"/>
        </w:rPr>
        <w:t>, and perhaps particularly</w:t>
      </w:r>
      <w:r w:rsidRPr="00DE041E">
        <w:rPr>
          <w:rFonts w:cstheme="minorHAnsi"/>
        </w:rPr>
        <w:t xml:space="preserve"> between cultural feminism and Radical Feminism</w:t>
      </w:r>
      <w:r w:rsidR="00136DCE" w:rsidRPr="00DE041E">
        <w:rPr>
          <w:rFonts w:cstheme="minorHAnsi"/>
        </w:rPr>
        <w:t xml:space="preserve"> (</w:t>
      </w:r>
      <w:proofErr w:type="spellStart"/>
      <w:r w:rsidR="00136DCE" w:rsidRPr="00DE041E">
        <w:rPr>
          <w:rFonts w:cstheme="minorHAnsi"/>
        </w:rPr>
        <w:t>Banerjea</w:t>
      </w:r>
      <w:proofErr w:type="spellEnd"/>
      <w:r w:rsidR="00136DCE" w:rsidRPr="00DE041E">
        <w:rPr>
          <w:rFonts w:cstheme="minorHAnsi"/>
        </w:rPr>
        <w:t xml:space="preserve"> et al, 2019)</w:t>
      </w:r>
      <w:r w:rsidRPr="00DE041E">
        <w:rPr>
          <w:rFonts w:cstheme="minorHAnsi"/>
        </w:rPr>
        <w:t>.</w:t>
      </w:r>
      <w:r w:rsidR="00F1093E" w:rsidRPr="00DE041E">
        <w:rPr>
          <w:rFonts w:cstheme="minorHAnsi"/>
        </w:rPr>
        <w:t xml:space="preserve"> Cultural feminism is generally understood as a form of feminism motivated by a belief in a natural female superiority and naturally superior female values, the aim being to populate, celebrate and adopt these superior values for all, and for the sake of all humankind, regardless of sex. These female values emerge from an ability to create life in pregnancy and motherhood, whether or not an individual chooses to do so (Alpert, </w:t>
      </w:r>
      <w:r w:rsidR="001B3B41" w:rsidRPr="00DE041E">
        <w:rPr>
          <w:rFonts w:cstheme="minorHAnsi"/>
        </w:rPr>
        <w:t>1973</w:t>
      </w:r>
      <w:r w:rsidR="00F1093E" w:rsidRPr="00DE041E">
        <w:rPr>
          <w:rFonts w:cstheme="minorHAnsi"/>
        </w:rPr>
        <w:t xml:space="preserve">). Radical Feminism, meanwhile, emerged from the New Left, from anti-war and anti-racist organising. </w:t>
      </w:r>
      <w:r w:rsidR="0008169E" w:rsidRPr="00DE041E">
        <w:rPr>
          <w:rFonts w:cstheme="minorHAnsi"/>
        </w:rPr>
        <w:t>Radical Feminist theory is characterised by a commitment to anti-essentialism and a clarity that unjust systems of social organisation under patriarchy can be changed because women and men are not, in fact, different species</w:t>
      </w:r>
      <w:r w:rsidR="1E6C2250" w:rsidRPr="00DE041E">
        <w:rPr>
          <w:rFonts w:cstheme="minorHAnsi"/>
        </w:rPr>
        <w:t>,</w:t>
      </w:r>
      <w:r w:rsidR="0008169E" w:rsidRPr="00DE041E">
        <w:rPr>
          <w:rFonts w:cstheme="minorHAnsi"/>
        </w:rPr>
        <w:t xml:space="preserve"> nor genetically programmed to either make peace or make war</w:t>
      </w:r>
      <w:r w:rsidR="001B3B41" w:rsidRPr="00DE041E">
        <w:rPr>
          <w:rFonts w:cstheme="minorHAnsi"/>
        </w:rPr>
        <w:t xml:space="preserve"> (Millett, 1970)</w:t>
      </w:r>
      <w:r w:rsidR="0008169E" w:rsidRPr="00DE041E">
        <w:rPr>
          <w:rFonts w:cstheme="minorHAnsi"/>
        </w:rPr>
        <w:t xml:space="preserve">. </w:t>
      </w:r>
      <w:r w:rsidR="309A5723" w:rsidRPr="00DE041E">
        <w:rPr>
          <w:rFonts w:cstheme="minorHAnsi"/>
        </w:rPr>
        <w:t xml:space="preserve">Writing of early Second Wave feminism, Echols emphasises that cultural feminism may have emerged from Radical Feminism, but was not widely accepted in the </w:t>
      </w:r>
      <w:r w:rsidR="45906D55" w:rsidRPr="00DE041E">
        <w:rPr>
          <w:rFonts w:cstheme="minorHAnsi"/>
        </w:rPr>
        <w:t xml:space="preserve">feminist </w:t>
      </w:r>
      <w:r w:rsidR="00327C4B" w:rsidRPr="00DE041E">
        <w:rPr>
          <w:rFonts w:cstheme="minorHAnsi"/>
        </w:rPr>
        <w:t>movement as a whole. ‘</w:t>
      </w:r>
      <w:r w:rsidR="309A5723" w:rsidRPr="00DE041E">
        <w:rPr>
          <w:rFonts w:cstheme="minorHAnsi"/>
        </w:rPr>
        <w:t>This nascent cultural feminism within radical femini</w:t>
      </w:r>
      <w:r w:rsidR="00327C4B" w:rsidRPr="00DE041E">
        <w:rPr>
          <w:rFonts w:cstheme="minorHAnsi"/>
        </w:rPr>
        <w:t>sm, which was sometimes termed “female cultural nationalism”</w:t>
      </w:r>
      <w:r w:rsidR="309A5723" w:rsidRPr="00DE041E">
        <w:rPr>
          <w:rFonts w:cstheme="minorHAnsi"/>
        </w:rPr>
        <w:t xml:space="preserve"> by its critics, was assailed by radical and Left feminists </w:t>
      </w:r>
      <w:r w:rsidR="00327C4B" w:rsidRPr="00DE041E">
        <w:rPr>
          <w:rFonts w:cstheme="minorHAnsi"/>
        </w:rPr>
        <w:t>alike’</w:t>
      </w:r>
      <w:r w:rsidR="309A5723" w:rsidRPr="00DE041E">
        <w:rPr>
          <w:rFonts w:cstheme="minorHAnsi"/>
        </w:rPr>
        <w:t xml:space="preserve"> (Echols, 1989:243).</w:t>
      </w:r>
    </w:p>
    <w:p w14:paraId="7CC4EFE8" w14:textId="77777777" w:rsidR="00927F85" w:rsidRPr="00DE041E" w:rsidRDefault="00927F85" w:rsidP="00E07863">
      <w:pPr>
        <w:spacing w:after="0" w:line="480" w:lineRule="auto"/>
        <w:rPr>
          <w:rFonts w:cstheme="minorHAnsi"/>
        </w:rPr>
      </w:pPr>
    </w:p>
    <w:p w14:paraId="3C2E8C3E" w14:textId="5F8852DD" w:rsidR="00FE010B" w:rsidRPr="00DE041E" w:rsidRDefault="00CB2380" w:rsidP="00E07863">
      <w:pPr>
        <w:spacing w:after="0" w:line="480" w:lineRule="auto"/>
        <w:rPr>
          <w:rFonts w:cstheme="minorHAnsi"/>
        </w:rPr>
      </w:pPr>
      <w:r w:rsidRPr="00DE041E">
        <w:rPr>
          <w:rFonts w:cstheme="minorHAnsi"/>
        </w:rPr>
        <w:lastRenderedPageBreak/>
        <w:t>Because feminism as a social movement is simplified and misrepresented, these two very different schools of feminism</w:t>
      </w:r>
      <w:r w:rsidR="00024144" w:rsidRPr="00DE041E">
        <w:rPr>
          <w:rFonts w:cstheme="minorHAnsi"/>
        </w:rPr>
        <w:t xml:space="preserve"> – Radical Feminism and cultural feminism -</w:t>
      </w:r>
      <w:r w:rsidRPr="00DE041E">
        <w:rPr>
          <w:rFonts w:cstheme="minorHAnsi"/>
        </w:rPr>
        <w:t xml:space="preserve"> are often conflated.</w:t>
      </w:r>
      <w:r w:rsidR="00562C92" w:rsidRPr="00DE041E">
        <w:rPr>
          <w:rFonts w:cstheme="minorHAnsi"/>
        </w:rPr>
        <w:t xml:space="preserve"> </w:t>
      </w:r>
      <w:r w:rsidR="00327C4B" w:rsidRPr="00DE041E">
        <w:rPr>
          <w:rFonts w:cstheme="minorHAnsi"/>
        </w:rPr>
        <w:t>‘</w:t>
      </w:r>
      <w:r w:rsidR="00562C92" w:rsidRPr="00DE041E">
        <w:rPr>
          <w:rFonts w:cstheme="minorHAnsi"/>
        </w:rPr>
        <w:t>Though cultural feminism came out of the radical feminist movement, the premises of the two tendencies are antithetical. Yet on the Left and elsewhere the distinction is rarely made</w:t>
      </w:r>
      <w:r w:rsidR="00327C4B" w:rsidRPr="00DE041E">
        <w:rPr>
          <w:rFonts w:cstheme="minorHAnsi"/>
        </w:rPr>
        <w:t>’</w:t>
      </w:r>
      <w:r w:rsidR="00562C92" w:rsidRPr="00DE041E">
        <w:rPr>
          <w:rFonts w:cstheme="minorHAnsi"/>
        </w:rPr>
        <w:t xml:space="preserve"> (Willis, 1984:91). </w:t>
      </w:r>
      <w:r w:rsidRPr="00DE041E">
        <w:rPr>
          <w:rFonts w:cstheme="minorHAnsi"/>
        </w:rPr>
        <w:t xml:space="preserve"> It is often wrongly suggested that Greenham Common </w:t>
      </w:r>
      <w:r w:rsidR="00562C92" w:rsidRPr="00DE041E">
        <w:rPr>
          <w:rFonts w:cstheme="minorHAnsi"/>
        </w:rPr>
        <w:t>was some sort of essentialist red tent: transphobic, classist, heterosexual and conservative.</w:t>
      </w:r>
      <w:r w:rsidR="00152489" w:rsidRPr="00DE041E">
        <w:rPr>
          <w:rFonts w:cstheme="minorHAnsi"/>
        </w:rPr>
        <w:t xml:space="preserve"> </w:t>
      </w:r>
      <w:r w:rsidR="00562C92" w:rsidRPr="00DE041E">
        <w:rPr>
          <w:rFonts w:cstheme="minorHAnsi"/>
        </w:rPr>
        <w:t xml:space="preserve">For example, writing in the </w:t>
      </w:r>
      <w:r w:rsidR="00562C92" w:rsidRPr="00DE041E">
        <w:rPr>
          <w:rFonts w:cstheme="minorHAnsi"/>
          <w:i/>
          <w:iCs/>
        </w:rPr>
        <w:t>New York Times</w:t>
      </w:r>
      <w:r w:rsidR="00562C92" w:rsidRPr="00DE041E">
        <w:rPr>
          <w:rFonts w:cstheme="minorHAnsi"/>
        </w:rPr>
        <w:t xml:space="preserve"> in 2019, Sophie Lewis maps the roots of anti-trans feminism as beginning at Greenham. </w:t>
      </w:r>
      <w:r w:rsidR="00327C4B" w:rsidRPr="00DE041E">
        <w:rPr>
          <w:rFonts w:cstheme="minorHAnsi"/>
        </w:rPr>
        <w:t>‘</w:t>
      </w:r>
      <w:r w:rsidR="00562C92" w:rsidRPr="00DE041E">
        <w:rPr>
          <w:rFonts w:cstheme="minorHAnsi"/>
        </w:rPr>
        <w:t xml:space="preserve">The movement crossed over to Britain in the 1980s, when cultural feminism was among the lesbian-separatist elements of antinuclear protest groups who saw themselves as part of a ‘feminist resistance’ to patriarchal science, taking a stand against nuclear weapons, test-tube babies and male-to-female </w:t>
      </w:r>
      <w:proofErr w:type="spellStart"/>
      <w:r w:rsidR="00562C92" w:rsidRPr="00DE041E">
        <w:rPr>
          <w:rFonts w:cstheme="minorHAnsi"/>
        </w:rPr>
        <w:t>transexual</w:t>
      </w:r>
      <w:proofErr w:type="spellEnd"/>
      <w:r w:rsidR="00562C92" w:rsidRPr="00DE041E">
        <w:rPr>
          <w:rFonts w:cstheme="minorHAnsi"/>
        </w:rPr>
        <w:t xml:space="preserve"> surgery alike</w:t>
      </w:r>
      <w:r w:rsidR="00327C4B" w:rsidRPr="00DE041E">
        <w:rPr>
          <w:rFonts w:cstheme="minorHAnsi"/>
        </w:rPr>
        <w:t>’</w:t>
      </w:r>
      <w:r w:rsidR="00562C92" w:rsidRPr="00DE041E">
        <w:rPr>
          <w:rFonts w:cstheme="minorHAnsi"/>
        </w:rPr>
        <w:t xml:space="preserve"> (Lewis, 2019). </w:t>
      </w:r>
      <w:r w:rsidR="00286CF8" w:rsidRPr="00DE041E">
        <w:rPr>
          <w:rFonts w:cstheme="minorHAnsi"/>
        </w:rPr>
        <w:t>This is an outrageous generalisation and accusation, not least because queer and genderqueer campers were certainly present at Greenham</w:t>
      </w:r>
      <w:r w:rsidR="5838FC76" w:rsidRPr="00DE041E">
        <w:rPr>
          <w:rFonts w:cstheme="minorHAnsi"/>
        </w:rPr>
        <w:t>.</w:t>
      </w:r>
      <w:r w:rsidR="00F5240B" w:rsidRPr="00DE041E">
        <w:rPr>
          <w:rFonts w:cstheme="minorHAnsi"/>
        </w:rPr>
        <w:t xml:space="preserve"> </w:t>
      </w:r>
      <w:r w:rsidR="5838FC76" w:rsidRPr="00DE041E">
        <w:rPr>
          <w:rFonts w:cstheme="minorHAnsi"/>
        </w:rPr>
        <w:t>For example, o</w:t>
      </w:r>
      <w:r w:rsidR="004C4E72" w:rsidRPr="00DE041E">
        <w:rPr>
          <w:rFonts w:cstheme="minorHAnsi"/>
        </w:rPr>
        <w:t xml:space="preserve">verdue attention to the creative subculture from the Rebel Dykes of London in the 1980s, a punky, intersectional, and inclusive feminism, </w:t>
      </w:r>
      <w:r w:rsidR="16DDE1A8" w:rsidRPr="00DE041E">
        <w:rPr>
          <w:rFonts w:cstheme="minorHAnsi"/>
        </w:rPr>
        <w:t>recalls</w:t>
      </w:r>
      <w:r w:rsidR="004C4E72" w:rsidRPr="00DE041E">
        <w:rPr>
          <w:rFonts w:cstheme="minorHAnsi"/>
        </w:rPr>
        <w:t xml:space="preserve"> that many of those pioneering</w:t>
      </w:r>
      <w:r w:rsidR="10774B44" w:rsidRPr="00DE041E">
        <w:rPr>
          <w:rFonts w:cstheme="minorHAnsi"/>
        </w:rPr>
        <w:t xml:space="preserve"> dyke</w:t>
      </w:r>
      <w:r w:rsidR="004C4E72" w:rsidRPr="00DE041E">
        <w:rPr>
          <w:rFonts w:cstheme="minorHAnsi"/>
        </w:rPr>
        <w:t xml:space="preserve"> activists and creatives first met at Greenham (Lloyd, 2017). In addition, it should be noted that</w:t>
      </w:r>
      <w:r w:rsidR="00F1093E" w:rsidRPr="00DE041E">
        <w:rPr>
          <w:rFonts w:cstheme="minorHAnsi"/>
        </w:rPr>
        <w:t xml:space="preserve"> biological essentialism was</w:t>
      </w:r>
      <w:r w:rsidR="00024144" w:rsidRPr="00DE041E">
        <w:rPr>
          <w:rFonts w:cstheme="minorHAnsi"/>
        </w:rPr>
        <w:t xml:space="preserve"> often</w:t>
      </w:r>
      <w:r w:rsidR="00F1093E" w:rsidRPr="00DE041E">
        <w:rPr>
          <w:rFonts w:cstheme="minorHAnsi"/>
        </w:rPr>
        <w:t xml:space="preserve"> ridiculed, deconstructed, weaponised and rejected by </w:t>
      </w:r>
      <w:r w:rsidR="270653B6" w:rsidRPr="00DE041E">
        <w:rPr>
          <w:rFonts w:cstheme="minorHAnsi"/>
        </w:rPr>
        <w:t xml:space="preserve">Greenham </w:t>
      </w:r>
      <w:r w:rsidR="00F1093E" w:rsidRPr="00DE041E">
        <w:rPr>
          <w:rFonts w:cstheme="minorHAnsi"/>
        </w:rPr>
        <w:t>campers themselves</w:t>
      </w:r>
      <w:r w:rsidR="00F5240B" w:rsidRPr="00DE041E">
        <w:rPr>
          <w:rFonts w:cstheme="minorHAnsi"/>
        </w:rPr>
        <w:t>, as can be seen</w:t>
      </w:r>
      <w:r w:rsidR="50CB8A66" w:rsidRPr="00DE041E">
        <w:rPr>
          <w:rFonts w:cstheme="minorHAnsi"/>
        </w:rPr>
        <w:t xml:space="preserve"> in the queering of pop songs, hymns and folk music at Greenham (Feigenbaum, </w:t>
      </w:r>
      <w:r w:rsidR="00B61066" w:rsidRPr="00DE041E">
        <w:rPr>
          <w:rFonts w:cstheme="minorHAnsi"/>
        </w:rPr>
        <w:t>2010</w:t>
      </w:r>
      <w:r w:rsidR="50CB8A66" w:rsidRPr="00DE041E">
        <w:rPr>
          <w:rFonts w:cstheme="minorHAnsi"/>
        </w:rPr>
        <w:t>).</w:t>
      </w:r>
      <w:r w:rsidR="000A7DEB" w:rsidRPr="00DE041E">
        <w:rPr>
          <w:rFonts w:cstheme="minorHAnsi"/>
        </w:rPr>
        <w:t xml:space="preserve"> </w:t>
      </w:r>
      <w:r w:rsidR="10B8B193" w:rsidRPr="00DE041E">
        <w:rPr>
          <w:rFonts w:cstheme="minorHAnsi"/>
        </w:rPr>
        <w:t xml:space="preserve">In the quote above from the NY Times, Lewis argues that Greenham politics were a </w:t>
      </w:r>
      <w:r w:rsidR="079BE592" w:rsidRPr="00DE041E">
        <w:rPr>
          <w:rFonts w:cstheme="minorHAnsi"/>
        </w:rPr>
        <w:t xml:space="preserve">backwards, </w:t>
      </w:r>
      <w:r w:rsidR="10B8B193" w:rsidRPr="00DE041E">
        <w:rPr>
          <w:rFonts w:cstheme="minorHAnsi"/>
        </w:rPr>
        <w:t>feminist resistance to science and technology.</w:t>
      </w:r>
      <w:r w:rsidR="2EB89D53" w:rsidRPr="00DE041E">
        <w:rPr>
          <w:rFonts w:cstheme="minorHAnsi"/>
        </w:rPr>
        <w:t xml:space="preserve"> Eco-Feminism was indeed visible in the politics of Greenham, but I would argue that</w:t>
      </w:r>
      <w:r w:rsidR="10B8B193" w:rsidRPr="00DE041E">
        <w:rPr>
          <w:rFonts w:cstheme="minorHAnsi"/>
        </w:rPr>
        <w:t xml:space="preserve"> </w:t>
      </w:r>
      <w:r w:rsidR="000A7DEB" w:rsidRPr="00DE041E">
        <w:rPr>
          <w:rFonts w:cstheme="minorHAnsi"/>
        </w:rPr>
        <w:t>Eco-Feminism is a valid school of feminism</w:t>
      </w:r>
      <w:r w:rsidR="007C317C" w:rsidRPr="00DE041E">
        <w:rPr>
          <w:rFonts w:cstheme="minorHAnsi"/>
        </w:rPr>
        <w:t>,</w:t>
      </w:r>
      <w:r w:rsidR="001B3B41" w:rsidRPr="00DE041E">
        <w:rPr>
          <w:rFonts w:cstheme="minorHAnsi"/>
        </w:rPr>
        <w:t xml:space="preserve"> and should not be used as an insult; it is</w:t>
      </w:r>
      <w:r w:rsidR="007C317C" w:rsidRPr="00DE041E">
        <w:rPr>
          <w:rFonts w:cstheme="minorHAnsi"/>
        </w:rPr>
        <w:t xml:space="preserve"> not against science and technology but against what humans often choose to do with that knowledge and potential (Shiva, 1993). </w:t>
      </w:r>
      <w:r w:rsidR="66EE582A" w:rsidRPr="00DE041E">
        <w:rPr>
          <w:rFonts w:cstheme="minorHAnsi"/>
        </w:rPr>
        <w:t>Far from being anti-progress, or backwards, Eco-Feminism is</w:t>
      </w:r>
      <w:r w:rsidR="001B3B41" w:rsidRPr="00DE041E">
        <w:rPr>
          <w:rFonts w:cstheme="minorHAnsi"/>
        </w:rPr>
        <w:t xml:space="preserve"> a</w:t>
      </w:r>
      <w:r w:rsidR="007C317C" w:rsidRPr="00DE041E">
        <w:rPr>
          <w:rFonts w:cstheme="minorHAnsi"/>
        </w:rPr>
        <w:t>n intersectional, multidisciplinary feminist approach</w:t>
      </w:r>
      <w:r w:rsidR="000A7DEB" w:rsidRPr="00DE041E">
        <w:rPr>
          <w:rFonts w:cstheme="minorHAnsi"/>
        </w:rPr>
        <w:t xml:space="preserve"> which contains pertinent and arguably increasingly relevant critiques of</w:t>
      </w:r>
      <w:r w:rsidR="007C317C" w:rsidRPr="00DE041E">
        <w:rPr>
          <w:rFonts w:cstheme="minorHAnsi"/>
        </w:rPr>
        <w:t xml:space="preserve"> the deadly legacy of</w:t>
      </w:r>
      <w:r w:rsidR="000A7DEB" w:rsidRPr="00DE041E">
        <w:rPr>
          <w:rFonts w:cstheme="minorHAnsi"/>
        </w:rPr>
        <w:t xml:space="preserve"> masculinist Enlightenment theory, or, </w:t>
      </w:r>
      <w:r w:rsidR="69CC485C" w:rsidRPr="00DE041E">
        <w:rPr>
          <w:rFonts w:cstheme="minorHAnsi"/>
        </w:rPr>
        <w:t>what we could call</w:t>
      </w:r>
      <w:r w:rsidR="000A7DEB" w:rsidRPr="00DE041E">
        <w:rPr>
          <w:rFonts w:cstheme="minorHAnsi"/>
        </w:rPr>
        <w:t xml:space="preserve">, </w:t>
      </w:r>
      <w:proofErr w:type="spellStart"/>
      <w:r w:rsidR="000A7DEB" w:rsidRPr="00DE041E">
        <w:rPr>
          <w:rFonts w:cstheme="minorHAnsi"/>
        </w:rPr>
        <w:t>EnWhitenment</w:t>
      </w:r>
      <w:proofErr w:type="spellEnd"/>
      <w:r w:rsidR="000A7DEB" w:rsidRPr="00DE041E">
        <w:rPr>
          <w:rFonts w:cstheme="minorHAnsi"/>
        </w:rPr>
        <w:t xml:space="preserve"> theory.</w:t>
      </w:r>
      <w:r w:rsidR="00787D43" w:rsidRPr="00DE041E">
        <w:rPr>
          <w:rFonts w:cstheme="minorHAnsi"/>
        </w:rPr>
        <w:t xml:space="preserve"> This is not to deny that essentialist or </w:t>
      </w:r>
      <w:proofErr w:type="spellStart"/>
      <w:r w:rsidR="00787D43" w:rsidRPr="00DE041E">
        <w:rPr>
          <w:rFonts w:cstheme="minorHAnsi"/>
        </w:rPr>
        <w:t>maternalist</w:t>
      </w:r>
      <w:proofErr w:type="spellEnd"/>
      <w:r w:rsidR="00787D43" w:rsidRPr="00DE041E">
        <w:rPr>
          <w:rFonts w:cstheme="minorHAnsi"/>
        </w:rPr>
        <w:t xml:space="preserve"> strands were influential</w:t>
      </w:r>
      <w:r w:rsidR="007C317C" w:rsidRPr="00DE041E">
        <w:rPr>
          <w:rFonts w:cstheme="minorHAnsi"/>
        </w:rPr>
        <w:t xml:space="preserve"> at Greenham, or at any other Women’s Peace </w:t>
      </w:r>
      <w:r w:rsidR="007C317C" w:rsidRPr="00DE041E">
        <w:rPr>
          <w:rFonts w:cstheme="minorHAnsi"/>
        </w:rPr>
        <w:lastRenderedPageBreak/>
        <w:t>Camp to this day</w:t>
      </w:r>
      <w:r w:rsidR="0D373BBF" w:rsidRPr="00DE041E">
        <w:rPr>
          <w:rFonts w:cstheme="minorHAnsi"/>
        </w:rPr>
        <w:t>. A</w:t>
      </w:r>
      <w:r w:rsidR="10AA7879" w:rsidRPr="00DE041E">
        <w:rPr>
          <w:rFonts w:cstheme="minorHAnsi"/>
        </w:rPr>
        <w:t>rguably, a</w:t>
      </w:r>
      <w:r w:rsidR="00787D43" w:rsidRPr="00DE041E">
        <w:rPr>
          <w:rFonts w:cstheme="minorHAnsi"/>
        </w:rPr>
        <w:t xml:space="preserve"> Daly-</w:t>
      </w:r>
      <w:proofErr w:type="spellStart"/>
      <w:r w:rsidR="00787D43" w:rsidRPr="00DE041E">
        <w:rPr>
          <w:rFonts w:cstheme="minorHAnsi"/>
        </w:rPr>
        <w:t>esque</w:t>
      </w:r>
      <w:proofErr w:type="spellEnd"/>
      <w:r w:rsidR="001B3B41" w:rsidRPr="00DE041E">
        <w:rPr>
          <w:rFonts w:cstheme="minorHAnsi"/>
        </w:rPr>
        <w:t xml:space="preserve"> (Daly, 1978)</w:t>
      </w:r>
      <w:r w:rsidR="00787D43" w:rsidRPr="00DE041E">
        <w:rPr>
          <w:rFonts w:cstheme="minorHAnsi"/>
        </w:rPr>
        <w:t xml:space="preserve"> </w:t>
      </w:r>
      <w:r w:rsidR="003B6B88" w:rsidRPr="00DE041E">
        <w:rPr>
          <w:rFonts w:cstheme="minorHAnsi"/>
        </w:rPr>
        <w:t>version of eco-feminism</w:t>
      </w:r>
      <w:r w:rsidR="00787D43" w:rsidRPr="00DE041E">
        <w:rPr>
          <w:rFonts w:cstheme="minorHAnsi"/>
        </w:rPr>
        <w:t xml:space="preserve"> can be read in the protest throughout</w:t>
      </w:r>
      <w:r w:rsidR="007C317C" w:rsidRPr="00DE041E">
        <w:rPr>
          <w:rFonts w:cstheme="minorHAnsi"/>
        </w:rPr>
        <w:t>,</w:t>
      </w:r>
      <w:r w:rsidR="000A0B63" w:rsidRPr="00DE041E">
        <w:rPr>
          <w:rFonts w:cstheme="minorHAnsi"/>
        </w:rPr>
        <w:t xml:space="preserve"> </w:t>
      </w:r>
      <w:r w:rsidR="00327C4B" w:rsidRPr="00DE041E">
        <w:rPr>
          <w:rFonts w:cstheme="minorHAnsi"/>
        </w:rPr>
        <w:t>‘</w:t>
      </w:r>
      <w:r w:rsidR="000A0B63" w:rsidRPr="00DE041E">
        <w:rPr>
          <w:rFonts w:cstheme="minorHAnsi"/>
        </w:rPr>
        <w:t>through songs that sang of the spirit and mother earth, poetry and prose about witches and the Goddess</w:t>
      </w:r>
      <w:r w:rsidR="00327C4B" w:rsidRPr="00DE041E">
        <w:rPr>
          <w:rFonts w:cstheme="minorHAnsi"/>
        </w:rPr>
        <w:t>’</w:t>
      </w:r>
      <w:r w:rsidR="000A0B63" w:rsidRPr="00DE041E">
        <w:rPr>
          <w:rFonts w:cstheme="minorHAnsi"/>
        </w:rPr>
        <w:t xml:space="preserve"> (Welch, 2010:</w:t>
      </w:r>
      <w:r w:rsidR="0070037F" w:rsidRPr="00DE041E">
        <w:rPr>
          <w:rFonts w:cstheme="minorHAnsi"/>
        </w:rPr>
        <w:t xml:space="preserve"> </w:t>
      </w:r>
      <w:r w:rsidR="000A0B63" w:rsidRPr="00DE041E">
        <w:rPr>
          <w:rFonts w:cstheme="minorHAnsi"/>
        </w:rPr>
        <w:t xml:space="preserve">230). Plus, the herstory of the camp is that it </w:t>
      </w:r>
      <w:r w:rsidR="00787D43" w:rsidRPr="00DE041E">
        <w:rPr>
          <w:rFonts w:cstheme="minorHAnsi"/>
        </w:rPr>
        <w:t xml:space="preserve">grew out of a march </w:t>
      </w:r>
      <w:r w:rsidR="007C317C" w:rsidRPr="00DE041E">
        <w:rPr>
          <w:rFonts w:cstheme="minorHAnsi"/>
        </w:rPr>
        <w:t xml:space="preserve">proudly </w:t>
      </w:r>
      <w:r w:rsidR="00787D43" w:rsidRPr="00DE041E">
        <w:rPr>
          <w:rFonts w:cstheme="minorHAnsi"/>
        </w:rPr>
        <w:t>advertising itself as made up of mothers for peace</w:t>
      </w:r>
      <w:r w:rsidR="007C317C" w:rsidRPr="00DE041E">
        <w:rPr>
          <w:rFonts w:cstheme="minorHAnsi"/>
        </w:rPr>
        <w:t>;</w:t>
      </w:r>
      <w:r w:rsidR="00787D43" w:rsidRPr="00DE041E">
        <w:rPr>
          <w:rFonts w:cstheme="minorHAnsi"/>
        </w:rPr>
        <w:t xml:space="preserve"> but over the years the camp included multitudes of motivations and inspirations.</w:t>
      </w:r>
      <w:r w:rsidR="00024144" w:rsidRPr="00DE041E">
        <w:rPr>
          <w:rFonts w:cstheme="minorHAnsi"/>
        </w:rPr>
        <w:t xml:space="preserve"> </w:t>
      </w:r>
    </w:p>
    <w:p w14:paraId="49A75E32" w14:textId="77777777" w:rsidR="00927F85" w:rsidRPr="00DE041E" w:rsidRDefault="00927F85" w:rsidP="00E07863">
      <w:pPr>
        <w:spacing w:after="0" w:line="480" w:lineRule="auto"/>
        <w:rPr>
          <w:rFonts w:cstheme="minorHAnsi"/>
        </w:rPr>
      </w:pPr>
    </w:p>
    <w:p w14:paraId="6DFB111E" w14:textId="0F65C1CC" w:rsidR="00C53ACB" w:rsidRPr="00DE041E" w:rsidRDefault="00024144" w:rsidP="00E07863">
      <w:pPr>
        <w:spacing w:after="0" w:line="480" w:lineRule="auto"/>
        <w:rPr>
          <w:rFonts w:cstheme="minorHAnsi"/>
        </w:rPr>
      </w:pPr>
      <w:proofErr w:type="spellStart"/>
      <w:r w:rsidRPr="00DE041E">
        <w:rPr>
          <w:rFonts w:cstheme="minorHAnsi"/>
        </w:rPr>
        <w:t>Peace</w:t>
      </w:r>
      <w:r w:rsidR="00C10236" w:rsidRPr="00DE041E">
        <w:rPr>
          <w:rFonts w:cstheme="minorHAnsi"/>
        </w:rPr>
        <w:t>women</w:t>
      </w:r>
      <w:proofErr w:type="spellEnd"/>
      <w:r w:rsidRPr="00DE041E">
        <w:rPr>
          <w:rFonts w:cstheme="minorHAnsi"/>
        </w:rPr>
        <w:t xml:space="preserve"> were aware of how the media and much of mainstream society viewed them</w:t>
      </w:r>
      <w:r w:rsidR="00787D43" w:rsidRPr="00DE041E">
        <w:rPr>
          <w:rFonts w:cstheme="minorHAnsi"/>
        </w:rPr>
        <w:t xml:space="preserve"> at its height</w:t>
      </w:r>
      <w:r w:rsidRPr="00DE041E">
        <w:rPr>
          <w:rFonts w:cstheme="minorHAnsi"/>
        </w:rPr>
        <w:t xml:space="preserve">, this was reclaimed and directed back out. </w:t>
      </w:r>
      <w:r w:rsidR="31DC3802" w:rsidRPr="00DE041E">
        <w:rPr>
          <w:rFonts w:cstheme="minorHAnsi"/>
        </w:rPr>
        <w:t>But, m</w:t>
      </w:r>
      <w:r w:rsidR="00787D43" w:rsidRPr="00DE041E">
        <w:rPr>
          <w:rFonts w:cstheme="minorHAnsi"/>
        </w:rPr>
        <w:t xml:space="preserve">ainstream society certainly did not </w:t>
      </w:r>
      <w:r w:rsidR="4BD6D7F0" w:rsidRPr="00DE041E">
        <w:rPr>
          <w:rFonts w:cstheme="minorHAnsi"/>
        </w:rPr>
        <w:t xml:space="preserve">always </w:t>
      </w:r>
      <w:r w:rsidR="00787D43" w:rsidRPr="00DE041E">
        <w:rPr>
          <w:rFonts w:cstheme="minorHAnsi"/>
        </w:rPr>
        <w:t>see Greenham women as maternal mothers protecting their children from nuclear death, quite the opposite. Thus, the s</w:t>
      </w:r>
      <w:r w:rsidRPr="00DE041E">
        <w:rPr>
          <w:rFonts w:cstheme="minorHAnsi"/>
        </w:rPr>
        <w:t>ongs and chants</w:t>
      </w:r>
      <w:r w:rsidR="00787D43" w:rsidRPr="00DE041E">
        <w:rPr>
          <w:rFonts w:cstheme="minorHAnsi"/>
        </w:rPr>
        <w:t xml:space="preserve"> often</w:t>
      </w:r>
      <w:r w:rsidRPr="00DE041E">
        <w:rPr>
          <w:rFonts w:cstheme="minorHAnsi"/>
        </w:rPr>
        <w:t xml:space="preserve"> included references to hating men, abandoning children, practicing witchcraft…</w:t>
      </w:r>
      <w:r w:rsidR="00787D43" w:rsidRPr="00DE041E">
        <w:rPr>
          <w:rFonts w:cstheme="minorHAnsi"/>
        </w:rPr>
        <w:t>tampons were tied to the fence, loud and raucous references to lesbianism and lesbian sex were made at every opportunity when in courtrooms or on shopping trips for example, whether or not the women involved were lesbians</w:t>
      </w:r>
      <w:r w:rsidR="59F50016" w:rsidRPr="00DE041E">
        <w:rPr>
          <w:rFonts w:cstheme="minorHAnsi"/>
        </w:rPr>
        <w:t xml:space="preserve"> (see also </w:t>
      </w:r>
      <w:proofErr w:type="spellStart"/>
      <w:r w:rsidR="59F50016" w:rsidRPr="00DE041E">
        <w:rPr>
          <w:rFonts w:cstheme="minorHAnsi"/>
        </w:rPr>
        <w:t>Kerrow</w:t>
      </w:r>
      <w:proofErr w:type="spellEnd"/>
      <w:r w:rsidR="59F50016" w:rsidRPr="00DE041E">
        <w:rPr>
          <w:rFonts w:cstheme="minorHAnsi"/>
        </w:rPr>
        <w:t xml:space="preserve"> and </w:t>
      </w:r>
      <w:proofErr w:type="spellStart"/>
      <w:r w:rsidR="59F50016" w:rsidRPr="00DE041E">
        <w:rPr>
          <w:rFonts w:cstheme="minorHAnsi"/>
        </w:rPr>
        <w:t>Mordan</w:t>
      </w:r>
      <w:proofErr w:type="spellEnd"/>
      <w:r w:rsidR="59F50016" w:rsidRPr="00DE041E">
        <w:rPr>
          <w:rFonts w:cstheme="minorHAnsi"/>
        </w:rPr>
        <w:t xml:space="preserve"> et al, this volume)</w:t>
      </w:r>
      <w:r w:rsidR="00787D43" w:rsidRPr="00DE041E">
        <w:rPr>
          <w:rFonts w:cstheme="minorHAnsi"/>
        </w:rPr>
        <w:t>. Goddess images and women’s symbols be</w:t>
      </w:r>
      <w:r w:rsidR="00EF72B7" w:rsidRPr="00DE041E">
        <w:rPr>
          <w:rFonts w:cstheme="minorHAnsi"/>
        </w:rPr>
        <w:t>came representative of being a ‘</w:t>
      </w:r>
      <w:r w:rsidR="00787D43" w:rsidRPr="00DE041E">
        <w:rPr>
          <w:rFonts w:cstheme="minorHAnsi"/>
        </w:rPr>
        <w:t xml:space="preserve">Greenham </w:t>
      </w:r>
      <w:r w:rsidR="00B61066" w:rsidRPr="00DE041E">
        <w:rPr>
          <w:rFonts w:cstheme="minorHAnsi"/>
        </w:rPr>
        <w:t>W</w:t>
      </w:r>
      <w:r w:rsidR="00EF72B7" w:rsidRPr="00DE041E">
        <w:rPr>
          <w:rFonts w:cstheme="minorHAnsi"/>
        </w:rPr>
        <w:t>oman’</w:t>
      </w:r>
      <w:r w:rsidR="00787D43" w:rsidRPr="00DE041E">
        <w:rPr>
          <w:rFonts w:cstheme="minorHAnsi"/>
        </w:rPr>
        <w:t>, rather than of sign-up to any strand of feminism</w:t>
      </w:r>
      <w:r w:rsidR="00FE010B" w:rsidRPr="00DE041E">
        <w:rPr>
          <w:rFonts w:cstheme="minorHAnsi"/>
        </w:rPr>
        <w:t>:</w:t>
      </w:r>
      <w:r w:rsidR="00EF72B7" w:rsidRPr="00DE041E">
        <w:rPr>
          <w:rFonts w:cstheme="minorHAnsi"/>
        </w:rPr>
        <w:t xml:space="preserve"> ‘</w:t>
      </w:r>
      <w:r w:rsidRPr="00DE041E">
        <w:rPr>
          <w:rFonts w:cstheme="minorHAnsi"/>
        </w:rPr>
        <w:t>ironic, self-mocking gestures – in songs, on banners, badges and leaflets, spray-painted on road signs and walls all over Berkshire and beyond – made a clear statement about where Greenham women were locating themselves in rel</w:t>
      </w:r>
      <w:r w:rsidR="00EF72B7" w:rsidRPr="00DE041E">
        <w:rPr>
          <w:rFonts w:cstheme="minorHAnsi"/>
        </w:rPr>
        <w:t>ation to “regimes of the normal”’</w:t>
      </w:r>
      <w:r w:rsidRPr="00DE041E">
        <w:rPr>
          <w:rFonts w:cstheme="minorHAnsi"/>
        </w:rPr>
        <w:t xml:space="preserve"> (Roseneil, 2000:</w:t>
      </w:r>
      <w:r w:rsidR="0070037F" w:rsidRPr="00DE041E">
        <w:rPr>
          <w:rFonts w:cstheme="minorHAnsi"/>
        </w:rPr>
        <w:t xml:space="preserve"> </w:t>
      </w:r>
      <w:r w:rsidRPr="00DE041E">
        <w:rPr>
          <w:rFonts w:cstheme="minorHAnsi"/>
        </w:rPr>
        <w:t>6).</w:t>
      </w:r>
      <w:r w:rsidR="00FE010B" w:rsidRPr="00DE041E">
        <w:rPr>
          <w:rFonts w:cstheme="minorHAnsi"/>
        </w:rPr>
        <w:t xml:space="preserve"> </w:t>
      </w:r>
      <w:r w:rsidR="76638175" w:rsidRPr="00DE041E">
        <w:rPr>
          <w:rFonts w:cstheme="minorHAnsi"/>
        </w:rPr>
        <w:t>Within</w:t>
      </w:r>
      <w:r w:rsidR="00FE010B" w:rsidRPr="00DE041E">
        <w:rPr>
          <w:rFonts w:cstheme="minorHAnsi"/>
        </w:rPr>
        <w:t xml:space="preserve"> feminism as a</w:t>
      </w:r>
      <w:r w:rsidR="7B765499" w:rsidRPr="00DE041E">
        <w:rPr>
          <w:rFonts w:cstheme="minorHAnsi"/>
        </w:rPr>
        <w:t xml:space="preserve"> broader movement at that time</w:t>
      </w:r>
      <w:r w:rsidR="00FE010B" w:rsidRPr="00DE041E">
        <w:rPr>
          <w:rFonts w:cstheme="minorHAnsi"/>
        </w:rPr>
        <w:t xml:space="preserve">, there was also a strong political rejection of maternalism and cultural feminism, which no doubt influenced Greenham campers too as the wider Women’s Liberation Movement was in many ways the web that helped the camp to function, communicate messages, promote events, receive practical and financial support etc.  </w:t>
      </w:r>
    </w:p>
    <w:p w14:paraId="3C768B2A" w14:textId="77777777" w:rsidR="00927F85" w:rsidRPr="00DE041E" w:rsidRDefault="00927F85" w:rsidP="00E07863">
      <w:pPr>
        <w:spacing w:after="0" w:line="480" w:lineRule="auto"/>
        <w:rPr>
          <w:rFonts w:cstheme="minorHAnsi"/>
        </w:rPr>
      </w:pPr>
    </w:p>
    <w:p w14:paraId="4A1AEAF6" w14:textId="2BBBB670" w:rsidR="00562C92" w:rsidRPr="00DE041E" w:rsidRDefault="00F71A40" w:rsidP="00E07863">
      <w:pPr>
        <w:spacing w:after="0" w:line="480" w:lineRule="auto"/>
        <w:rPr>
          <w:rFonts w:cstheme="minorHAnsi"/>
        </w:rPr>
      </w:pPr>
      <w:r w:rsidRPr="00DE041E">
        <w:rPr>
          <w:rFonts w:cstheme="minorHAnsi"/>
        </w:rPr>
        <w:t xml:space="preserve">While the rainbow colour coded camps, at the gates around Greenham, were understood to have certain characteristics, from eco-feminist spiritual to anarchist, all arguably made use of, whether </w:t>
      </w:r>
      <w:r w:rsidR="1C35C462" w:rsidRPr="00DE041E">
        <w:rPr>
          <w:rFonts w:cstheme="minorHAnsi"/>
        </w:rPr>
        <w:t xml:space="preserve">in an </w:t>
      </w:r>
      <w:r w:rsidRPr="00DE041E">
        <w:rPr>
          <w:rFonts w:cstheme="minorHAnsi"/>
        </w:rPr>
        <w:t>irreverent or more arcane</w:t>
      </w:r>
      <w:r w:rsidR="772DE423" w:rsidRPr="00DE041E">
        <w:rPr>
          <w:rFonts w:cstheme="minorHAnsi"/>
        </w:rPr>
        <w:t xml:space="preserve"> way</w:t>
      </w:r>
      <w:r w:rsidRPr="00DE041E">
        <w:rPr>
          <w:rFonts w:cstheme="minorHAnsi"/>
        </w:rPr>
        <w:t xml:space="preserve">, the slogans, chants, symbols and songs that came to represent </w:t>
      </w:r>
      <w:r w:rsidRPr="00DE041E">
        <w:rPr>
          <w:rFonts w:cstheme="minorHAnsi"/>
        </w:rPr>
        <w:lastRenderedPageBreak/>
        <w:t>Greenham and the Women’s Peace Movement.</w:t>
      </w:r>
      <w:r w:rsidR="00443462" w:rsidRPr="00DE041E">
        <w:rPr>
          <w:rFonts w:cstheme="minorHAnsi"/>
        </w:rPr>
        <w:t xml:space="preserve"> Such collective rituals contribute to collective identity</w:t>
      </w:r>
      <w:r w:rsidR="0089524E" w:rsidRPr="00DE041E">
        <w:rPr>
          <w:rFonts w:cstheme="minorHAnsi"/>
        </w:rPr>
        <w:t xml:space="preserve"> (</w:t>
      </w:r>
      <w:proofErr w:type="spellStart"/>
      <w:r w:rsidR="0089524E" w:rsidRPr="00DE041E">
        <w:rPr>
          <w:rFonts w:cstheme="minorHAnsi"/>
        </w:rPr>
        <w:t>Reger</w:t>
      </w:r>
      <w:proofErr w:type="spellEnd"/>
      <w:r w:rsidR="0089524E" w:rsidRPr="00DE041E">
        <w:rPr>
          <w:rFonts w:cstheme="minorHAnsi"/>
        </w:rPr>
        <w:t>, 2002</w:t>
      </w:r>
      <w:r w:rsidR="00C257BF" w:rsidRPr="00DE041E">
        <w:rPr>
          <w:rFonts w:cstheme="minorHAnsi"/>
        </w:rPr>
        <w:t>; Taylor, 1989</w:t>
      </w:r>
      <w:r w:rsidR="0089524E" w:rsidRPr="00DE041E">
        <w:rPr>
          <w:rFonts w:cstheme="minorHAnsi"/>
        </w:rPr>
        <w:t>)</w:t>
      </w:r>
      <w:r w:rsidR="00921348" w:rsidRPr="00DE041E">
        <w:rPr>
          <w:rFonts w:cstheme="minorHAnsi"/>
        </w:rPr>
        <w:t>. S</w:t>
      </w:r>
      <w:r w:rsidR="00443462" w:rsidRPr="00DE041E">
        <w:rPr>
          <w:rFonts w:cstheme="minorHAnsi"/>
        </w:rPr>
        <w:t>hared language and practices</w:t>
      </w:r>
      <w:r w:rsidR="0030482F" w:rsidRPr="00DE041E">
        <w:rPr>
          <w:rFonts w:cstheme="minorHAnsi"/>
        </w:rPr>
        <w:t xml:space="preserve"> can foster solidarity and maintain morale</w:t>
      </w:r>
      <w:r w:rsidR="00EF72B7" w:rsidRPr="00DE041E">
        <w:rPr>
          <w:rFonts w:cstheme="minorHAnsi"/>
        </w:rPr>
        <w:t>: ‘</w:t>
      </w:r>
      <w:r w:rsidR="00921348" w:rsidRPr="00DE041E">
        <w:rPr>
          <w:rFonts w:cstheme="minorHAnsi"/>
        </w:rPr>
        <w:t>the daily, intimate communications that shape (and make possible) activist communities demand, at least</w:t>
      </w:r>
      <w:r w:rsidR="00EF72B7" w:rsidRPr="00DE041E">
        <w:rPr>
          <w:rFonts w:cstheme="minorHAnsi"/>
        </w:rPr>
        <w:t xml:space="preserve"> momentarily, a common language’</w:t>
      </w:r>
      <w:r w:rsidR="00921348" w:rsidRPr="00DE041E">
        <w:rPr>
          <w:rFonts w:cstheme="minorHAnsi"/>
        </w:rPr>
        <w:t xml:space="preserve"> (Feigenbaum, 2010:</w:t>
      </w:r>
      <w:r w:rsidR="00EF72B7" w:rsidRPr="00DE041E">
        <w:rPr>
          <w:rFonts w:cstheme="minorHAnsi"/>
        </w:rPr>
        <w:t xml:space="preserve"> </w:t>
      </w:r>
      <w:r w:rsidR="00921348" w:rsidRPr="00DE041E">
        <w:rPr>
          <w:rFonts w:cstheme="minorHAnsi"/>
        </w:rPr>
        <w:t>385). This could be seen as almost spiritual, or ritualistic, or</w:t>
      </w:r>
      <w:r w:rsidR="169C3B2E" w:rsidRPr="00DE041E">
        <w:rPr>
          <w:rFonts w:cstheme="minorHAnsi"/>
        </w:rPr>
        <w:t xml:space="preserve"> be</w:t>
      </w:r>
      <w:r w:rsidR="00921348" w:rsidRPr="00DE041E">
        <w:rPr>
          <w:rFonts w:cstheme="minorHAnsi"/>
        </w:rPr>
        <w:t xml:space="preserve"> experienced as such, in their effect. U</w:t>
      </w:r>
      <w:r w:rsidR="00EF72B7" w:rsidRPr="00DE041E">
        <w:rPr>
          <w:rFonts w:cstheme="minorHAnsi"/>
        </w:rPr>
        <w:t xml:space="preserve">sed for ‘collective creation’ </w:t>
      </w:r>
      <w:r w:rsidR="00921348" w:rsidRPr="00DE041E">
        <w:rPr>
          <w:rFonts w:cstheme="minorHAnsi"/>
        </w:rPr>
        <w:t xml:space="preserve">such practices </w:t>
      </w:r>
      <w:r w:rsidR="0030482F" w:rsidRPr="00DE041E">
        <w:rPr>
          <w:rFonts w:cstheme="minorHAnsi"/>
        </w:rPr>
        <w:t>served to bring together a diverse community often of differing political standpoints (Steans, 2013:</w:t>
      </w:r>
      <w:r w:rsidR="0070037F" w:rsidRPr="00DE041E">
        <w:rPr>
          <w:rFonts w:cstheme="minorHAnsi"/>
        </w:rPr>
        <w:t xml:space="preserve"> </w:t>
      </w:r>
      <w:r w:rsidR="0030482F" w:rsidRPr="00DE041E">
        <w:rPr>
          <w:rFonts w:cstheme="minorHAnsi"/>
        </w:rPr>
        <w:t xml:space="preserve">218). </w:t>
      </w:r>
      <w:r w:rsidR="00BE2908" w:rsidRPr="00DE041E">
        <w:rPr>
          <w:rFonts w:cstheme="minorHAnsi"/>
        </w:rPr>
        <w:t xml:space="preserve">For example, campers at Greenham and </w:t>
      </w:r>
      <w:proofErr w:type="spellStart"/>
      <w:r w:rsidR="00BE2908" w:rsidRPr="00DE041E">
        <w:rPr>
          <w:rFonts w:cstheme="minorHAnsi"/>
        </w:rPr>
        <w:t>Menwith</w:t>
      </w:r>
      <w:proofErr w:type="spellEnd"/>
      <w:r w:rsidR="00BE2908" w:rsidRPr="00DE041E">
        <w:rPr>
          <w:rFonts w:cstheme="minorHAnsi"/>
        </w:rPr>
        <w:t xml:space="preserve"> Hill frequently took</w:t>
      </w:r>
      <w:r w:rsidR="002E048B" w:rsidRPr="00DE041E">
        <w:rPr>
          <w:rFonts w:cstheme="minorHAnsi"/>
        </w:rPr>
        <w:t xml:space="preserve"> up terms previously used as slurs for independent women, such as ‘hags’, or ‘witches’. For some this was a significant part of a much wider aim of changing language and culture to a more woman-centric one, a commendable aim. For others it was an element of peace camp culture, but did not come with a requirement of adherence to Eco-Feminism, women’s spirituality movements nor cultural feminism. </w:t>
      </w:r>
      <w:r w:rsidR="7F6AAAA6" w:rsidRPr="00DE041E">
        <w:rPr>
          <w:rFonts w:cstheme="minorHAnsi"/>
        </w:rPr>
        <w:t>T</w:t>
      </w:r>
      <w:r w:rsidRPr="00DE041E">
        <w:rPr>
          <w:rFonts w:cstheme="minorHAnsi"/>
        </w:rPr>
        <w:t>he</w:t>
      </w:r>
      <w:r w:rsidR="5638B569" w:rsidRPr="00DE041E">
        <w:rPr>
          <w:rFonts w:cstheme="minorHAnsi"/>
        </w:rPr>
        <w:t>refore, the</w:t>
      </w:r>
      <w:r w:rsidRPr="00DE041E">
        <w:rPr>
          <w:rFonts w:cstheme="minorHAnsi"/>
        </w:rPr>
        <w:t xml:space="preserve"> presence of a shit-pit dug into a crude women’s symbol cannot and should not be taken as proof of a wedding to biological essentialism, nor the </w:t>
      </w:r>
      <w:r w:rsidR="00327C4B" w:rsidRPr="00DE041E">
        <w:rPr>
          <w:rFonts w:cstheme="minorHAnsi"/>
        </w:rPr>
        <w:t>claiming of everything as ‘cosmic’</w:t>
      </w:r>
      <w:r w:rsidR="0058681B" w:rsidRPr="00DE041E">
        <w:rPr>
          <w:rFonts w:cstheme="minorHAnsi"/>
        </w:rPr>
        <w:t xml:space="preserve"> suggest a universal worship of Goddess entities.</w:t>
      </w:r>
    </w:p>
    <w:p w14:paraId="29A7992B" w14:textId="77777777" w:rsidR="00927F85" w:rsidRPr="00DE041E" w:rsidRDefault="00927F85" w:rsidP="00E07863">
      <w:pPr>
        <w:spacing w:after="0" w:line="480" w:lineRule="auto"/>
        <w:rPr>
          <w:rFonts w:cstheme="minorHAnsi"/>
          <w:b/>
          <w:bCs/>
        </w:rPr>
      </w:pPr>
    </w:p>
    <w:p w14:paraId="2EE86144" w14:textId="0A657BBC" w:rsidR="00380744" w:rsidRPr="00DE041E" w:rsidRDefault="6F3F3C54" w:rsidP="00E07863">
      <w:pPr>
        <w:spacing w:after="0" w:line="480" w:lineRule="auto"/>
        <w:rPr>
          <w:rFonts w:cstheme="minorHAnsi"/>
        </w:rPr>
      </w:pPr>
      <w:r w:rsidRPr="00DE041E">
        <w:rPr>
          <w:rFonts w:cstheme="minorHAnsi"/>
          <w:b/>
          <w:bCs/>
        </w:rPr>
        <w:t xml:space="preserve">Camp </w:t>
      </w:r>
      <w:r w:rsidR="00327C4B" w:rsidRPr="00DE041E">
        <w:rPr>
          <w:rFonts w:cstheme="minorHAnsi"/>
          <w:b/>
          <w:bCs/>
        </w:rPr>
        <w:t>as a Row of Tents:</w:t>
      </w:r>
      <w:r w:rsidR="00927F85" w:rsidRPr="00DE041E">
        <w:rPr>
          <w:rFonts w:cstheme="minorHAnsi"/>
          <w:b/>
          <w:bCs/>
        </w:rPr>
        <w:t xml:space="preserve"> Gender at Peace Camp</w:t>
      </w:r>
    </w:p>
    <w:p w14:paraId="52B457CB" w14:textId="10506B24" w:rsidR="00927F85" w:rsidRPr="00DE041E" w:rsidRDefault="00927F85" w:rsidP="00E07863">
      <w:pPr>
        <w:spacing w:after="0" w:line="480" w:lineRule="auto"/>
        <w:rPr>
          <w:rFonts w:cstheme="minorHAnsi"/>
        </w:rPr>
      </w:pPr>
    </w:p>
    <w:p w14:paraId="1DA03706" w14:textId="4F177A1C" w:rsidR="00562C92" w:rsidRPr="00DE041E" w:rsidRDefault="006D7935" w:rsidP="00E07863">
      <w:pPr>
        <w:spacing w:after="0" w:line="480" w:lineRule="auto"/>
        <w:rPr>
          <w:rFonts w:cstheme="minorHAnsi"/>
        </w:rPr>
      </w:pPr>
      <w:r w:rsidRPr="00DE041E">
        <w:rPr>
          <w:rFonts w:cstheme="minorHAnsi"/>
        </w:rPr>
        <w:t xml:space="preserve">My memories of living at peace camp are of a period in my life noteworthy by the absence of gender, or rather, the </w:t>
      </w:r>
      <w:r w:rsidR="03DB56BE" w:rsidRPr="00DE041E">
        <w:rPr>
          <w:rFonts w:cstheme="minorHAnsi"/>
        </w:rPr>
        <w:t>absence</w:t>
      </w:r>
      <w:r w:rsidRPr="00DE041E">
        <w:rPr>
          <w:rFonts w:cstheme="minorHAnsi"/>
        </w:rPr>
        <w:t xml:space="preserve"> of gendered pressures. This was partly because we were, practically speaking, living outside of the scrutinising glare of capitalism’s body beautiful </w:t>
      </w:r>
      <w:r w:rsidR="009C11B9" w:rsidRPr="00DE041E">
        <w:rPr>
          <w:rFonts w:cstheme="minorHAnsi"/>
        </w:rPr>
        <w:t>industry</w:t>
      </w:r>
      <w:r w:rsidR="00D05528" w:rsidRPr="00DE041E">
        <w:rPr>
          <w:rFonts w:cstheme="minorHAnsi"/>
        </w:rPr>
        <w:t xml:space="preserve"> (</w:t>
      </w:r>
      <w:proofErr w:type="spellStart"/>
      <w:r w:rsidR="00D05528" w:rsidRPr="00DE041E">
        <w:rPr>
          <w:rFonts w:cstheme="minorHAnsi"/>
        </w:rPr>
        <w:t>Lury</w:t>
      </w:r>
      <w:proofErr w:type="spellEnd"/>
      <w:r w:rsidR="00D05528" w:rsidRPr="00DE041E">
        <w:rPr>
          <w:rFonts w:cstheme="minorHAnsi"/>
        </w:rPr>
        <w:t>, 1996)</w:t>
      </w:r>
      <w:r w:rsidR="009C11B9" w:rsidRPr="00DE041E">
        <w:rPr>
          <w:rFonts w:cstheme="minorHAnsi"/>
        </w:rPr>
        <w:t>. I simply didn’t see billboard adverts, film trailers, or shop window displays. These images did not assault me on the daily basis they do in mainstream life. For me, as someone who has identified as and with masculinity for as long as I can remember, this meant that I was blissfully free of the mid-1990s expanding explosion of visibility and use of the male body and hyper-masculine tropes in media and advertising</w:t>
      </w:r>
      <w:r w:rsidR="00D05528" w:rsidRPr="00DE041E">
        <w:rPr>
          <w:rFonts w:cstheme="minorHAnsi"/>
        </w:rPr>
        <w:t xml:space="preserve"> (</w:t>
      </w:r>
      <w:proofErr w:type="spellStart"/>
      <w:r w:rsidR="00D05528" w:rsidRPr="00DE041E">
        <w:rPr>
          <w:rFonts w:cstheme="minorHAnsi"/>
        </w:rPr>
        <w:t>Brod</w:t>
      </w:r>
      <w:proofErr w:type="spellEnd"/>
      <w:r w:rsidR="00D05528" w:rsidRPr="00DE041E">
        <w:rPr>
          <w:rFonts w:cstheme="minorHAnsi"/>
        </w:rPr>
        <w:t xml:space="preserve">, 1994; </w:t>
      </w:r>
      <w:proofErr w:type="spellStart"/>
      <w:r w:rsidR="00D05528" w:rsidRPr="00DE041E">
        <w:rPr>
          <w:rFonts w:cstheme="minorHAnsi"/>
        </w:rPr>
        <w:t>Bocock</w:t>
      </w:r>
      <w:proofErr w:type="spellEnd"/>
      <w:r w:rsidR="00D05528" w:rsidRPr="00DE041E">
        <w:rPr>
          <w:rFonts w:cstheme="minorHAnsi"/>
        </w:rPr>
        <w:t>, 1993)</w:t>
      </w:r>
      <w:r w:rsidR="009C11B9" w:rsidRPr="00DE041E">
        <w:rPr>
          <w:rFonts w:cstheme="minorHAnsi"/>
        </w:rPr>
        <w:t xml:space="preserve">. In terms of gender presentation, the models I had to compare and contrast my own identity and presentation were all female bodied, and ranged from </w:t>
      </w:r>
      <w:r w:rsidR="009C11B9" w:rsidRPr="00DE041E">
        <w:rPr>
          <w:rFonts w:cstheme="minorHAnsi"/>
        </w:rPr>
        <w:lastRenderedPageBreak/>
        <w:t>what would stereotypically be seen as more masculine to more feminine. At peace camp I was able to breath out a sigh of tensely held self-consciousness and see and know other female bodied masculine people</w:t>
      </w:r>
      <w:r w:rsidR="5E63E5AF" w:rsidRPr="00DE041E">
        <w:rPr>
          <w:rFonts w:cstheme="minorHAnsi"/>
        </w:rPr>
        <w:t xml:space="preserve"> (Halberstam, </w:t>
      </w:r>
      <w:r w:rsidR="00B61066" w:rsidRPr="00DE041E">
        <w:rPr>
          <w:rFonts w:cstheme="minorHAnsi"/>
        </w:rPr>
        <w:t>1998</w:t>
      </w:r>
      <w:r w:rsidR="5E63E5AF" w:rsidRPr="00DE041E">
        <w:rPr>
          <w:rFonts w:cstheme="minorHAnsi"/>
        </w:rPr>
        <w:t>)</w:t>
      </w:r>
      <w:r w:rsidR="009C11B9" w:rsidRPr="00DE041E">
        <w:rPr>
          <w:rFonts w:cstheme="minorHAnsi"/>
        </w:rPr>
        <w:t>. I met women who had spent years in their life living and passing as men in different environments, including working as men to secure jobs.</w:t>
      </w:r>
      <w:r w:rsidR="00C10236" w:rsidRPr="00DE041E">
        <w:rPr>
          <w:rFonts w:cstheme="minorHAnsi"/>
        </w:rPr>
        <w:t xml:space="preserve"> There were women who flamboyantly grew full beards or manicured moustaches.</w:t>
      </w:r>
      <w:r w:rsidR="009C11B9" w:rsidRPr="00DE041E">
        <w:rPr>
          <w:rFonts w:cstheme="minorHAnsi"/>
        </w:rPr>
        <w:t xml:space="preserve"> I was friends with women who were expert in men’s fashion and tailoring, women who had not worn an item of ‘women’s clothing</w:t>
      </w:r>
      <w:r w:rsidR="00B61066" w:rsidRPr="00DE041E">
        <w:rPr>
          <w:rFonts w:cstheme="minorHAnsi"/>
        </w:rPr>
        <w:t>’</w:t>
      </w:r>
      <w:r w:rsidR="009C11B9" w:rsidRPr="00DE041E">
        <w:rPr>
          <w:rFonts w:cstheme="minorHAnsi"/>
        </w:rPr>
        <w:t xml:space="preserve"> for decades. This was not some lesbian feminist rejection of femininity on political grounds</w:t>
      </w:r>
      <w:r w:rsidR="00661096" w:rsidRPr="00DE041E">
        <w:rPr>
          <w:rFonts w:cstheme="minorHAnsi"/>
        </w:rPr>
        <w:t>;</w:t>
      </w:r>
      <w:r w:rsidR="009C11B9" w:rsidRPr="00DE041E">
        <w:rPr>
          <w:rFonts w:cstheme="minorHAnsi"/>
        </w:rPr>
        <w:t xml:space="preserve"> it was an expression of gender, be that gender identity or gender preference</w:t>
      </w:r>
      <w:r w:rsidR="00661096" w:rsidRPr="00DE041E">
        <w:rPr>
          <w:rFonts w:cstheme="minorHAnsi"/>
        </w:rPr>
        <w:t>,</w:t>
      </w:r>
      <w:r w:rsidR="009C11B9" w:rsidRPr="00DE041E">
        <w:rPr>
          <w:rFonts w:cstheme="minorHAnsi"/>
        </w:rPr>
        <w:t xml:space="preserve"> and many of us shared experience of long-held identification with masculinity which we understood to feel natural</w:t>
      </w:r>
      <w:r w:rsidR="00F834D1" w:rsidRPr="00DE041E">
        <w:rPr>
          <w:rFonts w:cstheme="minorHAnsi"/>
        </w:rPr>
        <w:t xml:space="preserve"> (Levitt</w:t>
      </w:r>
      <w:r w:rsidR="002F65EF" w:rsidRPr="00DE041E">
        <w:rPr>
          <w:rFonts w:cstheme="minorHAnsi"/>
        </w:rPr>
        <w:t xml:space="preserve"> &amp; </w:t>
      </w:r>
      <w:proofErr w:type="spellStart"/>
      <w:r w:rsidR="002F65EF" w:rsidRPr="00DE041E">
        <w:rPr>
          <w:rFonts w:cstheme="minorHAnsi"/>
        </w:rPr>
        <w:t>Hiestand</w:t>
      </w:r>
      <w:proofErr w:type="spellEnd"/>
      <w:r w:rsidR="002F65EF" w:rsidRPr="00DE041E">
        <w:rPr>
          <w:rFonts w:cstheme="minorHAnsi"/>
        </w:rPr>
        <w:t>, 2004)</w:t>
      </w:r>
      <w:r w:rsidR="009C11B9" w:rsidRPr="00DE041E">
        <w:rPr>
          <w:rFonts w:cstheme="minorHAnsi"/>
        </w:rPr>
        <w:t xml:space="preserve">, while having an intellectual and political critique of any born-this-way concept of gender. </w:t>
      </w:r>
    </w:p>
    <w:p w14:paraId="613022EF" w14:textId="77777777" w:rsidR="00927F85" w:rsidRPr="00DE041E" w:rsidRDefault="00927F85" w:rsidP="00E07863">
      <w:pPr>
        <w:spacing w:after="0" w:line="480" w:lineRule="auto"/>
        <w:rPr>
          <w:rFonts w:cstheme="minorHAnsi"/>
        </w:rPr>
      </w:pPr>
    </w:p>
    <w:p w14:paraId="798349E4" w14:textId="2C2578B1" w:rsidR="00F25A30" w:rsidRPr="00DE041E" w:rsidRDefault="00FB13B8" w:rsidP="00E07863">
      <w:pPr>
        <w:spacing w:after="0" w:line="480" w:lineRule="auto"/>
        <w:rPr>
          <w:rFonts w:cstheme="minorHAnsi"/>
        </w:rPr>
      </w:pPr>
      <w:r w:rsidRPr="00DE041E">
        <w:rPr>
          <w:rFonts w:cstheme="minorHAnsi"/>
        </w:rPr>
        <w:t xml:space="preserve">While there was obviously a diversity of body shape and size, it was a relief to </w:t>
      </w:r>
      <w:r w:rsidR="00C30E12" w:rsidRPr="00DE041E">
        <w:rPr>
          <w:rFonts w:cstheme="minorHAnsi"/>
        </w:rPr>
        <w:t>shop in clothing stores</w:t>
      </w:r>
      <w:r w:rsidRPr="00DE041E">
        <w:rPr>
          <w:rFonts w:cstheme="minorHAnsi"/>
        </w:rPr>
        <w:t xml:space="preserve"> with people who also had to accommodate hips in trousers from the men’s department, or who also wore sports tops to flatten their chests to straighten the appearance of shirts. This became normal, rather than abnormal and thus I felt normal, rather than abnormal.</w:t>
      </w:r>
      <w:r w:rsidR="00D86C85" w:rsidRPr="00DE041E">
        <w:rPr>
          <w:rFonts w:cstheme="minorHAnsi"/>
        </w:rPr>
        <w:t xml:space="preserve"> In a Butlerian sense, camp was a place where gender, as in masculinity or femininity, was more easily and seamlessly separated from and independent of sexed bodies</w:t>
      </w:r>
      <w:r w:rsidR="00327C4B" w:rsidRPr="00DE041E">
        <w:rPr>
          <w:rFonts w:cstheme="minorHAnsi"/>
        </w:rPr>
        <w:t>. ‘There is no “proper”</w:t>
      </w:r>
      <w:r w:rsidR="004F5C5F" w:rsidRPr="00DE041E">
        <w:rPr>
          <w:rFonts w:cstheme="minorHAnsi"/>
        </w:rPr>
        <w:t xml:space="preserve"> gender, a gender proper to one sex rather than another, which is in some sen</w:t>
      </w:r>
      <w:r w:rsidR="00327C4B" w:rsidRPr="00DE041E">
        <w:rPr>
          <w:rFonts w:cstheme="minorHAnsi"/>
        </w:rPr>
        <w:t>se that sex’s cultural property’</w:t>
      </w:r>
      <w:r w:rsidR="004F5C5F" w:rsidRPr="00DE041E">
        <w:rPr>
          <w:rFonts w:cstheme="minorHAnsi"/>
        </w:rPr>
        <w:t xml:space="preserve"> (Butler, 1993:</w:t>
      </w:r>
      <w:r w:rsidR="0070037F" w:rsidRPr="00DE041E">
        <w:rPr>
          <w:rFonts w:cstheme="minorHAnsi"/>
        </w:rPr>
        <w:t xml:space="preserve"> </w:t>
      </w:r>
      <w:r w:rsidR="004F5C5F" w:rsidRPr="00DE041E">
        <w:rPr>
          <w:rFonts w:cstheme="minorHAnsi"/>
        </w:rPr>
        <w:t>312).</w:t>
      </w:r>
      <w:r w:rsidRPr="00DE041E">
        <w:rPr>
          <w:rFonts w:cstheme="minorHAnsi"/>
        </w:rPr>
        <w:t xml:space="preserve"> I was no longer only limited to looking for resonating images of selfhood in male bodied people, and therefore was no longer having to compare my own presentation to bodies with flat chests, narrow hips, or broader shoulders. Gender was not disappeared at camp, into some external</w:t>
      </w:r>
      <w:r w:rsidR="00EB5176" w:rsidRPr="00DE041E">
        <w:rPr>
          <w:rFonts w:cstheme="minorHAnsi"/>
        </w:rPr>
        <w:t>ly prevalent</w:t>
      </w:r>
      <w:r w:rsidRPr="00DE041E">
        <w:rPr>
          <w:rFonts w:cstheme="minorHAnsi"/>
        </w:rPr>
        <w:t xml:space="preserve"> stereotypical vision of a homogenous </w:t>
      </w:r>
      <w:r w:rsidR="76CA69A5" w:rsidRPr="00DE041E">
        <w:rPr>
          <w:rFonts w:cstheme="minorHAnsi"/>
        </w:rPr>
        <w:t xml:space="preserve">wood </w:t>
      </w:r>
      <w:r w:rsidR="00C10236" w:rsidRPr="00DE041E">
        <w:rPr>
          <w:rFonts w:cstheme="minorHAnsi"/>
        </w:rPr>
        <w:t>pallet</w:t>
      </w:r>
      <w:r w:rsidRPr="00DE041E">
        <w:rPr>
          <w:rFonts w:cstheme="minorHAnsi"/>
        </w:rPr>
        <w:t xml:space="preserve"> of women in unisex dungarees. It was present as an expression, style and preference and definitely visible; but at the same time completely different to gender ‘outside’ in the world. </w:t>
      </w:r>
    </w:p>
    <w:p w14:paraId="09AD06C8" w14:textId="77777777" w:rsidR="00927F85" w:rsidRPr="00DE041E" w:rsidRDefault="00927F85" w:rsidP="00E07863">
      <w:pPr>
        <w:spacing w:after="0" w:line="480" w:lineRule="auto"/>
        <w:rPr>
          <w:rFonts w:cstheme="minorHAnsi"/>
        </w:rPr>
      </w:pPr>
    </w:p>
    <w:p w14:paraId="340FB660" w14:textId="5CD326CA" w:rsidR="00FB13B8" w:rsidRPr="00DE041E" w:rsidRDefault="00FB13B8" w:rsidP="00E07863">
      <w:pPr>
        <w:spacing w:after="0" w:line="480" w:lineRule="auto"/>
        <w:rPr>
          <w:rFonts w:cstheme="minorHAnsi"/>
        </w:rPr>
      </w:pPr>
      <w:r w:rsidRPr="00DE041E">
        <w:rPr>
          <w:rFonts w:cstheme="minorHAnsi"/>
        </w:rPr>
        <w:lastRenderedPageBreak/>
        <w:t xml:space="preserve">Most campers wore practical clothes of course, for living outdoors in all weathers, but this was mainly the case for permanent </w:t>
      </w:r>
      <w:r w:rsidR="118833B4" w:rsidRPr="00DE041E">
        <w:rPr>
          <w:rFonts w:cstheme="minorHAnsi"/>
        </w:rPr>
        <w:t>residents</w:t>
      </w:r>
      <w:r w:rsidRPr="00DE041E">
        <w:rPr>
          <w:rFonts w:cstheme="minorHAnsi"/>
        </w:rPr>
        <w:t>.</w:t>
      </w:r>
      <w:r w:rsidR="00EB5176" w:rsidRPr="00DE041E">
        <w:rPr>
          <w:rFonts w:cstheme="minorHAnsi"/>
        </w:rPr>
        <w:t xml:space="preserve"> Hairstyles varied, buzz cuts were not the norm as these actually require more </w:t>
      </w:r>
      <w:r w:rsidR="00F25A30" w:rsidRPr="00DE041E">
        <w:rPr>
          <w:rFonts w:cstheme="minorHAnsi"/>
        </w:rPr>
        <w:t>maintenance</w:t>
      </w:r>
      <w:r w:rsidR="00EB5176" w:rsidRPr="00DE041E">
        <w:rPr>
          <w:rFonts w:cstheme="minorHAnsi"/>
        </w:rPr>
        <w:t>, having to be cut more regularly. Women often cut their own hair, or shaved the sides to sport a mullet style. Many had long hair, which they would often say was less labour intensive as it didn’t require cutting as often and could be tied back when it got too long.</w:t>
      </w:r>
      <w:r w:rsidR="00F25A30" w:rsidRPr="00DE041E">
        <w:rPr>
          <w:rFonts w:cstheme="minorHAnsi"/>
        </w:rPr>
        <w:t xml:space="preserve"> For some women longer hair styles were an expression of femininity, some more cosmic witchy campers who identified with the </w:t>
      </w:r>
      <w:r w:rsidR="00327C4B" w:rsidRPr="00DE041E">
        <w:rPr>
          <w:rFonts w:cstheme="minorHAnsi"/>
        </w:rPr>
        <w:t>‘</w:t>
      </w:r>
      <w:r w:rsidR="008B4751" w:rsidRPr="00DE041E">
        <w:rPr>
          <w:rFonts w:cstheme="minorHAnsi"/>
        </w:rPr>
        <w:t>E</w:t>
      </w:r>
      <w:r w:rsidR="00F25A30" w:rsidRPr="00DE041E">
        <w:rPr>
          <w:rFonts w:cstheme="minorHAnsi"/>
        </w:rPr>
        <w:t>arth-</w:t>
      </w:r>
      <w:r w:rsidR="008B4751" w:rsidRPr="00DE041E">
        <w:rPr>
          <w:rFonts w:cstheme="minorHAnsi"/>
        </w:rPr>
        <w:t>M</w:t>
      </w:r>
      <w:r w:rsidR="00F25A30" w:rsidRPr="00DE041E">
        <w:rPr>
          <w:rFonts w:cstheme="minorHAnsi"/>
        </w:rPr>
        <w:t>other</w:t>
      </w:r>
      <w:r w:rsidR="00327C4B" w:rsidRPr="00DE041E">
        <w:rPr>
          <w:rFonts w:cstheme="minorHAnsi"/>
        </w:rPr>
        <w:t>’</w:t>
      </w:r>
      <w:r w:rsidR="008B4751" w:rsidRPr="00DE041E">
        <w:rPr>
          <w:rFonts w:cstheme="minorHAnsi"/>
        </w:rPr>
        <w:t xml:space="preserve"> (Eschle, 2013:</w:t>
      </w:r>
      <w:r w:rsidR="00327C4B" w:rsidRPr="00DE041E">
        <w:rPr>
          <w:rFonts w:cstheme="minorHAnsi"/>
        </w:rPr>
        <w:t xml:space="preserve"> </w:t>
      </w:r>
      <w:r w:rsidR="008B4751" w:rsidRPr="00DE041E">
        <w:rPr>
          <w:rFonts w:cstheme="minorHAnsi"/>
        </w:rPr>
        <w:t>721)</w:t>
      </w:r>
      <w:r w:rsidR="00F25A30" w:rsidRPr="00DE041E">
        <w:rPr>
          <w:rFonts w:cstheme="minorHAnsi"/>
        </w:rPr>
        <w:t xml:space="preserve"> or eco-feminist identity wore their hair long as part of that, for others it was not by design but simply practical.</w:t>
      </w:r>
      <w:r w:rsidRPr="00DE041E">
        <w:rPr>
          <w:rFonts w:cstheme="minorHAnsi"/>
        </w:rPr>
        <w:t xml:space="preserve"> Weekenders and visitors were often in civvies, </w:t>
      </w:r>
      <w:r w:rsidR="00EB5176" w:rsidRPr="00DE041E">
        <w:rPr>
          <w:rFonts w:cstheme="minorHAnsi"/>
        </w:rPr>
        <w:t>I recall 90s lesbian chic styles</w:t>
      </w:r>
      <w:r w:rsidR="00C4382A" w:rsidRPr="00DE041E">
        <w:rPr>
          <w:rFonts w:cstheme="minorHAnsi"/>
        </w:rPr>
        <w:t xml:space="preserve"> (Cottingham, 1996)</w:t>
      </w:r>
      <w:r w:rsidR="00EB5176" w:rsidRPr="00DE041E">
        <w:rPr>
          <w:rFonts w:cstheme="minorHAnsi"/>
        </w:rPr>
        <w:t xml:space="preserve">, </w:t>
      </w:r>
      <w:r w:rsidR="0023301D" w:rsidRPr="00DE041E">
        <w:rPr>
          <w:rFonts w:cstheme="minorHAnsi"/>
        </w:rPr>
        <w:t>and of course this overlapped sometimes with the grunge aesthetic of the time, or what Cottingham critiques as the T</w:t>
      </w:r>
      <w:r w:rsidR="00327C4B" w:rsidRPr="00DE041E">
        <w:rPr>
          <w:rFonts w:cstheme="minorHAnsi"/>
        </w:rPr>
        <w:t>ank-Girl effect. This included ‘</w:t>
      </w:r>
      <w:r w:rsidR="0023301D" w:rsidRPr="00DE041E">
        <w:rPr>
          <w:rFonts w:cstheme="minorHAnsi"/>
        </w:rPr>
        <w:t xml:space="preserve">the donning of laced boots, including Doc Martens, Timberland work boots, and heavy combats; short and buzzed hair without feminised bangs or feathered fringe; loose-fitting plaid </w:t>
      </w:r>
      <w:r w:rsidR="00E71390" w:rsidRPr="00DE041E">
        <w:rPr>
          <w:rFonts w:cstheme="minorHAnsi"/>
        </w:rPr>
        <w:t xml:space="preserve">flannel shirts; and minimal or no jewellery or </w:t>
      </w:r>
      <w:r w:rsidR="00327C4B" w:rsidRPr="00DE041E">
        <w:rPr>
          <w:rFonts w:cstheme="minorHAnsi"/>
        </w:rPr>
        <w:t>make-up’</w:t>
      </w:r>
      <w:r w:rsidR="00927F85" w:rsidRPr="00DE041E">
        <w:rPr>
          <w:rFonts w:cstheme="minorHAnsi"/>
        </w:rPr>
        <w:t xml:space="preserve"> (Cottingham, 1996:</w:t>
      </w:r>
      <w:r w:rsidR="0070037F" w:rsidRPr="00DE041E">
        <w:rPr>
          <w:rFonts w:cstheme="minorHAnsi"/>
        </w:rPr>
        <w:t xml:space="preserve"> </w:t>
      </w:r>
      <w:r w:rsidR="00927F85" w:rsidRPr="00DE041E">
        <w:rPr>
          <w:rFonts w:cstheme="minorHAnsi"/>
        </w:rPr>
        <w:t xml:space="preserve">51). </w:t>
      </w:r>
      <w:r w:rsidR="00E71390" w:rsidRPr="00DE041E">
        <w:rPr>
          <w:rFonts w:cstheme="minorHAnsi"/>
        </w:rPr>
        <w:t xml:space="preserve">There were also the subcultural styles that went with the New Age Travellers of the time, as well as goths, femme styles and clubber trends. </w:t>
      </w:r>
      <w:r w:rsidR="00EB5176" w:rsidRPr="00DE041E">
        <w:rPr>
          <w:rFonts w:cstheme="minorHAnsi"/>
        </w:rPr>
        <w:t xml:space="preserve">What was different in the </w:t>
      </w:r>
      <w:r w:rsidR="68A9A4B9" w:rsidRPr="00DE041E">
        <w:rPr>
          <w:rFonts w:cstheme="minorHAnsi"/>
        </w:rPr>
        <w:t>peace camp</w:t>
      </w:r>
      <w:r w:rsidR="00EB5176" w:rsidRPr="00DE041E">
        <w:rPr>
          <w:rFonts w:cstheme="minorHAnsi"/>
        </w:rPr>
        <w:t xml:space="preserve"> context</w:t>
      </w:r>
      <w:r w:rsidR="00E71390" w:rsidRPr="00DE041E">
        <w:rPr>
          <w:rFonts w:cstheme="minorHAnsi"/>
        </w:rPr>
        <w:t>, especially for those living there permanently,</w:t>
      </w:r>
      <w:r w:rsidR="00EB5176" w:rsidRPr="00DE041E">
        <w:rPr>
          <w:rFonts w:cstheme="minorHAnsi"/>
        </w:rPr>
        <w:t xml:space="preserve"> was that gender didn’t have so many rules or expectations. Styles, cultural codes and expressions could be taken on, taken off,</w:t>
      </w:r>
      <w:r w:rsidR="00F25A30" w:rsidRPr="00DE041E">
        <w:rPr>
          <w:rFonts w:cstheme="minorHAnsi"/>
        </w:rPr>
        <w:t xml:space="preserve"> wilfully ignored,</w:t>
      </w:r>
      <w:r w:rsidR="00EB5176" w:rsidRPr="00DE041E">
        <w:rPr>
          <w:rFonts w:cstheme="minorHAnsi"/>
        </w:rPr>
        <w:t xml:space="preserve"> blended, and disrupted</w:t>
      </w:r>
      <w:r w:rsidR="00C10236" w:rsidRPr="00DE041E">
        <w:rPr>
          <w:rFonts w:cstheme="minorHAnsi"/>
        </w:rPr>
        <w:t>;</w:t>
      </w:r>
      <w:r w:rsidR="00EB5176" w:rsidRPr="00DE041E">
        <w:rPr>
          <w:rFonts w:cstheme="minorHAnsi"/>
        </w:rPr>
        <w:t xml:space="preserve"> or stolen and displayed on the types of physical bodies they were never intended for. </w:t>
      </w:r>
    </w:p>
    <w:p w14:paraId="171E946C" w14:textId="77777777" w:rsidR="00927F85" w:rsidRPr="00DE041E" w:rsidRDefault="00927F85" w:rsidP="00E07863">
      <w:pPr>
        <w:spacing w:after="0" w:line="480" w:lineRule="auto"/>
        <w:rPr>
          <w:rFonts w:cstheme="minorHAnsi"/>
          <w:b/>
          <w:bCs/>
        </w:rPr>
      </w:pPr>
    </w:p>
    <w:p w14:paraId="49BA677D" w14:textId="6F624E83" w:rsidR="00CB2380" w:rsidRPr="00DE041E" w:rsidRDefault="2DE42186" w:rsidP="00E07863">
      <w:pPr>
        <w:spacing w:after="0" w:line="480" w:lineRule="auto"/>
        <w:rPr>
          <w:rFonts w:cstheme="minorHAnsi"/>
        </w:rPr>
      </w:pPr>
      <w:r w:rsidRPr="00DE041E">
        <w:rPr>
          <w:rFonts w:cstheme="minorHAnsi"/>
          <w:b/>
          <w:bCs/>
        </w:rPr>
        <w:t xml:space="preserve">Making </w:t>
      </w:r>
      <w:r w:rsidR="00927F85" w:rsidRPr="00DE041E">
        <w:rPr>
          <w:rFonts w:cstheme="minorHAnsi"/>
          <w:b/>
          <w:bCs/>
        </w:rPr>
        <w:t>a Home in Women-Only Space</w:t>
      </w:r>
    </w:p>
    <w:p w14:paraId="088ABB94" w14:textId="77777777" w:rsidR="00927F85" w:rsidRPr="00DE041E" w:rsidRDefault="00927F85" w:rsidP="00E07863">
      <w:pPr>
        <w:spacing w:after="0" w:line="480" w:lineRule="auto"/>
        <w:rPr>
          <w:rFonts w:cstheme="minorHAnsi"/>
        </w:rPr>
      </w:pPr>
    </w:p>
    <w:p w14:paraId="2DF24435" w14:textId="0C47111E" w:rsidR="00065D2C" w:rsidRPr="00DE041E" w:rsidRDefault="00354CBE" w:rsidP="00E07863">
      <w:pPr>
        <w:spacing w:after="0" w:line="480" w:lineRule="auto"/>
        <w:rPr>
          <w:rFonts w:cstheme="minorHAnsi"/>
        </w:rPr>
      </w:pPr>
      <w:r w:rsidRPr="00DE041E">
        <w:rPr>
          <w:rFonts w:cstheme="minorHAnsi"/>
        </w:rPr>
        <w:t>It is perhaps counterintuitive that a women-only setting such as a women’s peace camp could include masculine individuals, but this has always been the case throughout the whole of the Women’s Liberation Movement (</w:t>
      </w:r>
      <w:r w:rsidR="000A7DEB" w:rsidRPr="00DE041E">
        <w:rPr>
          <w:rFonts w:cstheme="minorHAnsi"/>
        </w:rPr>
        <w:t>Noble, 2004</w:t>
      </w:r>
      <w:r w:rsidRPr="00DE041E">
        <w:rPr>
          <w:rFonts w:cstheme="minorHAnsi"/>
        </w:rPr>
        <w:t>). It isn’t always an easy relationship, phenomena</w:t>
      </w:r>
      <w:r w:rsidR="00327C4B" w:rsidRPr="00DE041E">
        <w:rPr>
          <w:rFonts w:cstheme="minorHAnsi"/>
        </w:rPr>
        <w:t xml:space="preserve"> such as the so-called lesbian ‘</w:t>
      </w:r>
      <w:r w:rsidRPr="00DE041E">
        <w:rPr>
          <w:rFonts w:cstheme="minorHAnsi"/>
        </w:rPr>
        <w:t>sex-wa</w:t>
      </w:r>
      <w:r w:rsidR="00327C4B" w:rsidRPr="00DE041E">
        <w:rPr>
          <w:rFonts w:cstheme="minorHAnsi"/>
        </w:rPr>
        <w:t>rs’</w:t>
      </w:r>
      <w:r w:rsidRPr="00DE041E">
        <w:rPr>
          <w:rFonts w:cstheme="minorHAnsi"/>
        </w:rPr>
        <w:t xml:space="preserve"> and the forceful influx of lesbian feminist theory on femme-butch identities and relationships made many cautious about entering such spaces</w:t>
      </w:r>
      <w:r w:rsidR="00D26E1E" w:rsidRPr="00DE041E">
        <w:rPr>
          <w:rFonts w:cstheme="minorHAnsi"/>
        </w:rPr>
        <w:t xml:space="preserve"> (Mackay, 20</w:t>
      </w:r>
      <w:r w:rsidR="00FF5ACE" w:rsidRPr="00DE041E">
        <w:rPr>
          <w:rFonts w:cstheme="minorHAnsi"/>
        </w:rPr>
        <w:t xml:space="preserve">19; Carter </w:t>
      </w:r>
      <w:r w:rsidR="00FF5ACE" w:rsidRPr="00DE041E">
        <w:rPr>
          <w:rFonts w:cstheme="minorHAnsi"/>
        </w:rPr>
        <w:lastRenderedPageBreak/>
        <w:t>&amp; Noble, 1996</w:t>
      </w:r>
      <w:r w:rsidR="00D26E1E" w:rsidRPr="00DE041E">
        <w:rPr>
          <w:rFonts w:cstheme="minorHAnsi"/>
        </w:rPr>
        <w:t>)</w:t>
      </w:r>
      <w:r w:rsidRPr="00DE041E">
        <w:rPr>
          <w:rFonts w:cstheme="minorHAnsi"/>
        </w:rPr>
        <w:t>.</w:t>
      </w:r>
      <w:r w:rsidR="00065D2C" w:rsidRPr="00DE041E">
        <w:rPr>
          <w:rFonts w:cstheme="minorHAnsi"/>
        </w:rPr>
        <w:t xml:space="preserve"> Reflecting on this now bears extra weight, due to the contemporary context of the manufactured culture-wars in the UK and the rise of trans-exclusionary campaigns against the increased visibility of the trans rights movement and the lives of trans individuals themselves</w:t>
      </w:r>
      <w:r w:rsidR="00FF5ACE" w:rsidRPr="00DE041E">
        <w:rPr>
          <w:rFonts w:cstheme="minorHAnsi"/>
        </w:rPr>
        <w:t xml:space="preserve"> (Mackay, 2021</w:t>
      </w:r>
      <w:r w:rsidR="7AA28D7D" w:rsidRPr="00DE041E">
        <w:rPr>
          <w:rFonts w:cstheme="minorHAnsi"/>
        </w:rPr>
        <w:t>; see also Gomez Nicolau, this volume</w:t>
      </w:r>
      <w:r w:rsidR="00FF5ACE" w:rsidRPr="00DE041E">
        <w:rPr>
          <w:rFonts w:cstheme="minorHAnsi"/>
        </w:rPr>
        <w:t>)</w:t>
      </w:r>
      <w:r w:rsidR="00065D2C" w:rsidRPr="00DE041E">
        <w:rPr>
          <w:rFonts w:cstheme="minorHAnsi"/>
        </w:rPr>
        <w:t>. Often called Gender-Critical or GC activism, such a stance seeks to limit any expansion of trans inclusion, limit or even remove legislative gains and protections, limit or remove access to therapeutic and/or medical interventions for young trans adults</w:t>
      </w:r>
      <w:r w:rsidR="082005FE" w:rsidRPr="00DE041E">
        <w:rPr>
          <w:rFonts w:cstheme="minorHAnsi"/>
        </w:rPr>
        <w:t xml:space="preserve"> and/or adults</w:t>
      </w:r>
      <w:r w:rsidR="00065D2C" w:rsidRPr="00DE041E">
        <w:rPr>
          <w:rFonts w:cstheme="minorHAnsi"/>
        </w:rPr>
        <w:t>, and secure the borders of any women’s spaces so that they are closed to trans women</w:t>
      </w:r>
      <w:r w:rsidR="00327C4B" w:rsidRPr="00DE041E">
        <w:rPr>
          <w:rFonts w:cstheme="minorHAnsi"/>
        </w:rPr>
        <w:t xml:space="preserve"> (Moore and</w:t>
      </w:r>
      <w:r w:rsidR="002F65EF" w:rsidRPr="00DE041E">
        <w:rPr>
          <w:rFonts w:cstheme="minorHAnsi"/>
        </w:rPr>
        <w:t xml:space="preserve"> </w:t>
      </w:r>
      <w:proofErr w:type="spellStart"/>
      <w:r w:rsidR="002F65EF" w:rsidRPr="00DE041E">
        <w:rPr>
          <w:rFonts w:cstheme="minorHAnsi"/>
        </w:rPr>
        <w:t>Greenesmith</w:t>
      </w:r>
      <w:proofErr w:type="spellEnd"/>
      <w:r w:rsidR="002F65EF" w:rsidRPr="00DE041E">
        <w:rPr>
          <w:rFonts w:cstheme="minorHAnsi"/>
        </w:rPr>
        <w:t>, 2021; Hines, 2020)</w:t>
      </w:r>
      <w:r w:rsidR="00065D2C" w:rsidRPr="00DE041E">
        <w:rPr>
          <w:rFonts w:cstheme="minorHAnsi"/>
        </w:rPr>
        <w:t xml:space="preserve">. </w:t>
      </w:r>
    </w:p>
    <w:p w14:paraId="1DA3FBD9" w14:textId="77777777" w:rsidR="00927F85" w:rsidRPr="00DE041E" w:rsidRDefault="00927F85" w:rsidP="00E07863">
      <w:pPr>
        <w:spacing w:after="0" w:line="480" w:lineRule="auto"/>
        <w:rPr>
          <w:rFonts w:cstheme="minorHAnsi"/>
        </w:rPr>
      </w:pPr>
    </w:p>
    <w:p w14:paraId="7FC64492" w14:textId="48FA290E" w:rsidR="00F700E2" w:rsidRPr="00DE041E" w:rsidRDefault="00354CBE" w:rsidP="00E07863">
      <w:pPr>
        <w:spacing w:after="0" w:line="480" w:lineRule="auto"/>
        <w:rPr>
          <w:rFonts w:cstheme="minorHAnsi"/>
        </w:rPr>
      </w:pPr>
      <w:r w:rsidRPr="00DE041E">
        <w:rPr>
          <w:rFonts w:cstheme="minorHAnsi"/>
        </w:rPr>
        <w:t xml:space="preserve">It </w:t>
      </w:r>
      <w:r w:rsidR="00F700E2" w:rsidRPr="00DE041E">
        <w:rPr>
          <w:rFonts w:cstheme="minorHAnsi"/>
        </w:rPr>
        <w:t>may seem</w:t>
      </w:r>
      <w:r w:rsidRPr="00DE041E">
        <w:rPr>
          <w:rFonts w:cstheme="minorHAnsi"/>
        </w:rPr>
        <w:t xml:space="preserve"> ironic perhaps that my experience of masculine gender was so expansive at </w:t>
      </w:r>
      <w:proofErr w:type="spellStart"/>
      <w:r w:rsidRPr="00DE041E">
        <w:rPr>
          <w:rFonts w:cstheme="minorHAnsi"/>
        </w:rPr>
        <w:t>Womenwith</w:t>
      </w:r>
      <w:proofErr w:type="spellEnd"/>
      <w:r w:rsidRPr="00DE041E">
        <w:rPr>
          <w:rFonts w:cstheme="minorHAnsi"/>
        </w:rPr>
        <w:t>, but my point is that irony, contradiction and juxtaposition w</w:t>
      </w:r>
      <w:r w:rsidR="00D26E1E" w:rsidRPr="00DE041E">
        <w:rPr>
          <w:rFonts w:cstheme="minorHAnsi"/>
        </w:rPr>
        <w:t>ere</w:t>
      </w:r>
      <w:r w:rsidRPr="00DE041E">
        <w:rPr>
          <w:rFonts w:cstheme="minorHAnsi"/>
        </w:rPr>
        <w:t xml:space="preserve"> commonplace in the Women’s Peace Movement, at and since Greenham</w:t>
      </w:r>
      <w:r w:rsidR="00D26E1E" w:rsidRPr="00DE041E">
        <w:rPr>
          <w:rFonts w:cstheme="minorHAnsi"/>
        </w:rPr>
        <w:t>,</w:t>
      </w:r>
      <w:r w:rsidRPr="00DE041E">
        <w:rPr>
          <w:rFonts w:cstheme="minorHAnsi"/>
        </w:rPr>
        <w:t xml:space="preserve"> and perhaps </w:t>
      </w:r>
      <w:r w:rsidR="00D26E1E" w:rsidRPr="00DE041E">
        <w:rPr>
          <w:rFonts w:cstheme="minorHAnsi"/>
        </w:rPr>
        <w:t>are</w:t>
      </w:r>
      <w:r w:rsidRPr="00DE041E">
        <w:rPr>
          <w:rFonts w:cstheme="minorHAnsi"/>
        </w:rPr>
        <w:t xml:space="preserve"> a foundational aspect</w:t>
      </w:r>
      <w:r w:rsidR="00D26E1E" w:rsidRPr="00DE041E">
        <w:rPr>
          <w:rFonts w:cstheme="minorHAnsi"/>
        </w:rPr>
        <w:t xml:space="preserve"> or even, tactic,</w:t>
      </w:r>
      <w:r w:rsidRPr="00DE041E">
        <w:rPr>
          <w:rFonts w:cstheme="minorHAnsi"/>
        </w:rPr>
        <w:t xml:space="preserve"> of a Greenham style or collective identity.</w:t>
      </w:r>
      <w:r w:rsidR="1710FD27" w:rsidRPr="00DE041E">
        <w:rPr>
          <w:rFonts w:cstheme="minorHAnsi"/>
        </w:rPr>
        <w:t xml:space="preserve"> </w:t>
      </w:r>
      <w:r w:rsidR="00327C4B" w:rsidRPr="00DE041E">
        <w:rPr>
          <w:rFonts w:cstheme="minorHAnsi"/>
        </w:rPr>
        <w:t>T</w:t>
      </w:r>
      <w:r w:rsidR="1710FD27" w:rsidRPr="00DE041E">
        <w:rPr>
          <w:rFonts w:cstheme="minorHAnsi"/>
        </w:rPr>
        <w:t>here are parallels here with understandings of ‘camp’, that is, camp as respectful, immersive parody</w:t>
      </w:r>
      <w:r w:rsidR="00DB5A98" w:rsidRPr="00DE041E">
        <w:rPr>
          <w:rFonts w:cstheme="minorHAnsi"/>
        </w:rPr>
        <w:t>, usually from the margins and usually about critiquing mainstream power relationships. As Newton states in h</w:t>
      </w:r>
      <w:r w:rsidR="00327C4B" w:rsidRPr="00DE041E">
        <w:rPr>
          <w:rFonts w:cstheme="minorHAnsi"/>
        </w:rPr>
        <w:t>er famous work, camp is about: ‘</w:t>
      </w:r>
      <w:r w:rsidR="00DB5A98" w:rsidRPr="00DE041E">
        <w:rPr>
          <w:rFonts w:cstheme="minorHAnsi"/>
        </w:rPr>
        <w:t>incongruity (subject matter), theatricality (style), an</w:t>
      </w:r>
      <w:r w:rsidR="00327C4B" w:rsidRPr="00DE041E">
        <w:rPr>
          <w:rFonts w:cstheme="minorHAnsi"/>
        </w:rPr>
        <w:t xml:space="preserve">d </w:t>
      </w:r>
      <w:proofErr w:type="spellStart"/>
      <w:r w:rsidR="00327C4B" w:rsidRPr="00DE041E">
        <w:rPr>
          <w:rFonts w:cstheme="minorHAnsi"/>
        </w:rPr>
        <w:t>humor</w:t>
      </w:r>
      <w:proofErr w:type="spellEnd"/>
      <w:r w:rsidR="00327C4B" w:rsidRPr="00DE041E">
        <w:rPr>
          <w:rFonts w:cstheme="minorHAnsi"/>
        </w:rPr>
        <w:t xml:space="preserve"> (strategy)’</w:t>
      </w:r>
      <w:r w:rsidR="00DB5A98" w:rsidRPr="00DE041E">
        <w:rPr>
          <w:rFonts w:cstheme="minorHAnsi"/>
        </w:rPr>
        <w:t xml:space="preserve"> (Newton, 1972</w:t>
      </w:r>
      <w:r w:rsidR="002E048B" w:rsidRPr="00DE041E">
        <w:rPr>
          <w:rFonts w:cstheme="minorHAnsi"/>
        </w:rPr>
        <w:t>:107</w:t>
      </w:r>
      <w:r w:rsidR="00DB5A98" w:rsidRPr="00DE041E">
        <w:rPr>
          <w:rFonts w:cstheme="minorHAnsi"/>
        </w:rPr>
        <w:t xml:space="preserve">). </w:t>
      </w:r>
      <w:r w:rsidR="00D26E1E" w:rsidRPr="00DE041E">
        <w:rPr>
          <w:rFonts w:cstheme="minorHAnsi"/>
        </w:rPr>
        <w:t>We all sang Goddess songs</w:t>
      </w:r>
      <w:r w:rsidR="67F6AAB8" w:rsidRPr="00DE041E">
        <w:rPr>
          <w:rFonts w:cstheme="minorHAnsi"/>
        </w:rPr>
        <w:t xml:space="preserve"> at camp,</w:t>
      </w:r>
      <w:r w:rsidR="00D26E1E" w:rsidRPr="00DE041E">
        <w:rPr>
          <w:rFonts w:cstheme="minorHAnsi"/>
        </w:rPr>
        <w:t xml:space="preserve"> because that’</w:t>
      </w:r>
      <w:r w:rsidR="00327C4B" w:rsidRPr="00DE041E">
        <w:rPr>
          <w:rFonts w:cstheme="minorHAnsi"/>
        </w:rPr>
        <w:t>s what we did; we all declared ‘ask and the Goddess sends’</w:t>
      </w:r>
      <w:r w:rsidR="00D26E1E" w:rsidRPr="00DE041E">
        <w:rPr>
          <w:rFonts w:cstheme="minorHAnsi"/>
        </w:rPr>
        <w:t xml:space="preserve"> whenever a visitor dropped by spontaneously with something we desperately needed; we howled at the full moon and made triangle vagina symbols with our hands held together; we recited that we were the witches who couldn’t be burned. It didn’t mean we actually believed any of that, it meant we believed in each other, it meant we believed in a shared political purpose and a necessary shared solidarity, not least because living outdoors is hard, </w:t>
      </w:r>
      <w:r w:rsidR="00163D60" w:rsidRPr="00DE041E">
        <w:rPr>
          <w:rFonts w:cstheme="minorHAnsi"/>
        </w:rPr>
        <w:t>maintaining</w:t>
      </w:r>
      <w:r w:rsidR="00D26E1E" w:rsidRPr="00DE041E">
        <w:rPr>
          <w:rFonts w:cstheme="minorHAnsi"/>
        </w:rPr>
        <w:t xml:space="preserve"> a full-time women’s peace camp is hard, NVDA is hard.</w:t>
      </w:r>
      <w:r w:rsidR="040B210D" w:rsidRPr="00DE041E">
        <w:rPr>
          <w:rFonts w:cstheme="minorHAnsi"/>
        </w:rPr>
        <w:t xml:space="preserve"> We honoured that, and we honoured each other; including nodding our respects to those who were believers.</w:t>
      </w:r>
      <w:r w:rsidR="00D26E1E" w:rsidRPr="00DE041E">
        <w:rPr>
          <w:rFonts w:cstheme="minorHAnsi"/>
        </w:rPr>
        <w:t xml:space="preserve"> </w:t>
      </w:r>
      <w:r w:rsidR="005F5A38" w:rsidRPr="00DE041E">
        <w:rPr>
          <w:rFonts w:cstheme="minorHAnsi"/>
        </w:rPr>
        <w:t xml:space="preserve">As Jill </w:t>
      </w:r>
      <w:proofErr w:type="spellStart"/>
      <w:r w:rsidR="005F5A38" w:rsidRPr="00DE041E">
        <w:rPr>
          <w:rFonts w:cstheme="minorHAnsi"/>
        </w:rPr>
        <w:t>Liddington</w:t>
      </w:r>
      <w:proofErr w:type="spellEnd"/>
      <w:r w:rsidR="005F5A38" w:rsidRPr="00DE041E">
        <w:rPr>
          <w:rFonts w:cstheme="minorHAnsi"/>
        </w:rPr>
        <w:t xml:space="preserve"> noted of life at Greenham and the role of </w:t>
      </w:r>
      <w:r w:rsidR="00327C4B" w:rsidRPr="00DE041E">
        <w:rPr>
          <w:rFonts w:cstheme="minorHAnsi"/>
        </w:rPr>
        <w:t>ritual and shared traditions: ‘</w:t>
      </w:r>
      <w:r w:rsidR="00F700E2" w:rsidRPr="00DE041E">
        <w:rPr>
          <w:rFonts w:cstheme="minorHAnsi"/>
        </w:rPr>
        <w:t xml:space="preserve">such mumbo-jumbo might seem irrelevant to stopping cruise missiles. But extraordinary times call for extraordinary responses; and ritual, symbol and incantations soon </w:t>
      </w:r>
      <w:r w:rsidR="00F700E2" w:rsidRPr="00DE041E">
        <w:rPr>
          <w:rFonts w:cstheme="minorHAnsi"/>
        </w:rPr>
        <w:lastRenderedPageBreak/>
        <w:t>assumed a vital role in sustaining such an unlikely being as a woman’s pe</w:t>
      </w:r>
      <w:r w:rsidR="00327C4B" w:rsidRPr="00DE041E">
        <w:rPr>
          <w:rFonts w:cstheme="minorHAnsi"/>
        </w:rPr>
        <w:t>ace camp outside a nuclear base’</w:t>
      </w:r>
      <w:r w:rsidR="00F700E2" w:rsidRPr="00DE041E">
        <w:rPr>
          <w:rFonts w:cstheme="minorHAnsi"/>
        </w:rPr>
        <w:t xml:space="preserve"> (</w:t>
      </w:r>
      <w:proofErr w:type="spellStart"/>
      <w:r w:rsidR="00F700E2" w:rsidRPr="00DE041E">
        <w:rPr>
          <w:rFonts w:cstheme="minorHAnsi"/>
        </w:rPr>
        <w:t>Liddington</w:t>
      </w:r>
      <w:proofErr w:type="spellEnd"/>
      <w:r w:rsidR="00F700E2" w:rsidRPr="00DE041E">
        <w:rPr>
          <w:rFonts w:cstheme="minorHAnsi"/>
        </w:rPr>
        <w:t xml:space="preserve">, 1989: 236). </w:t>
      </w:r>
      <w:r w:rsidR="00D26E1E" w:rsidRPr="00DE041E">
        <w:rPr>
          <w:rFonts w:cstheme="minorHAnsi"/>
        </w:rPr>
        <w:t xml:space="preserve">Humour was therefore essential, but womanhood of any particular type at all, was not. </w:t>
      </w:r>
    </w:p>
    <w:p w14:paraId="46C2F742" w14:textId="77777777" w:rsidR="00927F85" w:rsidRPr="00DE041E" w:rsidRDefault="00927F85" w:rsidP="00E07863">
      <w:pPr>
        <w:spacing w:after="0" w:line="480" w:lineRule="auto"/>
        <w:rPr>
          <w:rFonts w:cstheme="minorHAnsi"/>
          <w:b/>
          <w:bCs/>
        </w:rPr>
      </w:pPr>
    </w:p>
    <w:p w14:paraId="5D050298" w14:textId="66041C6A" w:rsidR="00C10236" w:rsidRPr="00DE041E" w:rsidRDefault="25C8896B" w:rsidP="00E07863">
      <w:pPr>
        <w:spacing w:after="0" w:line="480" w:lineRule="auto"/>
        <w:rPr>
          <w:rFonts w:cstheme="minorHAnsi"/>
        </w:rPr>
      </w:pPr>
      <w:r w:rsidRPr="00DE041E">
        <w:rPr>
          <w:rFonts w:cstheme="minorHAnsi"/>
          <w:b/>
          <w:bCs/>
        </w:rPr>
        <w:t xml:space="preserve">Conclusion </w:t>
      </w:r>
    </w:p>
    <w:p w14:paraId="4F0012E7" w14:textId="77777777" w:rsidR="00927F85" w:rsidRPr="00DE041E" w:rsidRDefault="00927F85" w:rsidP="00E07863">
      <w:pPr>
        <w:spacing w:after="0" w:line="480" w:lineRule="auto"/>
        <w:rPr>
          <w:rFonts w:cstheme="minorHAnsi"/>
        </w:rPr>
      </w:pPr>
    </w:p>
    <w:p w14:paraId="66B52749" w14:textId="7249EB0E" w:rsidR="00354CBE" w:rsidRPr="00DE041E" w:rsidRDefault="00D26E1E" w:rsidP="00E07863">
      <w:pPr>
        <w:spacing w:after="0" w:line="480" w:lineRule="auto"/>
        <w:rPr>
          <w:rFonts w:cstheme="minorHAnsi"/>
        </w:rPr>
      </w:pPr>
      <w:r w:rsidRPr="00DE041E">
        <w:rPr>
          <w:rFonts w:cstheme="minorHAnsi"/>
        </w:rPr>
        <w:t>The title of this article is inspired by a friend who was a fabulous singer, and who would always add cheeky extra verses to peace songs, in a different but complementary ke</w:t>
      </w:r>
      <w:r w:rsidR="00327C4B" w:rsidRPr="00DE041E">
        <w:rPr>
          <w:rFonts w:cstheme="minorHAnsi"/>
        </w:rPr>
        <w:t xml:space="preserve">y. Particularly, with the song ‘You Can’t Kill </w:t>
      </w:r>
      <w:proofErr w:type="gramStart"/>
      <w:r w:rsidR="00327C4B" w:rsidRPr="00DE041E">
        <w:rPr>
          <w:rFonts w:cstheme="minorHAnsi"/>
        </w:rPr>
        <w:t>The</w:t>
      </w:r>
      <w:proofErr w:type="gramEnd"/>
      <w:r w:rsidR="00327C4B" w:rsidRPr="00DE041E">
        <w:rPr>
          <w:rFonts w:cstheme="minorHAnsi"/>
        </w:rPr>
        <w:t xml:space="preserve"> Spirit’</w:t>
      </w:r>
      <w:r w:rsidR="00374EB6" w:rsidRPr="00DE041E">
        <w:rPr>
          <w:rFonts w:cstheme="minorHAnsi"/>
        </w:rPr>
        <w:t>, which Feigenbaum</w:t>
      </w:r>
      <w:r w:rsidR="001C4097" w:rsidRPr="00DE041E">
        <w:rPr>
          <w:rFonts w:cstheme="minorHAnsi"/>
        </w:rPr>
        <w:t xml:space="preserve"> (</w:t>
      </w:r>
      <w:r w:rsidR="00374EB6" w:rsidRPr="00DE041E">
        <w:rPr>
          <w:rFonts w:cstheme="minorHAnsi"/>
        </w:rPr>
        <w:t>2010</w:t>
      </w:r>
      <w:r w:rsidR="001C4097" w:rsidRPr="00DE041E">
        <w:rPr>
          <w:rFonts w:cstheme="minorHAnsi"/>
        </w:rPr>
        <w:t xml:space="preserve">) calls a Greenham anthem. </w:t>
      </w:r>
      <w:r w:rsidR="0066305E" w:rsidRPr="00DE041E">
        <w:rPr>
          <w:rFonts w:cstheme="minorHAnsi"/>
        </w:rPr>
        <w:t xml:space="preserve">Illustrating the internationalism and diverse spiritual influences of Greenham, this song comes from a feminist musician, North American </w:t>
      </w:r>
      <w:proofErr w:type="spellStart"/>
      <w:r w:rsidR="0066305E" w:rsidRPr="00DE041E">
        <w:rPr>
          <w:rFonts w:cstheme="minorHAnsi"/>
        </w:rPr>
        <w:t>Chicana</w:t>
      </w:r>
      <w:proofErr w:type="spellEnd"/>
      <w:r w:rsidR="0066305E" w:rsidRPr="00DE041E">
        <w:rPr>
          <w:rFonts w:cstheme="minorHAnsi"/>
        </w:rPr>
        <w:t xml:space="preserve"> Indian, Naomi </w:t>
      </w:r>
      <w:proofErr w:type="spellStart"/>
      <w:r w:rsidR="0066305E" w:rsidRPr="00DE041E">
        <w:rPr>
          <w:rFonts w:cstheme="minorHAnsi"/>
        </w:rPr>
        <w:t>Littlebear</w:t>
      </w:r>
      <w:proofErr w:type="spellEnd"/>
      <w:r w:rsidR="0066305E" w:rsidRPr="00DE041E">
        <w:rPr>
          <w:rFonts w:cstheme="minorHAnsi"/>
        </w:rPr>
        <w:t xml:space="preserve"> Morena. Into this song, m</w:t>
      </w:r>
      <w:r w:rsidRPr="00DE041E">
        <w:rPr>
          <w:rFonts w:cstheme="minorHAnsi"/>
        </w:rPr>
        <w:t>y friend would add</w:t>
      </w:r>
      <w:r w:rsidR="00327C4B" w:rsidRPr="00DE041E">
        <w:rPr>
          <w:rFonts w:cstheme="minorHAnsi"/>
        </w:rPr>
        <w:t>: ‘but you can try’</w:t>
      </w:r>
      <w:r w:rsidR="00B96A3D" w:rsidRPr="00DE041E">
        <w:rPr>
          <w:rFonts w:cstheme="minorHAnsi"/>
        </w:rPr>
        <w:t>,</w:t>
      </w:r>
      <w:r w:rsidRPr="00DE041E">
        <w:rPr>
          <w:rFonts w:cstheme="minorHAnsi"/>
        </w:rPr>
        <w:t xml:space="preserve"> in the pause between</w:t>
      </w:r>
      <w:r w:rsidR="00274B8D" w:rsidRPr="00DE041E">
        <w:rPr>
          <w:rFonts w:cstheme="minorHAnsi"/>
        </w:rPr>
        <w:t xml:space="preserve"> the two</w:t>
      </w:r>
      <w:r w:rsidRPr="00DE041E">
        <w:rPr>
          <w:rFonts w:cstheme="minorHAnsi"/>
        </w:rPr>
        <w:t xml:space="preserve"> lines,</w:t>
      </w:r>
      <w:r w:rsidR="00327C4B" w:rsidRPr="00DE041E">
        <w:rPr>
          <w:rFonts w:cstheme="minorHAnsi"/>
        </w:rPr>
        <w:t xml:space="preserve"> ‘</w:t>
      </w:r>
      <w:r w:rsidR="00163D60" w:rsidRPr="00DE041E">
        <w:rPr>
          <w:rFonts w:cstheme="minorHAnsi"/>
        </w:rPr>
        <w:t>You can’t kill the spirit</w:t>
      </w:r>
      <w:r w:rsidR="00327C4B" w:rsidRPr="00DE041E">
        <w:rPr>
          <w:rFonts w:cstheme="minorHAnsi"/>
        </w:rPr>
        <w:t>’</w:t>
      </w:r>
      <w:r w:rsidR="00274B8D" w:rsidRPr="00DE041E">
        <w:rPr>
          <w:rFonts w:cstheme="minorHAnsi"/>
        </w:rPr>
        <w:t xml:space="preserve"> and</w:t>
      </w:r>
      <w:r w:rsidR="00163D60" w:rsidRPr="00DE041E">
        <w:rPr>
          <w:rFonts w:cstheme="minorHAnsi"/>
        </w:rPr>
        <w:t xml:space="preserve"> </w:t>
      </w:r>
      <w:r w:rsidR="00327C4B" w:rsidRPr="00DE041E">
        <w:rPr>
          <w:rFonts w:cstheme="minorHAnsi"/>
        </w:rPr>
        <w:t>‘She is like a mountain’</w:t>
      </w:r>
      <w:r w:rsidR="0066305E" w:rsidRPr="00DE041E">
        <w:rPr>
          <w:rFonts w:cstheme="minorHAnsi"/>
        </w:rPr>
        <w:t xml:space="preserve"> -</w:t>
      </w:r>
      <w:r w:rsidRPr="00DE041E">
        <w:rPr>
          <w:rFonts w:cstheme="minorHAnsi"/>
        </w:rPr>
        <w:t xml:space="preserve"> to</w:t>
      </w:r>
      <w:r w:rsidR="00327C4B" w:rsidRPr="00DE041E">
        <w:rPr>
          <w:rFonts w:cstheme="minorHAnsi"/>
        </w:rPr>
        <w:t xml:space="preserve"> much hilarity from all. Being ‘too cosmic’</w:t>
      </w:r>
      <w:r w:rsidRPr="00DE041E">
        <w:rPr>
          <w:rFonts w:cstheme="minorHAnsi"/>
        </w:rPr>
        <w:t xml:space="preserve"> was a commonly understood critique of campers who were a bit too witchy. </w:t>
      </w:r>
      <w:proofErr w:type="spellStart"/>
      <w:r w:rsidRPr="00DE041E">
        <w:rPr>
          <w:rFonts w:cstheme="minorHAnsi"/>
        </w:rPr>
        <w:t>Womenwith</w:t>
      </w:r>
      <w:proofErr w:type="spellEnd"/>
      <w:r w:rsidRPr="00DE041E">
        <w:rPr>
          <w:rFonts w:cstheme="minorHAnsi"/>
        </w:rPr>
        <w:t xml:space="preserve"> was not a cosmic camp in that sense</w:t>
      </w:r>
      <w:r w:rsidR="00362E28" w:rsidRPr="00DE041E">
        <w:rPr>
          <w:rFonts w:cstheme="minorHAnsi"/>
        </w:rPr>
        <w:t>.</w:t>
      </w:r>
      <w:r w:rsidR="41D581B9" w:rsidRPr="00DE041E">
        <w:rPr>
          <w:rFonts w:cstheme="minorHAnsi"/>
        </w:rPr>
        <w:t xml:space="preserve"> I</w:t>
      </w:r>
      <w:r w:rsidRPr="00DE041E">
        <w:rPr>
          <w:rFonts w:cstheme="minorHAnsi"/>
        </w:rPr>
        <w:t xml:space="preserve">n the movement at the time, when it came to our discerning characteristics, we were known as </w:t>
      </w:r>
      <w:r w:rsidR="002B5D5C" w:rsidRPr="00DE041E">
        <w:rPr>
          <w:rFonts w:cstheme="minorHAnsi"/>
        </w:rPr>
        <w:t>t</w:t>
      </w:r>
      <w:r w:rsidRPr="00DE041E">
        <w:rPr>
          <w:rFonts w:cstheme="minorHAnsi"/>
        </w:rPr>
        <w:t xml:space="preserve">he </w:t>
      </w:r>
      <w:r w:rsidR="00327C4B" w:rsidRPr="00DE041E">
        <w:rPr>
          <w:rFonts w:cstheme="minorHAnsi"/>
        </w:rPr>
        <w:t>‘</w:t>
      </w:r>
      <w:proofErr w:type="spellStart"/>
      <w:r w:rsidR="00327C4B" w:rsidRPr="00DE041E">
        <w:rPr>
          <w:rFonts w:cstheme="minorHAnsi"/>
        </w:rPr>
        <w:t>Menwith</w:t>
      </w:r>
      <w:proofErr w:type="spellEnd"/>
      <w:r w:rsidR="00327C4B" w:rsidRPr="00DE041E">
        <w:rPr>
          <w:rFonts w:cstheme="minorHAnsi"/>
        </w:rPr>
        <w:t xml:space="preserve"> Hill </w:t>
      </w:r>
      <w:proofErr w:type="spellStart"/>
      <w:r w:rsidR="00327C4B" w:rsidRPr="00DE041E">
        <w:rPr>
          <w:rFonts w:cstheme="minorHAnsi"/>
        </w:rPr>
        <w:t>Maddies</w:t>
      </w:r>
      <w:proofErr w:type="spellEnd"/>
      <w:r w:rsidR="00327C4B" w:rsidRPr="00DE041E">
        <w:rPr>
          <w:rFonts w:cstheme="minorHAnsi"/>
        </w:rPr>
        <w:t>’:</w:t>
      </w:r>
      <w:r w:rsidRPr="00DE041E">
        <w:rPr>
          <w:rFonts w:cstheme="minorHAnsi"/>
        </w:rPr>
        <w:t xml:space="preserve"> not because we were wild, but because the weather was wild. We were frequently snowed in, </w:t>
      </w:r>
      <w:r w:rsidR="00163D60" w:rsidRPr="00DE041E">
        <w:rPr>
          <w:rFonts w:cstheme="minorHAnsi"/>
        </w:rPr>
        <w:t>isolated on a high point of the Yorkshire Dales</w:t>
      </w:r>
      <w:r w:rsidR="00C10236" w:rsidRPr="00DE041E">
        <w:rPr>
          <w:rFonts w:cstheme="minorHAnsi"/>
        </w:rPr>
        <w:t>;</w:t>
      </w:r>
      <w:r w:rsidR="00163D60" w:rsidRPr="00DE041E">
        <w:rPr>
          <w:rFonts w:cstheme="minorHAnsi"/>
        </w:rPr>
        <w:t xml:space="preserve"> all winter everything froze, from kettles to the hot water bottles in our sleeping bags. The peace campers in the South of England, at places like Aldermaston for example, told horror stories of </w:t>
      </w:r>
      <w:proofErr w:type="spellStart"/>
      <w:r w:rsidR="00163D60" w:rsidRPr="00DE041E">
        <w:rPr>
          <w:rFonts w:cstheme="minorHAnsi"/>
        </w:rPr>
        <w:t>Menwith</w:t>
      </w:r>
      <w:proofErr w:type="spellEnd"/>
      <w:r w:rsidR="00163D60" w:rsidRPr="00DE041E">
        <w:rPr>
          <w:rFonts w:cstheme="minorHAnsi"/>
        </w:rPr>
        <w:t xml:space="preserve"> trips, of gales stripping away shelters and rocking static caravans.</w:t>
      </w:r>
      <w:r w:rsidR="00274B8D" w:rsidRPr="00DE041E">
        <w:rPr>
          <w:rFonts w:cstheme="minorHAnsi"/>
        </w:rPr>
        <w:t xml:space="preserve"> </w:t>
      </w:r>
    </w:p>
    <w:p w14:paraId="4FD35FD5" w14:textId="77777777" w:rsidR="00927F85" w:rsidRPr="00DE041E" w:rsidRDefault="00927F85" w:rsidP="00E07863">
      <w:pPr>
        <w:spacing w:after="0" w:line="480" w:lineRule="auto"/>
        <w:rPr>
          <w:rFonts w:cstheme="minorHAnsi"/>
        </w:rPr>
      </w:pPr>
    </w:p>
    <w:p w14:paraId="26536BA4" w14:textId="4B1C67F2" w:rsidR="00354CBE" w:rsidRPr="00DE041E" w:rsidRDefault="002B5D5C" w:rsidP="00E07863">
      <w:pPr>
        <w:spacing w:after="0" w:line="480" w:lineRule="auto"/>
        <w:rPr>
          <w:rFonts w:cstheme="minorHAnsi"/>
        </w:rPr>
      </w:pPr>
      <w:r w:rsidRPr="00DE041E">
        <w:rPr>
          <w:rFonts w:cstheme="minorHAnsi"/>
        </w:rPr>
        <w:t xml:space="preserve">While I was living there, </w:t>
      </w:r>
      <w:r w:rsidR="00621029" w:rsidRPr="00DE041E">
        <w:rPr>
          <w:rFonts w:cstheme="minorHAnsi"/>
        </w:rPr>
        <w:t>Anne Lee was the primary person wo-manning the camp</w:t>
      </w:r>
      <w:r w:rsidR="053B471B" w:rsidRPr="00DE041E">
        <w:rPr>
          <w:rFonts w:cstheme="minorHAnsi"/>
        </w:rPr>
        <w:t xml:space="preserve">. </w:t>
      </w:r>
      <w:r w:rsidRPr="00DE041E">
        <w:rPr>
          <w:rFonts w:cstheme="minorHAnsi"/>
        </w:rPr>
        <w:t>For much of the time she and I were the only ones at camp,</w:t>
      </w:r>
      <w:r w:rsidR="00621029" w:rsidRPr="00DE041E">
        <w:rPr>
          <w:rFonts w:cstheme="minorHAnsi"/>
        </w:rPr>
        <w:t xml:space="preserve"> and</w:t>
      </w:r>
      <w:r w:rsidRPr="00DE041E">
        <w:rPr>
          <w:rFonts w:cstheme="minorHAnsi"/>
        </w:rPr>
        <w:t xml:space="preserve"> when the weather got bad we would walk down the verge of the A59 to the nearest pub and play dominos in the corner by the fire. </w:t>
      </w:r>
      <w:r w:rsidR="00621029" w:rsidRPr="00DE041E">
        <w:rPr>
          <w:rFonts w:cstheme="minorHAnsi"/>
        </w:rPr>
        <w:t>Anne arguably</w:t>
      </w:r>
      <w:r w:rsidRPr="00DE041E">
        <w:rPr>
          <w:rFonts w:cstheme="minorHAnsi"/>
        </w:rPr>
        <w:t xml:space="preserve"> did not have much truck with cosmic </w:t>
      </w:r>
      <w:proofErr w:type="spellStart"/>
      <w:r w:rsidRPr="00DE041E">
        <w:rPr>
          <w:rFonts w:cstheme="minorHAnsi"/>
        </w:rPr>
        <w:t>witchyness</w:t>
      </w:r>
      <w:proofErr w:type="spellEnd"/>
      <w:r w:rsidRPr="00DE041E">
        <w:rPr>
          <w:rFonts w:cstheme="minorHAnsi"/>
        </w:rPr>
        <w:t xml:space="preserve">, yet joined in, as all of us did, with songs that would suggest the contrary. It was a soundtrack to our lives, a cultural reference and insider tradition that </w:t>
      </w:r>
      <w:r w:rsidRPr="00DE041E">
        <w:rPr>
          <w:rFonts w:cstheme="minorHAnsi"/>
        </w:rPr>
        <w:lastRenderedPageBreak/>
        <w:t xml:space="preserve">brought us all together. We accepted that some women may hold such references dear, but that did not stop the overwhelming recitation of such practices </w:t>
      </w:r>
      <w:r w:rsidR="00EE5F91" w:rsidRPr="00DE041E">
        <w:rPr>
          <w:rFonts w:cstheme="minorHAnsi"/>
        </w:rPr>
        <w:t xml:space="preserve">being predominantly </w:t>
      </w:r>
      <w:r w:rsidR="00277A4F" w:rsidRPr="00DE041E">
        <w:rPr>
          <w:rFonts w:cstheme="minorHAnsi"/>
        </w:rPr>
        <w:t>humorous</w:t>
      </w:r>
      <w:r w:rsidR="00EE5F91" w:rsidRPr="00DE041E">
        <w:rPr>
          <w:rFonts w:cstheme="minorHAnsi"/>
        </w:rPr>
        <w:t xml:space="preserve">, self-deprecating and irreverent. </w:t>
      </w:r>
      <w:r w:rsidR="00327C4B" w:rsidRPr="00DE041E">
        <w:rPr>
          <w:rFonts w:cstheme="minorHAnsi"/>
        </w:rPr>
        <w:t>‘</w:t>
      </w:r>
      <w:r w:rsidR="00277A4F" w:rsidRPr="00DE041E">
        <w:rPr>
          <w:rFonts w:cstheme="minorHAnsi"/>
        </w:rPr>
        <w:t>Women sought to demonstrate that their involvement with Greenham was anything but self-sacrificial and altruistic. Living at Greenham was, much of the time, great fun. Humour was an important part of life there and often took the form of</w:t>
      </w:r>
      <w:r w:rsidR="00327C4B" w:rsidRPr="00DE041E">
        <w:rPr>
          <w:rFonts w:cstheme="minorHAnsi"/>
        </w:rPr>
        <w:t xml:space="preserve"> self-mockery, irony and parody’</w:t>
      </w:r>
      <w:r w:rsidR="00277A4F" w:rsidRPr="00DE041E">
        <w:rPr>
          <w:rFonts w:cstheme="minorHAnsi"/>
        </w:rPr>
        <w:t xml:space="preserve"> (Roseneil, 2000: 134). </w:t>
      </w:r>
      <w:r w:rsidR="00EE5F91" w:rsidRPr="00DE041E">
        <w:rPr>
          <w:rFonts w:cstheme="minorHAnsi"/>
        </w:rPr>
        <w:t xml:space="preserve">In this vein, I suggest, why wouldn’t masculinity be present at a Women’s Peace Camp, why wouldn’t butch lesbians and transmasculine, transgender individuals flourish there; </w:t>
      </w:r>
      <w:r w:rsidR="00621029" w:rsidRPr="00DE041E">
        <w:rPr>
          <w:rFonts w:cstheme="minorHAnsi"/>
        </w:rPr>
        <w:t>such contradiction, or queering</w:t>
      </w:r>
      <w:r w:rsidR="00EE5F91" w:rsidRPr="00DE041E">
        <w:rPr>
          <w:rFonts w:cstheme="minorHAnsi"/>
        </w:rPr>
        <w:t xml:space="preserve"> as Roseneil would call it (2000)</w:t>
      </w:r>
      <w:r w:rsidR="00621029" w:rsidRPr="00DE041E">
        <w:rPr>
          <w:rFonts w:cstheme="minorHAnsi"/>
        </w:rPr>
        <w:t>,</w:t>
      </w:r>
      <w:r w:rsidR="00EE5F91" w:rsidRPr="00DE041E">
        <w:rPr>
          <w:rFonts w:cstheme="minorHAnsi"/>
        </w:rPr>
        <w:t xml:space="preserve"> is what peace camps are made of. </w:t>
      </w:r>
    </w:p>
    <w:p w14:paraId="51F1CDD2" w14:textId="77777777" w:rsidR="00927F85" w:rsidRPr="00DE041E" w:rsidRDefault="00927F85" w:rsidP="00E07863">
      <w:pPr>
        <w:spacing w:after="0" w:line="480" w:lineRule="auto"/>
        <w:rPr>
          <w:rFonts w:cstheme="minorHAnsi"/>
          <w:b/>
          <w:bCs/>
        </w:rPr>
      </w:pPr>
    </w:p>
    <w:p w14:paraId="343A754C" w14:textId="203FFDA1" w:rsidR="00AA68D4" w:rsidRPr="00DE041E" w:rsidRDefault="1A1E91FA" w:rsidP="00E07863">
      <w:pPr>
        <w:spacing w:after="0" w:line="480" w:lineRule="auto"/>
        <w:rPr>
          <w:rFonts w:cstheme="minorHAnsi"/>
        </w:rPr>
      </w:pPr>
      <w:r w:rsidRPr="00DE041E">
        <w:rPr>
          <w:rFonts w:cstheme="minorHAnsi"/>
          <w:b/>
          <w:bCs/>
        </w:rPr>
        <w:t xml:space="preserve">References </w:t>
      </w:r>
    </w:p>
    <w:p w14:paraId="562A7911" w14:textId="77777777" w:rsidR="00927F85" w:rsidRPr="00DE041E" w:rsidRDefault="00927F85" w:rsidP="00E07863">
      <w:pPr>
        <w:spacing w:after="0" w:line="480" w:lineRule="auto"/>
        <w:rPr>
          <w:rFonts w:cstheme="minorHAnsi"/>
        </w:rPr>
      </w:pPr>
    </w:p>
    <w:p w14:paraId="0E2AB89C" w14:textId="4C4A36F0" w:rsidR="00B32391" w:rsidRPr="00DE041E" w:rsidRDefault="00B32391" w:rsidP="00E07863">
      <w:pPr>
        <w:spacing w:after="0" w:line="480" w:lineRule="auto"/>
        <w:ind w:left="720" w:hanging="720"/>
        <w:rPr>
          <w:rFonts w:cstheme="minorHAnsi"/>
        </w:rPr>
      </w:pPr>
      <w:r w:rsidRPr="00DE041E">
        <w:rPr>
          <w:rFonts w:cstheme="minorHAnsi"/>
        </w:rPr>
        <w:t>Alpert</w:t>
      </w:r>
      <w:r w:rsidR="50BEEA18" w:rsidRPr="00DE041E">
        <w:rPr>
          <w:rFonts w:cstheme="minorHAnsi"/>
        </w:rPr>
        <w:t>,</w:t>
      </w:r>
      <w:r w:rsidRPr="00DE041E">
        <w:rPr>
          <w:rFonts w:cstheme="minorHAnsi"/>
        </w:rPr>
        <w:t xml:space="preserve"> J</w:t>
      </w:r>
      <w:r w:rsidR="25FDA44B" w:rsidRPr="00DE041E">
        <w:rPr>
          <w:rFonts w:cstheme="minorHAnsi"/>
        </w:rPr>
        <w:t>.</w:t>
      </w:r>
      <w:r w:rsidRPr="00DE041E">
        <w:rPr>
          <w:rFonts w:cstheme="minorHAnsi"/>
        </w:rPr>
        <w:t xml:space="preserve"> (1973) ‘Mother Right: A New Feminist Theory’. </w:t>
      </w:r>
      <w:r w:rsidRPr="00DE041E">
        <w:rPr>
          <w:rFonts w:cstheme="minorHAnsi"/>
          <w:i/>
          <w:iCs/>
        </w:rPr>
        <w:t>Ms</w:t>
      </w:r>
      <w:r w:rsidRPr="00DE041E">
        <w:rPr>
          <w:rFonts w:cstheme="minorHAnsi"/>
        </w:rPr>
        <w:t xml:space="preserve"> (August).</w:t>
      </w:r>
    </w:p>
    <w:p w14:paraId="0C5FE47C" w14:textId="74492712" w:rsidR="00C55B62" w:rsidRPr="00DE041E" w:rsidRDefault="00C55B62" w:rsidP="00E07863">
      <w:pPr>
        <w:spacing w:after="0" w:line="480" w:lineRule="auto"/>
        <w:ind w:left="720" w:hanging="720"/>
        <w:rPr>
          <w:rFonts w:cstheme="minorHAnsi"/>
        </w:rPr>
      </w:pPr>
      <w:proofErr w:type="spellStart"/>
      <w:r w:rsidRPr="00DE041E">
        <w:rPr>
          <w:rFonts w:cstheme="minorHAnsi"/>
        </w:rPr>
        <w:t>Banerjea</w:t>
      </w:r>
      <w:proofErr w:type="spellEnd"/>
      <w:r w:rsidRPr="00DE041E">
        <w:rPr>
          <w:rFonts w:cstheme="minorHAnsi"/>
        </w:rPr>
        <w:t xml:space="preserve"> N, Browne </w:t>
      </w:r>
      <w:r w:rsidR="081887B2" w:rsidRPr="00DE041E">
        <w:rPr>
          <w:rFonts w:cstheme="minorHAnsi"/>
        </w:rPr>
        <w:t>K</w:t>
      </w:r>
      <w:r w:rsidRPr="00DE041E">
        <w:rPr>
          <w:rFonts w:cstheme="minorHAnsi"/>
        </w:rPr>
        <w:t xml:space="preserve">, Ferreira E, </w:t>
      </w:r>
      <w:proofErr w:type="spellStart"/>
      <w:r w:rsidRPr="00DE041E">
        <w:rPr>
          <w:rFonts w:cstheme="minorHAnsi"/>
        </w:rPr>
        <w:t>Olasik</w:t>
      </w:r>
      <w:proofErr w:type="spellEnd"/>
      <w:r w:rsidRPr="00DE041E">
        <w:rPr>
          <w:rFonts w:cstheme="minorHAnsi"/>
        </w:rPr>
        <w:t xml:space="preserve"> M and </w:t>
      </w:r>
      <w:proofErr w:type="spellStart"/>
      <w:r w:rsidRPr="00DE041E">
        <w:rPr>
          <w:rFonts w:cstheme="minorHAnsi"/>
        </w:rPr>
        <w:t>Podmore</w:t>
      </w:r>
      <w:proofErr w:type="spellEnd"/>
      <w:r w:rsidRPr="00DE041E">
        <w:rPr>
          <w:rFonts w:cstheme="minorHAnsi"/>
        </w:rPr>
        <w:t xml:space="preserve"> J</w:t>
      </w:r>
      <w:r w:rsidR="4BAE45E3" w:rsidRPr="00DE041E">
        <w:rPr>
          <w:rFonts w:cstheme="minorHAnsi"/>
        </w:rPr>
        <w:t xml:space="preserve"> </w:t>
      </w:r>
      <w:r w:rsidRPr="00DE041E">
        <w:rPr>
          <w:rFonts w:cstheme="minorHAnsi"/>
        </w:rPr>
        <w:t xml:space="preserve">(2019) </w:t>
      </w:r>
      <w:r w:rsidRPr="00DE041E">
        <w:rPr>
          <w:rFonts w:cstheme="minorHAnsi"/>
          <w:i/>
          <w:iCs/>
        </w:rPr>
        <w:t xml:space="preserve">Lesbian Feminism: Essays Opposing Global </w:t>
      </w:r>
      <w:proofErr w:type="spellStart"/>
      <w:r w:rsidRPr="00DE041E">
        <w:rPr>
          <w:rFonts w:cstheme="minorHAnsi"/>
          <w:i/>
          <w:iCs/>
        </w:rPr>
        <w:t>Heteropatriarchies</w:t>
      </w:r>
      <w:proofErr w:type="spellEnd"/>
      <w:r w:rsidR="00927F85" w:rsidRPr="00DE041E">
        <w:rPr>
          <w:rFonts w:cstheme="minorHAnsi"/>
        </w:rPr>
        <w:t>,</w:t>
      </w:r>
      <w:r w:rsidRPr="00DE041E">
        <w:rPr>
          <w:rFonts w:cstheme="minorHAnsi"/>
        </w:rPr>
        <w:t xml:space="preserve"> London: Zed Books.</w:t>
      </w:r>
    </w:p>
    <w:p w14:paraId="17F8F73D" w14:textId="531BAE68" w:rsidR="00B32391" w:rsidRPr="00DE041E" w:rsidRDefault="00B32391" w:rsidP="00E07863">
      <w:pPr>
        <w:spacing w:after="0" w:line="480" w:lineRule="auto"/>
        <w:ind w:left="720" w:hanging="720"/>
        <w:rPr>
          <w:rFonts w:cstheme="minorHAnsi"/>
        </w:rPr>
      </w:pPr>
      <w:r w:rsidRPr="00DE041E">
        <w:rPr>
          <w:rFonts w:cstheme="minorHAnsi"/>
        </w:rPr>
        <w:t>Bartlett</w:t>
      </w:r>
      <w:r w:rsidR="08E4B5FD" w:rsidRPr="00DE041E">
        <w:rPr>
          <w:rFonts w:cstheme="minorHAnsi"/>
        </w:rPr>
        <w:t>,</w:t>
      </w:r>
      <w:r w:rsidRPr="00DE041E">
        <w:rPr>
          <w:rFonts w:cstheme="minorHAnsi"/>
        </w:rPr>
        <w:t xml:space="preserve"> A</w:t>
      </w:r>
      <w:r w:rsidR="6A88476C" w:rsidRPr="00DE041E">
        <w:rPr>
          <w:rFonts w:cstheme="minorHAnsi"/>
        </w:rPr>
        <w:t>.</w:t>
      </w:r>
      <w:r w:rsidRPr="00DE041E">
        <w:rPr>
          <w:rFonts w:cstheme="minorHAnsi"/>
        </w:rPr>
        <w:t xml:space="preserve"> (2013) ‘</w:t>
      </w:r>
      <w:r w:rsidR="00E86751" w:rsidRPr="00DE041E">
        <w:rPr>
          <w:rFonts w:cstheme="minorHAnsi"/>
        </w:rPr>
        <w:t>Feminist Protest in the Desert’,</w:t>
      </w:r>
      <w:r w:rsidRPr="00DE041E">
        <w:rPr>
          <w:rFonts w:cstheme="minorHAnsi"/>
        </w:rPr>
        <w:t xml:space="preserve"> </w:t>
      </w:r>
      <w:r w:rsidRPr="00DE041E">
        <w:rPr>
          <w:rFonts w:cstheme="minorHAnsi"/>
          <w:i/>
          <w:iCs/>
        </w:rPr>
        <w:t>Gender, Place and Culture</w:t>
      </w:r>
      <w:r w:rsidR="00E86751" w:rsidRPr="00DE041E">
        <w:rPr>
          <w:rFonts w:cstheme="minorHAnsi"/>
        </w:rPr>
        <w:t xml:space="preserve"> 20(7): </w:t>
      </w:r>
      <w:r w:rsidRPr="00DE041E">
        <w:rPr>
          <w:rFonts w:cstheme="minorHAnsi"/>
        </w:rPr>
        <w:t>914-926.</w:t>
      </w:r>
    </w:p>
    <w:p w14:paraId="1DAD3C88" w14:textId="05C8E732" w:rsidR="00B32391" w:rsidRPr="00DE041E" w:rsidRDefault="00E86751" w:rsidP="00E07863">
      <w:pPr>
        <w:spacing w:after="0" w:line="480" w:lineRule="auto"/>
        <w:ind w:left="720" w:hanging="720"/>
        <w:rPr>
          <w:rFonts w:cstheme="minorHAnsi"/>
          <w:lang w:val="en-US"/>
        </w:rPr>
      </w:pPr>
      <w:r w:rsidRPr="00DE041E">
        <w:rPr>
          <w:rFonts w:cstheme="minorHAnsi"/>
          <w:lang w:val="en-US"/>
        </w:rPr>
        <w:t>Bartlett, A. (2011). ‘Feminist Protest and Maternity at Pine Gap Women's P</w:t>
      </w:r>
      <w:r w:rsidR="00C50860" w:rsidRPr="00DE041E">
        <w:rPr>
          <w:rFonts w:cstheme="minorHAnsi"/>
          <w:lang w:val="en-US"/>
        </w:rPr>
        <w:t xml:space="preserve">eace </w:t>
      </w:r>
      <w:r w:rsidRPr="00DE041E">
        <w:rPr>
          <w:rFonts w:cstheme="minorHAnsi"/>
          <w:lang w:val="en-US"/>
        </w:rPr>
        <w:t>Camp, Australia 1983</w:t>
      </w:r>
      <w:proofErr w:type="gramStart"/>
      <w:r w:rsidRPr="00DE041E">
        <w:rPr>
          <w:rFonts w:cstheme="minorHAnsi"/>
          <w:lang w:val="en-US"/>
        </w:rPr>
        <w:t>’,</w:t>
      </w:r>
      <w:r w:rsidR="00B32391" w:rsidRPr="00DE041E">
        <w:rPr>
          <w:rFonts w:cstheme="minorHAnsi"/>
          <w:i/>
          <w:lang w:val="en-US"/>
        </w:rPr>
        <w:t>Women's</w:t>
      </w:r>
      <w:proofErr w:type="gramEnd"/>
      <w:r w:rsidR="00B32391" w:rsidRPr="00DE041E">
        <w:rPr>
          <w:rFonts w:cstheme="minorHAnsi"/>
          <w:i/>
          <w:lang w:val="en-US"/>
        </w:rPr>
        <w:t xml:space="preserve"> Studies International Forum, </w:t>
      </w:r>
      <w:r w:rsidR="00B32391" w:rsidRPr="00DE041E">
        <w:rPr>
          <w:rFonts w:cstheme="minorHAnsi"/>
          <w:lang w:val="en-US"/>
        </w:rPr>
        <w:t>34</w:t>
      </w:r>
      <w:r w:rsidRPr="00DE041E">
        <w:rPr>
          <w:rFonts w:cstheme="minorHAnsi"/>
          <w:lang w:val="en-US"/>
        </w:rPr>
        <w:t xml:space="preserve">(1): </w:t>
      </w:r>
      <w:r w:rsidR="00B32391" w:rsidRPr="00DE041E">
        <w:rPr>
          <w:rFonts w:cstheme="minorHAnsi"/>
          <w:lang w:val="en-US"/>
        </w:rPr>
        <w:t xml:space="preserve">31-38. </w:t>
      </w:r>
    </w:p>
    <w:p w14:paraId="564CE655" w14:textId="114CE470" w:rsidR="00B32391" w:rsidRPr="00DE041E" w:rsidRDefault="00B32391" w:rsidP="00E07863">
      <w:pPr>
        <w:spacing w:after="0" w:line="480" w:lineRule="auto"/>
        <w:ind w:left="720" w:hanging="720"/>
        <w:rPr>
          <w:rFonts w:cstheme="minorHAnsi"/>
        </w:rPr>
      </w:pPr>
      <w:proofErr w:type="spellStart"/>
      <w:r w:rsidRPr="00DE041E">
        <w:rPr>
          <w:rFonts w:cstheme="minorHAnsi"/>
        </w:rPr>
        <w:t>Bocock</w:t>
      </w:r>
      <w:proofErr w:type="spellEnd"/>
      <w:r w:rsidR="79071C3D" w:rsidRPr="00DE041E">
        <w:rPr>
          <w:rFonts w:cstheme="minorHAnsi"/>
        </w:rPr>
        <w:t>,</w:t>
      </w:r>
      <w:r w:rsidRPr="00DE041E">
        <w:rPr>
          <w:rFonts w:cstheme="minorHAnsi"/>
        </w:rPr>
        <w:t xml:space="preserve"> R</w:t>
      </w:r>
      <w:r w:rsidR="423DE6A0" w:rsidRPr="00DE041E">
        <w:rPr>
          <w:rFonts w:cstheme="minorHAnsi"/>
        </w:rPr>
        <w:t>.</w:t>
      </w:r>
      <w:r w:rsidRPr="00DE041E">
        <w:rPr>
          <w:rFonts w:cstheme="minorHAnsi"/>
        </w:rPr>
        <w:t xml:space="preserve"> (1993) </w:t>
      </w:r>
      <w:r w:rsidRPr="00DE041E">
        <w:rPr>
          <w:rFonts w:cstheme="minorHAnsi"/>
          <w:i/>
          <w:iCs/>
        </w:rPr>
        <w:t>Consumption</w:t>
      </w:r>
      <w:r w:rsidR="00E86751" w:rsidRPr="00DE041E">
        <w:rPr>
          <w:rFonts w:cstheme="minorHAnsi"/>
        </w:rPr>
        <w:t>,</w:t>
      </w:r>
      <w:r w:rsidRPr="00DE041E">
        <w:rPr>
          <w:rFonts w:cstheme="minorHAnsi"/>
        </w:rPr>
        <w:t xml:space="preserve"> London: Routledge.</w:t>
      </w:r>
    </w:p>
    <w:p w14:paraId="5F2D2A56" w14:textId="2224A31C" w:rsidR="00B32391" w:rsidRPr="00DE041E" w:rsidRDefault="00B32391" w:rsidP="00E07863">
      <w:pPr>
        <w:spacing w:after="0" w:line="480" w:lineRule="auto"/>
        <w:ind w:left="720" w:hanging="720"/>
        <w:rPr>
          <w:rFonts w:cstheme="minorHAnsi"/>
        </w:rPr>
      </w:pPr>
      <w:proofErr w:type="spellStart"/>
      <w:r w:rsidRPr="00DE041E">
        <w:rPr>
          <w:rFonts w:cstheme="minorHAnsi"/>
        </w:rPr>
        <w:t>Brod</w:t>
      </w:r>
      <w:proofErr w:type="spellEnd"/>
      <w:r w:rsidR="3C30127B" w:rsidRPr="00DE041E">
        <w:rPr>
          <w:rFonts w:cstheme="minorHAnsi"/>
        </w:rPr>
        <w:t>,</w:t>
      </w:r>
      <w:r w:rsidRPr="00DE041E">
        <w:rPr>
          <w:rFonts w:cstheme="minorHAnsi"/>
        </w:rPr>
        <w:t xml:space="preserve"> H</w:t>
      </w:r>
      <w:r w:rsidR="48085308" w:rsidRPr="00DE041E">
        <w:rPr>
          <w:rFonts w:cstheme="minorHAnsi"/>
        </w:rPr>
        <w:t xml:space="preserve">. </w:t>
      </w:r>
      <w:r w:rsidRPr="00DE041E">
        <w:rPr>
          <w:rFonts w:cstheme="minorHAnsi"/>
        </w:rPr>
        <w:t xml:space="preserve">(1994) </w:t>
      </w:r>
      <w:r w:rsidRPr="00DE041E">
        <w:rPr>
          <w:rFonts w:cstheme="minorHAnsi"/>
          <w:i/>
          <w:iCs/>
        </w:rPr>
        <w:t>Theorising Masculinities</w:t>
      </w:r>
      <w:r w:rsidR="00E86751" w:rsidRPr="00DE041E">
        <w:rPr>
          <w:rFonts w:cstheme="minorHAnsi"/>
        </w:rPr>
        <w:t>,</w:t>
      </w:r>
      <w:r w:rsidRPr="00DE041E">
        <w:rPr>
          <w:rFonts w:cstheme="minorHAnsi"/>
        </w:rPr>
        <w:t xml:space="preserve"> London: Sage.</w:t>
      </w:r>
    </w:p>
    <w:p w14:paraId="62BE0ED0" w14:textId="0062B5FE" w:rsidR="00B32391" w:rsidRPr="00DE041E" w:rsidRDefault="00B32391" w:rsidP="00E07863">
      <w:pPr>
        <w:spacing w:after="0" w:line="480" w:lineRule="auto"/>
        <w:ind w:left="720" w:hanging="720"/>
        <w:rPr>
          <w:rFonts w:cstheme="minorHAnsi"/>
        </w:rPr>
      </w:pPr>
      <w:r w:rsidRPr="00DE041E">
        <w:rPr>
          <w:rFonts w:cstheme="minorHAnsi"/>
        </w:rPr>
        <w:t>Butler</w:t>
      </w:r>
      <w:r w:rsidR="720980AE" w:rsidRPr="00DE041E">
        <w:rPr>
          <w:rFonts w:cstheme="minorHAnsi"/>
        </w:rPr>
        <w:t>,</w:t>
      </w:r>
      <w:r w:rsidRPr="00DE041E">
        <w:rPr>
          <w:rFonts w:cstheme="minorHAnsi"/>
        </w:rPr>
        <w:t xml:space="preserve"> J</w:t>
      </w:r>
      <w:r w:rsidR="1AEF5D40" w:rsidRPr="00DE041E">
        <w:rPr>
          <w:rFonts w:cstheme="minorHAnsi"/>
        </w:rPr>
        <w:t>.</w:t>
      </w:r>
      <w:r w:rsidRPr="00DE041E">
        <w:rPr>
          <w:rFonts w:cstheme="minorHAnsi"/>
        </w:rPr>
        <w:t xml:space="preserve"> (1993) </w:t>
      </w:r>
      <w:r w:rsidRPr="00DE041E">
        <w:rPr>
          <w:rFonts w:cstheme="minorHAnsi"/>
          <w:i/>
          <w:iCs/>
        </w:rPr>
        <w:t>Bodies That Matter</w:t>
      </w:r>
      <w:r w:rsidR="00E86751" w:rsidRPr="00DE041E">
        <w:rPr>
          <w:rFonts w:cstheme="minorHAnsi"/>
        </w:rPr>
        <w:t>,</w:t>
      </w:r>
      <w:r w:rsidRPr="00DE041E">
        <w:rPr>
          <w:rFonts w:cstheme="minorHAnsi"/>
        </w:rPr>
        <w:t xml:space="preserve"> London: Routledge.</w:t>
      </w:r>
    </w:p>
    <w:p w14:paraId="304B3F25" w14:textId="74C3C707" w:rsidR="00B32391" w:rsidRPr="00DE041E" w:rsidRDefault="00B32391" w:rsidP="00E07863">
      <w:pPr>
        <w:spacing w:after="0" w:line="480" w:lineRule="auto"/>
        <w:ind w:left="720" w:hanging="720"/>
        <w:rPr>
          <w:rFonts w:cstheme="minorHAnsi"/>
        </w:rPr>
      </w:pPr>
      <w:r w:rsidRPr="00DE041E">
        <w:rPr>
          <w:rFonts w:cstheme="minorHAnsi"/>
        </w:rPr>
        <w:t>Campbell</w:t>
      </w:r>
      <w:r w:rsidR="2190421D" w:rsidRPr="00DE041E">
        <w:rPr>
          <w:rFonts w:cstheme="minorHAnsi"/>
        </w:rPr>
        <w:t>,</w:t>
      </w:r>
      <w:r w:rsidRPr="00DE041E">
        <w:rPr>
          <w:rFonts w:cstheme="minorHAnsi"/>
        </w:rPr>
        <w:t xml:space="preserve"> B</w:t>
      </w:r>
      <w:r w:rsidR="1D4741BF" w:rsidRPr="00DE041E">
        <w:rPr>
          <w:rFonts w:cstheme="minorHAnsi"/>
        </w:rPr>
        <w:t>.</w:t>
      </w:r>
      <w:r w:rsidRPr="00DE041E">
        <w:rPr>
          <w:rFonts w:cstheme="minorHAnsi"/>
        </w:rPr>
        <w:t xml:space="preserve"> (1980) ‘A Feminist Sexual Politics: Now You See It, Now You Don’t’, </w:t>
      </w:r>
      <w:r w:rsidRPr="00DE041E">
        <w:rPr>
          <w:rFonts w:cstheme="minorHAnsi"/>
          <w:i/>
          <w:iCs/>
        </w:rPr>
        <w:t>Feminist Review</w:t>
      </w:r>
      <w:r w:rsidR="00E86751" w:rsidRPr="00DE041E">
        <w:rPr>
          <w:rFonts w:cstheme="minorHAnsi"/>
        </w:rPr>
        <w:t xml:space="preserve">, 5: </w:t>
      </w:r>
      <w:r w:rsidRPr="00DE041E">
        <w:rPr>
          <w:rFonts w:cstheme="minorHAnsi"/>
        </w:rPr>
        <w:t>1-18.</w:t>
      </w:r>
    </w:p>
    <w:p w14:paraId="51C23267" w14:textId="1E35057B" w:rsidR="00B32391" w:rsidRPr="00DE041E" w:rsidRDefault="00B32391" w:rsidP="00E07863">
      <w:pPr>
        <w:spacing w:after="0" w:line="480" w:lineRule="auto"/>
        <w:ind w:left="720" w:hanging="720"/>
        <w:rPr>
          <w:rFonts w:cstheme="minorHAnsi"/>
        </w:rPr>
      </w:pPr>
      <w:r w:rsidRPr="00DE041E">
        <w:rPr>
          <w:rFonts w:cstheme="minorHAnsi"/>
        </w:rPr>
        <w:t>Campbell</w:t>
      </w:r>
      <w:r w:rsidR="7B72616D" w:rsidRPr="00DE041E">
        <w:rPr>
          <w:rFonts w:cstheme="minorHAnsi"/>
        </w:rPr>
        <w:t>,</w:t>
      </w:r>
      <w:r w:rsidRPr="00DE041E">
        <w:rPr>
          <w:rFonts w:cstheme="minorHAnsi"/>
        </w:rPr>
        <w:t xml:space="preserve"> D</w:t>
      </w:r>
      <w:r w:rsidR="60028248" w:rsidRPr="00DE041E">
        <w:rPr>
          <w:rFonts w:cstheme="minorHAnsi"/>
        </w:rPr>
        <w:t>.</w:t>
      </w:r>
      <w:r w:rsidRPr="00DE041E">
        <w:rPr>
          <w:rFonts w:cstheme="minorHAnsi"/>
        </w:rPr>
        <w:t xml:space="preserve"> </w:t>
      </w:r>
      <w:r w:rsidR="00927F85" w:rsidRPr="00DE041E">
        <w:rPr>
          <w:rFonts w:cstheme="minorHAnsi"/>
        </w:rPr>
        <w:t xml:space="preserve">and </w:t>
      </w:r>
      <w:proofErr w:type="spellStart"/>
      <w:r w:rsidR="00927F85" w:rsidRPr="00DE041E">
        <w:rPr>
          <w:rFonts w:cstheme="minorHAnsi"/>
        </w:rPr>
        <w:t>Melvern</w:t>
      </w:r>
      <w:proofErr w:type="spellEnd"/>
      <w:r w:rsidR="00927F85" w:rsidRPr="00DE041E">
        <w:rPr>
          <w:rFonts w:cstheme="minorHAnsi"/>
        </w:rPr>
        <w:t xml:space="preserve">, L. </w:t>
      </w:r>
      <w:r w:rsidRPr="00DE041E">
        <w:rPr>
          <w:rFonts w:cstheme="minorHAnsi"/>
        </w:rPr>
        <w:t>(1980</w:t>
      </w:r>
      <w:r w:rsidR="00E86751" w:rsidRPr="00DE041E">
        <w:rPr>
          <w:rFonts w:cstheme="minorHAnsi"/>
        </w:rPr>
        <w:t>) ‘America’s Big Ear on Europe’,</w:t>
      </w:r>
      <w:r w:rsidRPr="00DE041E">
        <w:rPr>
          <w:rFonts w:cstheme="minorHAnsi"/>
        </w:rPr>
        <w:t xml:space="preserve"> </w:t>
      </w:r>
      <w:r w:rsidRPr="00DE041E">
        <w:rPr>
          <w:rFonts w:cstheme="minorHAnsi"/>
          <w:i/>
          <w:iCs/>
        </w:rPr>
        <w:t>The New Statesman</w:t>
      </w:r>
      <w:r w:rsidR="00E86751" w:rsidRPr="00DE041E">
        <w:rPr>
          <w:rFonts w:cstheme="minorHAnsi"/>
        </w:rPr>
        <w:t xml:space="preserve"> </w:t>
      </w:r>
      <w:r w:rsidRPr="00DE041E">
        <w:rPr>
          <w:rFonts w:cstheme="minorHAnsi"/>
        </w:rPr>
        <w:t xml:space="preserve">18 July. Available at: </w:t>
      </w:r>
      <w:hyperlink r:id="rId13" w:history="1">
        <w:r w:rsidR="00927F85" w:rsidRPr="00DE041E">
          <w:rPr>
            <w:rStyle w:val="Hyperlink"/>
            <w:rFonts w:cstheme="minorHAnsi"/>
            <w:color w:val="auto"/>
          </w:rPr>
          <w:t>https://www.duncancampbell.org/PDF/America's%20Big%20Ear%20on%20Europe%2018%20July%201980.pdf</w:t>
        </w:r>
      </w:hyperlink>
      <w:r w:rsidR="00C50860" w:rsidRPr="00DE041E">
        <w:rPr>
          <w:rStyle w:val="Hyperlink"/>
          <w:rFonts w:cstheme="minorHAnsi"/>
          <w:color w:val="auto"/>
        </w:rPr>
        <w:t>.</w:t>
      </w:r>
      <w:r w:rsidR="00927F85" w:rsidRPr="00DE041E">
        <w:rPr>
          <w:rFonts w:cstheme="minorHAnsi"/>
        </w:rPr>
        <w:t xml:space="preserve"> </w:t>
      </w:r>
      <w:r w:rsidR="00C50860" w:rsidRPr="00DE041E">
        <w:rPr>
          <w:rFonts w:cstheme="minorHAnsi"/>
        </w:rPr>
        <w:t>[Accessed 12 April 2021]</w:t>
      </w:r>
    </w:p>
    <w:p w14:paraId="22146998" w14:textId="75A85ADB" w:rsidR="00B32391" w:rsidRPr="00DE041E" w:rsidRDefault="00B32391" w:rsidP="00E07863">
      <w:pPr>
        <w:spacing w:after="0" w:line="480" w:lineRule="auto"/>
        <w:ind w:left="720" w:hanging="720"/>
        <w:rPr>
          <w:rFonts w:cstheme="minorHAnsi"/>
        </w:rPr>
      </w:pPr>
      <w:r w:rsidRPr="00DE041E">
        <w:rPr>
          <w:rFonts w:cstheme="minorHAnsi"/>
        </w:rPr>
        <w:t>Carter</w:t>
      </w:r>
      <w:r w:rsidR="672BE239" w:rsidRPr="00DE041E">
        <w:rPr>
          <w:rFonts w:cstheme="minorHAnsi"/>
        </w:rPr>
        <w:t>,</w:t>
      </w:r>
      <w:r w:rsidRPr="00DE041E">
        <w:rPr>
          <w:rFonts w:cstheme="minorHAnsi"/>
        </w:rPr>
        <w:t xml:space="preserve"> C and Noble</w:t>
      </w:r>
      <w:r w:rsidR="00AC21EB" w:rsidRPr="00DE041E">
        <w:rPr>
          <w:rFonts w:cstheme="minorHAnsi"/>
        </w:rPr>
        <w:t xml:space="preserve"> </w:t>
      </w:r>
      <w:r w:rsidRPr="00DE041E">
        <w:rPr>
          <w:rFonts w:cstheme="minorHAnsi"/>
        </w:rPr>
        <w:t>J. B</w:t>
      </w:r>
      <w:r w:rsidR="17FFA7EE" w:rsidRPr="00DE041E">
        <w:rPr>
          <w:rFonts w:cstheme="minorHAnsi"/>
        </w:rPr>
        <w:t>.</w:t>
      </w:r>
      <w:r w:rsidR="00927F85" w:rsidRPr="00DE041E">
        <w:rPr>
          <w:rFonts w:cstheme="minorHAnsi"/>
        </w:rPr>
        <w:t xml:space="preserve"> (1996) ‘Butch, F</w:t>
      </w:r>
      <w:r w:rsidRPr="00DE041E">
        <w:rPr>
          <w:rFonts w:cstheme="minorHAnsi"/>
        </w:rPr>
        <w:t>emme, and the</w:t>
      </w:r>
      <w:r w:rsidR="00927F85" w:rsidRPr="00DE041E">
        <w:rPr>
          <w:rFonts w:cstheme="minorHAnsi"/>
        </w:rPr>
        <w:t xml:space="preserve"> Woman-Identified-Woman: Ménage-a-T</w:t>
      </w:r>
      <w:r w:rsidRPr="00DE041E">
        <w:rPr>
          <w:rFonts w:cstheme="minorHAnsi"/>
        </w:rPr>
        <w:t xml:space="preserve">rois of the 90s?’ </w:t>
      </w:r>
      <w:r w:rsidRPr="00DE041E">
        <w:rPr>
          <w:rFonts w:cstheme="minorHAnsi"/>
          <w:i/>
          <w:iCs/>
        </w:rPr>
        <w:t>Canadian Woman Studies</w:t>
      </w:r>
      <w:r w:rsidR="00927F85" w:rsidRPr="00DE041E">
        <w:rPr>
          <w:rFonts w:cstheme="minorHAnsi"/>
        </w:rPr>
        <w:t xml:space="preserve">, 16 (2): </w:t>
      </w:r>
      <w:r w:rsidRPr="00DE041E">
        <w:rPr>
          <w:rFonts w:cstheme="minorHAnsi"/>
        </w:rPr>
        <w:t>24–29.</w:t>
      </w:r>
    </w:p>
    <w:p w14:paraId="0423AD56" w14:textId="4365240D" w:rsidR="00B32391" w:rsidRPr="00DE041E" w:rsidRDefault="00C50860" w:rsidP="00E07863">
      <w:pPr>
        <w:spacing w:after="0" w:line="480" w:lineRule="auto"/>
        <w:ind w:left="720" w:hanging="720"/>
        <w:rPr>
          <w:rFonts w:cstheme="minorHAnsi"/>
        </w:rPr>
      </w:pPr>
      <w:r w:rsidRPr="00DE041E">
        <w:rPr>
          <w:rFonts w:cstheme="minorHAnsi"/>
        </w:rPr>
        <w:t xml:space="preserve">COPS - </w:t>
      </w:r>
      <w:r w:rsidR="00B32391" w:rsidRPr="00DE041E">
        <w:rPr>
          <w:rFonts w:cstheme="minorHAnsi"/>
        </w:rPr>
        <w:t>Campaign Opposing Police Surveillance</w:t>
      </w:r>
      <w:r w:rsidRPr="00DE041E">
        <w:rPr>
          <w:rFonts w:cstheme="minorHAnsi"/>
        </w:rPr>
        <w:t xml:space="preserve"> (no date) Homepage.</w:t>
      </w:r>
      <w:r w:rsidR="00B32391" w:rsidRPr="00DE041E">
        <w:rPr>
          <w:rFonts w:cstheme="minorHAnsi"/>
        </w:rPr>
        <w:t xml:space="preserve"> </w:t>
      </w:r>
      <w:hyperlink r:id="rId14" w:history="1">
        <w:r w:rsidR="00927F85" w:rsidRPr="00DE041E">
          <w:rPr>
            <w:rStyle w:val="Hyperlink"/>
            <w:rFonts w:cstheme="minorHAnsi"/>
            <w:color w:val="auto"/>
          </w:rPr>
          <w:t>http://campaignopposingpolicesurveillance.com/</w:t>
        </w:r>
      </w:hyperlink>
      <w:r w:rsidR="00927F85" w:rsidRPr="00DE041E">
        <w:rPr>
          <w:rFonts w:cstheme="minorHAnsi"/>
        </w:rPr>
        <w:t xml:space="preserve"> </w:t>
      </w:r>
      <w:r w:rsidRPr="00DE041E">
        <w:rPr>
          <w:rFonts w:cstheme="minorHAnsi"/>
        </w:rPr>
        <w:t>[Accessed 24 November 2021]</w:t>
      </w:r>
    </w:p>
    <w:p w14:paraId="67BD69CC" w14:textId="107E1A4E" w:rsidR="00B32391" w:rsidRPr="00DE041E" w:rsidRDefault="00B32391" w:rsidP="00E07863">
      <w:pPr>
        <w:spacing w:after="0" w:line="480" w:lineRule="auto"/>
        <w:ind w:left="720" w:hanging="720"/>
        <w:rPr>
          <w:rFonts w:cstheme="minorHAnsi"/>
        </w:rPr>
      </w:pPr>
      <w:r w:rsidRPr="00DE041E">
        <w:rPr>
          <w:rFonts w:cstheme="minorHAnsi"/>
        </w:rPr>
        <w:t>Cottingham</w:t>
      </w:r>
      <w:r w:rsidR="7FDC7B4B" w:rsidRPr="00DE041E">
        <w:rPr>
          <w:rFonts w:cstheme="minorHAnsi"/>
        </w:rPr>
        <w:t>,</w:t>
      </w:r>
      <w:r w:rsidRPr="00DE041E">
        <w:rPr>
          <w:rFonts w:cstheme="minorHAnsi"/>
        </w:rPr>
        <w:t xml:space="preserve"> L</w:t>
      </w:r>
      <w:r w:rsidR="39C4AB0C" w:rsidRPr="00DE041E">
        <w:rPr>
          <w:rFonts w:cstheme="minorHAnsi"/>
        </w:rPr>
        <w:t>.</w:t>
      </w:r>
      <w:r w:rsidRPr="00DE041E">
        <w:rPr>
          <w:rFonts w:cstheme="minorHAnsi"/>
        </w:rPr>
        <w:t xml:space="preserve"> (1996) </w:t>
      </w:r>
      <w:r w:rsidRPr="00DE041E">
        <w:rPr>
          <w:rFonts w:cstheme="minorHAnsi"/>
          <w:i/>
          <w:iCs/>
        </w:rPr>
        <w:t>Lesbians Are So Chic</w:t>
      </w:r>
      <w:r w:rsidR="00E86751" w:rsidRPr="00DE041E">
        <w:rPr>
          <w:rFonts w:cstheme="minorHAnsi"/>
        </w:rPr>
        <w:t>,</w:t>
      </w:r>
      <w:r w:rsidRPr="00DE041E">
        <w:rPr>
          <w:rFonts w:cstheme="minorHAnsi"/>
        </w:rPr>
        <w:t xml:space="preserve"> London: Continuum International. </w:t>
      </w:r>
    </w:p>
    <w:p w14:paraId="6890A1BB" w14:textId="509028E1" w:rsidR="00B32391" w:rsidRPr="00DE041E" w:rsidRDefault="00B32391" w:rsidP="00E07863">
      <w:pPr>
        <w:spacing w:after="0" w:line="480" w:lineRule="auto"/>
        <w:ind w:left="720" w:hanging="720"/>
        <w:rPr>
          <w:rFonts w:cstheme="minorHAnsi"/>
        </w:rPr>
      </w:pPr>
      <w:r w:rsidRPr="00DE041E">
        <w:rPr>
          <w:rFonts w:cstheme="minorHAnsi"/>
        </w:rPr>
        <w:t>Daly</w:t>
      </w:r>
      <w:r w:rsidR="1DE5E8EB" w:rsidRPr="00DE041E">
        <w:rPr>
          <w:rFonts w:cstheme="minorHAnsi"/>
        </w:rPr>
        <w:t>,</w:t>
      </w:r>
      <w:r w:rsidRPr="00DE041E">
        <w:rPr>
          <w:rFonts w:cstheme="minorHAnsi"/>
        </w:rPr>
        <w:t xml:space="preserve"> M</w:t>
      </w:r>
      <w:r w:rsidR="0969C5FC" w:rsidRPr="00DE041E">
        <w:rPr>
          <w:rFonts w:cstheme="minorHAnsi"/>
        </w:rPr>
        <w:t>.</w:t>
      </w:r>
      <w:r w:rsidRPr="00DE041E">
        <w:rPr>
          <w:rFonts w:cstheme="minorHAnsi"/>
        </w:rPr>
        <w:t xml:space="preserve"> (1978) </w:t>
      </w:r>
      <w:r w:rsidRPr="00DE041E">
        <w:rPr>
          <w:rFonts w:cstheme="minorHAnsi"/>
          <w:i/>
          <w:iCs/>
        </w:rPr>
        <w:t xml:space="preserve">Beyond God </w:t>
      </w:r>
      <w:proofErr w:type="gramStart"/>
      <w:r w:rsidRPr="00DE041E">
        <w:rPr>
          <w:rFonts w:cstheme="minorHAnsi"/>
          <w:i/>
          <w:iCs/>
        </w:rPr>
        <w:t>The</w:t>
      </w:r>
      <w:proofErr w:type="gramEnd"/>
      <w:r w:rsidRPr="00DE041E">
        <w:rPr>
          <w:rFonts w:cstheme="minorHAnsi"/>
          <w:i/>
          <w:iCs/>
        </w:rPr>
        <w:t xml:space="preserve"> Father</w:t>
      </w:r>
      <w:r w:rsidR="00E86751" w:rsidRPr="00DE041E">
        <w:rPr>
          <w:rFonts w:cstheme="minorHAnsi"/>
        </w:rPr>
        <w:t>,</w:t>
      </w:r>
      <w:r w:rsidRPr="00DE041E">
        <w:rPr>
          <w:rFonts w:cstheme="minorHAnsi"/>
        </w:rPr>
        <w:t xml:space="preserve"> Boston: Beacon Press.</w:t>
      </w:r>
    </w:p>
    <w:p w14:paraId="0293793A" w14:textId="491A9C5D" w:rsidR="00B32391" w:rsidRPr="00DE041E" w:rsidRDefault="68797511" w:rsidP="00E07863">
      <w:pPr>
        <w:spacing w:after="0" w:line="480" w:lineRule="auto"/>
        <w:ind w:left="720" w:hanging="720"/>
        <w:rPr>
          <w:rFonts w:cstheme="minorHAnsi"/>
        </w:rPr>
      </w:pPr>
      <w:r w:rsidRPr="00DE041E">
        <w:rPr>
          <w:rFonts w:cstheme="minorHAnsi"/>
        </w:rPr>
        <w:t xml:space="preserve">‘Don’t Trust </w:t>
      </w:r>
      <w:proofErr w:type="spellStart"/>
      <w:r w:rsidRPr="00DE041E">
        <w:rPr>
          <w:rFonts w:cstheme="minorHAnsi"/>
        </w:rPr>
        <w:t>Menwith</w:t>
      </w:r>
      <w:proofErr w:type="spellEnd"/>
      <w:r w:rsidRPr="00DE041E">
        <w:rPr>
          <w:rFonts w:cstheme="minorHAnsi"/>
        </w:rPr>
        <w:t xml:space="preserve"> Balls’ </w:t>
      </w:r>
      <w:r w:rsidR="6468AC5C" w:rsidRPr="00DE041E">
        <w:rPr>
          <w:rFonts w:cstheme="minorHAnsi"/>
        </w:rPr>
        <w:t xml:space="preserve">(1995) </w:t>
      </w:r>
      <w:r w:rsidR="00C50860" w:rsidRPr="00DE041E">
        <w:rPr>
          <w:rFonts w:cstheme="minorHAnsi"/>
        </w:rPr>
        <w:t xml:space="preserve">Short documentary. </w:t>
      </w:r>
      <w:r w:rsidR="6468AC5C" w:rsidRPr="00DE041E">
        <w:rPr>
          <w:rFonts w:cstheme="minorHAnsi"/>
        </w:rPr>
        <w:t>Available at:</w:t>
      </w:r>
      <w:r w:rsidR="6ACF42C0" w:rsidRPr="00DE041E">
        <w:rPr>
          <w:rFonts w:cstheme="minorHAnsi"/>
        </w:rPr>
        <w:t xml:space="preserve"> </w:t>
      </w:r>
      <w:hyperlink r:id="rId15" w:history="1">
        <w:r w:rsidR="00927F85" w:rsidRPr="00DE041E">
          <w:rPr>
            <w:rStyle w:val="Hyperlink"/>
            <w:rFonts w:cstheme="minorHAnsi"/>
            <w:color w:val="auto"/>
          </w:rPr>
          <w:t>https://www.youtube.com/watch?v=K2e898z9OGY&amp;t=5s</w:t>
        </w:r>
      </w:hyperlink>
      <w:r w:rsidR="00927F85" w:rsidRPr="00DE041E">
        <w:rPr>
          <w:rFonts w:cstheme="minorHAnsi"/>
        </w:rPr>
        <w:t xml:space="preserve"> </w:t>
      </w:r>
      <w:r w:rsidR="16C496E8" w:rsidRPr="00DE041E">
        <w:rPr>
          <w:rFonts w:cstheme="minorHAnsi"/>
        </w:rPr>
        <w:t xml:space="preserve"> Creative Commons</w:t>
      </w:r>
      <w:r w:rsidR="00C50860" w:rsidRPr="00DE041E">
        <w:rPr>
          <w:rFonts w:cstheme="minorHAnsi"/>
        </w:rPr>
        <w:t xml:space="preserve"> [Accessed 24 November 2011]</w:t>
      </w:r>
    </w:p>
    <w:p w14:paraId="0F996EFC" w14:textId="5C70A18D" w:rsidR="00B32391" w:rsidRPr="00DE041E" w:rsidRDefault="00B32391" w:rsidP="00E07863">
      <w:pPr>
        <w:spacing w:after="0" w:line="480" w:lineRule="auto"/>
        <w:ind w:left="720" w:hanging="720"/>
        <w:rPr>
          <w:rFonts w:cstheme="minorHAnsi"/>
        </w:rPr>
      </w:pPr>
      <w:r w:rsidRPr="00DE041E">
        <w:rPr>
          <w:rFonts w:cstheme="minorHAnsi"/>
        </w:rPr>
        <w:t>Echols</w:t>
      </w:r>
      <w:r w:rsidR="1864F304" w:rsidRPr="00DE041E">
        <w:rPr>
          <w:rFonts w:cstheme="minorHAnsi"/>
        </w:rPr>
        <w:t>,</w:t>
      </w:r>
      <w:r w:rsidRPr="00DE041E">
        <w:rPr>
          <w:rFonts w:cstheme="minorHAnsi"/>
        </w:rPr>
        <w:t xml:space="preserve"> A</w:t>
      </w:r>
      <w:r w:rsidR="00BE8E09" w:rsidRPr="00DE041E">
        <w:rPr>
          <w:rFonts w:cstheme="minorHAnsi"/>
        </w:rPr>
        <w:t>.</w:t>
      </w:r>
      <w:r w:rsidRPr="00DE041E">
        <w:rPr>
          <w:rFonts w:cstheme="minorHAnsi"/>
        </w:rPr>
        <w:t xml:space="preserve"> (1989) </w:t>
      </w:r>
      <w:r w:rsidRPr="00DE041E">
        <w:rPr>
          <w:rFonts w:cstheme="minorHAnsi"/>
          <w:i/>
          <w:iCs/>
        </w:rPr>
        <w:t>Daring To Be Bad: Radical Feminism in America 1967 – 1975</w:t>
      </w:r>
      <w:r w:rsidRPr="00DE041E">
        <w:rPr>
          <w:rFonts w:cstheme="minorHAnsi"/>
        </w:rPr>
        <w:t>. Minneapolis: University of Minnesota Press.</w:t>
      </w:r>
    </w:p>
    <w:p w14:paraId="0C436A2E" w14:textId="4B31E09E" w:rsidR="00B32391" w:rsidRPr="00DE041E" w:rsidRDefault="00B32391" w:rsidP="00E07863">
      <w:pPr>
        <w:spacing w:after="0" w:line="480" w:lineRule="auto"/>
        <w:ind w:left="720" w:hanging="720"/>
        <w:rPr>
          <w:rFonts w:cstheme="minorHAnsi"/>
        </w:rPr>
      </w:pPr>
      <w:r w:rsidRPr="00DE041E">
        <w:rPr>
          <w:rFonts w:cstheme="minorHAnsi"/>
        </w:rPr>
        <w:t>Eschle</w:t>
      </w:r>
      <w:r w:rsidR="615E3F32" w:rsidRPr="00DE041E">
        <w:rPr>
          <w:rFonts w:cstheme="minorHAnsi"/>
        </w:rPr>
        <w:t>,</w:t>
      </w:r>
      <w:r w:rsidRPr="00DE041E">
        <w:rPr>
          <w:rFonts w:cstheme="minorHAnsi"/>
        </w:rPr>
        <w:t xml:space="preserve"> C</w:t>
      </w:r>
      <w:r w:rsidR="00514F91" w:rsidRPr="00DE041E">
        <w:rPr>
          <w:rFonts w:cstheme="minorHAnsi"/>
        </w:rPr>
        <w:t>.</w:t>
      </w:r>
      <w:r w:rsidRPr="00DE041E">
        <w:rPr>
          <w:rFonts w:cstheme="minorHAnsi"/>
        </w:rPr>
        <w:t xml:space="preserve"> (2013) ‘Gender and the Subject of (Anti)Nuclear Politics: Revisiting Women’</w:t>
      </w:r>
      <w:r w:rsidR="00E86751" w:rsidRPr="00DE041E">
        <w:rPr>
          <w:rFonts w:cstheme="minorHAnsi"/>
        </w:rPr>
        <w:t>s Campaigning Against the Bomb’,</w:t>
      </w:r>
      <w:r w:rsidRPr="00DE041E">
        <w:rPr>
          <w:rFonts w:cstheme="minorHAnsi"/>
        </w:rPr>
        <w:t xml:space="preserve"> </w:t>
      </w:r>
      <w:r w:rsidRPr="00DE041E">
        <w:rPr>
          <w:rFonts w:cstheme="minorHAnsi"/>
          <w:i/>
          <w:iCs/>
        </w:rPr>
        <w:t>International Studies Quarterly</w:t>
      </w:r>
      <w:r w:rsidR="00E86751" w:rsidRPr="00DE041E">
        <w:rPr>
          <w:rFonts w:cstheme="minorHAnsi"/>
        </w:rPr>
        <w:t xml:space="preserve"> </w:t>
      </w:r>
      <w:r w:rsidRPr="00DE041E">
        <w:rPr>
          <w:rFonts w:cstheme="minorHAnsi"/>
        </w:rPr>
        <w:t>57</w:t>
      </w:r>
      <w:r w:rsidR="00E86751" w:rsidRPr="00DE041E">
        <w:rPr>
          <w:rFonts w:cstheme="minorHAnsi"/>
        </w:rPr>
        <w:t xml:space="preserve"> </w:t>
      </w:r>
      <w:r w:rsidRPr="00DE041E">
        <w:rPr>
          <w:rFonts w:cstheme="minorHAnsi"/>
        </w:rPr>
        <w:t>(</w:t>
      </w:r>
      <w:r w:rsidR="00E86751" w:rsidRPr="00DE041E">
        <w:rPr>
          <w:rFonts w:cstheme="minorHAnsi"/>
        </w:rPr>
        <w:t xml:space="preserve">4): </w:t>
      </w:r>
      <w:r w:rsidRPr="00DE041E">
        <w:rPr>
          <w:rFonts w:cstheme="minorHAnsi"/>
        </w:rPr>
        <w:t>713-724.</w:t>
      </w:r>
    </w:p>
    <w:p w14:paraId="114D15C5" w14:textId="0E3DF463" w:rsidR="00B32391" w:rsidRPr="00DE041E" w:rsidRDefault="00B32391" w:rsidP="00E07863">
      <w:pPr>
        <w:spacing w:after="0" w:line="480" w:lineRule="auto"/>
        <w:ind w:left="720" w:hanging="720"/>
        <w:rPr>
          <w:rFonts w:cstheme="minorHAnsi"/>
        </w:rPr>
      </w:pPr>
      <w:r w:rsidRPr="00DE041E">
        <w:rPr>
          <w:rFonts w:cstheme="minorHAnsi"/>
        </w:rPr>
        <w:t>Eschle</w:t>
      </w:r>
      <w:r w:rsidR="0B626EE9" w:rsidRPr="00DE041E">
        <w:rPr>
          <w:rFonts w:cstheme="minorHAnsi"/>
        </w:rPr>
        <w:t>,</w:t>
      </w:r>
      <w:r w:rsidRPr="00DE041E">
        <w:rPr>
          <w:rFonts w:cstheme="minorHAnsi"/>
        </w:rPr>
        <w:t xml:space="preserve"> C</w:t>
      </w:r>
      <w:r w:rsidR="5B9FA9D1" w:rsidRPr="00DE041E">
        <w:rPr>
          <w:rFonts w:cstheme="minorHAnsi"/>
        </w:rPr>
        <w:t>.</w:t>
      </w:r>
      <w:r w:rsidRPr="00DE041E">
        <w:rPr>
          <w:rFonts w:cstheme="minorHAnsi"/>
        </w:rPr>
        <w:t xml:space="preserve"> (2017) ‘Beyond Greenham Woman?’. </w:t>
      </w:r>
      <w:r w:rsidRPr="00DE041E">
        <w:rPr>
          <w:rFonts w:cstheme="minorHAnsi"/>
          <w:i/>
          <w:iCs/>
        </w:rPr>
        <w:t>International Feminist Journal of Politics</w:t>
      </w:r>
      <w:r w:rsidR="00E86751" w:rsidRPr="00DE041E">
        <w:rPr>
          <w:rFonts w:cstheme="minorHAnsi"/>
        </w:rPr>
        <w:t xml:space="preserve"> </w:t>
      </w:r>
      <w:r w:rsidRPr="00DE041E">
        <w:rPr>
          <w:rFonts w:cstheme="minorHAnsi"/>
        </w:rPr>
        <w:t>19</w:t>
      </w:r>
      <w:r w:rsidR="00E86751" w:rsidRPr="00DE041E">
        <w:rPr>
          <w:rFonts w:cstheme="minorHAnsi"/>
        </w:rPr>
        <w:t xml:space="preserve"> (4): </w:t>
      </w:r>
      <w:r w:rsidRPr="00DE041E">
        <w:rPr>
          <w:rFonts w:cstheme="minorHAnsi"/>
        </w:rPr>
        <w:t xml:space="preserve">471-490. </w:t>
      </w:r>
    </w:p>
    <w:p w14:paraId="67492503" w14:textId="3073D8C3" w:rsidR="00B32391" w:rsidRPr="00DE041E" w:rsidRDefault="00B32391" w:rsidP="00E07863">
      <w:pPr>
        <w:spacing w:after="0" w:line="480" w:lineRule="auto"/>
        <w:ind w:left="720" w:hanging="720"/>
        <w:rPr>
          <w:rFonts w:cstheme="minorHAnsi"/>
        </w:rPr>
      </w:pPr>
      <w:r w:rsidRPr="00DE041E">
        <w:rPr>
          <w:rFonts w:cstheme="minorHAnsi"/>
        </w:rPr>
        <w:t>Feigenbaum</w:t>
      </w:r>
      <w:r w:rsidR="0EF02B23" w:rsidRPr="00DE041E">
        <w:rPr>
          <w:rFonts w:cstheme="minorHAnsi"/>
        </w:rPr>
        <w:t>,</w:t>
      </w:r>
      <w:r w:rsidRPr="00DE041E">
        <w:rPr>
          <w:rFonts w:cstheme="minorHAnsi"/>
        </w:rPr>
        <w:t xml:space="preserve"> A</w:t>
      </w:r>
      <w:r w:rsidR="59D2D454" w:rsidRPr="00DE041E">
        <w:rPr>
          <w:rFonts w:cstheme="minorHAnsi"/>
        </w:rPr>
        <w:t>.</w:t>
      </w:r>
      <w:r w:rsidRPr="00DE041E">
        <w:rPr>
          <w:rFonts w:cstheme="minorHAnsi"/>
        </w:rPr>
        <w:t xml:space="preserve"> (2010) ‘Now I’m a Happy </w:t>
      </w:r>
      <w:proofErr w:type="gramStart"/>
      <w:r w:rsidRPr="00DE041E">
        <w:rPr>
          <w:rFonts w:cstheme="minorHAnsi"/>
        </w:rPr>
        <w:t>Dyke!:</w:t>
      </w:r>
      <w:proofErr w:type="gramEnd"/>
      <w:r w:rsidRPr="00DE041E">
        <w:rPr>
          <w:rFonts w:cstheme="minorHAnsi"/>
        </w:rPr>
        <w:t xml:space="preserve"> Creating Collective Identity and Queer Commun</w:t>
      </w:r>
      <w:r w:rsidR="00E86751" w:rsidRPr="00DE041E">
        <w:rPr>
          <w:rFonts w:cstheme="minorHAnsi"/>
        </w:rPr>
        <w:t xml:space="preserve">ity in Greenham Women’s Songs’, </w:t>
      </w:r>
      <w:r w:rsidRPr="00DE041E">
        <w:rPr>
          <w:rFonts w:cstheme="minorHAnsi"/>
          <w:i/>
          <w:iCs/>
        </w:rPr>
        <w:t>Journal of Popular Music Studies</w:t>
      </w:r>
      <w:r w:rsidR="00E86751" w:rsidRPr="00DE041E">
        <w:rPr>
          <w:rFonts w:cstheme="minorHAnsi"/>
        </w:rPr>
        <w:t xml:space="preserve"> </w:t>
      </w:r>
      <w:r w:rsidRPr="00DE041E">
        <w:rPr>
          <w:rFonts w:cstheme="minorHAnsi"/>
        </w:rPr>
        <w:t>22</w:t>
      </w:r>
      <w:r w:rsidR="00E86751" w:rsidRPr="00DE041E">
        <w:rPr>
          <w:rFonts w:cstheme="minorHAnsi"/>
        </w:rPr>
        <w:t xml:space="preserve"> </w:t>
      </w:r>
      <w:r w:rsidRPr="00DE041E">
        <w:rPr>
          <w:rFonts w:cstheme="minorHAnsi"/>
        </w:rPr>
        <w:t>(4)</w:t>
      </w:r>
      <w:r w:rsidR="00E86751" w:rsidRPr="00DE041E">
        <w:rPr>
          <w:rFonts w:cstheme="minorHAnsi"/>
        </w:rPr>
        <w:t xml:space="preserve">: </w:t>
      </w:r>
      <w:r w:rsidRPr="00DE041E">
        <w:rPr>
          <w:rFonts w:cstheme="minorHAnsi"/>
        </w:rPr>
        <w:t>367-388.</w:t>
      </w:r>
    </w:p>
    <w:p w14:paraId="7C1DC292" w14:textId="3766EE8E" w:rsidR="00B32391" w:rsidRPr="00DE041E" w:rsidRDefault="00B32391" w:rsidP="00E07863">
      <w:pPr>
        <w:spacing w:after="0" w:line="480" w:lineRule="auto"/>
        <w:ind w:left="720" w:hanging="720"/>
        <w:rPr>
          <w:rFonts w:cstheme="minorHAnsi"/>
        </w:rPr>
      </w:pPr>
      <w:r w:rsidRPr="00DE041E">
        <w:rPr>
          <w:rFonts w:cstheme="minorHAnsi"/>
        </w:rPr>
        <w:t>Flying Focus Video Collective (FFVC) (1996) ‘</w:t>
      </w:r>
      <w:proofErr w:type="spellStart"/>
      <w:r w:rsidRPr="00DE041E">
        <w:rPr>
          <w:rFonts w:cstheme="minorHAnsi"/>
        </w:rPr>
        <w:t>Womenwith</w:t>
      </w:r>
      <w:proofErr w:type="spellEnd"/>
      <w:r w:rsidRPr="00DE041E">
        <w:rPr>
          <w:rFonts w:cstheme="minorHAnsi"/>
        </w:rPr>
        <w:t xml:space="preserve"> Hill Women’s Peace Camp’. Filmed April 1995. Available at: </w:t>
      </w:r>
      <w:hyperlink r:id="rId16" w:history="1">
        <w:r w:rsidR="00927F85" w:rsidRPr="00DE041E">
          <w:rPr>
            <w:rStyle w:val="Hyperlink"/>
            <w:rFonts w:cstheme="minorHAnsi"/>
            <w:color w:val="auto"/>
          </w:rPr>
          <w:t>https://archive.org/details/videorecording0544</w:t>
        </w:r>
      </w:hyperlink>
      <w:r w:rsidR="00927F85" w:rsidRPr="00DE041E">
        <w:rPr>
          <w:rFonts w:cstheme="minorHAnsi"/>
        </w:rPr>
        <w:t xml:space="preserve"> </w:t>
      </w:r>
      <w:r w:rsidR="00DD6910" w:rsidRPr="00DE041E">
        <w:rPr>
          <w:rFonts w:cstheme="minorHAnsi"/>
        </w:rPr>
        <w:t xml:space="preserve"> [Accessed</w:t>
      </w:r>
      <w:r w:rsidRPr="00DE041E">
        <w:rPr>
          <w:rFonts w:cstheme="minorHAnsi"/>
        </w:rPr>
        <w:t xml:space="preserve"> 10 May 2021].</w:t>
      </w:r>
    </w:p>
    <w:p w14:paraId="4E0707F6" w14:textId="52E9BDAA" w:rsidR="00B32391" w:rsidRPr="00DE041E" w:rsidRDefault="00B32391" w:rsidP="00E07863">
      <w:pPr>
        <w:spacing w:after="0" w:line="480" w:lineRule="auto"/>
        <w:ind w:left="720" w:hanging="720"/>
        <w:rPr>
          <w:rFonts w:cstheme="minorHAnsi"/>
        </w:rPr>
      </w:pPr>
      <w:r w:rsidRPr="00DE041E">
        <w:rPr>
          <w:rFonts w:cstheme="minorHAnsi"/>
        </w:rPr>
        <w:t>Griffiths</w:t>
      </w:r>
      <w:r w:rsidR="6D9DA8C2" w:rsidRPr="00DE041E">
        <w:rPr>
          <w:rFonts w:cstheme="minorHAnsi"/>
        </w:rPr>
        <w:t>,</w:t>
      </w:r>
      <w:r w:rsidRPr="00DE041E">
        <w:rPr>
          <w:rFonts w:cstheme="minorHAnsi"/>
        </w:rPr>
        <w:t xml:space="preserve"> M</w:t>
      </w:r>
      <w:r w:rsidR="56F2012E" w:rsidRPr="00DE041E">
        <w:rPr>
          <w:rFonts w:cstheme="minorHAnsi"/>
        </w:rPr>
        <w:t>.</w:t>
      </w:r>
      <w:r w:rsidRPr="00DE041E">
        <w:rPr>
          <w:rFonts w:cstheme="minorHAnsi"/>
        </w:rPr>
        <w:t> (1995) </w:t>
      </w:r>
      <w:r w:rsidRPr="00DE041E">
        <w:rPr>
          <w:rFonts w:cstheme="minorHAnsi"/>
          <w:i/>
          <w:iCs/>
        </w:rPr>
        <w:t>Feminisms &amp; the Self: The Web of Identity</w:t>
      </w:r>
      <w:r w:rsidRPr="00DE041E">
        <w:rPr>
          <w:rFonts w:cstheme="minorHAnsi"/>
        </w:rPr>
        <w:t>. London: Routledge.</w:t>
      </w:r>
    </w:p>
    <w:p w14:paraId="7EC94DD1" w14:textId="760DA27D" w:rsidR="00B32391" w:rsidRPr="00DE041E" w:rsidRDefault="00B32391" w:rsidP="00E07863">
      <w:pPr>
        <w:spacing w:after="0" w:line="480" w:lineRule="auto"/>
        <w:ind w:left="720" w:hanging="720"/>
        <w:rPr>
          <w:rFonts w:cstheme="minorHAnsi"/>
        </w:rPr>
      </w:pPr>
      <w:r w:rsidRPr="00DE041E">
        <w:rPr>
          <w:rFonts w:cstheme="minorHAnsi"/>
        </w:rPr>
        <w:t>Halberstam</w:t>
      </w:r>
      <w:r w:rsidR="7450AF6E" w:rsidRPr="00DE041E">
        <w:rPr>
          <w:rFonts w:cstheme="minorHAnsi"/>
        </w:rPr>
        <w:t>,</w:t>
      </w:r>
      <w:r w:rsidRPr="00DE041E">
        <w:rPr>
          <w:rFonts w:cstheme="minorHAnsi"/>
        </w:rPr>
        <w:t xml:space="preserve"> J</w:t>
      </w:r>
      <w:r w:rsidR="2F906954" w:rsidRPr="00DE041E">
        <w:rPr>
          <w:rFonts w:cstheme="minorHAnsi"/>
        </w:rPr>
        <w:t>.</w:t>
      </w:r>
      <w:r w:rsidRPr="00DE041E">
        <w:rPr>
          <w:rFonts w:cstheme="minorHAnsi"/>
        </w:rPr>
        <w:t xml:space="preserve"> (1998) </w:t>
      </w:r>
      <w:r w:rsidRPr="00DE041E">
        <w:rPr>
          <w:rFonts w:cstheme="minorHAnsi"/>
          <w:i/>
          <w:iCs/>
        </w:rPr>
        <w:t>Female Masculinity</w:t>
      </w:r>
      <w:r w:rsidRPr="00DE041E">
        <w:rPr>
          <w:rFonts w:cstheme="minorHAnsi"/>
        </w:rPr>
        <w:t>. London: Duke University Press.</w:t>
      </w:r>
    </w:p>
    <w:p w14:paraId="0BBB48E2" w14:textId="2E09F559" w:rsidR="00B32391" w:rsidRPr="00DE041E" w:rsidRDefault="00B32391" w:rsidP="00E07863">
      <w:pPr>
        <w:spacing w:after="0" w:line="480" w:lineRule="auto"/>
        <w:ind w:left="720" w:hanging="720"/>
        <w:rPr>
          <w:rFonts w:cstheme="minorHAnsi"/>
        </w:rPr>
      </w:pPr>
      <w:r w:rsidRPr="00DE041E">
        <w:rPr>
          <w:rFonts w:cstheme="minorHAnsi"/>
        </w:rPr>
        <w:t>Hines</w:t>
      </w:r>
      <w:r w:rsidR="34F1B8F4" w:rsidRPr="00DE041E">
        <w:rPr>
          <w:rFonts w:cstheme="minorHAnsi"/>
        </w:rPr>
        <w:t>,</w:t>
      </w:r>
      <w:r w:rsidRPr="00DE041E">
        <w:rPr>
          <w:rFonts w:cstheme="minorHAnsi"/>
        </w:rPr>
        <w:t xml:space="preserve"> S</w:t>
      </w:r>
      <w:r w:rsidR="6D7C136F" w:rsidRPr="00DE041E">
        <w:rPr>
          <w:rFonts w:cstheme="minorHAnsi"/>
        </w:rPr>
        <w:t>.</w:t>
      </w:r>
      <w:r w:rsidR="00927F85" w:rsidRPr="00DE041E">
        <w:rPr>
          <w:rFonts w:cstheme="minorHAnsi"/>
        </w:rPr>
        <w:t xml:space="preserve"> (2020) ‘Sex Wars and (Trans) Gender Panics: Identity and Body Politics in Contemporary UK Feminism’,</w:t>
      </w:r>
      <w:r w:rsidRPr="00DE041E">
        <w:rPr>
          <w:rFonts w:cstheme="minorHAnsi"/>
        </w:rPr>
        <w:t xml:space="preserve"> </w:t>
      </w:r>
      <w:r w:rsidRPr="00DE041E">
        <w:rPr>
          <w:rFonts w:cstheme="minorHAnsi"/>
          <w:i/>
          <w:iCs/>
        </w:rPr>
        <w:t>Sociologi</w:t>
      </w:r>
      <w:r w:rsidR="00927F85" w:rsidRPr="00DE041E">
        <w:rPr>
          <w:rFonts w:cstheme="minorHAnsi"/>
          <w:i/>
          <w:iCs/>
        </w:rPr>
        <w:t>cal Review</w:t>
      </w:r>
      <w:r w:rsidR="00927F85" w:rsidRPr="00DE041E">
        <w:rPr>
          <w:rFonts w:cstheme="minorHAnsi"/>
        </w:rPr>
        <w:t xml:space="preserve"> 68(4): </w:t>
      </w:r>
      <w:r w:rsidRPr="00DE041E">
        <w:rPr>
          <w:rFonts w:cstheme="minorHAnsi"/>
        </w:rPr>
        <w:t>699-717.</w:t>
      </w:r>
    </w:p>
    <w:p w14:paraId="32115D5E" w14:textId="45D8DEA7" w:rsidR="00382A21" w:rsidRPr="00DE041E" w:rsidRDefault="00382A21" w:rsidP="00E07863">
      <w:pPr>
        <w:spacing w:after="0" w:line="480" w:lineRule="auto"/>
        <w:ind w:left="720" w:hanging="720"/>
        <w:rPr>
          <w:rFonts w:cstheme="minorHAnsi"/>
        </w:rPr>
      </w:pPr>
      <w:r w:rsidRPr="00DE041E">
        <w:rPr>
          <w:rFonts w:cstheme="minorHAnsi"/>
        </w:rPr>
        <w:t xml:space="preserve">Hemmings, C (2011) </w:t>
      </w:r>
      <w:r w:rsidRPr="00DE041E">
        <w:rPr>
          <w:rFonts w:cstheme="minorHAnsi"/>
          <w:i/>
        </w:rPr>
        <w:t>Why Stories Matter: The Political Grammar of Feminist Theory</w:t>
      </w:r>
      <w:r w:rsidRPr="00DE041E">
        <w:rPr>
          <w:rFonts w:cstheme="minorHAnsi"/>
        </w:rPr>
        <w:t>, London: Duke.</w:t>
      </w:r>
    </w:p>
    <w:p w14:paraId="2AE7C69E" w14:textId="72D6B602" w:rsidR="00B32391" w:rsidRPr="00DE041E" w:rsidRDefault="00B32391" w:rsidP="00E07863">
      <w:pPr>
        <w:spacing w:after="0" w:line="480" w:lineRule="auto"/>
        <w:ind w:left="720" w:hanging="720"/>
        <w:rPr>
          <w:rFonts w:cstheme="minorHAnsi"/>
        </w:rPr>
      </w:pPr>
      <w:r w:rsidRPr="00DE041E">
        <w:rPr>
          <w:rFonts w:cstheme="minorHAnsi"/>
        </w:rPr>
        <w:lastRenderedPageBreak/>
        <w:t>Levitt</w:t>
      </w:r>
      <w:r w:rsidR="6BFC7400" w:rsidRPr="00DE041E">
        <w:rPr>
          <w:rFonts w:cstheme="minorHAnsi"/>
        </w:rPr>
        <w:t>,</w:t>
      </w:r>
      <w:r w:rsidRPr="00DE041E">
        <w:rPr>
          <w:rFonts w:cstheme="minorHAnsi"/>
        </w:rPr>
        <w:t xml:space="preserve"> H</w:t>
      </w:r>
      <w:r w:rsidR="6799CB46" w:rsidRPr="00DE041E">
        <w:rPr>
          <w:rFonts w:cstheme="minorHAnsi"/>
        </w:rPr>
        <w:t>.</w:t>
      </w:r>
      <w:r w:rsidRPr="00DE041E">
        <w:rPr>
          <w:rFonts w:cstheme="minorHAnsi"/>
        </w:rPr>
        <w:t xml:space="preserve"> M. &amp; </w:t>
      </w:r>
      <w:proofErr w:type="spellStart"/>
      <w:r w:rsidRPr="00DE041E">
        <w:rPr>
          <w:rFonts w:cstheme="minorHAnsi"/>
        </w:rPr>
        <w:t>Hiestand</w:t>
      </w:r>
      <w:proofErr w:type="spellEnd"/>
      <w:r w:rsidR="65968264" w:rsidRPr="00DE041E">
        <w:rPr>
          <w:rFonts w:cstheme="minorHAnsi"/>
        </w:rPr>
        <w:t>,</w:t>
      </w:r>
      <w:r w:rsidRPr="00DE041E">
        <w:rPr>
          <w:rFonts w:cstheme="minorHAnsi"/>
        </w:rPr>
        <w:t xml:space="preserve"> K</w:t>
      </w:r>
      <w:r w:rsidR="3F5BB0D0" w:rsidRPr="00DE041E">
        <w:rPr>
          <w:rFonts w:cstheme="minorHAnsi"/>
        </w:rPr>
        <w:t>.</w:t>
      </w:r>
      <w:r w:rsidRPr="00DE041E">
        <w:rPr>
          <w:rFonts w:cstheme="minorHAnsi"/>
        </w:rPr>
        <w:t xml:space="preserve"> R. (2004) ‘Gender Within Lesbian Sexuality</w:t>
      </w:r>
      <w:r w:rsidR="00E86751" w:rsidRPr="00DE041E">
        <w:rPr>
          <w:rFonts w:cstheme="minorHAnsi"/>
        </w:rPr>
        <w:t>: Butch and Femme Perspectives’,</w:t>
      </w:r>
      <w:r w:rsidRPr="00DE041E">
        <w:rPr>
          <w:rFonts w:cstheme="minorHAnsi"/>
        </w:rPr>
        <w:t xml:space="preserve"> </w:t>
      </w:r>
      <w:r w:rsidRPr="00DE041E">
        <w:rPr>
          <w:rFonts w:cstheme="minorHAnsi"/>
          <w:i/>
          <w:iCs/>
        </w:rPr>
        <w:t>Journal of Constructivist Psychology</w:t>
      </w:r>
      <w:r w:rsidR="00E86751" w:rsidRPr="00DE041E">
        <w:rPr>
          <w:rFonts w:cstheme="minorHAnsi"/>
        </w:rPr>
        <w:t xml:space="preserve"> 18: </w:t>
      </w:r>
      <w:r w:rsidRPr="00DE041E">
        <w:rPr>
          <w:rFonts w:cstheme="minorHAnsi"/>
        </w:rPr>
        <w:t>39-51.</w:t>
      </w:r>
    </w:p>
    <w:p w14:paraId="18BB5DF0" w14:textId="2AAA127B" w:rsidR="00B32391" w:rsidRPr="00DE041E" w:rsidRDefault="00B32391" w:rsidP="00E07863">
      <w:pPr>
        <w:spacing w:after="0" w:line="480" w:lineRule="auto"/>
        <w:ind w:left="720" w:hanging="720"/>
        <w:rPr>
          <w:rFonts w:cstheme="minorHAnsi"/>
        </w:rPr>
      </w:pPr>
      <w:r w:rsidRPr="00DE041E">
        <w:rPr>
          <w:rFonts w:cstheme="minorHAnsi"/>
        </w:rPr>
        <w:t>Lewis</w:t>
      </w:r>
      <w:r w:rsidR="739CC8F6" w:rsidRPr="00DE041E">
        <w:rPr>
          <w:rFonts w:cstheme="minorHAnsi"/>
        </w:rPr>
        <w:t>,</w:t>
      </w:r>
      <w:r w:rsidRPr="00DE041E">
        <w:rPr>
          <w:rFonts w:cstheme="minorHAnsi"/>
        </w:rPr>
        <w:t xml:space="preserve"> S</w:t>
      </w:r>
      <w:r w:rsidR="7AB71D8E" w:rsidRPr="00DE041E">
        <w:rPr>
          <w:rFonts w:cstheme="minorHAnsi"/>
        </w:rPr>
        <w:t>.</w:t>
      </w:r>
      <w:r w:rsidRPr="00DE041E">
        <w:rPr>
          <w:rFonts w:cstheme="minorHAnsi"/>
        </w:rPr>
        <w:t xml:space="preserve"> (2019) ‘How British Feminism Became Anti-Trans’</w:t>
      </w:r>
      <w:r w:rsidR="00E86751" w:rsidRPr="00DE041E">
        <w:rPr>
          <w:rFonts w:cstheme="minorHAnsi"/>
        </w:rPr>
        <w:t>,</w:t>
      </w:r>
      <w:r w:rsidRPr="00DE041E">
        <w:rPr>
          <w:rFonts w:cstheme="minorHAnsi"/>
        </w:rPr>
        <w:t xml:space="preserve"> </w:t>
      </w:r>
      <w:r w:rsidRPr="00DE041E">
        <w:rPr>
          <w:rFonts w:cstheme="minorHAnsi"/>
          <w:i/>
          <w:iCs/>
        </w:rPr>
        <w:t>New York Times</w:t>
      </w:r>
      <w:r w:rsidR="00E86751" w:rsidRPr="00DE041E">
        <w:rPr>
          <w:rFonts w:cstheme="minorHAnsi"/>
        </w:rPr>
        <w:t xml:space="preserve">, </w:t>
      </w:r>
      <w:r w:rsidRPr="00DE041E">
        <w:rPr>
          <w:rFonts w:cstheme="minorHAnsi"/>
        </w:rPr>
        <w:t xml:space="preserve">7 February. </w:t>
      </w:r>
    </w:p>
    <w:p w14:paraId="670F7F0D" w14:textId="33FBAB10" w:rsidR="00B32391" w:rsidRPr="00DE041E" w:rsidRDefault="00B32391" w:rsidP="00E07863">
      <w:pPr>
        <w:spacing w:after="0" w:line="480" w:lineRule="auto"/>
        <w:ind w:left="720" w:hanging="720"/>
        <w:rPr>
          <w:rFonts w:cstheme="minorHAnsi"/>
        </w:rPr>
      </w:pPr>
      <w:proofErr w:type="spellStart"/>
      <w:r w:rsidRPr="00DE041E">
        <w:rPr>
          <w:rFonts w:cstheme="minorHAnsi"/>
        </w:rPr>
        <w:t>Liddington</w:t>
      </w:r>
      <w:proofErr w:type="spellEnd"/>
      <w:r w:rsidR="0B9CC99C" w:rsidRPr="00DE041E">
        <w:rPr>
          <w:rFonts w:cstheme="minorHAnsi"/>
        </w:rPr>
        <w:t>,</w:t>
      </w:r>
      <w:r w:rsidRPr="00DE041E">
        <w:rPr>
          <w:rFonts w:cstheme="minorHAnsi"/>
        </w:rPr>
        <w:t xml:space="preserve"> J</w:t>
      </w:r>
      <w:r w:rsidR="0299E147" w:rsidRPr="00DE041E">
        <w:rPr>
          <w:rFonts w:cstheme="minorHAnsi"/>
        </w:rPr>
        <w:t>.</w:t>
      </w:r>
      <w:r w:rsidRPr="00DE041E">
        <w:rPr>
          <w:rFonts w:cstheme="minorHAnsi"/>
        </w:rPr>
        <w:t xml:space="preserve"> (1989) </w:t>
      </w:r>
      <w:r w:rsidRPr="00DE041E">
        <w:rPr>
          <w:rFonts w:cstheme="minorHAnsi"/>
          <w:i/>
          <w:iCs/>
        </w:rPr>
        <w:t>The Long Road to Greenham</w:t>
      </w:r>
      <w:r w:rsidR="00E86751" w:rsidRPr="00DE041E">
        <w:rPr>
          <w:rFonts w:cstheme="minorHAnsi"/>
        </w:rPr>
        <w:t xml:space="preserve">, </w:t>
      </w:r>
      <w:r w:rsidRPr="00DE041E">
        <w:rPr>
          <w:rFonts w:cstheme="minorHAnsi"/>
        </w:rPr>
        <w:t xml:space="preserve">London: Virago. </w:t>
      </w:r>
    </w:p>
    <w:p w14:paraId="2695CD68" w14:textId="55E3550B" w:rsidR="00491FC4" w:rsidRPr="00DE041E" w:rsidRDefault="00491FC4" w:rsidP="00E07863">
      <w:pPr>
        <w:spacing w:after="0" w:line="480" w:lineRule="auto"/>
        <w:ind w:left="720" w:hanging="720"/>
        <w:rPr>
          <w:rFonts w:cstheme="minorHAnsi"/>
        </w:rPr>
      </w:pPr>
      <w:r w:rsidRPr="00DE041E">
        <w:rPr>
          <w:rFonts w:cstheme="minorHAnsi"/>
        </w:rPr>
        <w:t>Lloyd</w:t>
      </w:r>
      <w:r w:rsidR="21DF022F" w:rsidRPr="00DE041E">
        <w:rPr>
          <w:rFonts w:cstheme="minorHAnsi"/>
        </w:rPr>
        <w:t>,</w:t>
      </w:r>
      <w:r w:rsidRPr="00DE041E">
        <w:rPr>
          <w:rFonts w:cstheme="minorHAnsi"/>
        </w:rPr>
        <w:t xml:space="preserve"> K</w:t>
      </w:r>
      <w:r w:rsidR="7A590435" w:rsidRPr="00DE041E">
        <w:rPr>
          <w:rFonts w:cstheme="minorHAnsi"/>
        </w:rPr>
        <w:t>.</w:t>
      </w:r>
      <w:r w:rsidR="00927F85" w:rsidRPr="00DE041E">
        <w:rPr>
          <w:rFonts w:cstheme="minorHAnsi"/>
        </w:rPr>
        <w:t xml:space="preserve"> (2017) ‘Meet the Lesbian Punks who’ve been Written out of London’s H</w:t>
      </w:r>
      <w:r w:rsidRPr="00DE041E">
        <w:rPr>
          <w:rFonts w:cstheme="minorHAnsi"/>
        </w:rPr>
        <w:t xml:space="preserve">istory’. </w:t>
      </w:r>
      <w:r w:rsidRPr="00DE041E">
        <w:rPr>
          <w:rFonts w:cstheme="minorHAnsi"/>
          <w:i/>
          <w:iCs/>
        </w:rPr>
        <w:t>Time Out</w:t>
      </w:r>
      <w:r w:rsidRPr="00DE041E">
        <w:rPr>
          <w:rFonts w:cstheme="minorHAnsi"/>
        </w:rPr>
        <w:t xml:space="preserve">. </w:t>
      </w:r>
      <w:r w:rsidR="00C55B62" w:rsidRPr="00DE041E">
        <w:rPr>
          <w:rFonts w:cstheme="minorHAnsi"/>
        </w:rPr>
        <w:t>25 April.</w:t>
      </w:r>
      <w:r w:rsidR="00E86751" w:rsidRPr="00DE041E">
        <w:rPr>
          <w:rFonts w:cstheme="minorHAnsi"/>
        </w:rPr>
        <w:t xml:space="preserve"> Available at: </w:t>
      </w:r>
      <w:r w:rsidR="00C55B62" w:rsidRPr="00DE041E">
        <w:rPr>
          <w:rFonts w:cstheme="minorHAnsi"/>
        </w:rPr>
        <w:t xml:space="preserve"> </w:t>
      </w:r>
      <w:hyperlink r:id="rId17" w:history="1">
        <w:r w:rsidR="00927F85" w:rsidRPr="00DE041E">
          <w:rPr>
            <w:rStyle w:val="Hyperlink"/>
            <w:rFonts w:cstheme="minorHAnsi"/>
            <w:color w:val="auto"/>
          </w:rPr>
          <w:t>https://www.timeout.com/london/blog/meet-the-lesbian-punks-whove-been-written-out-of-londons-history-042517</w:t>
        </w:r>
      </w:hyperlink>
      <w:r w:rsidR="00927F85" w:rsidRPr="00DE041E">
        <w:rPr>
          <w:rFonts w:cstheme="minorHAnsi"/>
        </w:rPr>
        <w:t xml:space="preserve"> </w:t>
      </w:r>
      <w:r w:rsidR="00DD6910" w:rsidRPr="00DE041E">
        <w:rPr>
          <w:rFonts w:cstheme="minorHAnsi"/>
        </w:rPr>
        <w:t>[Accessed 24 November 2021]</w:t>
      </w:r>
    </w:p>
    <w:p w14:paraId="5889FEC5" w14:textId="6685EE86" w:rsidR="00B32391" w:rsidRPr="00DE041E" w:rsidRDefault="00B32391" w:rsidP="00E07863">
      <w:pPr>
        <w:spacing w:after="0" w:line="480" w:lineRule="auto"/>
        <w:ind w:left="720" w:hanging="720"/>
        <w:rPr>
          <w:rFonts w:cstheme="minorHAnsi"/>
        </w:rPr>
      </w:pPr>
      <w:proofErr w:type="spellStart"/>
      <w:r w:rsidRPr="00DE041E">
        <w:rPr>
          <w:rFonts w:cstheme="minorHAnsi"/>
        </w:rPr>
        <w:t>Lury</w:t>
      </w:r>
      <w:proofErr w:type="spellEnd"/>
      <w:r w:rsidR="237A73C1" w:rsidRPr="00DE041E">
        <w:rPr>
          <w:rFonts w:cstheme="minorHAnsi"/>
        </w:rPr>
        <w:t>,</w:t>
      </w:r>
      <w:r w:rsidRPr="00DE041E">
        <w:rPr>
          <w:rFonts w:cstheme="minorHAnsi"/>
        </w:rPr>
        <w:t xml:space="preserve"> C</w:t>
      </w:r>
      <w:r w:rsidR="50BE95F8" w:rsidRPr="00DE041E">
        <w:rPr>
          <w:rFonts w:cstheme="minorHAnsi"/>
        </w:rPr>
        <w:t>.</w:t>
      </w:r>
      <w:r w:rsidRPr="00DE041E">
        <w:rPr>
          <w:rFonts w:cstheme="minorHAnsi"/>
        </w:rPr>
        <w:t xml:space="preserve"> (1996) </w:t>
      </w:r>
      <w:r w:rsidRPr="00DE041E">
        <w:rPr>
          <w:rFonts w:cstheme="minorHAnsi"/>
          <w:i/>
          <w:iCs/>
        </w:rPr>
        <w:t>Consumer Culture</w:t>
      </w:r>
      <w:r w:rsidR="00E86751" w:rsidRPr="00DE041E">
        <w:rPr>
          <w:rFonts w:cstheme="minorHAnsi"/>
        </w:rPr>
        <w:t xml:space="preserve">, </w:t>
      </w:r>
      <w:r w:rsidRPr="00DE041E">
        <w:rPr>
          <w:rFonts w:cstheme="minorHAnsi"/>
        </w:rPr>
        <w:t>Cambridge: Polity Press.</w:t>
      </w:r>
    </w:p>
    <w:p w14:paraId="7BE18187" w14:textId="3B690A3D" w:rsidR="00362E28" w:rsidRPr="00DE041E" w:rsidRDefault="00362E28" w:rsidP="00E07863">
      <w:pPr>
        <w:spacing w:after="0" w:line="480" w:lineRule="auto"/>
        <w:ind w:left="720" w:hanging="720"/>
        <w:rPr>
          <w:rFonts w:cstheme="minorHAnsi"/>
        </w:rPr>
      </w:pPr>
      <w:r w:rsidRPr="00DE041E">
        <w:rPr>
          <w:rFonts w:cstheme="minorHAnsi"/>
        </w:rPr>
        <w:t>Mackay</w:t>
      </w:r>
      <w:r w:rsidR="15FD9838" w:rsidRPr="00DE041E">
        <w:rPr>
          <w:rFonts w:cstheme="minorHAnsi"/>
        </w:rPr>
        <w:t>,</w:t>
      </w:r>
      <w:r w:rsidRPr="00DE041E">
        <w:rPr>
          <w:rFonts w:cstheme="minorHAnsi"/>
        </w:rPr>
        <w:t xml:space="preserve"> F</w:t>
      </w:r>
      <w:r w:rsidR="28D11E4F" w:rsidRPr="00DE041E">
        <w:rPr>
          <w:rFonts w:cstheme="minorHAnsi"/>
        </w:rPr>
        <w:t>.</w:t>
      </w:r>
      <w:r w:rsidRPr="00DE041E">
        <w:rPr>
          <w:rFonts w:cstheme="minorHAnsi"/>
        </w:rPr>
        <w:t xml:space="preserve"> (2021) </w:t>
      </w:r>
      <w:r w:rsidRPr="00DE041E">
        <w:rPr>
          <w:rFonts w:cstheme="minorHAnsi"/>
          <w:i/>
          <w:iCs/>
        </w:rPr>
        <w:t>Female Masculinities and the Gender Wars</w:t>
      </w:r>
      <w:r w:rsidR="00E86751" w:rsidRPr="00DE041E">
        <w:rPr>
          <w:rFonts w:cstheme="minorHAnsi"/>
        </w:rPr>
        <w:t>,</w:t>
      </w:r>
      <w:r w:rsidRPr="00DE041E">
        <w:rPr>
          <w:rFonts w:cstheme="minorHAnsi"/>
        </w:rPr>
        <w:t xml:space="preserve"> London: IB Tauris. </w:t>
      </w:r>
    </w:p>
    <w:p w14:paraId="3E2E0DD2" w14:textId="625509AF" w:rsidR="00362E28" w:rsidRPr="00DE041E" w:rsidRDefault="00362E28" w:rsidP="00E07863">
      <w:pPr>
        <w:spacing w:after="0" w:line="480" w:lineRule="auto"/>
        <w:ind w:left="720" w:hanging="720"/>
        <w:rPr>
          <w:rFonts w:cstheme="minorHAnsi"/>
        </w:rPr>
      </w:pPr>
      <w:r w:rsidRPr="00DE041E">
        <w:rPr>
          <w:rFonts w:cstheme="minorHAnsi"/>
        </w:rPr>
        <w:t>Mackay</w:t>
      </w:r>
      <w:r w:rsidR="5E35F00E" w:rsidRPr="00DE041E">
        <w:rPr>
          <w:rFonts w:cstheme="minorHAnsi"/>
        </w:rPr>
        <w:t>,</w:t>
      </w:r>
      <w:r w:rsidRPr="00DE041E">
        <w:rPr>
          <w:rFonts w:cstheme="minorHAnsi"/>
        </w:rPr>
        <w:t xml:space="preserve"> F</w:t>
      </w:r>
      <w:r w:rsidR="4921808B" w:rsidRPr="00DE041E">
        <w:rPr>
          <w:rFonts w:cstheme="minorHAnsi"/>
        </w:rPr>
        <w:t>.</w:t>
      </w:r>
      <w:r w:rsidRPr="00DE041E">
        <w:rPr>
          <w:rFonts w:cstheme="minorHAnsi"/>
        </w:rPr>
        <w:t xml:space="preserve"> (2019) ‘No </w:t>
      </w:r>
      <w:r w:rsidR="00E86751" w:rsidRPr="00DE041E">
        <w:rPr>
          <w:rFonts w:cstheme="minorHAnsi"/>
        </w:rPr>
        <w:t>W</w:t>
      </w:r>
      <w:r w:rsidRPr="00DE041E">
        <w:rPr>
          <w:rFonts w:cstheme="minorHAnsi"/>
        </w:rPr>
        <w:t xml:space="preserve">oman's land? Revisiting border zone denizens’ </w:t>
      </w:r>
      <w:r w:rsidRPr="00DE041E">
        <w:rPr>
          <w:rFonts w:cstheme="minorHAnsi"/>
          <w:i/>
          <w:iCs/>
        </w:rPr>
        <w:t>Journal of Lesbian Studies</w:t>
      </w:r>
      <w:r w:rsidR="00DD6910" w:rsidRPr="00DE041E">
        <w:rPr>
          <w:rFonts w:cstheme="minorHAnsi"/>
        </w:rPr>
        <w:t xml:space="preserve"> Vol.23(3): </w:t>
      </w:r>
      <w:r w:rsidRPr="00DE041E">
        <w:rPr>
          <w:rFonts w:cstheme="minorHAnsi"/>
        </w:rPr>
        <w:t xml:space="preserve">397-409. </w:t>
      </w:r>
    </w:p>
    <w:p w14:paraId="40FFBEBB" w14:textId="5374DB11" w:rsidR="00B32391" w:rsidRPr="00DE041E" w:rsidRDefault="00B32391" w:rsidP="00E07863">
      <w:pPr>
        <w:spacing w:after="0" w:line="480" w:lineRule="auto"/>
        <w:ind w:left="720" w:hanging="720"/>
        <w:rPr>
          <w:rFonts w:cstheme="minorHAnsi"/>
        </w:rPr>
      </w:pPr>
      <w:r w:rsidRPr="00DE041E">
        <w:rPr>
          <w:rFonts w:cstheme="minorHAnsi"/>
        </w:rPr>
        <w:t>Mackay</w:t>
      </w:r>
      <w:r w:rsidR="3C919B5B" w:rsidRPr="00DE041E">
        <w:rPr>
          <w:rFonts w:cstheme="minorHAnsi"/>
        </w:rPr>
        <w:t>,</w:t>
      </w:r>
      <w:r w:rsidRPr="00DE041E">
        <w:rPr>
          <w:rFonts w:cstheme="minorHAnsi"/>
        </w:rPr>
        <w:t xml:space="preserve"> F</w:t>
      </w:r>
      <w:r w:rsidR="28E234D4" w:rsidRPr="00DE041E">
        <w:rPr>
          <w:rFonts w:cstheme="minorHAnsi"/>
        </w:rPr>
        <w:t>.</w:t>
      </w:r>
      <w:r w:rsidRPr="00DE041E">
        <w:rPr>
          <w:rFonts w:cstheme="minorHAnsi"/>
        </w:rPr>
        <w:t xml:space="preserve"> (2015) </w:t>
      </w:r>
      <w:r w:rsidRPr="00DE041E">
        <w:rPr>
          <w:rFonts w:cstheme="minorHAnsi"/>
          <w:i/>
          <w:iCs/>
        </w:rPr>
        <w:t>Radical Feminism: Activism in Movement</w:t>
      </w:r>
      <w:r w:rsidR="00E86751" w:rsidRPr="00DE041E">
        <w:rPr>
          <w:rFonts w:cstheme="minorHAnsi"/>
        </w:rPr>
        <w:t>,</w:t>
      </w:r>
      <w:r w:rsidRPr="00DE041E">
        <w:rPr>
          <w:rFonts w:cstheme="minorHAnsi"/>
        </w:rPr>
        <w:t xml:space="preserve"> Basingstoke: Palgrave.</w:t>
      </w:r>
    </w:p>
    <w:p w14:paraId="63DE9B2A" w14:textId="52B6611F" w:rsidR="00B32391" w:rsidRPr="00DE041E" w:rsidRDefault="00B32391" w:rsidP="00E07863">
      <w:pPr>
        <w:spacing w:after="0" w:line="480" w:lineRule="auto"/>
        <w:ind w:left="720" w:hanging="720"/>
        <w:rPr>
          <w:rFonts w:cstheme="minorHAnsi"/>
        </w:rPr>
      </w:pPr>
      <w:proofErr w:type="spellStart"/>
      <w:r w:rsidRPr="00DE041E">
        <w:rPr>
          <w:rFonts w:cstheme="minorHAnsi"/>
        </w:rPr>
        <w:t>Managhan</w:t>
      </w:r>
      <w:proofErr w:type="spellEnd"/>
      <w:r w:rsidR="61EC53DF" w:rsidRPr="00DE041E">
        <w:rPr>
          <w:rFonts w:cstheme="minorHAnsi"/>
        </w:rPr>
        <w:t>,</w:t>
      </w:r>
      <w:r w:rsidRPr="00DE041E">
        <w:rPr>
          <w:rFonts w:cstheme="minorHAnsi"/>
        </w:rPr>
        <w:t xml:space="preserve"> T</w:t>
      </w:r>
      <w:r w:rsidR="6461E326" w:rsidRPr="00DE041E">
        <w:rPr>
          <w:rFonts w:cstheme="minorHAnsi"/>
        </w:rPr>
        <w:t>.</w:t>
      </w:r>
      <w:r w:rsidRPr="00DE041E">
        <w:rPr>
          <w:rFonts w:cstheme="minorHAnsi"/>
        </w:rPr>
        <w:t xml:space="preserve"> (2007) ‘Shifting the Gaze from Hysterical Mothers to ‘Deadly Dads’: Spectacle</w:t>
      </w:r>
      <w:r w:rsidR="00E86751" w:rsidRPr="00DE041E">
        <w:rPr>
          <w:rFonts w:cstheme="minorHAnsi"/>
        </w:rPr>
        <w:t xml:space="preserve"> and the anti-nuclear movement’,</w:t>
      </w:r>
      <w:r w:rsidRPr="00DE041E">
        <w:rPr>
          <w:rFonts w:cstheme="minorHAnsi"/>
        </w:rPr>
        <w:t xml:space="preserve"> </w:t>
      </w:r>
      <w:r w:rsidRPr="00DE041E">
        <w:rPr>
          <w:rFonts w:cstheme="minorHAnsi"/>
          <w:i/>
          <w:iCs/>
        </w:rPr>
        <w:t>Review of International Studies</w:t>
      </w:r>
      <w:r w:rsidR="00E86751" w:rsidRPr="00DE041E">
        <w:rPr>
          <w:rFonts w:cstheme="minorHAnsi"/>
        </w:rPr>
        <w:t xml:space="preserve"> </w:t>
      </w:r>
      <w:r w:rsidRPr="00DE041E">
        <w:rPr>
          <w:rFonts w:cstheme="minorHAnsi"/>
        </w:rPr>
        <w:t>33</w:t>
      </w:r>
      <w:r w:rsidR="00927F85" w:rsidRPr="00DE041E">
        <w:rPr>
          <w:rFonts w:cstheme="minorHAnsi"/>
        </w:rPr>
        <w:t>:</w:t>
      </w:r>
      <w:r w:rsidRPr="00DE041E">
        <w:rPr>
          <w:rFonts w:cstheme="minorHAnsi"/>
        </w:rPr>
        <w:t xml:space="preserve"> 637-654.</w:t>
      </w:r>
    </w:p>
    <w:p w14:paraId="3334CCAA" w14:textId="55F20CDC" w:rsidR="00B32391" w:rsidRPr="00DE041E" w:rsidRDefault="00B32391" w:rsidP="00E07863">
      <w:pPr>
        <w:spacing w:after="0" w:line="480" w:lineRule="auto"/>
        <w:ind w:left="720" w:hanging="720"/>
        <w:rPr>
          <w:rFonts w:cstheme="minorHAnsi"/>
        </w:rPr>
      </w:pPr>
      <w:r w:rsidRPr="00DE041E">
        <w:rPr>
          <w:rFonts w:cstheme="minorHAnsi"/>
        </w:rPr>
        <w:t>Millet</w:t>
      </w:r>
      <w:r w:rsidR="5626FE4F" w:rsidRPr="00DE041E">
        <w:rPr>
          <w:rFonts w:cstheme="minorHAnsi"/>
        </w:rPr>
        <w:t>,</w:t>
      </w:r>
      <w:r w:rsidRPr="00DE041E">
        <w:rPr>
          <w:rFonts w:cstheme="minorHAnsi"/>
        </w:rPr>
        <w:t xml:space="preserve"> K</w:t>
      </w:r>
      <w:r w:rsidR="5A77470C" w:rsidRPr="00DE041E">
        <w:rPr>
          <w:rFonts w:cstheme="minorHAnsi"/>
        </w:rPr>
        <w:t>.</w:t>
      </w:r>
      <w:r w:rsidRPr="00DE041E">
        <w:rPr>
          <w:rFonts w:cstheme="minorHAnsi"/>
        </w:rPr>
        <w:t xml:space="preserve"> (1970) </w:t>
      </w:r>
      <w:r w:rsidRPr="00DE041E">
        <w:rPr>
          <w:rFonts w:cstheme="minorHAnsi"/>
          <w:i/>
          <w:iCs/>
        </w:rPr>
        <w:t>Sexual Politics</w:t>
      </w:r>
      <w:r w:rsidR="00E86751" w:rsidRPr="00DE041E">
        <w:rPr>
          <w:rFonts w:cstheme="minorHAnsi"/>
        </w:rPr>
        <w:t xml:space="preserve">, </w:t>
      </w:r>
      <w:r w:rsidRPr="00DE041E">
        <w:rPr>
          <w:rFonts w:cstheme="minorHAnsi"/>
        </w:rPr>
        <w:t>London: Abacus.</w:t>
      </w:r>
    </w:p>
    <w:p w14:paraId="0B9C639D" w14:textId="474399C5" w:rsidR="00B32391" w:rsidRPr="00DE041E" w:rsidRDefault="00B32391" w:rsidP="00E07863">
      <w:pPr>
        <w:spacing w:after="0" w:line="480" w:lineRule="auto"/>
        <w:ind w:left="720" w:hanging="720"/>
        <w:rPr>
          <w:rFonts w:cstheme="minorHAnsi"/>
        </w:rPr>
      </w:pPr>
      <w:r w:rsidRPr="00DE041E">
        <w:rPr>
          <w:rFonts w:cstheme="minorHAnsi"/>
        </w:rPr>
        <w:t>Moore</w:t>
      </w:r>
      <w:r w:rsidR="4583C2C4" w:rsidRPr="00DE041E">
        <w:rPr>
          <w:rFonts w:cstheme="minorHAnsi"/>
        </w:rPr>
        <w:t>,</w:t>
      </w:r>
      <w:r w:rsidRPr="00DE041E">
        <w:rPr>
          <w:rFonts w:cstheme="minorHAnsi"/>
        </w:rPr>
        <w:t xml:space="preserve"> M</w:t>
      </w:r>
      <w:r w:rsidR="384841FA" w:rsidRPr="00DE041E">
        <w:rPr>
          <w:rFonts w:cstheme="minorHAnsi"/>
        </w:rPr>
        <w:t>.</w:t>
      </w:r>
      <w:r w:rsidRPr="00DE041E">
        <w:rPr>
          <w:rFonts w:cstheme="minorHAnsi"/>
        </w:rPr>
        <w:t xml:space="preserve"> &amp; </w:t>
      </w:r>
      <w:proofErr w:type="spellStart"/>
      <w:r w:rsidRPr="00DE041E">
        <w:rPr>
          <w:rFonts w:cstheme="minorHAnsi"/>
        </w:rPr>
        <w:t>Greenesmith</w:t>
      </w:r>
      <w:proofErr w:type="spellEnd"/>
      <w:r w:rsidR="58F59372" w:rsidRPr="00DE041E">
        <w:rPr>
          <w:rFonts w:cstheme="minorHAnsi"/>
        </w:rPr>
        <w:t>,</w:t>
      </w:r>
      <w:r w:rsidRPr="00DE041E">
        <w:rPr>
          <w:rFonts w:cstheme="minorHAnsi"/>
        </w:rPr>
        <w:t xml:space="preserve"> H</w:t>
      </w:r>
      <w:r w:rsidR="33B78123" w:rsidRPr="00DE041E">
        <w:rPr>
          <w:rFonts w:cstheme="minorHAnsi"/>
        </w:rPr>
        <w:t>.</w:t>
      </w:r>
      <w:r w:rsidRPr="00DE041E">
        <w:rPr>
          <w:rFonts w:cstheme="minorHAnsi"/>
        </w:rPr>
        <w:t xml:space="preserve"> (2021) ‘Health Care for Trans Youth is Under Attack in the UK a</w:t>
      </w:r>
      <w:r w:rsidR="00E86751" w:rsidRPr="00DE041E">
        <w:rPr>
          <w:rFonts w:cstheme="minorHAnsi"/>
        </w:rPr>
        <w:t>nd its Impacting the US’,</w:t>
      </w:r>
      <w:r w:rsidRPr="00DE041E">
        <w:rPr>
          <w:rFonts w:cstheme="minorHAnsi"/>
        </w:rPr>
        <w:t xml:space="preserve"> </w:t>
      </w:r>
      <w:proofErr w:type="spellStart"/>
      <w:r w:rsidRPr="00DE041E">
        <w:rPr>
          <w:rFonts w:cstheme="minorHAnsi"/>
          <w:i/>
          <w:iCs/>
        </w:rPr>
        <w:t>Truthout</w:t>
      </w:r>
      <w:proofErr w:type="spellEnd"/>
      <w:r w:rsidRPr="00DE041E">
        <w:rPr>
          <w:rFonts w:cstheme="minorHAnsi"/>
        </w:rPr>
        <w:t>. 28</w:t>
      </w:r>
      <w:r w:rsidRPr="00DE041E">
        <w:rPr>
          <w:rFonts w:cstheme="minorHAnsi"/>
          <w:vertAlign w:val="superscript"/>
        </w:rPr>
        <w:t>th</w:t>
      </w:r>
      <w:r w:rsidRPr="00DE041E">
        <w:rPr>
          <w:rFonts w:cstheme="minorHAnsi"/>
        </w:rPr>
        <w:t xml:space="preserve"> February. Available at: </w:t>
      </w:r>
      <w:hyperlink r:id="rId18" w:history="1">
        <w:r w:rsidR="00927F85" w:rsidRPr="00DE041E">
          <w:rPr>
            <w:rStyle w:val="Hyperlink"/>
            <w:rFonts w:cstheme="minorHAnsi"/>
            <w:color w:val="auto"/>
          </w:rPr>
          <w:t>https://truthout.org/articles/health-care-for-trans-youth-is-under-attack-in-uk-and-its-impacting-the-us/</w:t>
        </w:r>
      </w:hyperlink>
      <w:r w:rsidR="00927F85" w:rsidRPr="00DE041E">
        <w:rPr>
          <w:rFonts w:cstheme="minorHAnsi"/>
        </w:rPr>
        <w:t xml:space="preserve"> </w:t>
      </w:r>
    </w:p>
    <w:p w14:paraId="09A626F3" w14:textId="2DBBBE90" w:rsidR="00B32391" w:rsidRPr="00DE041E" w:rsidRDefault="00B32391" w:rsidP="00E07863">
      <w:pPr>
        <w:spacing w:after="0" w:line="480" w:lineRule="auto"/>
        <w:ind w:left="720" w:hanging="720"/>
        <w:rPr>
          <w:rFonts w:cstheme="minorHAnsi"/>
        </w:rPr>
      </w:pPr>
      <w:r w:rsidRPr="00DE041E">
        <w:rPr>
          <w:rFonts w:cstheme="minorHAnsi"/>
        </w:rPr>
        <w:t xml:space="preserve">Morning Star (2020) ‘Police Arrest 78 Year Old Peace Protestor Again’. </w:t>
      </w:r>
      <w:r w:rsidR="00E86751" w:rsidRPr="00DE041E">
        <w:rPr>
          <w:rFonts w:cstheme="minorHAnsi"/>
        </w:rPr>
        <w:t xml:space="preserve"> Available at: </w:t>
      </w:r>
      <w:hyperlink r:id="rId19" w:history="1">
        <w:r w:rsidR="00927F85" w:rsidRPr="00DE041E">
          <w:rPr>
            <w:rStyle w:val="Hyperlink"/>
            <w:rFonts w:cstheme="minorHAnsi"/>
            <w:color w:val="auto"/>
          </w:rPr>
          <w:t>https://morningstaronline.co.uk/article/b/police-arrest-78-year-old-peace-campaigner-again</w:t>
        </w:r>
      </w:hyperlink>
      <w:r w:rsidR="00927F85" w:rsidRPr="00DE041E">
        <w:rPr>
          <w:rFonts w:cstheme="minorHAnsi"/>
        </w:rPr>
        <w:t xml:space="preserve"> </w:t>
      </w:r>
    </w:p>
    <w:p w14:paraId="5ED3D125" w14:textId="7F4518B0" w:rsidR="00B32391" w:rsidRPr="00DE041E" w:rsidRDefault="00B32391" w:rsidP="00E07863">
      <w:pPr>
        <w:spacing w:after="0" w:line="480" w:lineRule="auto"/>
        <w:ind w:left="720" w:hanging="720"/>
        <w:rPr>
          <w:rFonts w:cstheme="minorHAnsi"/>
        </w:rPr>
      </w:pPr>
      <w:r w:rsidRPr="00DE041E">
        <w:rPr>
          <w:rFonts w:cstheme="minorHAnsi"/>
        </w:rPr>
        <w:t>Newton</w:t>
      </w:r>
      <w:r w:rsidR="4EC03429" w:rsidRPr="00DE041E">
        <w:rPr>
          <w:rFonts w:cstheme="minorHAnsi"/>
        </w:rPr>
        <w:t>,</w:t>
      </w:r>
      <w:r w:rsidRPr="00DE041E">
        <w:rPr>
          <w:rFonts w:cstheme="minorHAnsi"/>
        </w:rPr>
        <w:t xml:space="preserve"> E</w:t>
      </w:r>
      <w:r w:rsidR="58DF30B8" w:rsidRPr="00DE041E">
        <w:rPr>
          <w:rFonts w:cstheme="minorHAnsi"/>
        </w:rPr>
        <w:t>.</w:t>
      </w:r>
      <w:r w:rsidRPr="00DE041E">
        <w:rPr>
          <w:rFonts w:cstheme="minorHAnsi"/>
        </w:rPr>
        <w:t xml:space="preserve"> (1972) </w:t>
      </w:r>
      <w:r w:rsidR="00927F85" w:rsidRPr="00DE041E">
        <w:rPr>
          <w:rFonts w:cstheme="minorHAnsi"/>
          <w:i/>
          <w:iCs/>
        </w:rPr>
        <w:t>Mother Camp: Female I</w:t>
      </w:r>
      <w:r w:rsidRPr="00DE041E">
        <w:rPr>
          <w:rFonts w:cstheme="minorHAnsi"/>
          <w:i/>
          <w:iCs/>
        </w:rPr>
        <w:t>mpersonators in America</w:t>
      </w:r>
      <w:r w:rsidR="00927F85" w:rsidRPr="00DE041E">
        <w:rPr>
          <w:rFonts w:cstheme="minorHAnsi"/>
          <w:i/>
          <w:iCs/>
        </w:rPr>
        <w:t>,</w:t>
      </w:r>
      <w:r w:rsidRPr="00DE041E">
        <w:rPr>
          <w:rFonts w:cstheme="minorHAnsi"/>
        </w:rPr>
        <w:t xml:space="preserve"> Chicago: University of Chicago Press</w:t>
      </w:r>
      <w:r w:rsidR="00621029" w:rsidRPr="00DE041E">
        <w:rPr>
          <w:rFonts w:cstheme="minorHAnsi"/>
        </w:rPr>
        <w:t>.</w:t>
      </w:r>
    </w:p>
    <w:p w14:paraId="7237D09E" w14:textId="08A6AE0F" w:rsidR="00B32391" w:rsidRPr="00DE041E" w:rsidRDefault="00B32391" w:rsidP="00E07863">
      <w:pPr>
        <w:spacing w:after="0" w:line="480" w:lineRule="auto"/>
        <w:ind w:left="720" w:hanging="720"/>
        <w:rPr>
          <w:rFonts w:cstheme="minorHAnsi"/>
        </w:rPr>
      </w:pPr>
      <w:r w:rsidRPr="00DE041E">
        <w:rPr>
          <w:rFonts w:cstheme="minorHAnsi"/>
        </w:rPr>
        <w:t>Noble</w:t>
      </w:r>
      <w:r w:rsidR="34F5CBD2" w:rsidRPr="00DE041E">
        <w:rPr>
          <w:rFonts w:cstheme="minorHAnsi"/>
        </w:rPr>
        <w:t>,</w:t>
      </w:r>
      <w:r w:rsidRPr="00DE041E">
        <w:rPr>
          <w:rFonts w:cstheme="minorHAnsi"/>
        </w:rPr>
        <w:t xml:space="preserve"> B. (2004) ‘Sons of the Movement: Feminism, Female Masculinity and Femal</w:t>
      </w:r>
      <w:r w:rsidR="00E86751" w:rsidRPr="00DE041E">
        <w:rPr>
          <w:rFonts w:cstheme="minorHAnsi"/>
        </w:rPr>
        <w:t xml:space="preserve">e to Male (FTM) </w:t>
      </w:r>
      <w:proofErr w:type="spellStart"/>
      <w:r w:rsidR="00E86751" w:rsidRPr="00DE041E">
        <w:rPr>
          <w:rFonts w:cstheme="minorHAnsi"/>
        </w:rPr>
        <w:t>Transexual</w:t>
      </w:r>
      <w:proofErr w:type="spellEnd"/>
      <w:r w:rsidR="00E86751" w:rsidRPr="00DE041E">
        <w:rPr>
          <w:rFonts w:cstheme="minorHAnsi"/>
        </w:rPr>
        <w:t xml:space="preserve"> Men’,</w:t>
      </w:r>
      <w:r w:rsidRPr="00DE041E">
        <w:rPr>
          <w:rFonts w:cstheme="minorHAnsi"/>
        </w:rPr>
        <w:t xml:space="preserve"> </w:t>
      </w:r>
      <w:r w:rsidRPr="00DE041E">
        <w:rPr>
          <w:rFonts w:cstheme="minorHAnsi"/>
          <w:i/>
          <w:iCs/>
        </w:rPr>
        <w:t>Atlantis</w:t>
      </w:r>
      <w:r w:rsidR="00E86751" w:rsidRPr="00DE041E">
        <w:rPr>
          <w:rFonts w:cstheme="minorHAnsi"/>
        </w:rPr>
        <w:t xml:space="preserve"> 29 (1): </w:t>
      </w:r>
      <w:r w:rsidRPr="00DE041E">
        <w:rPr>
          <w:rFonts w:cstheme="minorHAnsi"/>
        </w:rPr>
        <w:t>21-28.</w:t>
      </w:r>
    </w:p>
    <w:p w14:paraId="624B259F" w14:textId="274DA9B9" w:rsidR="00B32391" w:rsidRPr="00DE041E" w:rsidRDefault="00B32391" w:rsidP="00E07863">
      <w:pPr>
        <w:spacing w:after="0" w:line="480" w:lineRule="auto"/>
        <w:ind w:left="720" w:hanging="720"/>
        <w:rPr>
          <w:rFonts w:cstheme="minorHAnsi"/>
        </w:rPr>
      </w:pPr>
      <w:r w:rsidRPr="00DE041E">
        <w:rPr>
          <w:rFonts w:cstheme="minorHAnsi"/>
        </w:rPr>
        <w:t xml:space="preserve">Police Spies Out of Lives </w:t>
      </w:r>
      <w:hyperlink r:id="rId20" w:history="1">
        <w:r w:rsidR="00927F85" w:rsidRPr="00DE041E">
          <w:rPr>
            <w:rStyle w:val="Hyperlink"/>
            <w:rFonts w:cstheme="minorHAnsi"/>
            <w:color w:val="auto"/>
          </w:rPr>
          <w:t>https://policespiesoutoflives.org.uk/</w:t>
        </w:r>
      </w:hyperlink>
      <w:r w:rsidR="00927F85" w:rsidRPr="00DE041E">
        <w:rPr>
          <w:rFonts w:cstheme="minorHAnsi"/>
        </w:rPr>
        <w:t xml:space="preserve"> </w:t>
      </w:r>
    </w:p>
    <w:p w14:paraId="2381E154" w14:textId="6342067F" w:rsidR="001739EA" w:rsidRPr="00DE041E" w:rsidRDefault="001739EA" w:rsidP="00E07863">
      <w:pPr>
        <w:spacing w:after="0" w:line="480" w:lineRule="auto"/>
        <w:ind w:left="720" w:hanging="720"/>
        <w:rPr>
          <w:rFonts w:cstheme="minorHAnsi"/>
          <w:lang w:val="en-US"/>
        </w:rPr>
      </w:pPr>
      <w:r w:rsidRPr="00DE041E">
        <w:rPr>
          <w:rFonts w:cstheme="minorHAnsi"/>
          <w:lang w:val="en-US"/>
        </w:rPr>
        <w:lastRenderedPageBreak/>
        <w:t xml:space="preserve">Pope, Claire (2012) ‘Disarming Grandmothers’, online documentary series. Available at: </w:t>
      </w:r>
      <w:hyperlink r:id="rId21" w:history="1">
        <w:r w:rsidRPr="00DE041E">
          <w:rPr>
            <w:rStyle w:val="Hyperlink"/>
            <w:rFonts w:cstheme="minorHAnsi"/>
            <w:color w:val="auto"/>
            <w:lang w:val="en-US"/>
          </w:rPr>
          <w:t>https://disarminggrandmothers.wordpress.com/about/</w:t>
        </w:r>
      </w:hyperlink>
      <w:r w:rsidR="00621029" w:rsidRPr="00DE041E">
        <w:rPr>
          <w:rFonts w:cstheme="minorHAnsi"/>
          <w:lang w:val="en-US"/>
        </w:rPr>
        <w:t>. [Accessed 24 November 2021].</w:t>
      </w:r>
      <w:r w:rsidRPr="00DE041E">
        <w:rPr>
          <w:rFonts w:cstheme="minorHAnsi"/>
          <w:lang w:val="en-US"/>
        </w:rPr>
        <w:t xml:space="preserve"> </w:t>
      </w:r>
    </w:p>
    <w:p w14:paraId="77EF3813" w14:textId="782AF83B" w:rsidR="00B32391" w:rsidRPr="00DE041E" w:rsidRDefault="00B32391" w:rsidP="00E07863">
      <w:pPr>
        <w:spacing w:after="0" w:line="480" w:lineRule="auto"/>
        <w:ind w:left="720" w:hanging="720"/>
        <w:rPr>
          <w:rFonts w:cstheme="minorHAnsi"/>
        </w:rPr>
      </w:pPr>
      <w:proofErr w:type="spellStart"/>
      <w:r w:rsidRPr="00DE041E">
        <w:rPr>
          <w:rFonts w:cstheme="minorHAnsi"/>
          <w:lang w:val="en-US"/>
        </w:rPr>
        <w:t>Reger</w:t>
      </w:r>
      <w:proofErr w:type="spellEnd"/>
      <w:r w:rsidR="2CDA33B7" w:rsidRPr="00DE041E">
        <w:rPr>
          <w:rFonts w:cstheme="minorHAnsi"/>
          <w:lang w:val="en-US"/>
        </w:rPr>
        <w:t>,</w:t>
      </w:r>
      <w:r w:rsidRPr="00DE041E">
        <w:rPr>
          <w:rFonts w:cstheme="minorHAnsi"/>
          <w:lang w:val="en-US"/>
        </w:rPr>
        <w:t xml:space="preserve"> J</w:t>
      </w:r>
      <w:r w:rsidR="3EFD3CD2" w:rsidRPr="00DE041E">
        <w:rPr>
          <w:rFonts w:cstheme="minorHAnsi"/>
          <w:lang w:val="en-US"/>
        </w:rPr>
        <w:t>.</w:t>
      </w:r>
      <w:r w:rsidRPr="00DE041E">
        <w:rPr>
          <w:rFonts w:cstheme="minorHAnsi"/>
          <w:lang w:val="en-US"/>
        </w:rPr>
        <w:t xml:space="preserve"> (2002) ‘More Than One Feminism: </w:t>
      </w:r>
      <w:proofErr w:type="spellStart"/>
      <w:r w:rsidRPr="00DE041E">
        <w:rPr>
          <w:rFonts w:cstheme="minorHAnsi"/>
          <w:lang w:val="en-US"/>
        </w:rPr>
        <w:t>Organisational</w:t>
      </w:r>
      <w:proofErr w:type="spellEnd"/>
      <w:r w:rsidRPr="00DE041E">
        <w:rPr>
          <w:rFonts w:cstheme="minorHAnsi"/>
          <w:lang w:val="en-US"/>
        </w:rPr>
        <w:t xml:space="preserve"> Structure and the Construction of Collective Identity’ in </w:t>
      </w:r>
      <w:r w:rsidR="00E86751" w:rsidRPr="00DE041E">
        <w:rPr>
          <w:rFonts w:cstheme="minorHAnsi"/>
        </w:rPr>
        <w:t>Meyer. D.S., Whittier, N.</w:t>
      </w:r>
      <w:r w:rsidRPr="00DE041E">
        <w:rPr>
          <w:rFonts w:cstheme="minorHAnsi"/>
        </w:rPr>
        <w:t xml:space="preserve"> and </w:t>
      </w:r>
      <w:proofErr w:type="spellStart"/>
      <w:r w:rsidRPr="00DE041E">
        <w:rPr>
          <w:rFonts w:cstheme="minorHAnsi"/>
        </w:rPr>
        <w:t>Robnett</w:t>
      </w:r>
      <w:proofErr w:type="spellEnd"/>
      <w:r w:rsidRPr="00DE041E">
        <w:rPr>
          <w:rFonts w:cstheme="minorHAnsi"/>
        </w:rPr>
        <w:t xml:space="preserve"> B</w:t>
      </w:r>
      <w:r w:rsidR="00927F85" w:rsidRPr="00DE041E">
        <w:rPr>
          <w:rFonts w:cstheme="minorHAnsi"/>
        </w:rPr>
        <w:t>.</w:t>
      </w:r>
      <w:r w:rsidRPr="00DE041E">
        <w:rPr>
          <w:rFonts w:cstheme="minorHAnsi"/>
        </w:rPr>
        <w:t xml:space="preserve"> (eds.) </w:t>
      </w:r>
      <w:r w:rsidRPr="00DE041E">
        <w:rPr>
          <w:rFonts w:cstheme="minorHAnsi"/>
          <w:i/>
          <w:iCs/>
        </w:rPr>
        <w:t>Social Movements: Identity, Culture and the State</w:t>
      </w:r>
      <w:r w:rsidR="00E86751" w:rsidRPr="00DE041E">
        <w:rPr>
          <w:rFonts w:cstheme="minorHAnsi"/>
        </w:rPr>
        <w:t>,</w:t>
      </w:r>
      <w:r w:rsidRPr="00DE041E">
        <w:rPr>
          <w:rFonts w:cstheme="minorHAnsi"/>
        </w:rPr>
        <w:t xml:space="preserve"> Oxford: Oxford University Press, pp. 171-184.</w:t>
      </w:r>
    </w:p>
    <w:p w14:paraId="5695E8C3" w14:textId="6F054417" w:rsidR="00B32391" w:rsidRPr="00DE041E" w:rsidRDefault="00B32391" w:rsidP="00E07863">
      <w:pPr>
        <w:spacing w:after="0" w:line="480" w:lineRule="auto"/>
        <w:ind w:left="720" w:hanging="720"/>
        <w:rPr>
          <w:rFonts w:cstheme="minorHAnsi"/>
          <w:lang w:val="en-US"/>
        </w:rPr>
      </w:pPr>
      <w:r w:rsidRPr="00DE041E">
        <w:rPr>
          <w:rFonts w:cstheme="minorHAnsi"/>
          <w:lang w:val="en-US"/>
        </w:rPr>
        <w:t>Roseneil</w:t>
      </w:r>
      <w:r w:rsidR="5CB3FBD6" w:rsidRPr="00DE041E">
        <w:rPr>
          <w:rFonts w:cstheme="minorHAnsi"/>
          <w:lang w:val="en-US"/>
        </w:rPr>
        <w:t xml:space="preserve">, </w:t>
      </w:r>
      <w:r w:rsidRPr="00DE041E">
        <w:rPr>
          <w:rFonts w:cstheme="minorHAnsi"/>
          <w:lang w:val="en-US"/>
        </w:rPr>
        <w:t>S</w:t>
      </w:r>
      <w:r w:rsidR="47EFC12E" w:rsidRPr="00DE041E">
        <w:rPr>
          <w:rFonts w:cstheme="minorHAnsi"/>
          <w:lang w:val="en-US"/>
        </w:rPr>
        <w:t>.</w:t>
      </w:r>
      <w:r w:rsidRPr="00DE041E">
        <w:rPr>
          <w:rFonts w:cstheme="minorHAnsi"/>
          <w:lang w:val="en-US"/>
        </w:rPr>
        <w:t xml:space="preserve"> (1995) </w:t>
      </w:r>
      <w:r w:rsidRPr="00DE041E">
        <w:rPr>
          <w:rFonts w:cstheme="minorHAnsi"/>
          <w:i/>
          <w:iCs/>
          <w:lang w:val="en-US"/>
        </w:rPr>
        <w:t xml:space="preserve">Disarming Patriarchy: Feminism and Political Action at </w:t>
      </w:r>
      <w:proofErr w:type="spellStart"/>
      <w:r w:rsidRPr="00DE041E">
        <w:rPr>
          <w:rFonts w:cstheme="minorHAnsi"/>
          <w:i/>
          <w:iCs/>
          <w:lang w:val="en-US"/>
        </w:rPr>
        <w:t>Greenham</w:t>
      </w:r>
      <w:proofErr w:type="spellEnd"/>
      <w:r w:rsidR="00E86751" w:rsidRPr="00DE041E">
        <w:rPr>
          <w:rFonts w:cstheme="minorHAnsi"/>
          <w:lang w:val="en-US"/>
        </w:rPr>
        <w:t>,</w:t>
      </w:r>
      <w:r w:rsidRPr="00DE041E">
        <w:rPr>
          <w:rFonts w:cstheme="minorHAnsi"/>
          <w:lang w:val="en-US"/>
        </w:rPr>
        <w:t xml:space="preserve"> Buckingham: Open University Press. </w:t>
      </w:r>
    </w:p>
    <w:p w14:paraId="500F694A" w14:textId="452A864B" w:rsidR="00B32391" w:rsidRPr="00DE041E" w:rsidRDefault="00B32391" w:rsidP="00E07863">
      <w:pPr>
        <w:spacing w:after="0" w:line="480" w:lineRule="auto"/>
        <w:ind w:left="720" w:hanging="720"/>
        <w:rPr>
          <w:rFonts w:cstheme="minorHAnsi"/>
        </w:rPr>
      </w:pPr>
      <w:r w:rsidRPr="00DE041E">
        <w:rPr>
          <w:rFonts w:cstheme="minorHAnsi"/>
        </w:rPr>
        <w:t>Roseneil</w:t>
      </w:r>
      <w:r w:rsidR="3AAE7E76" w:rsidRPr="00DE041E">
        <w:rPr>
          <w:rFonts w:cstheme="minorHAnsi"/>
        </w:rPr>
        <w:t>,</w:t>
      </w:r>
      <w:r w:rsidRPr="00DE041E">
        <w:rPr>
          <w:rFonts w:cstheme="minorHAnsi"/>
        </w:rPr>
        <w:t xml:space="preserve"> S</w:t>
      </w:r>
      <w:r w:rsidR="6EC1296D" w:rsidRPr="00DE041E">
        <w:rPr>
          <w:rFonts w:cstheme="minorHAnsi"/>
        </w:rPr>
        <w:t>.</w:t>
      </w:r>
      <w:r w:rsidRPr="00DE041E">
        <w:rPr>
          <w:rFonts w:cstheme="minorHAnsi"/>
        </w:rPr>
        <w:t xml:space="preserve"> (2000) </w:t>
      </w:r>
      <w:r w:rsidRPr="00DE041E">
        <w:rPr>
          <w:rFonts w:cstheme="minorHAnsi"/>
          <w:i/>
          <w:iCs/>
        </w:rPr>
        <w:t>Common Women, Uncommon Practices: The Queer Feminisms of Greenham</w:t>
      </w:r>
      <w:r w:rsidR="00E86751" w:rsidRPr="00DE041E">
        <w:rPr>
          <w:rFonts w:cstheme="minorHAnsi"/>
        </w:rPr>
        <w:t>, London and New York: Cassell.</w:t>
      </w:r>
    </w:p>
    <w:p w14:paraId="7A471DA9" w14:textId="23419891" w:rsidR="00B32391" w:rsidRPr="00DE041E" w:rsidRDefault="00B32391" w:rsidP="00E07863">
      <w:pPr>
        <w:spacing w:after="0" w:line="480" w:lineRule="auto"/>
        <w:ind w:left="720" w:hanging="720"/>
        <w:rPr>
          <w:rFonts w:cstheme="minorHAnsi"/>
        </w:rPr>
      </w:pPr>
      <w:r w:rsidRPr="00DE041E">
        <w:rPr>
          <w:rFonts w:cstheme="minorHAnsi"/>
        </w:rPr>
        <w:t>Schofield</w:t>
      </w:r>
      <w:r w:rsidR="7FED855D" w:rsidRPr="00DE041E">
        <w:rPr>
          <w:rFonts w:cstheme="minorHAnsi"/>
        </w:rPr>
        <w:t>,</w:t>
      </w:r>
      <w:r w:rsidRPr="00DE041E">
        <w:rPr>
          <w:rFonts w:cstheme="minorHAnsi"/>
        </w:rPr>
        <w:t xml:space="preserve"> S</w:t>
      </w:r>
      <w:r w:rsidR="49A30D49" w:rsidRPr="00DE041E">
        <w:rPr>
          <w:rFonts w:cstheme="minorHAnsi"/>
        </w:rPr>
        <w:t>.</w:t>
      </w:r>
      <w:r w:rsidRPr="00DE041E">
        <w:rPr>
          <w:rFonts w:cstheme="minorHAnsi"/>
        </w:rPr>
        <w:t xml:space="preserve"> (2012) ‘Lifting the Lid on </w:t>
      </w:r>
      <w:proofErr w:type="spellStart"/>
      <w:r w:rsidRPr="00DE041E">
        <w:rPr>
          <w:rFonts w:cstheme="minorHAnsi"/>
        </w:rPr>
        <w:t>Menwith</w:t>
      </w:r>
      <w:proofErr w:type="spellEnd"/>
      <w:r w:rsidRPr="00DE041E">
        <w:rPr>
          <w:rFonts w:cstheme="minorHAnsi"/>
        </w:rPr>
        <w:t xml:space="preserve"> Hill’</w:t>
      </w:r>
      <w:r w:rsidR="00927F85" w:rsidRPr="00DE041E">
        <w:rPr>
          <w:rFonts w:cstheme="minorHAnsi"/>
        </w:rPr>
        <w:t xml:space="preserve">, </w:t>
      </w:r>
      <w:r w:rsidRPr="00DE041E">
        <w:rPr>
          <w:rFonts w:cstheme="minorHAnsi"/>
        </w:rPr>
        <w:t>Yorkshire CND.</w:t>
      </w:r>
    </w:p>
    <w:p w14:paraId="1549DE2C" w14:textId="262CD264" w:rsidR="00B32391" w:rsidRPr="00DE041E" w:rsidRDefault="00B32391" w:rsidP="00E07863">
      <w:pPr>
        <w:spacing w:after="0" w:line="480" w:lineRule="auto"/>
        <w:ind w:left="720" w:hanging="720"/>
        <w:rPr>
          <w:rFonts w:cstheme="minorHAnsi"/>
        </w:rPr>
      </w:pPr>
      <w:r w:rsidRPr="00DE041E">
        <w:rPr>
          <w:rFonts w:cstheme="minorHAnsi"/>
        </w:rPr>
        <w:t>Shiva</w:t>
      </w:r>
      <w:r w:rsidR="1131EC07" w:rsidRPr="00DE041E">
        <w:rPr>
          <w:rFonts w:cstheme="minorHAnsi"/>
        </w:rPr>
        <w:t xml:space="preserve">, </w:t>
      </w:r>
      <w:r w:rsidRPr="00DE041E">
        <w:rPr>
          <w:rFonts w:cstheme="minorHAnsi"/>
        </w:rPr>
        <w:t>V</w:t>
      </w:r>
      <w:r w:rsidR="65188284" w:rsidRPr="00DE041E">
        <w:rPr>
          <w:rFonts w:cstheme="minorHAnsi"/>
        </w:rPr>
        <w:t>.</w:t>
      </w:r>
      <w:r w:rsidRPr="00DE041E">
        <w:rPr>
          <w:rFonts w:cstheme="minorHAnsi"/>
        </w:rPr>
        <w:t xml:space="preserve"> (1993) </w:t>
      </w:r>
      <w:r w:rsidRPr="00DE041E">
        <w:rPr>
          <w:rFonts w:cstheme="minorHAnsi"/>
          <w:i/>
          <w:iCs/>
        </w:rPr>
        <w:t>Staying Alive</w:t>
      </w:r>
      <w:r w:rsidR="00E86751" w:rsidRPr="00DE041E">
        <w:rPr>
          <w:rFonts w:cstheme="minorHAnsi"/>
        </w:rPr>
        <w:t>,</w:t>
      </w:r>
      <w:r w:rsidRPr="00DE041E">
        <w:rPr>
          <w:rFonts w:cstheme="minorHAnsi"/>
        </w:rPr>
        <w:t xml:space="preserve"> London: Zed Books.</w:t>
      </w:r>
    </w:p>
    <w:p w14:paraId="4DDD088A" w14:textId="0A936B21" w:rsidR="00B32391" w:rsidRPr="00DE041E" w:rsidRDefault="00B32391" w:rsidP="00E07863">
      <w:pPr>
        <w:spacing w:after="0" w:line="480" w:lineRule="auto"/>
        <w:ind w:left="720" w:hanging="720"/>
        <w:rPr>
          <w:rFonts w:cstheme="minorHAnsi"/>
        </w:rPr>
      </w:pPr>
      <w:r w:rsidRPr="00DE041E">
        <w:rPr>
          <w:rFonts w:cstheme="minorHAnsi"/>
        </w:rPr>
        <w:t>Steans</w:t>
      </w:r>
      <w:r w:rsidR="190721BF" w:rsidRPr="00DE041E">
        <w:rPr>
          <w:rFonts w:cstheme="minorHAnsi"/>
        </w:rPr>
        <w:t>,</w:t>
      </w:r>
      <w:r w:rsidRPr="00DE041E">
        <w:rPr>
          <w:rFonts w:cstheme="minorHAnsi"/>
        </w:rPr>
        <w:t xml:space="preserve"> J</w:t>
      </w:r>
      <w:r w:rsidR="6DA38723" w:rsidRPr="00DE041E">
        <w:rPr>
          <w:rFonts w:cstheme="minorHAnsi"/>
        </w:rPr>
        <w:t>.</w:t>
      </w:r>
      <w:r w:rsidRPr="00DE041E">
        <w:rPr>
          <w:rFonts w:cstheme="minorHAnsi"/>
        </w:rPr>
        <w:t xml:space="preserve"> (2013) </w:t>
      </w:r>
      <w:r w:rsidRPr="00DE041E">
        <w:rPr>
          <w:rFonts w:cstheme="minorHAnsi"/>
          <w:i/>
          <w:iCs/>
        </w:rPr>
        <w:t xml:space="preserve">Gender </w:t>
      </w:r>
      <w:proofErr w:type="gramStart"/>
      <w:r w:rsidRPr="00DE041E">
        <w:rPr>
          <w:rFonts w:cstheme="minorHAnsi"/>
          <w:i/>
          <w:iCs/>
        </w:rPr>
        <w:t>And</w:t>
      </w:r>
      <w:proofErr w:type="gramEnd"/>
      <w:r w:rsidRPr="00DE041E">
        <w:rPr>
          <w:rFonts w:cstheme="minorHAnsi"/>
          <w:i/>
          <w:iCs/>
        </w:rPr>
        <w:t xml:space="preserve"> International Relations</w:t>
      </w:r>
      <w:r w:rsidR="00927F85" w:rsidRPr="00DE041E">
        <w:rPr>
          <w:rFonts w:cstheme="minorHAnsi"/>
        </w:rPr>
        <w:t>,</w:t>
      </w:r>
      <w:r w:rsidRPr="00DE041E">
        <w:rPr>
          <w:rFonts w:cstheme="minorHAnsi"/>
        </w:rPr>
        <w:t xml:space="preserve"> Cambridge: Polity Press.</w:t>
      </w:r>
    </w:p>
    <w:p w14:paraId="68893D25" w14:textId="06F0D406" w:rsidR="00B32391" w:rsidRPr="00DE041E" w:rsidRDefault="00B32391" w:rsidP="00E07863">
      <w:pPr>
        <w:spacing w:after="0" w:line="480" w:lineRule="auto"/>
        <w:ind w:left="720" w:hanging="720"/>
        <w:rPr>
          <w:rFonts w:cstheme="minorHAnsi"/>
        </w:rPr>
      </w:pPr>
      <w:r w:rsidRPr="00DE041E">
        <w:rPr>
          <w:rFonts w:cstheme="minorHAnsi"/>
        </w:rPr>
        <w:t>Taylor</w:t>
      </w:r>
      <w:r w:rsidR="1B9122B1" w:rsidRPr="00DE041E">
        <w:rPr>
          <w:rFonts w:cstheme="minorHAnsi"/>
        </w:rPr>
        <w:t>,</w:t>
      </w:r>
      <w:r w:rsidRPr="00DE041E">
        <w:rPr>
          <w:rFonts w:cstheme="minorHAnsi"/>
        </w:rPr>
        <w:t xml:space="preserve"> V</w:t>
      </w:r>
      <w:r w:rsidR="2D31CD60" w:rsidRPr="00DE041E">
        <w:rPr>
          <w:rFonts w:cstheme="minorHAnsi"/>
        </w:rPr>
        <w:t>.</w:t>
      </w:r>
      <w:r w:rsidRPr="00DE041E">
        <w:rPr>
          <w:rFonts w:cstheme="minorHAnsi"/>
        </w:rPr>
        <w:t xml:space="preserve"> (1989) ‘Sisterhood, Solidarity and Modern Feminism’ (Review Essay), </w:t>
      </w:r>
      <w:r w:rsidRPr="00DE041E">
        <w:rPr>
          <w:rFonts w:cstheme="minorHAnsi"/>
          <w:i/>
          <w:iCs/>
        </w:rPr>
        <w:t>Gender &amp; Society</w:t>
      </w:r>
      <w:r w:rsidR="00E86751" w:rsidRPr="00DE041E">
        <w:rPr>
          <w:rFonts w:cstheme="minorHAnsi"/>
        </w:rPr>
        <w:t xml:space="preserve">, 3(2): </w:t>
      </w:r>
      <w:r w:rsidRPr="00DE041E">
        <w:rPr>
          <w:rFonts w:cstheme="minorHAnsi"/>
        </w:rPr>
        <w:t>277-286.</w:t>
      </w:r>
    </w:p>
    <w:p w14:paraId="3853A6D9" w14:textId="1B2675FC" w:rsidR="00B32391" w:rsidRPr="00DE041E" w:rsidRDefault="00B32391" w:rsidP="00E07863">
      <w:pPr>
        <w:spacing w:after="0" w:line="480" w:lineRule="auto"/>
        <w:ind w:left="720" w:hanging="720"/>
        <w:rPr>
          <w:rFonts w:cstheme="minorHAnsi"/>
        </w:rPr>
      </w:pPr>
      <w:r w:rsidRPr="00DE041E">
        <w:rPr>
          <w:rFonts w:cstheme="minorHAnsi"/>
        </w:rPr>
        <w:t>Welch</w:t>
      </w:r>
      <w:r w:rsidR="26AA9327" w:rsidRPr="00DE041E">
        <w:rPr>
          <w:rFonts w:cstheme="minorHAnsi"/>
        </w:rPr>
        <w:t>,</w:t>
      </w:r>
      <w:r w:rsidRPr="00DE041E">
        <w:rPr>
          <w:rFonts w:cstheme="minorHAnsi"/>
        </w:rPr>
        <w:t xml:space="preserve"> C. (2010) ‘The Spirituality of, and </w:t>
      </w:r>
      <w:r w:rsidR="00E86751" w:rsidRPr="00DE041E">
        <w:rPr>
          <w:rFonts w:cstheme="minorHAnsi"/>
        </w:rPr>
        <w:t>at, Greenham Common Peace Camp’,</w:t>
      </w:r>
      <w:r w:rsidRPr="00DE041E">
        <w:rPr>
          <w:rFonts w:cstheme="minorHAnsi"/>
        </w:rPr>
        <w:t xml:space="preserve"> </w:t>
      </w:r>
      <w:r w:rsidRPr="00DE041E">
        <w:rPr>
          <w:rFonts w:cstheme="minorHAnsi"/>
          <w:i/>
          <w:iCs/>
        </w:rPr>
        <w:t>Feminist Theology</w:t>
      </w:r>
      <w:r w:rsidR="00927F85" w:rsidRPr="00DE041E">
        <w:rPr>
          <w:rFonts w:cstheme="minorHAnsi"/>
        </w:rPr>
        <w:t xml:space="preserve"> 18 (2): </w:t>
      </w:r>
      <w:r w:rsidRPr="00DE041E">
        <w:rPr>
          <w:rFonts w:cstheme="minorHAnsi"/>
        </w:rPr>
        <w:t xml:space="preserve">230-248. </w:t>
      </w:r>
    </w:p>
    <w:p w14:paraId="7C34A15B" w14:textId="1AB50ADD" w:rsidR="00B32391" w:rsidRPr="00DE041E" w:rsidRDefault="00B32391" w:rsidP="00E07863">
      <w:pPr>
        <w:spacing w:after="0" w:line="480" w:lineRule="auto"/>
        <w:ind w:left="720" w:hanging="720"/>
        <w:rPr>
          <w:rFonts w:cstheme="minorHAnsi"/>
        </w:rPr>
      </w:pPr>
      <w:r w:rsidRPr="00DE041E">
        <w:rPr>
          <w:rFonts w:cstheme="minorHAnsi"/>
        </w:rPr>
        <w:t>Willis</w:t>
      </w:r>
      <w:r w:rsidR="33851739" w:rsidRPr="00DE041E">
        <w:rPr>
          <w:rFonts w:cstheme="minorHAnsi"/>
        </w:rPr>
        <w:t>,</w:t>
      </w:r>
      <w:r w:rsidRPr="00DE041E">
        <w:rPr>
          <w:rFonts w:cstheme="minorHAnsi"/>
        </w:rPr>
        <w:t xml:space="preserve"> E</w:t>
      </w:r>
      <w:r w:rsidR="1C83CCD0" w:rsidRPr="00DE041E">
        <w:rPr>
          <w:rFonts w:cstheme="minorHAnsi"/>
        </w:rPr>
        <w:t>.</w:t>
      </w:r>
      <w:r w:rsidRPr="00DE041E">
        <w:rPr>
          <w:rFonts w:cstheme="minorHAnsi"/>
        </w:rPr>
        <w:t xml:space="preserve"> (1984) ‘Radical Fe</w:t>
      </w:r>
      <w:r w:rsidR="00E86751" w:rsidRPr="00DE041E">
        <w:rPr>
          <w:rFonts w:cstheme="minorHAnsi"/>
        </w:rPr>
        <w:t>minism and Feminist Radicalism’,</w:t>
      </w:r>
      <w:r w:rsidRPr="00DE041E">
        <w:rPr>
          <w:rFonts w:cstheme="minorHAnsi"/>
        </w:rPr>
        <w:t xml:space="preserve"> </w:t>
      </w:r>
      <w:r w:rsidRPr="00DE041E">
        <w:rPr>
          <w:rFonts w:cstheme="minorHAnsi"/>
          <w:i/>
          <w:iCs/>
        </w:rPr>
        <w:t>Social Text</w:t>
      </w:r>
      <w:r w:rsidR="00927F85" w:rsidRPr="00DE041E">
        <w:rPr>
          <w:rFonts w:cstheme="minorHAnsi"/>
        </w:rPr>
        <w:t xml:space="preserve"> 9/10 (Spring/Summer): </w:t>
      </w:r>
      <w:r w:rsidRPr="00DE041E">
        <w:rPr>
          <w:rFonts w:cstheme="minorHAnsi"/>
        </w:rPr>
        <w:t>91-118.</w:t>
      </w:r>
    </w:p>
    <w:sectPr w:rsidR="00B32391" w:rsidRPr="00DE041E">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B6FEF" w14:textId="77777777" w:rsidR="00363CAF" w:rsidRDefault="00363CAF" w:rsidP="009D52ED">
      <w:pPr>
        <w:spacing w:after="0" w:line="240" w:lineRule="auto"/>
      </w:pPr>
      <w:r>
        <w:separator/>
      </w:r>
    </w:p>
  </w:endnote>
  <w:endnote w:type="continuationSeparator" w:id="0">
    <w:p w14:paraId="279AAFFB" w14:textId="77777777" w:rsidR="00363CAF" w:rsidRDefault="00363CAF" w:rsidP="009D5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357350"/>
      <w:docPartObj>
        <w:docPartGallery w:val="Page Numbers (Bottom of Page)"/>
        <w:docPartUnique/>
      </w:docPartObj>
    </w:sdtPr>
    <w:sdtEndPr>
      <w:rPr>
        <w:noProof/>
      </w:rPr>
    </w:sdtEndPr>
    <w:sdtContent>
      <w:p w14:paraId="5A9AC344" w14:textId="510DF2C1" w:rsidR="009D52ED" w:rsidRDefault="009D52ED">
        <w:pPr>
          <w:pStyle w:val="Footer"/>
          <w:jc w:val="center"/>
        </w:pPr>
        <w:r>
          <w:fldChar w:fldCharType="begin"/>
        </w:r>
        <w:r>
          <w:instrText xml:space="preserve"> PAGE   \* MERGEFORMAT </w:instrText>
        </w:r>
        <w:r>
          <w:fldChar w:fldCharType="separate"/>
        </w:r>
        <w:r w:rsidR="00E07863">
          <w:rPr>
            <w:noProof/>
          </w:rPr>
          <w:t>20</w:t>
        </w:r>
        <w:r>
          <w:rPr>
            <w:noProof/>
          </w:rPr>
          <w:fldChar w:fldCharType="end"/>
        </w:r>
      </w:p>
    </w:sdtContent>
  </w:sdt>
  <w:p w14:paraId="56084E86" w14:textId="77777777" w:rsidR="009D52ED" w:rsidRDefault="009D5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260B2" w14:textId="77777777" w:rsidR="00363CAF" w:rsidRDefault="00363CAF" w:rsidP="009D52ED">
      <w:pPr>
        <w:spacing w:after="0" w:line="240" w:lineRule="auto"/>
      </w:pPr>
      <w:r>
        <w:separator/>
      </w:r>
    </w:p>
  </w:footnote>
  <w:footnote w:type="continuationSeparator" w:id="0">
    <w:p w14:paraId="698D2E62" w14:textId="77777777" w:rsidR="00363CAF" w:rsidRDefault="00363CAF" w:rsidP="009D5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02BB3"/>
    <w:multiLevelType w:val="hybridMultilevel"/>
    <w:tmpl w:val="34BA3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031"/>
    <w:rsid w:val="000051C0"/>
    <w:rsid w:val="00024144"/>
    <w:rsid w:val="000372E0"/>
    <w:rsid w:val="00046DE8"/>
    <w:rsid w:val="0006038E"/>
    <w:rsid w:val="00065D2C"/>
    <w:rsid w:val="00075BE1"/>
    <w:rsid w:val="0008169E"/>
    <w:rsid w:val="00091447"/>
    <w:rsid w:val="000A0B63"/>
    <w:rsid w:val="000A7DEB"/>
    <w:rsid w:val="000D3A6C"/>
    <w:rsid w:val="000E5067"/>
    <w:rsid w:val="00120918"/>
    <w:rsid w:val="00130DBD"/>
    <w:rsid w:val="00134482"/>
    <w:rsid w:val="00136DCE"/>
    <w:rsid w:val="00152489"/>
    <w:rsid w:val="00163D60"/>
    <w:rsid w:val="001739EA"/>
    <w:rsid w:val="001832C0"/>
    <w:rsid w:val="00193646"/>
    <w:rsid w:val="00196221"/>
    <w:rsid w:val="00196CF8"/>
    <w:rsid w:val="001B3B41"/>
    <w:rsid w:val="001C4097"/>
    <w:rsid w:val="002172D6"/>
    <w:rsid w:val="0022584B"/>
    <w:rsid w:val="0023301D"/>
    <w:rsid w:val="00236E80"/>
    <w:rsid w:val="0024479C"/>
    <w:rsid w:val="00274B8D"/>
    <w:rsid w:val="00277A4F"/>
    <w:rsid w:val="00286CF8"/>
    <w:rsid w:val="002A257E"/>
    <w:rsid w:val="002B5D5C"/>
    <w:rsid w:val="002C7BAB"/>
    <w:rsid w:val="002D77B6"/>
    <w:rsid w:val="002E048B"/>
    <w:rsid w:val="002F65EF"/>
    <w:rsid w:val="002F6776"/>
    <w:rsid w:val="0030482F"/>
    <w:rsid w:val="00304C17"/>
    <w:rsid w:val="00307224"/>
    <w:rsid w:val="00327C4B"/>
    <w:rsid w:val="00354CBE"/>
    <w:rsid w:val="00362E28"/>
    <w:rsid w:val="00363CAF"/>
    <w:rsid w:val="00374EB6"/>
    <w:rsid w:val="00380744"/>
    <w:rsid w:val="00382A21"/>
    <w:rsid w:val="003A46EE"/>
    <w:rsid w:val="003B367E"/>
    <w:rsid w:val="003B45F6"/>
    <w:rsid w:val="003B6B88"/>
    <w:rsid w:val="003C0E21"/>
    <w:rsid w:val="004030D4"/>
    <w:rsid w:val="00434A1E"/>
    <w:rsid w:val="00443462"/>
    <w:rsid w:val="0044730F"/>
    <w:rsid w:val="004540EE"/>
    <w:rsid w:val="0047662F"/>
    <w:rsid w:val="004844A6"/>
    <w:rsid w:val="00486919"/>
    <w:rsid w:val="00491FC4"/>
    <w:rsid w:val="004B3647"/>
    <w:rsid w:val="004C4E72"/>
    <w:rsid w:val="004D1508"/>
    <w:rsid w:val="004D51EF"/>
    <w:rsid w:val="004E5C6F"/>
    <w:rsid w:val="004F5C5F"/>
    <w:rsid w:val="00510162"/>
    <w:rsid w:val="005106A5"/>
    <w:rsid w:val="00514F91"/>
    <w:rsid w:val="005175AF"/>
    <w:rsid w:val="00562C92"/>
    <w:rsid w:val="00567AFD"/>
    <w:rsid w:val="0058681B"/>
    <w:rsid w:val="005877E0"/>
    <w:rsid w:val="005B5031"/>
    <w:rsid w:val="005E4004"/>
    <w:rsid w:val="005F5A38"/>
    <w:rsid w:val="006044E5"/>
    <w:rsid w:val="00621029"/>
    <w:rsid w:val="006376C0"/>
    <w:rsid w:val="00661096"/>
    <w:rsid w:val="0066305E"/>
    <w:rsid w:val="0066743B"/>
    <w:rsid w:val="006D0977"/>
    <w:rsid w:val="006D7935"/>
    <w:rsid w:val="0070037F"/>
    <w:rsid w:val="00743EDB"/>
    <w:rsid w:val="00762ED1"/>
    <w:rsid w:val="00787D43"/>
    <w:rsid w:val="0079072C"/>
    <w:rsid w:val="00794C71"/>
    <w:rsid w:val="007B61E3"/>
    <w:rsid w:val="007B687A"/>
    <w:rsid w:val="007C317C"/>
    <w:rsid w:val="007C58F6"/>
    <w:rsid w:val="007C6D9B"/>
    <w:rsid w:val="007D4999"/>
    <w:rsid w:val="007D642C"/>
    <w:rsid w:val="007F46F4"/>
    <w:rsid w:val="00804AF2"/>
    <w:rsid w:val="00834800"/>
    <w:rsid w:val="00845F09"/>
    <w:rsid w:val="0089524E"/>
    <w:rsid w:val="008B4751"/>
    <w:rsid w:val="008F30DC"/>
    <w:rsid w:val="00901E60"/>
    <w:rsid w:val="00904813"/>
    <w:rsid w:val="00904F3A"/>
    <w:rsid w:val="00917D74"/>
    <w:rsid w:val="00921348"/>
    <w:rsid w:val="0092181F"/>
    <w:rsid w:val="00927F85"/>
    <w:rsid w:val="00935DC8"/>
    <w:rsid w:val="00964278"/>
    <w:rsid w:val="00966A0D"/>
    <w:rsid w:val="009A42A6"/>
    <w:rsid w:val="009C11B9"/>
    <w:rsid w:val="009C42CC"/>
    <w:rsid w:val="009D52ED"/>
    <w:rsid w:val="009F5B43"/>
    <w:rsid w:val="009F7D89"/>
    <w:rsid w:val="00A37ABE"/>
    <w:rsid w:val="00A54619"/>
    <w:rsid w:val="00A57616"/>
    <w:rsid w:val="00A9109A"/>
    <w:rsid w:val="00A97A27"/>
    <w:rsid w:val="00AA68D4"/>
    <w:rsid w:val="00AC21EB"/>
    <w:rsid w:val="00AD3E91"/>
    <w:rsid w:val="00B02020"/>
    <w:rsid w:val="00B32391"/>
    <w:rsid w:val="00B533D4"/>
    <w:rsid w:val="00B61066"/>
    <w:rsid w:val="00B9604A"/>
    <w:rsid w:val="00B96A3D"/>
    <w:rsid w:val="00BA23A0"/>
    <w:rsid w:val="00BA35EB"/>
    <w:rsid w:val="00BB3345"/>
    <w:rsid w:val="00BB3BDC"/>
    <w:rsid w:val="00BC2C9B"/>
    <w:rsid w:val="00BD62E1"/>
    <w:rsid w:val="00BE2908"/>
    <w:rsid w:val="00BE4001"/>
    <w:rsid w:val="00BE8E09"/>
    <w:rsid w:val="00C00D63"/>
    <w:rsid w:val="00C014F1"/>
    <w:rsid w:val="00C10236"/>
    <w:rsid w:val="00C257BF"/>
    <w:rsid w:val="00C30E12"/>
    <w:rsid w:val="00C41A6C"/>
    <w:rsid w:val="00C4382A"/>
    <w:rsid w:val="00C50860"/>
    <w:rsid w:val="00C53ACB"/>
    <w:rsid w:val="00C55B62"/>
    <w:rsid w:val="00C6017E"/>
    <w:rsid w:val="00CB2380"/>
    <w:rsid w:val="00CC2ED9"/>
    <w:rsid w:val="00CC523C"/>
    <w:rsid w:val="00CC7C44"/>
    <w:rsid w:val="00CE7BD2"/>
    <w:rsid w:val="00CF3888"/>
    <w:rsid w:val="00CF44F8"/>
    <w:rsid w:val="00CF5E66"/>
    <w:rsid w:val="00D05528"/>
    <w:rsid w:val="00D23631"/>
    <w:rsid w:val="00D25569"/>
    <w:rsid w:val="00D26E1E"/>
    <w:rsid w:val="00D4708F"/>
    <w:rsid w:val="00D7144C"/>
    <w:rsid w:val="00D86C85"/>
    <w:rsid w:val="00DA322B"/>
    <w:rsid w:val="00DB5A98"/>
    <w:rsid w:val="00DD6910"/>
    <w:rsid w:val="00DE041E"/>
    <w:rsid w:val="00DE6AAF"/>
    <w:rsid w:val="00DF78BF"/>
    <w:rsid w:val="00E07863"/>
    <w:rsid w:val="00E25DF6"/>
    <w:rsid w:val="00E36DB2"/>
    <w:rsid w:val="00E422DB"/>
    <w:rsid w:val="00E4367A"/>
    <w:rsid w:val="00E4522C"/>
    <w:rsid w:val="00E71390"/>
    <w:rsid w:val="00E82124"/>
    <w:rsid w:val="00E86751"/>
    <w:rsid w:val="00EB5176"/>
    <w:rsid w:val="00ED76D4"/>
    <w:rsid w:val="00EE5F91"/>
    <w:rsid w:val="00EF5B79"/>
    <w:rsid w:val="00EF72B7"/>
    <w:rsid w:val="00F1093E"/>
    <w:rsid w:val="00F157B7"/>
    <w:rsid w:val="00F25A30"/>
    <w:rsid w:val="00F37874"/>
    <w:rsid w:val="00F5240B"/>
    <w:rsid w:val="00F56E16"/>
    <w:rsid w:val="00F60B33"/>
    <w:rsid w:val="00F60F5E"/>
    <w:rsid w:val="00F674A9"/>
    <w:rsid w:val="00F700E2"/>
    <w:rsid w:val="00F71A40"/>
    <w:rsid w:val="00F71D7B"/>
    <w:rsid w:val="00F834D1"/>
    <w:rsid w:val="00FB13B8"/>
    <w:rsid w:val="00FB6ACB"/>
    <w:rsid w:val="00FE010B"/>
    <w:rsid w:val="00FE276C"/>
    <w:rsid w:val="00FF5ACE"/>
    <w:rsid w:val="00FF70DF"/>
    <w:rsid w:val="0129DEE6"/>
    <w:rsid w:val="0299E147"/>
    <w:rsid w:val="03DB56BE"/>
    <w:rsid w:val="040B210D"/>
    <w:rsid w:val="041B0E74"/>
    <w:rsid w:val="04E36979"/>
    <w:rsid w:val="053B471B"/>
    <w:rsid w:val="055A214A"/>
    <w:rsid w:val="05FD5009"/>
    <w:rsid w:val="06EA7F8A"/>
    <w:rsid w:val="06F5F1AB"/>
    <w:rsid w:val="079BE592"/>
    <w:rsid w:val="081887B2"/>
    <w:rsid w:val="082005FE"/>
    <w:rsid w:val="08E4B5FD"/>
    <w:rsid w:val="0969C5FC"/>
    <w:rsid w:val="09835D6D"/>
    <w:rsid w:val="0A0091B6"/>
    <w:rsid w:val="0B626EE9"/>
    <w:rsid w:val="0B9CC99C"/>
    <w:rsid w:val="0D373BBF"/>
    <w:rsid w:val="0EF02B23"/>
    <w:rsid w:val="0F73FAC9"/>
    <w:rsid w:val="0FB69C16"/>
    <w:rsid w:val="10774B44"/>
    <w:rsid w:val="108A5348"/>
    <w:rsid w:val="109A443B"/>
    <w:rsid w:val="10AA7879"/>
    <w:rsid w:val="10B8B193"/>
    <w:rsid w:val="1131EC07"/>
    <w:rsid w:val="118833B4"/>
    <w:rsid w:val="1433C1F4"/>
    <w:rsid w:val="156DB55E"/>
    <w:rsid w:val="15D3F0B0"/>
    <w:rsid w:val="15FD9838"/>
    <w:rsid w:val="16640807"/>
    <w:rsid w:val="169C3B2E"/>
    <w:rsid w:val="16C496E8"/>
    <w:rsid w:val="16DDE1A8"/>
    <w:rsid w:val="1710FD27"/>
    <w:rsid w:val="17FFA7EE"/>
    <w:rsid w:val="1864F304"/>
    <w:rsid w:val="18A55620"/>
    <w:rsid w:val="190721BF"/>
    <w:rsid w:val="1A1E91FA"/>
    <w:rsid w:val="1AEF5D40"/>
    <w:rsid w:val="1B1E50CD"/>
    <w:rsid w:val="1B9122B1"/>
    <w:rsid w:val="1C35C462"/>
    <w:rsid w:val="1C83CCD0"/>
    <w:rsid w:val="1CBA212E"/>
    <w:rsid w:val="1D4741BF"/>
    <w:rsid w:val="1DE5E8EB"/>
    <w:rsid w:val="1E652477"/>
    <w:rsid w:val="1E6C2250"/>
    <w:rsid w:val="204E7F7B"/>
    <w:rsid w:val="2190421D"/>
    <w:rsid w:val="21DF022F"/>
    <w:rsid w:val="230C4E28"/>
    <w:rsid w:val="232962B2"/>
    <w:rsid w:val="237A73C1"/>
    <w:rsid w:val="23ADDA69"/>
    <w:rsid w:val="247C8C65"/>
    <w:rsid w:val="25C8896B"/>
    <w:rsid w:val="25FDA44B"/>
    <w:rsid w:val="2622607F"/>
    <w:rsid w:val="267CC14E"/>
    <w:rsid w:val="26AA9327"/>
    <w:rsid w:val="270653B6"/>
    <w:rsid w:val="2788EE51"/>
    <w:rsid w:val="28D11E4F"/>
    <w:rsid w:val="28E234D4"/>
    <w:rsid w:val="29950DC9"/>
    <w:rsid w:val="2A42224C"/>
    <w:rsid w:val="2B2BB7EF"/>
    <w:rsid w:val="2BF9C20A"/>
    <w:rsid w:val="2CDA33B7"/>
    <w:rsid w:val="2D31CD60"/>
    <w:rsid w:val="2D6CA735"/>
    <w:rsid w:val="2DE42186"/>
    <w:rsid w:val="2E206B6E"/>
    <w:rsid w:val="2EB89D53"/>
    <w:rsid w:val="2F3A2FDD"/>
    <w:rsid w:val="2F48C92C"/>
    <w:rsid w:val="2F5321B5"/>
    <w:rsid w:val="2F906954"/>
    <w:rsid w:val="309A5723"/>
    <w:rsid w:val="31DC3802"/>
    <w:rsid w:val="32AE1AA7"/>
    <w:rsid w:val="333CF6C6"/>
    <w:rsid w:val="336DCC6D"/>
    <w:rsid w:val="33851739"/>
    <w:rsid w:val="33B78123"/>
    <w:rsid w:val="3447799E"/>
    <w:rsid w:val="34F1B8F4"/>
    <w:rsid w:val="34F5CBD2"/>
    <w:rsid w:val="366B7175"/>
    <w:rsid w:val="36F6E73E"/>
    <w:rsid w:val="381AD49E"/>
    <w:rsid w:val="384841FA"/>
    <w:rsid w:val="38D07DAB"/>
    <w:rsid w:val="395EEA34"/>
    <w:rsid w:val="39C4AB0C"/>
    <w:rsid w:val="3A043078"/>
    <w:rsid w:val="3A1BABEC"/>
    <w:rsid w:val="3AAE7E76"/>
    <w:rsid w:val="3AEF18AD"/>
    <w:rsid w:val="3BA000D9"/>
    <w:rsid w:val="3BDC8C49"/>
    <w:rsid w:val="3C30127B"/>
    <w:rsid w:val="3C6A82D6"/>
    <w:rsid w:val="3C919B5B"/>
    <w:rsid w:val="3CDABD91"/>
    <w:rsid w:val="3EFD3CD2"/>
    <w:rsid w:val="3F050867"/>
    <w:rsid w:val="3F5BB0D0"/>
    <w:rsid w:val="3FB7345F"/>
    <w:rsid w:val="401304B2"/>
    <w:rsid w:val="4116A0BB"/>
    <w:rsid w:val="41D581B9"/>
    <w:rsid w:val="423DE6A0"/>
    <w:rsid w:val="4305CC7A"/>
    <w:rsid w:val="43499479"/>
    <w:rsid w:val="44A49026"/>
    <w:rsid w:val="4506F345"/>
    <w:rsid w:val="4583C2C4"/>
    <w:rsid w:val="45906D55"/>
    <w:rsid w:val="45C98587"/>
    <w:rsid w:val="477E0CF4"/>
    <w:rsid w:val="47EFC12E"/>
    <w:rsid w:val="48085308"/>
    <w:rsid w:val="483407E4"/>
    <w:rsid w:val="4921808B"/>
    <w:rsid w:val="49A30D49"/>
    <w:rsid w:val="49CA499A"/>
    <w:rsid w:val="4A12FE34"/>
    <w:rsid w:val="4B6BA8A6"/>
    <w:rsid w:val="4BAE45E3"/>
    <w:rsid w:val="4BD6D7F0"/>
    <w:rsid w:val="4CA51AAB"/>
    <w:rsid w:val="4EC03429"/>
    <w:rsid w:val="4EDF1A44"/>
    <w:rsid w:val="4F2319B7"/>
    <w:rsid w:val="50BE95F8"/>
    <w:rsid w:val="50BEEA18"/>
    <w:rsid w:val="50CB8A66"/>
    <w:rsid w:val="5103121B"/>
    <w:rsid w:val="52995D6E"/>
    <w:rsid w:val="5437FF3D"/>
    <w:rsid w:val="55509D59"/>
    <w:rsid w:val="5626FE4F"/>
    <w:rsid w:val="5637A17F"/>
    <w:rsid w:val="5638B569"/>
    <w:rsid w:val="56F2012E"/>
    <w:rsid w:val="573D5040"/>
    <w:rsid w:val="5838FC76"/>
    <w:rsid w:val="58BCF94F"/>
    <w:rsid w:val="58C9FBFD"/>
    <w:rsid w:val="58DF30B8"/>
    <w:rsid w:val="58F59372"/>
    <w:rsid w:val="59D2D454"/>
    <w:rsid w:val="59F50016"/>
    <w:rsid w:val="5A65CC5E"/>
    <w:rsid w:val="5A77470C"/>
    <w:rsid w:val="5B9FA9D1"/>
    <w:rsid w:val="5CB3FBD6"/>
    <w:rsid w:val="5D104E9A"/>
    <w:rsid w:val="5E35F00E"/>
    <w:rsid w:val="5E63E5AF"/>
    <w:rsid w:val="5F41A38F"/>
    <w:rsid w:val="5FA1A416"/>
    <w:rsid w:val="60028248"/>
    <w:rsid w:val="60A05108"/>
    <w:rsid w:val="615E3F32"/>
    <w:rsid w:val="61EC53DF"/>
    <w:rsid w:val="623D4E5E"/>
    <w:rsid w:val="6373C5DA"/>
    <w:rsid w:val="640C5DDE"/>
    <w:rsid w:val="6461E326"/>
    <w:rsid w:val="6468AC5C"/>
    <w:rsid w:val="64F66DDE"/>
    <w:rsid w:val="65188284"/>
    <w:rsid w:val="65968264"/>
    <w:rsid w:val="664BCD0B"/>
    <w:rsid w:val="66EE582A"/>
    <w:rsid w:val="672BE239"/>
    <w:rsid w:val="6799CB46"/>
    <w:rsid w:val="67F6AAB8"/>
    <w:rsid w:val="681C9660"/>
    <w:rsid w:val="68797511"/>
    <w:rsid w:val="68A9A4B9"/>
    <w:rsid w:val="691C3306"/>
    <w:rsid w:val="69675FFA"/>
    <w:rsid w:val="69836DCD"/>
    <w:rsid w:val="69CC485C"/>
    <w:rsid w:val="6A88476C"/>
    <w:rsid w:val="6ACF42C0"/>
    <w:rsid w:val="6B91A207"/>
    <w:rsid w:val="6BAE5610"/>
    <w:rsid w:val="6BFC7400"/>
    <w:rsid w:val="6C043216"/>
    <w:rsid w:val="6CBB0E8F"/>
    <w:rsid w:val="6D4547C2"/>
    <w:rsid w:val="6D7C136F"/>
    <w:rsid w:val="6D9DA8C2"/>
    <w:rsid w:val="6DA38723"/>
    <w:rsid w:val="6EAFB9EB"/>
    <w:rsid w:val="6EC1296D"/>
    <w:rsid w:val="6F3F3C54"/>
    <w:rsid w:val="7029FBE1"/>
    <w:rsid w:val="707ED6B7"/>
    <w:rsid w:val="70D95F5D"/>
    <w:rsid w:val="71375FB9"/>
    <w:rsid w:val="720980AE"/>
    <w:rsid w:val="72D59892"/>
    <w:rsid w:val="72D7CAD0"/>
    <w:rsid w:val="739CC8F6"/>
    <w:rsid w:val="7450AF6E"/>
    <w:rsid w:val="75650A11"/>
    <w:rsid w:val="7602A394"/>
    <w:rsid w:val="76638175"/>
    <w:rsid w:val="7664808B"/>
    <w:rsid w:val="76993D65"/>
    <w:rsid w:val="76CA69A5"/>
    <w:rsid w:val="772DE423"/>
    <w:rsid w:val="77BD2AFD"/>
    <w:rsid w:val="79071C3D"/>
    <w:rsid w:val="7A590435"/>
    <w:rsid w:val="7AA28D7D"/>
    <w:rsid w:val="7AB71D8E"/>
    <w:rsid w:val="7B62495E"/>
    <w:rsid w:val="7B72616D"/>
    <w:rsid w:val="7B765499"/>
    <w:rsid w:val="7C566DC2"/>
    <w:rsid w:val="7EACB558"/>
    <w:rsid w:val="7F6AAAA6"/>
    <w:rsid w:val="7F7E06FA"/>
    <w:rsid w:val="7FDC7B4B"/>
    <w:rsid w:val="7FED8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85A8"/>
  <w15:chartTrackingRefBased/>
  <w15:docId w15:val="{A959B43C-2E51-4BED-90FB-47277E7D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162"/>
    <w:rPr>
      <w:color w:val="0563C1" w:themeColor="hyperlink"/>
      <w:u w:val="single"/>
    </w:rPr>
  </w:style>
  <w:style w:type="character" w:customStyle="1" w:styleId="UnresolvedMention1">
    <w:name w:val="Unresolved Mention1"/>
    <w:basedOn w:val="DefaultParagraphFont"/>
    <w:uiPriority w:val="99"/>
    <w:semiHidden/>
    <w:unhideWhenUsed/>
    <w:rsid w:val="00510162"/>
    <w:rPr>
      <w:color w:val="605E5C"/>
      <w:shd w:val="clear" w:color="auto" w:fill="E1DFDD"/>
    </w:rPr>
  </w:style>
  <w:style w:type="paragraph" w:styleId="Header">
    <w:name w:val="header"/>
    <w:basedOn w:val="Normal"/>
    <w:link w:val="HeaderChar"/>
    <w:uiPriority w:val="99"/>
    <w:unhideWhenUsed/>
    <w:rsid w:val="009D5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ED"/>
  </w:style>
  <w:style w:type="paragraph" w:styleId="Footer">
    <w:name w:val="footer"/>
    <w:basedOn w:val="Normal"/>
    <w:link w:val="FooterChar"/>
    <w:uiPriority w:val="99"/>
    <w:unhideWhenUsed/>
    <w:rsid w:val="009D5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ED"/>
  </w:style>
  <w:style w:type="character" w:styleId="FollowedHyperlink">
    <w:name w:val="FollowedHyperlink"/>
    <w:basedOn w:val="DefaultParagraphFont"/>
    <w:uiPriority w:val="99"/>
    <w:semiHidden/>
    <w:unhideWhenUsed/>
    <w:rsid w:val="00927F85"/>
    <w:rPr>
      <w:color w:val="954F72" w:themeColor="followedHyperlink"/>
      <w:u w:val="single"/>
    </w:rPr>
  </w:style>
  <w:style w:type="paragraph" w:styleId="EndnoteText">
    <w:name w:val="endnote text"/>
    <w:basedOn w:val="Normal"/>
    <w:link w:val="EndnoteTextChar"/>
    <w:uiPriority w:val="99"/>
    <w:semiHidden/>
    <w:unhideWhenUsed/>
    <w:rsid w:val="00EF72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72B7"/>
    <w:rPr>
      <w:sz w:val="20"/>
      <w:szCs w:val="20"/>
    </w:rPr>
  </w:style>
  <w:style w:type="character" w:styleId="EndnoteReference">
    <w:name w:val="endnote reference"/>
    <w:basedOn w:val="DefaultParagraphFont"/>
    <w:uiPriority w:val="99"/>
    <w:semiHidden/>
    <w:unhideWhenUsed/>
    <w:rsid w:val="00EF72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88645">
      <w:bodyDiv w:val="1"/>
      <w:marLeft w:val="0"/>
      <w:marRight w:val="0"/>
      <w:marTop w:val="0"/>
      <w:marBottom w:val="0"/>
      <w:divBdr>
        <w:top w:val="none" w:sz="0" w:space="0" w:color="auto"/>
        <w:left w:val="none" w:sz="0" w:space="0" w:color="auto"/>
        <w:bottom w:val="none" w:sz="0" w:space="0" w:color="auto"/>
        <w:right w:val="none" w:sz="0" w:space="0" w:color="auto"/>
      </w:divBdr>
      <w:divsChild>
        <w:div w:id="568006713">
          <w:marLeft w:val="0"/>
          <w:marRight w:val="0"/>
          <w:marTop w:val="0"/>
          <w:marBottom w:val="0"/>
          <w:divBdr>
            <w:top w:val="none" w:sz="0" w:space="0" w:color="auto"/>
            <w:left w:val="none" w:sz="0" w:space="0" w:color="auto"/>
            <w:bottom w:val="none" w:sz="0" w:space="0" w:color="auto"/>
            <w:right w:val="none" w:sz="0" w:space="0" w:color="auto"/>
          </w:divBdr>
        </w:div>
        <w:div w:id="1091007855">
          <w:marLeft w:val="0"/>
          <w:marRight w:val="0"/>
          <w:marTop w:val="0"/>
          <w:marBottom w:val="0"/>
          <w:divBdr>
            <w:top w:val="none" w:sz="0" w:space="0" w:color="auto"/>
            <w:left w:val="none" w:sz="0" w:space="0" w:color="auto"/>
            <w:bottom w:val="none" w:sz="0" w:space="0" w:color="auto"/>
            <w:right w:val="none" w:sz="0" w:space="0" w:color="auto"/>
          </w:divBdr>
        </w:div>
        <w:div w:id="1158182700">
          <w:marLeft w:val="0"/>
          <w:marRight w:val="0"/>
          <w:marTop w:val="0"/>
          <w:marBottom w:val="0"/>
          <w:divBdr>
            <w:top w:val="none" w:sz="0" w:space="0" w:color="auto"/>
            <w:left w:val="none" w:sz="0" w:space="0" w:color="auto"/>
            <w:bottom w:val="none" w:sz="0" w:space="0" w:color="auto"/>
            <w:right w:val="none" w:sz="0" w:space="0" w:color="auto"/>
          </w:divBdr>
        </w:div>
        <w:div w:id="2040623023">
          <w:marLeft w:val="0"/>
          <w:marRight w:val="0"/>
          <w:marTop w:val="0"/>
          <w:marBottom w:val="0"/>
          <w:divBdr>
            <w:top w:val="none" w:sz="0" w:space="0" w:color="auto"/>
            <w:left w:val="none" w:sz="0" w:space="0" w:color="auto"/>
            <w:bottom w:val="none" w:sz="0" w:space="0" w:color="auto"/>
            <w:right w:val="none" w:sz="0" w:space="0" w:color="auto"/>
          </w:divBdr>
        </w:div>
        <w:div w:id="1078793845">
          <w:marLeft w:val="0"/>
          <w:marRight w:val="0"/>
          <w:marTop w:val="0"/>
          <w:marBottom w:val="0"/>
          <w:divBdr>
            <w:top w:val="none" w:sz="0" w:space="0" w:color="auto"/>
            <w:left w:val="none" w:sz="0" w:space="0" w:color="auto"/>
            <w:bottom w:val="none" w:sz="0" w:space="0" w:color="auto"/>
            <w:right w:val="none" w:sz="0" w:space="0" w:color="auto"/>
          </w:divBdr>
        </w:div>
        <w:div w:id="97457000">
          <w:marLeft w:val="0"/>
          <w:marRight w:val="0"/>
          <w:marTop w:val="0"/>
          <w:marBottom w:val="0"/>
          <w:divBdr>
            <w:top w:val="none" w:sz="0" w:space="0" w:color="auto"/>
            <w:left w:val="none" w:sz="0" w:space="0" w:color="auto"/>
            <w:bottom w:val="none" w:sz="0" w:space="0" w:color="auto"/>
            <w:right w:val="none" w:sz="0" w:space="0" w:color="auto"/>
          </w:divBdr>
        </w:div>
      </w:divsChild>
    </w:div>
    <w:div w:id="675154935">
      <w:bodyDiv w:val="1"/>
      <w:marLeft w:val="0"/>
      <w:marRight w:val="0"/>
      <w:marTop w:val="0"/>
      <w:marBottom w:val="0"/>
      <w:divBdr>
        <w:top w:val="none" w:sz="0" w:space="0" w:color="auto"/>
        <w:left w:val="none" w:sz="0" w:space="0" w:color="auto"/>
        <w:bottom w:val="none" w:sz="0" w:space="0" w:color="auto"/>
        <w:right w:val="none" w:sz="0" w:space="0" w:color="auto"/>
      </w:divBdr>
      <w:divsChild>
        <w:div w:id="1382554843">
          <w:marLeft w:val="0"/>
          <w:marRight w:val="0"/>
          <w:marTop w:val="0"/>
          <w:marBottom w:val="0"/>
          <w:divBdr>
            <w:top w:val="none" w:sz="0" w:space="0" w:color="auto"/>
            <w:left w:val="none" w:sz="0" w:space="0" w:color="auto"/>
            <w:bottom w:val="none" w:sz="0" w:space="0" w:color="auto"/>
            <w:right w:val="none" w:sz="0" w:space="0" w:color="auto"/>
          </w:divBdr>
        </w:div>
        <w:div w:id="417868962">
          <w:marLeft w:val="0"/>
          <w:marRight w:val="0"/>
          <w:marTop w:val="0"/>
          <w:marBottom w:val="0"/>
          <w:divBdr>
            <w:top w:val="none" w:sz="0" w:space="0" w:color="auto"/>
            <w:left w:val="none" w:sz="0" w:space="0" w:color="auto"/>
            <w:bottom w:val="none" w:sz="0" w:space="0" w:color="auto"/>
            <w:right w:val="none" w:sz="0" w:space="0" w:color="auto"/>
          </w:divBdr>
        </w:div>
        <w:div w:id="1561819589">
          <w:marLeft w:val="0"/>
          <w:marRight w:val="0"/>
          <w:marTop w:val="0"/>
          <w:marBottom w:val="0"/>
          <w:divBdr>
            <w:top w:val="none" w:sz="0" w:space="0" w:color="auto"/>
            <w:left w:val="none" w:sz="0" w:space="0" w:color="auto"/>
            <w:bottom w:val="none" w:sz="0" w:space="0" w:color="auto"/>
            <w:right w:val="none" w:sz="0" w:space="0" w:color="auto"/>
          </w:divBdr>
        </w:div>
        <w:div w:id="542133765">
          <w:marLeft w:val="0"/>
          <w:marRight w:val="0"/>
          <w:marTop w:val="0"/>
          <w:marBottom w:val="0"/>
          <w:divBdr>
            <w:top w:val="none" w:sz="0" w:space="0" w:color="auto"/>
            <w:left w:val="none" w:sz="0" w:space="0" w:color="auto"/>
            <w:bottom w:val="none" w:sz="0" w:space="0" w:color="auto"/>
            <w:right w:val="none" w:sz="0" w:space="0" w:color="auto"/>
          </w:divBdr>
        </w:div>
        <w:div w:id="724839107">
          <w:marLeft w:val="0"/>
          <w:marRight w:val="0"/>
          <w:marTop w:val="0"/>
          <w:marBottom w:val="0"/>
          <w:divBdr>
            <w:top w:val="none" w:sz="0" w:space="0" w:color="auto"/>
            <w:left w:val="none" w:sz="0" w:space="0" w:color="auto"/>
            <w:bottom w:val="none" w:sz="0" w:space="0" w:color="auto"/>
            <w:right w:val="none" w:sz="0" w:space="0" w:color="auto"/>
          </w:divBdr>
        </w:div>
        <w:div w:id="193227603">
          <w:marLeft w:val="0"/>
          <w:marRight w:val="0"/>
          <w:marTop w:val="0"/>
          <w:marBottom w:val="0"/>
          <w:divBdr>
            <w:top w:val="none" w:sz="0" w:space="0" w:color="auto"/>
            <w:left w:val="none" w:sz="0" w:space="0" w:color="auto"/>
            <w:bottom w:val="none" w:sz="0" w:space="0" w:color="auto"/>
            <w:right w:val="none" w:sz="0" w:space="0" w:color="auto"/>
          </w:divBdr>
        </w:div>
        <w:div w:id="1982542239">
          <w:marLeft w:val="0"/>
          <w:marRight w:val="0"/>
          <w:marTop w:val="0"/>
          <w:marBottom w:val="0"/>
          <w:divBdr>
            <w:top w:val="none" w:sz="0" w:space="0" w:color="auto"/>
            <w:left w:val="none" w:sz="0" w:space="0" w:color="auto"/>
            <w:bottom w:val="none" w:sz="0" w:space="0" w:color="auto"/>
            <w:right w:val="none" w:sz="0" w:space="0" w:color="auto"/>
          </w:divBdr>
        </w:div>
        <w:div w:id="1211115133">
          <w:marLeft w:val="0"/>
          <w:marRight w:val="0"/>
          <w:marTop w:val="0"/>
          <w:marBottom w:val="0"/>
          <w:divBdr>
            <w:top w:val="none" w:sz="0" w:space="0" w:color="auto"/>
            <w:left w:val="none" w:sz="0" w:space="0" w:color="auto"/>
            <w:bottom w:val="none" w:sz="0" w:space="0" w:color="auto"/>
            <w:right w:val="none" w:sz="0" w:space="0" w:color="auto"/>
          </w:divBdr>
        </w:div>
        <w:div w:id="232159635">
          <w:marLeft w:val="0"/>
          <w:marRight w:val="0"/>
          <w:marTop w:val="0"/>
          <w:marBottom w:val="0"/>
          <w:divBdr>
            <w:top w:val="none" w:sz="0" w:space="0" w:color="auto"/>
            <w:left w:val="none" w:sz="0" w:space="0" w:color="auto"/>
            <w:bottom w:val="none" w:sz="0" w:space="0" w:color="auto"/>
            <w:right w:val="none" w:sz="0" w:space="0" w:color="auto"/>
          </w:divBdr>
        </w:div>
      </w:divsChild>
    </w:div>
    <w:div w:id="746727462">
      <w:bodyDiv w:val="1"/>
      <w:marLeft w:val="0"/>
      <w:marRight w:val="0"/>
      <w:marTop w:val="0"/>
      <w:marBottom w:val="0"/>
      <w:divBdr>
        <w:top w:val="none" w:sz="0" w:space="0" w:color="auto"/>
        <w:left w:val="none" w:sz="0" w:space="0" w:color="auto"/>
        <w:bottom w:val="none" w:sz="0" w:space="0" w:color="auto"/>
        <w:right w:val="none" w:sz="0" w:space="0" w:color="auto"/>
      </w:divBdr>
      <w:divsChild>
        <w:div w:id="1362434112">
          <w:marLeft w:val="0"/>
          <w:marRight w:val="0"/>
          <w:marTop w:val="0"/>
          <w:marBottom w:val="0"/>
          <w:divBdr>
            <w:top w:val="none" w:sz="0" w:space="0" w:color="auto"/>
            <w:left w:val="none" w:sz="0" w:space="0" w:color="auto"/>
            <w:bottom w:val="none" w:sz="0" w:space="0" w:color="auto"/>
            <w:right w:val="none" w:sz="0" w:space="0" w:color="auto"/>
          </w:divBdr>
        </w:div>
        <w:div w:id="1714188183">
          <w:marLeft w:val="0"/>
          <w:marRight w:val="0"/>
          <w:marTop w:val="0"/>
          <w:marBottom w:val="0"/>
          <w:divBdr>
            <w:top w:val="none" w:sz="0" w:space="0" w:color="auto"/>
            <w:left w:val="none" w:sz="0" w:space="0" w:color="auto"/>
            <w:bottom w:val="none" w:sz="0" w:space="0" w:color="auto"/>
            <w:right w:val="none" w:sz="0" w:space="0" w:color="auto"/>
          </w:divBdr>
        </w:div>
        <w:div w:id="424107219">
          <w:marLeft w:val="0"/>
          <w:marRight w:val="0"/>
          <w:marTop w:val="0"/>
          <w:marBottom w:val="0"/>
          <w:divBdr>
            <w:top w:val="none" w:sz="0" w:space="0" w:color="auto"/>
            <w:left w:val="none" w:sz="0" w:space="0" w:color="auto"/>
            <w:bottom w:val="none" w:sz="0" w:space="0" w:color="auto"/>
            <w:right w:val="none" w:sz="0" w:space="0" w:color="auto"/>
          </w:divBdr>
        </w:div>
        <w:div w:id="514658076">
          <w:marLeft w:val="0"/>
          <w:marRight w:val="0"/>
          <w:marTop w:val="0"/>
          <w:marBottom w:val="0"/>
          <w:divBdr>
            <w:top w:val="none" w:sz="0" w:space="0" w:color="auto"/>
            <w:left w:val="none" w:sz="0" w:space="0" w:color="auto"/>
            <w:bottom w:val="none" w:sz="0" w:space="0" w:color="auto"/>
            <w:right w:val="none" w:sz="0" w:space="0" w:color="auto"/>
          </w:divBdr>
        </w:div>
        <w:div w:id="954679825">
          <w:marLeft w:val="0"/>
          <w:marRight w:val="0"/>
          <w:marTop w:val="0"/>
          <w:marBottom w:val="0"/>
          <w:divBdr>
            <w:top w:val="none" w:sz="0" w:space="0" w:color="auto"/>
            <w:left w:val="none" w:sz="0" w:space="0" w:color="auto"/>
            <w:bottom w:val="none" w:sz="0" w:space="0" w:color="auto"/>
            <w:right w:val="none" w:sz="0" w:space="0" w:color="auto"/>
          </w:divBdr>
        </w:div>
      </w:divsChild>
    </w:div>
    <w:div w:id="760873451">
      <w:bodyDiv w:val="1"/>
      <w:marLeft w:val="0"/>
      <w:marRight w:val="0"/>
      <w:marTop w:val="0"/>
      <w:marBottom w:val="0"/>
      <w:divBdr>
        <w:top w:val="none" w:sz="0" w:space="0" w:color="auto"/>
        <w:left w:val="none" w:sz="0" w:space="0" w:color="auto"/>
        <w:bottom w:val="none" w:sz="0" w:space="0" w:color="auto"/>
        <w:right w:val="none" w:sz="0" w:space="0" w:color="auto"/>
      </w:divBdr>
      <w:divsChild>
        <w:div w:id="1706908089">
          <w:marLeft w:val="0"/>
          <w:marRight w:val="0"/>
          <w:marTop w:val="0"/>
          <w:marBottom w:val="0"/>
          <w:divBdr>
            <w:top w:val="none" w:sz="0" w:space="0" w:color="auto"/>
            <w:left w:val="none" w:sz="0" w:space="0" w:color="auto"/>
            <w:bottom w:val="none" w:sz="0" w:space="0" w:color="auto"/>
            <w:right w:val="none" w:sz="0" w:space="0" w:color="auto"/>
          </w:divBdr>
        </w:div>
        <w:div w:id="807476326">
          <w:marLeft w:val="0"/>
          <w:marRight w:val="0"/>
          <w:marTop w:val="0"/>
          <w:marBottom w:val="0"/>
          <w:divBdr>
            <w:top w:val="none" w:sz="0" w:space="0" w:color="auto"/>
            <w:left w:val="none" w:sz="0" w:space="0" w:color="auto"/>
            <w:bottom w:val="none" w:sz="0" w:space="0" w:color="auto"/>
            <w:right w:val="none" w:sz="0" w:space="0" w:color="auto"/>
          </w:divBdr>
        </w:div>
        <w:div w:id="2048406357">
          <w:marLeft w:val="0"/>
          <w:marRight w:val="0"/>
          <w:marTop w:val="0"/>
          <w:marBottom w:val="0"/>
          <w:divBdr>
            <w:top w:val="none" w:sz="0" w:space="0" w:color="auto"/>
            <w:left w:val="none" w:sz="0" w:space="0" w:color="auto"/>
            <w:bottom w:val="none" w:sz="0" w:space="0" w:color="auto"/>
            <w:right w:val="none" w:sz="0" w:space="0" w:color="auto"/>
          </w:divBdr>
        </w:div>
        <w:div w:id="1300841120">
          <w:marLeft w:val="0"/>
          <w:marRight w:val="0"/>
          <w:marTop w:val="0"/>
          <w:marBottom w:val="0"/>
          <w:divBdr>
            <w:top w:val="none" w:sz="0" w:space="0" w:color="auto"/>
            <w:left w:val="none" w:sz="0" w:space="0" w:color="auto"/>
            <w:bottom w:val="none" w:sz="0" w:space="0" w:color="auto"/>
            <w:right w:val="none" w:sz="0" w:space="0" w:color="auto"/>
          </w:divBdr>
        </w:div>
        <w:div w:id="398863875">
          <w:marLeft w:val="0"/>
          <w:marRight w:val="0"/>
          <w:marTop w:val="0"/>
          <w:marBottom w:val="0"/>
          <w:divBdr>
            <w:top w:val="none" w:sz="0" w:space="0" w:color="auto"/>
            <w:left w:val="none" w:sz="0" w:space="0" w:color="auto"/>
            <w:bottom w:val="none" w:sz="0" w:space="0" w:color="auto"/>
            <w:right w:val="none" w:sz="0" w:space="0" w:color="auto"/>
          </w:divBdr>
        </w:div>
      </w:divsChild>
    </w:div>
    <w:div w:id="880634041">
      <w:bodyDiv w:val="1"/>
      <w:marLeft w:val="0"/>
      <w:marRight w:val="0"/>
      <w:marTop w:val="0"/>
      <w:marBottom w:val="0"/>
      <w:divBdr>
        <w:top w:val="none" w:sz="0" w:space="0" w:color="auto"/>
        <w:left w:val="none" w:sz="0" w:space="0" w:color="auto"/>
        <w:bottom w:val="none" w:sz="0" w:space="0" w:color="auto"/>
        <w:right w:val="none" w:sz="0" w:space="0" w:color="auto"/>
      </w:divBdr>
      <w:divsChild>
        <w:div w:id="1563909600">
          <w:marLeft w:val="0"/>
          <w:marRight w:val="0"/>
          <w:marTop w:val="0"/>
          <w:marBottom w:val="0"/>
          <w:divBdr>
            <w:top w:val="none" w:sz="0" w:space="0" w:color="auto"/>
            <w:left w:val="none" w:sz="0" w:space="0" w:color="auto"/>
            <w:bottom w:val="none" w:sz="0" w:space="0" w:color="auto"/>
            <w:right w:val="none" w:sz="0" w:space="0" w:color="auto"/>
          </w:divBdr>
        </w:div>
        <w:div w:id="1994017930">
          <w:marLeft w:val="0"/>
          <w:marRight w:val="0"/>
          <w:marTop w:val="0"/>
          <w:marBottom w:val="0"/>
          <w:divBdr>
            <w:top w:val="none" w:sz="0" w:space="0" w:color="auto"/>
            <w:left w:val="none" w:sz="0" w:space="0" w:color="auto"/>
            <w:bottom w:val="none" w:sz="0" w:space="0" w:color="auto"/>
            <w:right w:val="none" w:sz="0" w:space="0" w:color="auto"/>
          </w:divBdr>
        </w:div>
        <w:div w:id="1817719579">
          <w:marLeft w:val="0"/>
          <w:marRight w:val="0"/>
          <w:marTop w:val="0"/>
          <w:marBottom w:val="0"/>
          <w:divBdr>
            <w:top w:val="none" w:sz="0" w:space="0" w:color="auto"/>
            <w:left w:val="none" w:sz="0" w:space="0" w:color="auto"/>
            <w:bottom w:val="none" w:sz="0" w:space="0" w:color="auto"/>
            <w:right w:val="none" w:sz="0" w:space="0" w:color="auto"/>
          </w:divBdr>
        </w:div>
        <w:div w:id="692149951">
          <w:marLeft w:val="0"/>
          <w:marRight w:val="0"/>
          <w:marTop w:val="0"/>
          <w:marBottom w:val="0"/>
          <w:divBdr>
            <w:top w:val="none" w:sz="0" w:space="0" w:color="auto"/>
            <w:left w:val="none" w:sz="0" w:space="0" w:color="auto"/>
            <w:bottom w:val="none" w:sz="0" w:space="0" w:color="auto"/>
            <w:right w:val="none" w:sz="0" w:space="0" w:color="auto"/>
          </w:divBdr>
        </w:div>
        <w:div w:id="1986619102">
          <w:marLeft w:val="0"/>
          <w:marRight w:val="0"/>
          <w:marTop w:val="0"/>
          <w:marBottom w:val="0"/>
          <w:divBdr>
            <w:top w:val="none" w:sz="0" w:space="0" w:color="auto"/>
            <w:left w:val="none" w:sz="0" w:space="0" w:color="auto"/>
            <w:bottom w:val="none" w:sz="0" w:space="0" w:color="auto"/>
            <w:right w:val="none" w:sz="0" w:space="0" w:color="auto"/>
          </w:divBdr>
        </w:div>
        <w:div w:id="1778938455">
          <w:marLeft w:val="0"/>
          <w:marRight w:val="0"/>
          <w:marTop w:val="0"/>
          <w:marBottom w:val="0"/>
          <w:divBdr>
            <w:top w:val="none" w:sz="0" w:space="0" w:color="auto"/>
            <w:left w:val="none" w:sz="0" w:space="0" w:color="auto"/>
            <w:bottom w:val="none" w:sz="0" w:space="0" w:color="auto"/>
            <w:right w:val="none" w:sz="0" w:space="0" w:color="auto"/>
          </w:divBdr>
        </w:div>
        <w:div w:id="744956132">
          <w:marLeft w:val="0"/>
          <w:marRight w:val="0"/>
          <w:marTop w:val="0"/>
          <w:marBottom w:val="0"/>
          <w:divBdr>
            <w:top w:val="none" w:sz="0" w:space="0" w:color="auto"/>
            <w:left w:val="none" w:sz="0" w:space="0" w:color="auto"/>
            <w:bottom w:val="none" w:sz="0" w:space="0" w:color="auto"/>
            <w:right w:val="none" w:sz="0" w:space="0" w:color="auto"/>
          </w:divBdr>
        </w:div>
        <w:div w:id="1529096833">
          <w:marLeft w:val="0"/>
          <w:marRight w:val="0"/>
          <w:marTop w:val="0"/>
          <w:marBottom w:val="0"/>
          <w:divBdr>
            <w:top w:val="none" w:sz="0" w:space="0" w:color="auto"/>
            <w:left w:val="none" w:sz="0" w:space="0" w:color="auto"/>
            <w:bottom w:val="none" w:sz="0" w:space="0" w:color="auto"/>
            <w:right w:val="none" w:sz="0" w:space="0" w:color="auto"/>
          </w:divBdr>
        </w:div>
        <w:div w:id="848564686">
          <w:marLeft w:val="0"/>
          <w:marRight w:val="0"/>
          <w:marTop w:val="0"/>
          <w:marBottom w:val="0"/>
          <w:divBdr>
            <w:top w:val="none" w:sz="0" w:space="0" w:color="auto"/>
            <w:left w:val="none" w:sz="0" w:space="0" w:color="auto"/>
            <w:bottom w:val="none" w:sz="0" w:space="0" w:color="auto"/>
            <w:right w:val="none" w:sz="0" w:space="0" w:color="auto"/>
          </w:divBdr>
        </w:div>
        <w:div w:id="282007543">
          <w:marLeft w:val="0"/>
          <w:marRight w:val="0"/>
          <w:marTop w:val="0"/>
          <w:marBottom w:val="0"/>
          <w:divBdr>
            <w:top w:val="none" w:sz="0" w:space="0" w:color="auto"/>
            <w:left w:val="none" w:sz="0" w:space="0" w:color="auto"/>
            <w:bottom w:val="none" w:sz="0" w:space="0" w:color="auto"/>
            <w:right w:val="none" w:sz="0" w:space="0" w:color="auto"/>
          </w:divBdr>
        </w:div>
        <w:div w:id="1738438150">
          <w:marLeft w:val="0"/>
          <w:marRight w:val="0"/>
          <w:marTop w:val="0"/>
          <w:marBottom w:val="0"/>
          <w:divBdr>
            <w:top w:val="none" w:sz="0" w:space="0" w:color="auto"/>
            <w:left w:val="none" w:sz="0" w:space="0" w:color="auto"/>
            <w:bottom w:val="none" w:sz="0" w:space="0" w:color="auto"/>
            <w:right w:val="none" w:sz="0" w:space="0" w:color="auto"/>
          </w:divBdr>
        </w:div>
        <w:div w:id="1997149468">
          <w:marLeft w:val="0"/>
          <w:marRight w:val="0"/>
          <w:marTop w:val="0"/>
          <w:marBottom w:val="0"/>
          <w:divBdr>
            <w:top w:val="none" w:sz="0" w:space="0" w:color="auto"/>
            <w:left w:val="none" w:sz="0" w:space="0" w:color="auto"/>
            <w:bottom w:val="none" w:sz="0" w:space="0" w:color="auto"/>
            <w:right w:val="none" w:sz="0" w:space="0" w:color="auto"/>
          </w:divBdr>
        </w:div>
        <w:div w:id="1651517987">
          <w:marLeft w:val="0"/>
          <w:marRight w:val="0"/>
          <w:marTop w:val="0"/>
          <w:marBottom w:val="0"/>
          <w:divBdr>
            <w:top w:val="none" w:sz="0" w:space="0" w:color="auto"/>
            <w:left w:val="none" w:sz="0" w:space="0" w:color="auto"/>
            <w:bottom w:val="none" w:sz="0" w:space="0" w:color="auto"/>
            <w:right w:val="none" w:sz="0" w:space="0" w:color="auto"/>
          </w:divBdr>
        </w:div>
        <w:div w:id="107480723">
          <w:marLeft w:val="0"/>
          <w:marRight w:val="0"/>
          <w:marTop w:val="0"/>
          <w:marBottom w:val="0"/>
          <w:divBdr>
            <w:top w:val="none" w:sz="0" w:space="0" w:color="auto"/>
            <w:left w:val="none" w:sz="0" w:space="0" w:color="auto"/>
            <w:bottom w:val="none" w:sz="0" w:space="0" w:color="auto"/>
            <w:right w:val="none" w:sz="0" w:space="0" w:color="auto"/>
          </w:divBdr>
        </w:div>
        <w:div w:id="1232085841">
          <w:marLeft w:val="0"/>
          <w:marRight w:val="0"/>
          <w:marTop w:val="0"/>
          <w:marBottom w:val="0"/>
          <w:divBdr>
            <w:top w:val="none" w:sz="0" w:space="0" w:color="auto"/>
            <w:left w:val="none" w:sz="0" w:space="0" w:color="auto"/>
            <w:bottom w:val="none" w:sz="0" w:space="0" w:color="auto"/>
            <w:right w:val="none" w:sz="0" w:space="0" w:color="auto"/>
          </w:divBdr>
        </w:div>
        <w:div w:id="1883979708">
          <w:marLeft w:val="0"/>
          <w:marRight w:val="0"/>
          <w:marTop w:val="0"/>
          <w:marBottom w:val="0"/>
          <w:divBdr>
            <w:top w:val="none" w:sz="0" w:space="0" w:color="auto"/>
            <w:left w:val="none" w:sz="0" w:space="0" w:color="auto"/>
            <w:bottom w:val="none" w:sz="0" w:space="0" w:color="auto"/>
            <w:right w:val="none" w:sz="0" w:space="0" w:color="auto"/>
          </w:divBdr>
        </w:div>
      </w:divsChild>
    </w:div>
    <w:div w:id="1121414385">
      <w:bodyDiv w:val="1"/>
      <w:marLeft w:val="0"/>
      <w:marRight w:val="0"/>
      <w:marTop w:val="0"/>
      <w:marBottom w:val="0"/>
      <w:divBdr>
        <w:top w:val="none" w:sz="0" w:space="0" w:color="auto"/>
        <w:left w:val="none" w:sz="0" w:space="0" w:color="auto"/>
        <w:bottom w:val="none" w:sz="0" w:space="0" w:color="auto"/>
        <w:right w:val="none" w:sz="0" w:space="0" w:color="auto"/>
      </w:divBdr>
    </w:div>
    <w:div w:id="1302273038">
      <w:bodyDiv w:val="1"/>
      <w:marLeft w:val="0"/>
      <w:marRight w:val="0"/>
      <w:marTop w:val="0"/>
      <w:marBottom w:val="0"/>
      <w:divBdr>
        <w:top w:val="none" w:sz="0" w:space="0" w:color="auto"/>
        <w:left w:val="none" w:sz="0" w:space="0" w:color="auto"/>
        <w:bottom w:val="none" w:sz="0" w:space="0" w:color="auto"/>
        <w:right w:val="none" w:sz="0" w:space="0" w:color="auto"/>
      </w:divBdr>
      <w:divsChild>
        <w:div w:id="152768571">
          <w:marLeft w:val="0"/>
          <w:marRight w:val="0"/>
          <w:marTop w:val="0"/>
          <w:marBottom w:val="0"/>
          <w:divBdr>
            <w:top w:val="none" w:sz="0" w:space="0" w:color="auto"/>
            <w:left w:val="none" w:sz="0" w:space="0" w:color="auto"/>
            <w:bottom w:val="none" w:sz="0" w:space="0" w:color="auto"/>
            <w:right w:val="none" w:sz="0" w:space="0" w:color="auto"/>
          </w:divBdr>
        </w:div>
        <w:div w:id="870999040">
          <w:marLeft w:val="0"/>
          <w:marRight w:val="0"/>
          <w:marTop w:val="0"/>
          <w:marBottom w:val="0"/>
          <w:divBdr>
            <w:top w:val="none" w:sz="0" w:space="0" w:color="auto"/>
            <w:left w:val="none" w:sz="0" w:space="0" w:color="auto"/>
            <w:bottom w:val="none" w:sz="0" w:space="0" w:color="auto"/>
            <w:right w:val="none" w:sz="0" w:space="0" w:color="auto"/>
          </w:divBdr>
        </w:div>
        <w:div w:id="197282870">
          <w:marLeft w:val="0"/>
          <w:marRight w:val="0"/>
          <w:marTop w:val="0"/>
          <w:marBottom w:val="0"/>
          <w:divBdr>
            <w:top w:val="none" w:sz="0" w:space="0" w:color="auto"/>
            <w:left w:val="none" w:sz="0" w:space="0" w:color="auto"/>
            <w:bottom w:val="none" w:sz="0" w:space="0" w:color="auto"/>
            <w:right w:val="none" w:sz="0" w:space="0" w:color="auto"/>
          </w:divBdr>
        </w:div>
      </w:divsChild>
    </w:div>
    <w:div w:id="1672634788">
      <w:bodyDiv w:val="1"/>
      <w:marLeft w:val="0"/>
      <w:marRight w:val="0"/>
      <w:marTop w:val="0"/>
      <w:marBottom w:val="0"/>
      <w:divBdr>
        <w:top w:val="none" w:sz="0" w:space="0" w:color="auto"/>
        <w:left w:val="none" w:sz="0" w:space="0" w:color="auto"/>
        <w:bottom w:val="none" w:sz="0" w:space="0" w:color="auto"/>
        <w:right w:val="none" w:sz="0" w:space="0" w:color="auto"/>
      </w:divBdr>
      <w:divsChild>
        <w:div w:id="375004415">
          <w:marLeft w:val="0"/>
          <w:marRight w:val="0"/>
          <w:marTop w:val="0"/>
          <w:marBottom w:val="0"/>
          <w:divBdr>
            <w:top w:val="none" w:sz="0" w:space="0" w:color="auto"/>
            <w:left w:val="none" w:sz="0" w:space="0" w:color="auto"/>
            <w:bottom w:val="none" w:sz="0" w:space="0" w:color="auto"/>
            <w:right w:val="none" w:sz="0" w:space="0" w:color="auto"/>
          </w:divBdr>
        </w:div>
        <w:div w:id="1933472997">
          <w:marLeft w:val="0"/>
          <w:marRight w:val="0"/>
          <w:marTop w:val="0"/>
          <w:marBottom w:val="0"/>
          <w:divBdr>
            <w:top w:val="none" w:sz="0" w:space="0" w:color="auto"/>
            <w:left w:val="none" w:sz="0" w:space="0" w:color="auto"/>
            <w:bottom w:val="none" w:sz="0" w:space="0" w:color="auto"/>
            <w:right w:val="none" w:sz="0" w:space="0" w:color="auto"/>
          </w:divBdr>
        </w:div>
        <w:div w:id="623580281">
          <w:marLeft w:val="0"/>
          <w:marRight w:val="0"/>
          <w:marTop w:val="0"/>
          <w:marBottom w:val="0"/>
          <w:divBdr>
            <w:top w:val="none" w:sz="0" w:space="0" w:color="auto"/>
            <w:left w:val="none" w:sz="0" w:space="0" w:color="auto"/>
            <w:bottom w:val="none" w:sz="0" w:space="0" w:color="auto"/>
            <w:right w:val="none" w:sz="0" w:space="0" w:color="auto"/>
          </w:divBdr>
        </w:div>
        <w:div w:id="2119593581">
          <w:marLeft w:val="0"/>
          <w:marRight w:val="0"/>
          <w:marTop w:val="0"/>
          <w:marBottom w:val="0"/>
          <w:divBdr>
            <w:top w:val="none" w:sz="0" w:space="0" w:color="auto"/>
            <w:left w:val="none" w:sz="0" w:space="0" w:color="auto"/>
            <w:bottom w:val="none" w:sz="0" w:space="0" w:color="auto"/>
            <w:right w:val="none" w:sz="0" w:space="0" w:color="auto"/>
          </w:divBdr>
        </w:div>
      </w:divsChild>
    </w:div>
    <w:div w:id="1930887541">
      <w:bodyDiv w:val="1"/>
      <w:marLeft w:val="0"/>
      <w:marRight w:val="0"/>
      <w:marTop w:val="0"/>
      <w:marBottom w:val="0"/>
      <w:divBdr>
        <w:top w:val="none" w:sz="0" w:space="0" w:color="auto"/>
        <w:left w:val="none" w:sz="0" w:space="0" w:color="auto"/>
        <w:bottom w:val="none" w:sz="0" w:space="0" w:color="auto"/>
        <w:right w:val="none" w:sz="0" w:space="0" w:color="auto"/>
      </w:divBdr>
      <w:divsChild>
        <w:div w:id="887961563">
          <w:marLeft w:val="0"/>
          <w:marRight w:val="0"/>
          <w:marTop w:val="0"/>
          <w:marBottom w:val="0"/>
          <w:divBdr>
            <w:top w:val="none" w:sz="0" w:space="0" w:color="auto"/>
            <w:left w:val="none" w:sz="0" w:space="0" w:color="auto"/>
            <w:bottom w:val="none" w:sz="0" w:space="0" w:color="auto"/>
            <w:right w:val="none" w:sz="0" w:space="0" w:color="auto"/>
          </w:divBdr>
        </w:div>
        <w:div w:id="175158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ncancampbell.org/PDF/America's%20Big%20Ear%20on%20Europe%2018%20July%201980.pdf" TargetMode="External"/><Relationship Id="rId18" Type="http://schemas.openxmlformats.org/officeDocument/2006/relationships/hyperlink" Target="https://truthout.org/articles/health-care-for-trans-youth-is-under-attack-in-uk-and-its-impacting-the-us/" TargetMode="External"/><Relationship Id="rId3" Type="http://schemas.openxmlformats.org/officeDocument/2006/relationships/customXml" Target="../customXml/item3.xml"/><Relationship Id="rId21" Type="http://schemas.openxmlformats.org/officeDocument/2006/relationships/hyperlink" Target="https://disarminggrandmothers.wordpress.com/about/" TargetMode="External"/><Relationship Id="rId7" Type="http://schemas.openxmlformats.org/officeDocument/2006/relationships/settings" Target="settings.xml"/><Relationship Id="rId12" Type="http://schemas.openxmlformats.org/officeDocument/2006/relationships/hyperlink" Target="https://www.youtube.com/watch?v=K2e898z9OGY&amp;t=5s" TargetMode="External"/><Relationship Id="rId17" Type="http://schemas.openxmlformats.org/officeDocument/2006/relationships/hyperlink" Target="https://www.timeout.com/london/blog/meet-the-lesbian-punks-whove-been-written-out-of-londons-history-042517" TargetMode="External"/><Relationship Id="rId2" Type="http://schemas.openxmlformats.org/officeDocument/2006/relationships/customXml" Target="../customXml/item2.xml"/><Relationship Id="rId16" Type="http://schemas.openxmlformats.org/officeDocument/2006/relationships/hyperlink" Target="https://archive.org/details/videorecording0544" TargetMode="External"/><Relationship Id="rId20" Type="http://schemas.openxmlformats.org/officeDocument/2006/relationships/hyperlink" Target="https://policespiesoutoflive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ons.wikimedia.org/wiki/File:Menwith-hill-radomes.jp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K2e898z9OGY&amp;t=5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orningstaronline.co.uk/article/b/police-arrest-78-year-old-peace-campaigner-aga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paignopposingpolicesurveillance.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3" ma:contentTypeDescription="Create a new document." ma:contentTypeScope="" ma:versionID="af5635e128af4d6d4bb62679db1e460c">
  <xsd:schema xmlns:xsd="http://www.w3.org/2001/XMLSchema" xmlns:xs="http://www.w3.org/2001/XMLSchema" xmlns:p="http://schemas.microsoft.com/office/2006/metadata/properties" xmlns:ns3="f6569699-ae44-4c85-9383-dd5a41d3d471" xmlns:ns4="da5da9df-85e1-4e4b-b319-af1e48434c21" targetNamespace="http://schemas.microsoft.com/office/2006/metadata/properties" ma:root="true" ma:fieldsID="1e930bbaa793618b84d9326d164dbf6c" ns3:_="" ns4:_="">
    <xsd:import namespace="f6569699-ae44-4c85-9383-dd5a41d3d471"/>
    <xsd:import namespace="da5da9df-85e1-4e4b-b319-af1e48434c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2A08B-1257-4016-82E3-E501F9D0F8C8}">
  <ds:schemaRefs>
    <ds:schemaRef ds:uri="http://purl.org/dc/elements/1.1/"/>
    <ds:schemaRef ds:uri="http://schemas.microsoft.com/office/2006/metadata/properties"/>
    <ds:schemaRef ds:uri="f6569699-ae44-4c85-9383-dd5a41d3d47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da5da9df-85e1-4e4b-b319-af1e48434c21"/>
    <ds:schemaRef ds:uri="http://www.w3.org/XML/1998/namespace"/>
  </ds:schemaRefs>
</ds:datastoreItem>
</file>

<file path=customXml/itemProps2.xml><?xml version="1.0" encoding="utf-8"?>
<ds:datastoreItem xmlns:ds="http://schemas.openxmlformats.org/officeDocument/2006/customXml" ds:itemID="{A3091D57-ED1C-45AA-8682-FD3BC5BEC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69699-ae44-4c85-9383-dd5a41d3d471"/>
    <ds:schemaRef ds:uri="da5da9df-85e1-4e4b-b319-af1e48434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57A06-46D8-416E-9D32-76CC501B694A}">
  <ds:schemaRefs>
    <ds:schemaRef ds:uri="http://schemas.microsoft.com/sharepoint/v3/contenttype/forms"/>
  </ds:schemaRefs>
</ds:datastoreItem>
</file>

<file path=customXml/itemProps4.xml><?xml version="1.0" encoding="utf-8"?>
<ds:datastoreItem xmlns:ds="http://schemas.openxmlformats.org/officeDocument/2006/customXml" ds:itemID="{A9FD289C-8A92-4748-AC90-43CD6C46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6644</Words>
  <Characters>37874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Mackay</dc:creator>
  <cp:keywords/>
  <dc:description/>
  <cp:lastModifiedBy>Finn Mackay</cp:lastModifiedBy>
  <cp:revision>8</cp:revision>
  <dcterms:created xsi:type="dcterms:W3CDTF">2022-06-22T12:16:00Z</dcterms:created>
  <dcterms:modified xsi:type="dcterms:W3CDTF">2023-06-05T16:13:00Z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