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0F22" w14:textId="089A0779" w:rsidR="000418C1" w:rsidRPr="000418C1" w:rsidRDefault="00155235" w:rsidP="001A0F6C">
      <w:pPr>
        <w:spacing w:line="480" w:lineRule="auto"/>
        <w:rPr>
          <w:rFonts w:ascii="Times New Roman" w:hAnsi="Times New Roman" w:cs="Times New Roman"/>
          <w:sz w:val="24"/>
          <w:szCs w:val="24"/>
        </w:rPr>
      </w:pPr>
      <w:bookmarkStart w:id="0" w:name="_Hlk118805830"/>
      <w:r>
        <w:rPr>
          <w:rFonts w:ascii="Times New Roman" w:hAnsi="Times New Roman" w:cs="Times New Roman"/>
          <w:sz w:val="24"/>
          <w:szCs w:val="24"/>
        </w:rPr>
        <w:t>S</w:t>
      </w:r>
      <w:r w:rsidR="00E74E78">
        <w:rPr>
          <w:rFonts w:ascii="Times New Roman" w:hAnsi="Times New Roman" w:cs="Times New Roman"/>
          <w:sz w:val="24"/>
          <w:szCs w:val="24"/>
        </w:rPr>
        <w:t>arah</w:t>
      </w:r>
      <w:r>
        <w:rPr>
          <w:rFonts w:ascii="Times New Roman" w:hAnsi="Times New Roman" w:cs="Times New Roman"/>
          <w:sz w:val="24"/>
          <w:szCs w:val="24"/>
        </w:rPr>
        <w:t xml:space="preserve"> Godfrey, </w:t>
      </w:r>
      <w:r>
        <w:rPr>
          <w:rFonts w:ascii="Times New Roman" w:hAnsi="Times New Roman" w:cs="Times New Roman"/>
          <w:i/>
          <w:iCs/>
          <w:sz w:val="24"/>
          <w:szCs w:val="24"/>
        </w:rPr>
        <w:t>Masculinity in British Cinema, 1990-2010</w:t>
      </w:r>
      <w:r w:rsidR="000418C1" w:rsidRPr="000418C1">
        <w:rPr>
          <w:rFonts w:ascii="Times New Roman" w:hAnsi="Times New Roman" w:cs="Times New Roman"/>
          <w:i/>
          <w:iCs/>
          <w:sz w:val="24"/>
          <w:szCs w:val="24"/>
        </w:rPr>
        <w:t xml:space="preserve">, </w:t>
      </w:r>
      <w:r>
        <w:rPr>
          <w:rFonts w:ascii="Times New Roman" w:hAnsi="Times New Roman" w:cs="Times New Roman"/>
          <w:sz w:val="24"/>
          <w:szCs w:val="24"/>
        </w:rPr>
        <w:t xml:space="preserve">Edinburgh: Edinburgh University Press, </w:t>
      </w:r>
      <w:bookmarkEnd w:id="0"/>
      <w:r w:rsidR="000418C1" w:rsidRPr="000418C1">
        <w:rPr>
          <w:rFonts w:ascii="Times New Roman" w:hAnsi="Times New Roman" w:cs="Times New Roman"/>
          <w:sz w:val="24"/>
          <w:szCs w:val="24"/>
        </w:rPr>
        <w:t xml:space="preserve">2021, </w:t>
      </w:r>
      <w:proofErr w:type="spellStart"/>
      <w:proofErr w:type="gramStart"/>
      <w:r w:rsidR="000418C1" w:rsidRPr="000418C1">
        <w:rPr>
          <w:rFonts w:ascii="Times New Roman" w:hAnsi="Times New Roman" w:cs="Times New Roman"/>
          <w:sz w:val="24"/>
          <w:szCs w:val="24"/>
        </w:rPr>
        <w:t>hb</w:t>
      </w:r>
      <w:proofErr w:type="spellEnd"/>
      <w:r w:rsidR="000418C1" w:rsidRPr="000418C1">
        <w:rPr>
          <w:rFonts w:ascii="Times New Roman" w:hAnsi="Times New Roman" w:cs="Times New Roman"/>
          <w:sz w:val="24"/>
          <w:szCs w:val="24"/>
        </w:rPr>
        <w:t>.,</w:t>
      </w:r>
      <w:proofErr w:type="gramEnd"/>
      <w:r w:rsidR="000418C1" w:rsidRPr="000418C1">
        <w:rPr>
          <w:rFonts w:ascii="Times New Roman" w:hAnsi="Times New Roman" w:cs="Times New Roman"/>
          <w:sz w:val="24"/>
          <w:szCs w:val="24"/>
        </w:rPr>
        <w:t xml:space="preserve"> £</w:t>
      </w:r>
      <w:r>
        <w:rPr>
          <w:rFonts w:ascii="Times New Roman" w:hAnsi="Times New Roman" w:cs="Times New Roman"/>
          <w:sz w:val="24"/>
          <w:szCs w:val="24"/>
        </w:rPr>
        <w:t>85</w:t>
      </w:r>
      <w:r w:rsidR="000418C1" w:rsidRPr="000418C1">
        <w:rPr>
          <w:rFonts w:ascii="Times New Roman" w:hAnsi="Times New Roman" w:cs="Times New Roman"/>
          <w:sz w:val="24"/>
          <w:szCs w:val="24"/>
        </w:rPr>
        <w:t xml:space="preserve">.00, </w:t>
      </w:r>
      <w:proofErr w:type="spellStart"/>
      <w:r>
        <w:rPr>
          <w:rFonts w:ascii="Times New Roman" w:hAnsi="Times New Roman" w:cs="Times New Roman"/>
          <w:sz w:val="24"/>
          <w:szCs w:val="24"/>
        </w:rPr>
        <w:t>ebook</w:t>
      </w:r>
      <w:proofErr w:type="spellEnd"/>
      <w:r w:rsidR="000418C1" w:rsidRPr="000418C1">
        <w:rPr>
          <w:rFonts w:ascii="Times New Roman" w:hAnsi="Times New Roman" w:cs="Times New Roman"/>
          <w:sz w:val="24"/>
          <w:szCs w:val="24"/>
        </w:rPr>
        <w:t>, £</w:t>
      </w:r>
      <w:r>
        <w:rPr>
          <w:rFonts w:ascii="Times New Roman" w:hAnsi="Times New Roman" w:cs="Times New Roman"/>
          <w:sz w:val="24"/>
          <w:szCs w:val="24"/>
        </w:rPr>
        <w:t>85.00</w:t>
      </w:r>
      <w:r w:rsidR="000418C1" w:rsidRPr="000418C1">
        <w:rPr>
          <w:rFonts w:ascii="Times New Roman" w:hAnsi="Times New Roman" w:cs="Times New Roman"/>
          <w:sz w:val="24"/>
          <w:szCs w:val="24"/>
        </w:rPr>
        <w:t xml:space="preserve">, pp. </w:t>
      </w:r>
      <w:r>
        <w:rPr>
          <w:rFonts w:ascii="Times New Roman" w:hAnsi="Times New Roman" w:cs="Times New Roman"/>
          <w:sz w:val="24"/>
          <w:szCs w:val="24"/>
        </w:rPr>
        <w:t>268</w:t>
      </w:r>
      <w:r w:rsidR="000418C1" w:rsidRPr="000418C1">
        <w:rPr>
          <w:rFonts w:ascii="Times New Roman" w:hAnsi="Times New Roman" w:cs="Times New Roman"/>
          <w:sz w:val="24"/>
          <w:szCs w:val="24"/>
        </w:rPr>
        <w:t xml:space="preserve">. </w:t>
      </w:r>
    </w:p>
    <w:p w14:paraId="3D922FA1" w14:textId="0BA8392D" w:rsidR="000418C1" w:rsidRDefault="00DC689F" w:rsidP="001A0F6C">
      <w:pPr>
        <w:autoSpaceDE w:val="0"/>
        <w:autoSpaceDN w:val="0"/>
        <w:spacing w:line="480" w:lineRule="auto"/>
      </w:pPr>
      <w:r>
        <w:rPr>
          <w:rFonts w:ascii="Times New Roman" w:hAnsi="Times New Roman" w:cs="Times New Roman"/>
          <w:sz w:val="24"/>
          <w:szCs w:val="24"/>
        </w:rPr>
        <w:t xml:space="preserve">Although much comment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about male characters and identities in discussion</w:t>
      </w:r>
      <w:r w:rsidR="00530122">
        <w:rPr>
          <w:rFonts w:ascii="Times New Roman" w:hAnsi="Times New Roman" w:cs="Times New Roman"/>
          <w:sz w:val="24"/>
          <w:szCs w:val="24"/>
        </w:rPr>
        <w:t>s</w:t>
      </w:r>
      <w:r>
        <w:rPr>
          <w:rFonts w:ascii="Times New Roman" w:hAnsi="Times New Roman" w:cs="Times New Roman"/>
          <w:sz w:val="24"/>
          <w:szCs w:val="24"/>
        </w:rPr>
        <w:t xml:space="preserve"> of British cinema, systematic studies of masculinity are extrem</w:t>
      </w:r>
      <w:r w:rsidR="00482183">
        <w:rPr>
          <w:rFonts w:ascii="Times New Roman" w:hAnsi="Times New Roman" w:cs="Times New Roman"/>
          <w:sz w:val="24"/>
          <w:szCs w:val="24"/>
        </w:rPr>
        <w:t>ely rare. To my knowledge, Sarah</w:t>
      </w:r>
      <w:bookmarkStart w:id="1" w:name="_GoBack"/>
      <w:bookmarkEnd w:id="1"/>
      <w:r>
        <w:rPr>
          <w:rFonts w:ascii="Times New Roman" w:hAnsi="Times New Roman" w:cs="Times New Roman"/>
          <w:sz w:val="24"/>
          <w:szCs w:val="24"/>
        </w:rPr>
        <w:t xml:space="preserve"> Godfrey’s is the first to appear since my own </w:t>
      </w:r>
      <w:r>
        <w:rPr>
          <w:rFonts w:ascii="Times New Roman" w:hAnsi="Times New Roman" w:cs="Times New Roman"/>
          <w:i/>
          <w:iCs/>
          <w:sz w:val="24"/>
          <w:szCs w:val="24"/>
        </w:rPr>
        <w:t xml:space="preserve">Typical Men: The Representation of Masculinity in Popular British </w:t>
      </w:r>
      <w:r w:rsidRPr="00DC689F">
        <w:rPr>
          <w:rFonts w:ascii="Times New Roman" w:hAnsi="Times New Roman" w:cs="Times New Roman"/>
          <w:i/>
          <w:iCs/>
          <w:sz w:val="24"/>
          <w:szCs w:val="24"/>
        </w:rPr>
        <w:t>Cinema</w:t>
      </w:r>
      <w:r>
        <w:rPr>
          <w:rFonts w:ascii="Times New Roman" w:hAnsi="Times New Roman" w:cs="Times New Roman"/>
          <w:sz w:val="24"/>
          <w:szCs w:val="24"/>
        </w:rPr>
        <w:t xml:space="preserve">, which </w:t>
      </w:r>
      <w:proofErr w:type="gramStart"/>
      <w:r>
        <w:rPr>
          <w:rFonts w:ascii="Times New Roman" w:hAnsi="Times New Roman" w:cs="Times New Roman"/>
          <w:sz w:val="24"/>
          <w:szCs w:val="24"/>
        </w:rPr>
        <w:t>was published</w:t>
      </w:r>
      <w:proofErr w:type="gramEnd"/>
      <w:r>
        <w:rPr>
          <w:rFonts w:ascii="Times New Roman" w:hAnsi="Times New Roman" w:cs="Times New Roman"/>
          <w:sz w:val="24"/>
          <w:szCs w:val="24"/>
        </w:rPr>
        <w:t xml:space="preserve"> in 2001. </w:t>
      </w:r>
      <w:r w:rsidR="009446D1">
        <w:rPr>
          <w:rFonts w:ascii="Times New Roman" w:hAnsi="Times New Roman" w:cs="Times New Roman"/>
          <w:sz w:val="24"/>
          <w:szCs w:val="24"/>
        </w:rPr>
        <w:t xml:space="preserve">Taking my study as a ‘point of departure’ (p. 13), Godfrey offers a substantial and detailed investigation of </w:t>
      </w:r>
      <w:r w:rsidR="009446D1" w:rsidRPr="000418C1">
        <w:rPr>
          <w:rFonts w:ascii="Times New Roman" w:hAnsi="Times New Roman" w:cs="Times New Roman"/>
          <w:sz w:val="24"/>
          <w:szCs w:val="24"/>
        </w:rPr>
        <w:t>the 1990-2010 period</w:t>
      </w:r>
      <w:r w:rsidR="009446D1">
        <w:rPr>
          <w:rFonts w:ascii="Times New Roman" w:hAnsi="Times New Roman" w:cs="Times New Roman"/>
          <w:sz w:val="24"/>
          <w:szCs w:val="24"/>
        </w:rPr>
        <w:t xml:space="preserve">, </w:t>
      </w:r>
      <w:r w:rsidR="009A11B3">
        <w:rPr>
          <w:rFonts w:ascii="Times New Roman" w:hAnsi="Times New Roman" w:cs="Times New Roman"/>
          <w:sz w:val="24"/>
          <w:szCs w:val="24"/>
        </w:rPr>
        <w:t>an era of profound social and cultural change in which the phrase ‘crisis of masculinity’ was frequently invoked</w:t>
      </w:r>
      <w:r w:rsidR="00530122">
        <w:rPr>
          <w:rFonts w:ascii="Times New Roman" w:hAnsi="Times New Roman" w:cs="Times New Roman"/>
          <w:sz w:val="24"/>
          <w:szCs w:val="24"/>
        </w:rPr>
        <w:t xml:space="preserve">. Godfrey </w:t>
      </w:r>
      <w:r w:rsidR="009446D1">
        <w:rPr>
          <w:rFonts w:ascii="Times New Roman" w:hAnsi="Times New Roman" w:cs="Times New Roman"/>
          <w:sz w:val="24"/>
          <w:szCs w:val="24"/>
        </w:rPr>
        <w:t xml:space="preserve">contends </w:t>
      </w:r>
      <w:r w:rsidR="00530122">
        <w:rPr>
          <w:rFonts w:ascii="Times New Roman" w:hAnsi="Times New Roman" w:cs="Times New Roman"/>
          <w:sz w:val="24"/>
          <w:szCs w:val="24"/>
        </w:rPr>
        <w:t xml:space="preserve">that these twenty years were the product of </w:t>
      </w:r>
      <w:r w:rsidR="009446D1">
        <w:rPr>
          <w:rFonts w:ascii="Times New Roman" w:hAnsi="Times New Roman" w:cs="Times New Roman"/>
          <w:sz w:val="24"/>
          <w:szCs w:val="24"/>
        </w:rPr>
        <w:t xml:space="preserve">the </w:t>
      </w:r>
      <w:r w:rsidR="009446D1" w:rsidRPr="000418C1">
        <w:rPr>
          <w:rFonts w:ascii="Times New Roman" w:hAnsi="Times New Roman" w:cs="Times New Roman"/>
          <w:sz w:val="24"/>
          <w:szCs w:val="24"/>
        </w:rPr>
        <w:t>intersection of neoliberalism</w:t>
      </w:r>
      <w:r w:rsidR="009446D1">
        <w:rPr>
          <w:rFonts w:ascii="Times New Roman" w:hAnsi="Times New Roman" w:cs="Times New Roman"/>
          <w:sz w:val="24"/>
          <w:szCs w:val="24"/>
        </w:rPr>
        <w:t>,</w:t>
      </w:r>
      <w:r w:rsidR="009446D1" w:rsidRPr="000418C1">
        <w:rPr>
          <w:rFonts w:ascii="Times New Roman" w:hAnsi="Times New Roman" w:cs="Times New Roman"/>
          <w:sz w:val="24"/>
          <w:szCs w:val="24"/>
        </w:rPr>
        <w:t xml:space="preserve"> post-feminism</w:t>
      </w:r>
      <w:r w:rsidR="009446D1">
        <w:rPr>
          <w:rFonts w:ascii="Times New Roman" w:hAnsi="Times New Roman" w:cs="Times New Roman"/>
          <w:sz w:val="24"/>
          <w:szCs w:val="24"/>
        </w:rPr>
        <w:t xml:space="preserve"> and </w:t>
      </w:r>
      <w:r w:rsidR="009446D1" w:rsidRPr="000418C1">
        <w:rPr>
          <w:rFonts w:ascii="Times New Roman" w:hAnsi="Times New Roman" w:cs="Times New Roman"/>
          <w:sz w:val="24"/>
          <w:szCs w:val="24"/>
        </w:rPr>
        <w:t>post-industrialisation</w:t>
      </w:r>
      <w:r w:rsidR="00ED4B49">
        <w:rPr>
          <w:rFonts w:ascii="Times New Roman" w:hAnsi="Times New Roman" w:cs="Times New Roman"/>
          <w:sz w:val="24"/>
          <w:szCs w:val="24"/>
        </w:rPr>
        <w:t xml:space="preserve"> in which a thematic focus on male disempowerment </w:t>
      </w:r>
      <w:r w:rsidR="00530122">
        <w:rPr>
          <w:rFonts w:ascii="Times New Roman" w:hAnsi="Times New Roman" w:cs="Times New Roman"/>
          <w:sz w:val="24"/>
          <w:szCs w:val="24"/>
        </w:rPr>
        <w:t>was the ‘</w:t>
      </w:r>
      <w:r w:rsidR="00ED4B49">
        <w:rPr>
          <w:rFonts w:ascii="Times New Roman" w:hAnsi="Times New Roman" w:cs="Times New Roman"/>
          <w:sz w:val="24"/>
          <w:szCs w:val="24"/>
        </w:rPr>
        <w:t xml:space="preserve">most defining characteristic of </w:t>
      </w:r>
      <w:proofErr w:type="gramStart"/>
      <w:r w:rsidR="00ED4B49">
        <w:rPr>
          <w:rFonts w:ascii="Times New Roman" w:hAnsi="Times New Roman" w:cs="Times New Roman"/>
          <w:sz w:val="24"/>
          <w:szCs w:val="24"/>
        </w:rPr>
        <w:t>representations</w:t>
      </w:r>
      <w:proofErr w:type="gramEnd"/>
      <w:r w:rsidR="00ED4B49">
        <w:rPr>
          <w:rFonts w:ascii="Times New Roman" w:hAnsi="Times New Roman" w:cs="Times New Roman"/>
          <w:sz w:val="24"/>
          <w:szCs w:val="24"/>
        </w:rPr>
        <w:t xml:space="preserve"> of masculinity in British films during this time’ (p. 8). Although the intersection of those three forces was global rather than specifically national, o</w:t>
      </w:r>
      <w:r w:rsidR="009A11B3">
        <w:rPr>
          <w:rFonts w:ascii="Times New Roman" w:hAnsi="Times New Roman" w:cs="Times New Roman"/>
          <w:sz w:val="24"/>
          <w:szCs w:val="24"/>
        </w:rPr>
        <w:t xml:space="preserve">ne of the great strengths of this study is Godfrey’s insistence that representations of masculinity derive from their </w:t>
      </w:r>
      <w:r w:rsidR="00ED4B49">
        <w:rPr>
          <w:rFonts w:ascii="Times New Roman" w:hAnsi="Times New Roman" w:cs="Times New Roman"/>
          <w:sz w:val="24"/>
          <w:szCs w:val="24"/>
        </w:rPr>
        <w:t xml:space="preserve">particular </w:t>
      </w:r>
      <w:r w:rsidR="009A11B3">
        <w:rPr>
          <w:rFonts w:ascii="Times New Roman" w:hAnsi="Times New Roman" w:cs="Times New Roman"/>
          <w:sz w:val="24"/>
          <w:szCs w:val="24"/>
        </w:rPr>
        <w:t>social, cultural and historical context</w:t>
      </w:r>
      <w:r w:rsidR="00ED4B49">
        <w:rPr>
          <w:rFonts w:ascii="Times New Roman" w:hAnsi="Times New Roman" w:cs="Times New Roman"/>
          <w:sz w:val="24"/>
          <w:szCs w:val="24"/>
        </w:rPr>
        <w:t>. S</w:t>
      </w:r>
      <w:r w:rsidR="009A11B3">
        <w:rPr>
          <w:rFonts w:ascii="Times New Roman" w:hAnsi="Times New Roman" w:cs="Times New Roman"/>
          <w:sz w:val="24"/>
          <w:szCs w:val="24"/>
        </w:rPr>
        <w:t xml:space="preserve">he succeeds admirably in showing how the forms of masculinity they produced </w:t>
      </w:r>
      <w:r w:rsidR="00ED4B49">
        <w:rPr>
          <w:rFonts w:ascii="Times New Roman" w:hAnsi="Times New Roman" w:cs="Times New Roman"/>
          <w:sz w:val="24"/>
          <w:szCs w:val="24"/>
        </w:rPr>
        <w:t xml:space="preserve">– ‘inherently multiple and malleable’ (p. 3) </w:t>
      </w:r>
      <w:r w:rsidR="00D46C2C">
        <w:rPr>
          <w:rFonts w:ascii="Times New Roman" w:hAnsi="Times New Roman" w:cs="Times New Roman"/>
          <w:sz w:val="24"/>
          <w:szCs w:val="24"/>
        </w:rPr>
        <w:t>–</w:t>
      </w:r>
      <w:r w:rsidR="009A11B3">
        <w:rPr>
          <w:rFonts w:ascii="Times New Roman" w:hAnsi="Times New Roman" w:cs="Times New Roman"/>
          <w:sz w:val="24"/>
          <w:szCs w:val="24"/>
        </w:rPr>
        <w:t>were resonantly British</w:t>
      </w:r>
      <w:r w:rsidR="00D46C2C">
        <w:rPr>
          <w:rFonts w:ascii="Times New Roman" w:hAnsi="Times New Roman" w:cs="Times New Roman"/>
          <w:sz w:val="24"/>
          <w:szCs w:val="24"/>
        </w:rPr>
        <w:t>.</w:t>
      </w:r>
      <w:r w:rsidR="006450BB">
        <w:rPr>
          <w:rFonts w:ascii="Times New Roman" w:hAnsi="Times New Roman" w:cs="Times New Roman"/>
          <w:sz w:val="24"/>
          <w:szCs w:val="24"/>
        </w:rPr>
        <w:t xml:space="preserve"> It was also very welcome to see a focus on the class and ethnically-based nature of masculine identities in which middle-class white males benefit from fluid and mobile social positioning whereas those less privileged remain ‘tied to more traditional social practices and the homosocial, heteronormative hierarchies that they uphold’ (p. 44).  </w:t>
      </w:r>
    </w:p>
    <w:p w14:paraId="4488F395" w14:textId="2A2A1AE9" w:rsidR="00A50AFD" w:rsidRDefault="00D46C2C" w:rsidP="001A0F6C">
      <w:pPr>
        <w:autoSpaceDE w:val="0"/>
        <w:autoSpaceDN w:val="0"/>
        <w:spacing w:line="480" w:lineRule="auto"/>
      </w:pPr>
      <w:r>
        <w:rPr>
          <w:rFonts w:ascii="Times New Roman" w:hAnsi="Times New Roman" w:cs="Times New Roman"/>
          <w:sz w:val="24"/>
          <w:szCs w:val="24"/>
        </w:rPr>
        <w:t>The bulk of the study is organised round a series of case study films analysed in depth</w:t>
      </w:r>
      <w:r w:rsidR="00292E69">
        <w:rPr>
          <w:rFonts w:ascii="Times New Roman" w:hAnsi="Times New Roman" w:cs="Times New Roman"/>
          <w:sz w:val="24"/>
          <w:szCs w:val="24"/>
        </w:rPr>
        <w:t xml:space="preserve">. Chapter 2 discusses </w:t>
      </w:r>
      <w:r w:rsidR="00292E69">
        <w:rPr>
          <w:rFonts w:ascii="Times New Roman" w:hAnsi="Times New Roman" w:cs="Times New Roman"/>
          <w:i/>
          <w:iCs/>
          <w:sz w:val="24"/>
          <w:szCs w:val="24"/>
        </w:rPr>
        <w:t xml:space="preserve">Brassed Off </w:t>
      </w:r>
      <w:r w:rsidR="00292E69">
        <w:rPr>
          <w:rFonts w:ascii="Times New Roman" w:hAnsi="Times New Roman" w:cs="Times New Roman"/>
          <w:sz w:val="24"/>
          <w:szCs w:val="24"/>
        </w:rPr>
        <w:t>(1996)</w:t>
      </w:r>
      <w:r w:rsidR="00A50AFD">
        <w:rPr>
          <w:rFonts w:ascii="Times New Roman" w:hAnsi="Times New Roman" w:cs="Times New Roman"/>
          <w:sz w:val="24"/>
          <w:szCs w:val="24"/>
        </w:rPr>
        <w:t xml:space="preserve">, </w:t>
      </w:r>
      <w:r w:rsidR="00292E69">
        <w:rPr>
          <w:rFonts w:ascii="Times New Roman" w:hAnsi="Times New Roman" w:cs="Times New Roman"/>
          <w:i/>
          <w:iCs/>
          <w:sz w:val="24"/>
          <w:szCs w:val="24"/>
        </w:rPr>
        <w:t xml:space="preserve">The Full Monty </w:t>
      </w:r>
      <w:r w:rsidR="00292E69">
        <w:rPr>
          <w:rFonts w:ascii="Times New Roman" w:hAnsi="Times New Roman" w:cs="Times New Roman"/>
          <w:sz w:val="24"/>
          <w:szCs w:val="24"/>
        </w:rPr>
        <w:t>(1997)</w:t>
      </w:r>
      <w:r w:rsidR="00A50AFD">
        <w:rPr>
          <w:rFonts w:ascii="Times New Roman" w:hAnsi="Times New Roman" w:cs="Times New Roman"/>
          <w:sz w:val="24"/>
          <w:szCs w:val="24"/>
        </w:rPr>
        <w:t>,</w:t>
      </w:r>
      <w:r w:rsidR="00292E69">
        <w:rPr>
          <w:rFonts w:ascii="Times New Roman" w:hAnsi="Times New Roman" w:cs="Times New Roman"/>
          <w:sz w:val="24"/>
          <w:szCs w:val="24"/>
        </w:rPr>
        <w:t xml:space="preserve"> </w:t>
      </w:r>
      <w:r w:rsidR="00292E69">
        <w:rPr>
          <w:rFonts w:ascii="Times New Roman" w:hAnsi="Times New Roman" w:cs="Times New Roman"/>
          <w:i/>
          <w:iCs/>
          <w:sz w:val="24"/>
          <w:szCs w:val="24"/>
        </w:rPr>
        <w:t xml:space="preserve">All or Nothing </w:t>
      </w:r>
      <w:r w:rsidR="00292E69">
        <w:rPr>
          <w:rFonts w:ascii="Times New Roman" w:hAnsi="Times New Roman" w:cs="Times New Roman"/>
          <w:sz w:val="24"/>
          <w:szCs w:val="24"/>
        </w:rPr>
        <w:t xml:space="preserve">(2002) and </w:t>
      </w:r>
      <w:r w:rsidR="00292E69">
        <w:rPr>
          <w:rFonts w:ascii="Times New Roman" w:hAnsi="Times New Roman" w:cs="Times New Roman"/>
          <w:i/>
          <w:iCs/>
          <w:sz w:val="24"/>
          <w:szCs w:val="24"/>
        </w:rPr>
        <w:t xml:space="preserve">Archipelago </w:t>
      </w:r>
      <w:r w:rsidR="00292E69">
        <w:rPr>
          <w:rFonts w:ascii="Times New Roman" w:hAnsi="Times New Roman" w:cs="Times New Roman"/>
          <w:sz w:val="24"/>
          <w:szCs w:val="24"/>
        </w:rPr>
        <w:t>(2010)</w:t>
      </w:r>
      <w:r w:rsidR="001A0F6C">
        <w:rPr>
          <w:rFonts w:ascii="Times New Roman" w:hAnsi="Times New Roman" w:cs="Times New Roman"/>
          <w:sz w:val="24"/>
          <w:szCs w:val="24"/>
        </w:rPr>
        <w:t>,</w:t>
      </w:r>
      <w:r w:rsidR="004948E3">
        <w:rPr>
          <w:rFonts w:ascii="Times New Roman" w:hAnsi="Times New Roman" w:cs="Times New Roman"/>
          <w:sz w:val="24"/>
          <w:szCs w:val="24"/>
        </w:rPr>
        <w:t xml:space="preserve"> all of which depict white males in various states of disempowerment, expressing anxiety about aims and purposes, but all of which, Godfrey argues, use a ‘crisis narrative’ to reinvigorate masculine identity (p. 87). </w:t>
      </w:r>
      <w:r w:rsidR="008745A5">
        <w:rPr>
          <w:rFonts w:ascii="Times New Roman" w:hAnsi="Times New Roman" w:cs="Times New Roman"/>
          <w:sz w:val="24"/>
          <w:szCs w:val="24"/>
        </w:rPr>
        <w:t xml:space="preserve">Chapter 3 provides a rich and nuanced </w:t>
      </w:r>
      <w:r w:rsidR="008745A5">
        <w:rPr>
          <w:rFonts w:ascii="Times New Roman" w:hAnsi="Times New Roman" w:cs="Times New Roman"/>
          <w:sz w:val="24"/>
          <w:szCs w:val="24"/>
        </w:rPr>
        <w:lastRenderedPageBreak/>
        <w:t>analysis of lad culture and its pervasive use of irony to ‘evade critique or challenge</w:t>
      </w:r>
      <w:r w:rsidR="00A50AFD">
        <w:rPr>
          <w:rFonts w:ascii="Times New Roman" w:hAnsi="Times New Roman" w:cs="Times New Roman"/>
          <w:sz w:val="24"/>
          <w:szCs w:val="24"/>
        </w:rPr>
        <w:t>’</w:t>
      </w:r>
      <w:r w:rsidR="008745A5">
        <w:rPr>
          <w:rFonts w:ascii="Times New Roman" w:hAnsi="Times New Roman" w:cs="Times New Roman"/>
          <w:sz w:val="24"/>
          <w:szCs w:val="24"/>
        </w:rPr>
        <w:t xml:space="preserve"> (p. 101). Its focuses, unsurprisingly, on </w:t>
      </w:r>
      <w:r w:rsidR="008745A5">
        <w:rPr>
          <w:rFonts w:ascii="Times New Roman" w:hAnsi="Times New Roman" w:cs="Times New Roman"/>
          <w:i/>
          <w:iCs/>
          <w:sz w:val="24"/>
          <w:szCs w:val="24"/>
        </w:rPr>
        <w:t xml:space="preserve">Trainspotting </w:t>
      </w:r>
      <w:r w:rsidR="008745A5">
        <w:rPr>
          <w:rFonts w:ascii="Times New Roman" w:hAnsi="Times New Roman" w:cs="Times New Roman"/>
          <w:sz w:val="24"/>
          <w:szCs w:val="24"/>
        </w:rPr>
        <w:t xml:space="preserve">(1996), </w:t>
      </w:r>
      <w:r w:rsidR="008745A5">
        <w:rPr>
          <w:rFonts w:ascii="Times New Roman" w:hAnsi="Times New Roman" w:cs="Times New Roman"/>
          <w:i/>
          <w:iCs/>
          <w:sz w:val="24"/>
          <w:szCs w:val="24"/>
        </w:rPr>
        <w:t xml:space="preserve">Lock, Stock and Two Smoking Barrels </w:t>
      </w:r>
      <w:r w:rsidR="008745A5">
        <w:rPr>
          <w:rFonts w:ascii="Times New Roman" w:hAnsi="Times New Roman" w:cs="Times New Roman"/>
          <w:sz w:val="24"/>
          <w:szCs w:val="24"/>
        </w:rPr>
        <w:t xml:space="preserve">(1998), and the less well-known </w:t>
      </w:r>
      <w:r w:rsidR="008745A5">
        <w:rPr>
          <w:rFonts w:ascii="Times New Roman" w:hAnsi="Times New Roman" w:cs="Times New Roman"/>
          <w:i/>
          <w:iCs/>
          <w:sz w:val="24"/>
          <w:szCs w:val="24"/>
        </w:rPr>
        <w:t xml:space="preserve">Human Traffic </w:t>
      </w:r>
      <w:r w:rsidR="008745A5">
        <w:rPr>
          <w:rFonts w:ascii="Times New Roman" w:hAnsi="Times New Roman" w:cs="Times New Roman"/>
          <w:sz w:val="24"/>
          <w:szCs w:val="24"/>
        </w:rPr>
        <w:t>(1999) as the central films but also on the lad culture ‘legacy’ in a series of films about football hooliganism</w:t>
      </w:r>
      <w:r w:rsidR="00CF3A40">
        <w:rPr>
          <w:rFonts w:ascii="Times New Roman" w:hAnsi="Times New Roman" w:cs="Times New Roman"/>
          <w:sz w:val="24"/>
          <w:szCs w:val="24"/>
        </w:rPr>
        <w:t xml:space="preserve"> as a form of male subculture</w:t>
      </w:r>
      <w:r w:rsidR="008745A5">
        <w:rPr>
          <w:rFonts w:ascii="Times New Roman" w:hAnsi="Times New Roman" w:cs="Times New Roman"/>
          <w:sz w:val="24"/>
          <w:szCs w:val="24"/>
        </w:rPr>
        <w:t xml:space="preserve">, including </w:t>
      </w:r>
      <w:r w:rsidR="008745A5">
        <w:rPr>
          <w:rFonts w:ascii="Times New Roman" w:hAnsi="Times New Roman" w:cs="Times New Roman"/>
          <w:i/>
          <w:iCs/>
          <w:sz w:val="24"/>
          <w:szCs w:val="24"/>
        </w:rPr>
        <w:t xml:space="preserve">The Football Factory </w:t>
      </w:r>
      <w:r w:rsidR="00242331">
        <w:rPr>
          <w:rFonts w:ascii="Times New Roman" w:hAnsi="Times New Roman" w:cs="Times New Roman"/>
          <w:sz w:val="24"/>
          <w:szCs w:val="24"/>
        </w:rPr>
        <w:t xml:space="preserve">(2003) in which Danny Dyer emerged as the archetype. </w:t>
      </w:r>
      <w:proofErr w:type="gramStart"/>
      <w:r w:rsidR="003E29DF">
        <w:rPr>
          <w:rFonts w:ascii="Times New Roman" w:hAnsi="Times New Roman" w:cs="Times New Roman"/>
          <w:sz w:val="24"/>
          <w:szCs w:val="24"/>
        </w:rPr>
        <w:t xml:space="preserve">In Chapter 4, the focus switches to narratives of youth and race in which </w:t>
      </w:r>
      <w:proofErr w:type="spellStart"/>
      <w:r w:rsidR="003E29DF">
        <w:rPr>
          <w:rFonts w:ascii="Times New Roman" w:hAnsi="Times New Roman" w:cs="Times New Roman"/>
          <w:i/>
          <w:iCs/>
          <w:sz w:val="24"/>
          <w:szCs w:val="24"/>
        </w:rPr>
        <w:t>TwentyFourSeven</w:t>
      </w:r>
      <w:proofErr w:type="spellEnd"/>
      <w:r w:rsidR="003E29DF">
        <w:rPr>
          <w:rFonts w:ascii="Times New Roman" w:hAnsi="Times New Roman" w:cs="Times New Roman"/>
          <w:i/>
          <w:iCs/>
          <w:sz w:val="24"/>
          <w:szCs w:val="24"/>
        </w:rPr>
        <w:t xml:space="preserve"> </w:t>
      </w:r>
      <w:r w:rsidR="003E29DF">
        <w:rPr>
          <w:rFonts w:ascii="Times New Roman" w:hAnsi="Times New Roman" w:cs="Times New Roman"/>
          <w:sz w:val="24"/>
          <w:szCs w:val="24"/>
        </w:rPr>
        <w:t>(1997)</w:t>
      </w:r>
      <w:r w:rsidR="00A50AFD">
        <w:rPr>
          <w:rFonts w:ascii="Times New Roman" w:hAnsi="Times New Roman" w:cs="Times New Roman"/>
          <w:sz w:val="24"/>
          <w:szCs w:val="24"/>
        </w:rPr>
        <w:t xml:space="preserve"> and</w:t>
      </w:r>
      <w:r w:rsidR="003E29DF">
        <w:rPr>
          <w:rFonts w:ascii="Times New Roman" w:hAnsi="Times New Roman" w:cs="Times New Roman"/>
          <w:sz w:val="24"/>
          <w:szCs w:val="24"/>
        </w:rPr>
        <w:t xml:space="preserve"> </w:t>
      </w:r>
      <w:r w:rsidR="003E29DF">
        <w:rPr>
          <w:rFonts w:ascii="Times New Roman" w:hAnsi="Times New Roman" w:cs="Times New Roman"/>
          <w:i/>
          <w:iCs/>
          <w:sz w:val="24"/>
          <w:szCs w:val="24"/>
        </w:rPr>
        <w:t xml:space="preserve">My Name is Joe </w:t>
      </w:r>
      <w:r w:rsidR="003E29DF">
        <w:rPr>
          <w:rFonts w:ascii="Times New Roman" w:hAnsi="Times New Roman" w:cs="Times New Roman"/>
          <w:sz w:val="24"/>
          <w:szCs w:val="24"/>
        </w:rPr>
        <w:t xml:space="preserve">(1998) are explored as social realist </w:t>
      </w:r>
      <w:r w:rsidR="001A0F6C">
        <w:rPr>
          <w:rFonts w:ascii="Times New Roman" w:hAnsi="Times New Roman" w:cs="Times New Roman"/>
          <w:sz w:val="24"/>
          <w:szCs w:val="24"/>
        </w:rPr>
        <w:t xml:space="preserve">rejoinders </w:t>
      </w:r>
      <w:r w:rsidR="003E29DF">
        <w:rPr>
          <w:rFonts w:ascii="Times New Roman" w:hAnsi="Times New Roman" w:cs="Times New Roman"/>
          <w:sz w:val="24"/>
          <w:szCs w:val="24"/>
        </w:rPr>
        <w:t>to laddism</w:t>
      </w:r>
      <w:r w:rsidR="00327665">
        <w:rPr>
          <w:rFonts w:ascii="Times New Roman" w:hAnsi="Times New Roman" w:cs="Times New Roman"/>
          <w:sz w:val="24"/>
          <w:szCs w:val="24"/>
        </w:rPr>
        <w:t>,</w:t>
      </w:r>
      <w:r w:rsidR="003E29DF">
        <w:rPr>
          <w:rFonts w:ascii="Times New Roman" w:hAnsi="Times New Roman" w:cs="Times New Roman"/>
          <w:sz w:val="24"/>
          <w:szCs w:val="24"/>
        </w:rPr>
        <w:t xml:space="preserve"> and </w:t>
      </w:r>
      <w:r w:rsidR="003E29DF">
        <w:rPr>
          <w:rFonts w:ascii="Times New Roman" w:hAnsi="Times New Roman" w:cs="Times New Roman"/>
          <w:i/>
          <w:iCs/>
          <w:sz w:val="24"/>
          <w:szCs w:val="24"/>
        </w:rPr>
        <w:t xml:space="preserve">Bullet Boy </w:t>
      </w:r>
      <w:r w:rsidR="003E29DF">
        <w:rPr>
          <w:rFonts w:ascii="Times New Roman" w:hAnsi="Times New Roman" w:cs="Times New Roman"/>
          <w:sz w:val="24"/>
          <w:szCs w:val="24"/>
        </w:rPr>
        <w:t>(2004),</w:t>
      </w:r>
      <w:r w:rsidR="003E29DF">
        <w:rPr>
          <w:rFonts w:ascii="Times New Roman" w:hAnsi="Times New Roman" w:cs="Times New Roman"/>
          <w:i/>
          <w:iCs/>
          <w:sz w:val="24"/>
          <w:szCs w:val="24"/>
        </w:rPr>
        <w:t xml:space="preserve"> </w:t>
      </w:r>
      <w:proofErr w:type="spellStart"/>
      <w:r w:rsidR="003E29DF">
        <w:rPr>
          <w:rFonts w:ascii="Times New Roman" w:hAnsi="Times New Roman" w:cs="Times New Roman"/>
          <w:i/>
          <w:iCs/>
          <w:sz w:val="24"/>
          <w:szCs w:val="24"/>
        </w:rPr>
        <w:t>Kidulthood</w:t>
      </w:r>
      <w:proofErr w:type="spellEnd"/>
      <w:r w:rsidR="003E29DF">
        <w:rPr>
          <w:rFonts w:ascii="Times New Roman" w:hAnsi="Times New Roman" w:cs="Times New Roman"/>
          <w:i/>
          <w:iCs/>
          <w:sz w:val="24"/>
          <w:szCs w:val="24"/>
        </w:rPr>
        <w:t xml:space="preserve"> </w:t>
      </w:r>
      <w:r w:rsidR="003E29DF">
        <w:rPr>
          <w:rFonts w:ascii="Times New Roman" w:hAnsi="Times New Roman" w:cs="Times New Roman"/>
          <w:sz w:val="24"/>
          <w:szCs w:val="24"/>
        </w:rPr>
        <w:t xml:space="preserve">(2006) and </w:t>
      </w:r>
      <w:r w:rsidR="003E29DF" w:rsidRPr="003E29DF">
        <w:rPr>
          <w:rFonts w:ascii="Times New Roman" w:hAnsi="Times New Roman" w:cs="Times New Roman"/>
          <w:i/>
          <w:iCs/>
          <w:sz w:val="24"/>
          <w:szCs w:val="24"/>
        </w:rPr>
        <w:t>1</w:t>
      </w:r>
      <w:r w:rsidR="003E29DF">
        <w:rPr>
          <w:rFonts w:ascii="Times New Roman" w:hAnsi="Times New Roman" w:cs="Times New Roman"/>
          <w:i/>
          <w:iCs/>
          <w:sz w:val="24"/>
          <w:szCs w:val="24"/>
        </w:rPr>
        <w:t xml:space="preserve"> Day </w:t>
      </w:r>
      <w:r w:rsidR="003E29DF">
        <w:rPr>
          <w:rFonts w:ascii="Times New Roman" w:hAnsi="Times New Roman" w:cs="Times New Roman"/>
          <w:sz w:val="24"/>
          <w:szCs w:val="24"/>
        </w:rPr>
        <w:t xml:space="preserve">(2009) </w:t>
      </w:r>
      <w:r w:rsidR="00A50AFD">
        <w:rPr>
          <w:rFonts w:ascii="Times New Roman" w:hAnsi="Times New Roman" w:cs="Times New Roman"/>
          <w:sz w:val="24"/>
          <w:szCs w:val="24"/>
        </w:rPr>
        <w:t xml:space="preserve">as </w:t>
      </w:r>
      <w:r w:rsidR="003E29DF">
        <w:rPr>
          <w:rFonts w:ascii="Times New Roman" w:hAnsi="Times New Roman" w:cs="Times New Roman"/>
          <w:sz w:val="24"/>
          <w:szCs w:val="24"/>
        </w:rPr>
        <w:t>depict</w:t>
      </w:r>
      <w:r w:rsidR="00327665">
        <w:rPr>
          <w:rFonts w:ascii="Times New Roman" w:hAnsi="Times New Roman" w:cs="Times New Roman"/>
          <w:sz w:val="24"/>
          <w:szCs w:val="24"/>
        </w:rPr>
        <w:t>ions of</w:t>
      </w:r>
      <w:r w:rsidR="003E29DF">
        <w:rPr>
          <w:rFonts w:ascii="Times New Roman" w:hAnsi="Times New Roman" w:cs="Times New Roman"/>
          <w:sz w:val="24"/>
          <w:szCs w:val="24"/>
        </w:rPr>
        <w:t xml:space="preserve"> young Black British culture </w:t>
      </w:r>
      <w:r w:rsidR="0079569B">
        <w:rPr>
          <w:rFonts w:ascii="Times New Roman" w:hAnsi="Times New Roman" w:cs="Times New Roman"/>
          <w:sz w:val="24"/>
          <w:szCs w:val="24"/>
        </w:rPr>
        <w:t>that, as Godfrey points out, rehearse rather tired cliches about urban poverty, crime and violence.</w:t>
      </w:r>
      <w:proofErr w:type="gramEnd"/>
      <w:r w:rsidR="0079569B">
        <w:rPr>
          <w:rFonts w:ascii="Times New Roman" w:hAnsi="Times New Roman" w:cs="Times New Roman"/>
          <w:sz w:val="24"/>
          <w:szCs w:val="24"/>
        </w:rPr>
        <w:t xml:space="preserve"> </w:t>
      </w:r>
      <w:r w:rsidR="00B921A2">
        <w:rPr>
          <w:rFonts w:ascii="Times New Roman" w:hAnsi="Times New Roman" w:cs="Times New Roman"/>
          <w:sz w:val="24"/>
          <w:szCs w:val="24"/>
        </w:rPr>
        <w:t>Attention switches in chapter 5 to fatherhood</w:t>
      </w:r>
      <w:r w:rsidR="001A0F6C">
        <w:rPr>
          <w:rFonts w:ascii="Times New Roman" w:hAnsi="Times New Roman" w:cs="Times New Roman"/>
          <w:sz w:val="24"/>
          <w:szCs w:val="24"/>
        </w:rPr>
        <w:t xml:space="preserve">, centring on </w:t>
      </w:r>
      <w:r w:rsidR="00B921A2">
        <w:rPr>
          <w:rFonts w:ascii="Times New Roman" w:hAnsi="Times New Roman" w:cs="Times New Roman"/>
          <w:i/>
          <w:iCs/>
          <w:sz w:val="24"/>
          <w:szCs w:val="24"/>
        </w:rPr>
        <w:t xml:space="preserve">When Saturday Comes </w:t>
      </w:r>
      <w:r w:rsidR="00B921A2">
        <w:rPr>
          <w:rFonts w:ascii="Times New Roman" w:hAnsi="Times New Roman" w:cs="Times New Roman"/>
          <w:sz w:val="24"/>
          <w:szCs w:val="24"/>
        </w:rPr>
        <w:t xml:space="preserve">(1996) and </w:t>
      </w:r>
      <w:r w:rsidR="00B921A2">
        <w:rPr>
          <w:rFonts w:ascii="Times New Roman" w:hAnsi="Times New Roman" w:cs="Times New Roman"/>
          <w:i/>
          <w:iCs/>
          <w:sz w:val="24"/>
          <w:szCs w:val="24"/>
        </w:rPr>
        <w:t xml:space="preserve">About a Boy </w:t>
      </w:r>
      <w:r w:rsidR="00B921A2">
        <w:rPr>
          <w:rFonts w:ascii="Times New Roman" w:hAnsi="Times New Roman" w:cs="Times New Roman"/>
          <w:sz w:val="24"/>
          <w:szCs w:val="24"/>
        </w:rPr>
        <w:t xml:space="preserve">(2002) as narratives of white fatherhood, counterpointed </w:t>
      </w:r>
      <w:r w:rsidR="001A0F6C">
        <w:rPr>
          <w:rFonts w:ascii="Times New Roman" w:hAnsi="Times New Roman" w:cs="Times New Roman"/>
          <w:sz w:val="24"/>
          <w:szCs w:val="24"/>
        </w:rPr>
        <w:t xml:space="preserve">with a </w:t>
      </w:r>
      <w:r w:rsidR="00B921A2">
        <w:rPr>
          <w:rFonts w:ascii="Times New Roman" w:hAnsi="Times New Roman" w:cs="Times New Roman"/>
          <w:sz w:val="24"/>
          <w:szCs w:val="24"/>
        </w:rPr>
        <w:t xml:space="preserve">focus on British Asian families in </w:t>
      </w:r>
      <w:r w:rsidR="00B921A2">
        <w:rPr>
          <w:rFonts w:ascii="Times New Roman" w:hAnsi="Times New Roman" w:cs="Times New Roman"/>
          <w:i/>
          <w:iCs/>
          <w:sz w:val="24"/>
          <w:szCs w:val="24"/>
        </w:rPr>
        <w:t xml:space="preserve">My Son the Fanatic </w:t>
      </w:r>
      <w:r w:rsidR="00B921A2">
        <w:rPr>
          <w:rFonts w:ascii="Times New Roman" w:hAnsi="Times New Roman" w:cs="Times New Roman"/>
          <w:sz w:val="24"/>
          <w:szCs w:val="24"/>
        </w:rPr>
        <w:t xml:space="preserve">(1997) and </w:t>
      </w:r>
      <w:r w:rsidR="00B921A2">
        <w:rPr>
          <w:rFonts w:ascii="Times New Roman" w:hAnsi="Times New Roman" w:cs="Times New Roman"/>
          <w:i/>
          <w:iCs/>
          <w:sz w:val="24"/>
          <w:szCs w:val="24"/>
        </w:rPr>
        <w:t xml:space="preserve">East is East </w:t>
      </w:r>
      <w:r w:rsidR="00B921A2">
        <w:rPr>
          <w:rFonts w:ascii="Times New Roman" w:hAnsi="Times New Roman" w:cs="Times New Roman"/>
          <w:sz w:val="24"/>
          <w:szCs w:val="24"/>
        </w:rPr>
        <w:t>(1999)</w:t>
      </w:r>
      <w:r w:rsidR="004B6995">
        <w:rPr>
          <w:rFonts w:ascii="Times New Roman" w:hAnsi="Times New Roman" w:cs="Times New Roman"/>
          <w:sz w:val="24"/>
          <w:szCs w:val="24"/>
        </w:rPr>
        <w:t xml:space="preserve">. </w:t>
      </w:r>
      <w:r w:rsidR="004B6995">
        <w:rPr>
          <w:rFonts w:ascii="Times New Roman" w:hAnsi="Times New Roman" w:cs="Times New Roman"/>
          <w:i/>
          <w:iCs/>
          <w:sz w:val="24"/>
          <w:szCs w:val="24"/>
        </w:rPr>
        <w:t>About a Boy</w:t>
      </w:r>
      <w:r w:rsidR="00A50AFD">
        <w:rPr>
          <w:rFonts w:ascii="Times New Roman" w:hAnsi="Times New Roman" w:cs="Times New Roman"/>
          <w:sz w:val="24"/>
          <w:szCs w:val="24"/>
        </w:rPr>
        <w:t xml:space="preserve">’s </w:t>
      </w:r>
      <w:r w:rsidR="004B6995">
        <w:rPr>
          <w:rFonts w:ascii="Times New Roman" w:hAnsi="Times New Roman" w:cs="Times New Roman"/>
          <w:sz w:val="24"/>
          <w:szCs w:val="24"/>
        </w:rPr>
        <w:t>delineation of the ‘man teen’ (‘</w:t>
      </w:r>
      <w:proofErr w:type="spellStart"/>
      <w:r w:rsidR="004B6995">
        <w:rPr>
          <w:rFonts w:ascii="Times New Roman" w:hAnsi="Times New Roman" w:cs="Times New Roman"/>
          <w:sz w:val="24"/>
          <w:szCs w:val="24"/>
        </w:rPr>
        <w:t>kidadult</w:t>
      </w:r>
      <w:proofErr w:type="spellEnd"/>
      <w:r w:rsidR="004B6995">
        <w:rPr>
          <w:rFonts w:ascii="Times New Roman" w:hAnsi="Times New Roman" w:cs="Times New Roman"/>
          <w:sz w:val="24"/>
          <w:szCs w:val="24"/>
        </w:rPr>
        <w:t>’/‘</w:t>
      </w:r>
      <w:proofErr w:type="spellStart"/>
      <w:r w:rsidR="004B6995">
        <w:rPr>
          <w:rFonts w:ascii="Times New Roman" w:hAnsi="Times New Roman" w:cs="Times New Roman"/>
          <w:sz w:val="24"/>
          <w:szCs w:val="24"/>
        </w:rPr>
        <w:t>adultescent</w:t>
      </w:r>
      <w:proofErr w:type="spellEnd"/>
      <w:r w:rsidR="004B6995">
        <w:rPr>
          <w:rFonts w:ascii="Times New Roman" w:hAnsi="Times New Roman" w:cs="Times New Roman"/>
          <w:sz w:val="24"/>
          <w:szCs w:val="24"/>
        </w:rPr>
        <w:t>’/‘</w:t>
      </w:r>
      <w:proofErr w:type="spellStart"/>
      <w:r w:rsidR="004B6995">
        <w:rPr>
          <w:rFonts w:ascii="Times New Roman" w:hAnsi="Times New Roman" w:cs="Times New Roman"/>
          <w:sz w:val="24"/>
          <w:szCs w:val="24"/>
        </w:rPr>
        <w:t>rejuvenile</w:t>
      </w:r>
      <w:proofErr w:type="spellEnd"/>
      <w:r w:rsidR="004B6995">
        <w:rPr>
          <w:rFonts w:ascii="Times New Roman" w:hAnsi="Times New Roman" w:cs="Times New Roman"/>
          <w:sz w:val="24"/>
          <w:szCs w:val="24"/>
        </w:rPr>
        <w:t xml:space="preserve">’) Will Freeman, superbly played by Hugh Grant, </w:t>
      </w:r>
      <w:r w:rsidR="00A50AFD">
        <w:rPr>
          <w:rFonts w:ascii="Times New Roman" w:hAnsi="Times New Roman" w:cs="Times New Roman"/>
          <w:sz w:val="24"/>
          <w:szCs w:val="24"/>
        </w:rPr>
        <w:t xml:space="preserve">is the highlight, analysed astutely as </w:t>
      </w:r>
      <w:r w:rsidR="004B6995">
        <w:rPr>
          <w:rFonts w:ascii="Times New Roman" w:hAnsi="Times New Roman" w:cs="Times New Roman"/>
          <w:sz w:val="24"/>
          <w:szCs w:val="24"/>
        </w:rPr>
        <w:t>an arrested version of the popular cultural construction of metrosexual masculinity</w:t>
      </w:r>
      <w:r w:rsidR="00A50AFD">
        <w:rPr>
          <w:rFonts w:ascii="Times New Roman" w:hAnsi="Times New Roman" w:cs="Times New Roman"/>
          <w:sz w:val="24"/>
          <w:szCs w:val="24"/>
        </w:rPr>
        <w:t>.</w:t>
      </w:r>
      <w:r w:rsidR="004B6995">
        <w:rPr>
          <w:rFonts w:ascii="Times New Roman" w:hAnsi="Times New Roman" w:cs="Times New Roman"/>
          <w:sz w:val="24"/>
          <w:szCs w:val="24"/>
        </w:rPr>
        <w:t xml:space="preserve"> </w:t>
      </w:r>
      <w:r w:rsidR="005A5E8B">
        <w:rPr>
          <w:rFonts w:ascii="Times New Roman" w:hAnsi="Times New Roman" w:cs="Times New Roman"/>
          <w:sz w:val="24"/>
          <w:szCs w:val="24"/>
        </w:rPr>
        <w:t xml:space="preserve">Chapter 6 uses the term ‘excessive’ masculinity to discuss a range of figures characterised by dysfunctional violence, misogyny and abusive behaviour, concentrating on </w:t>
      </w:r>
      <w:r w:rsidR="005A5E8B">
        <w:rPr>
          <w:rFonts w:ascii="Times New Roman" w:hAnsi="Times New Roman" w:cs="Times New Roman"/>
          <w:i/>
          <w:iCs/>
          <w:sz w:val="24"/>
          <w:szCs w:val="24"/>
        </w:rPr>
        <w:t xml:space="preserve">Naked </w:t>
      </w:r>
      <w:r w:rsidR="005A5E8B">
        <w:rPr>
          <w:rFonts w:ascii="Times New Roman" w:hAnsi="Times New Roman" w:cs="Times New Roman"/>
          <w:sz w:val="24"/>
          <w:szCs w:val="24"/>
        </w:rPr>
        <w:t xml:space="preserve">(1993), </w:t>
      </w:r>
      <w:r w:rsidR="005A5E8B">
        <w:rPr>
          <w:rFonts w:ascii="Times New Roman" w:hAnsi="Times New Roman" w:cs="Times New Roman"/>
          <w:i/>
          <w:iCs/>
          <w:sz w:val="24"/>
          <w:szCs w:val="24"/>
        </w:rPr>
        <w:t xml:space="preserve">Nil by Mouth </w:t>
      </w:r>
      <w:r w:rsidR="005A5E8B">
        <w:rPr>
          <w:rFonts w:ascii="Times New Roman" w:hAnsi="Times New Roman" w:cs="Times New Roman"/>
          <w:sz w:val="24"/>
          <w:szCs w:val="24"/>
        </w:rPr>
        <w:t xml:space="preserve">(1997), </w:t>
      </w:r>
      <w:r w:rsidR="005A5E8B">
        <w:rPr>
          <w:rFonts w:ascii="Times New Roman" w:hAnsi="Times New Roman" w:cs="Times New Roman"/>
          <w:i/>
          <w:iCs/>
          <w:sz w:val="24"/>
          <w:szCs w:val="24"/>
        </w:rPr>
        <w:t xml:space="preserve">Enduring Love </w:t>
      </w:r>
      <w:r w:rsidR="005A5E8B">
        <w:rPr>
          <w:rFonts w:ascii="Times New Roman" w:hAnsi="Times New Roman" w:cs="Times New Roman"/>
          <w:sz w:val="24"/>
          <w:szCs w:val="24"/>
        </w:rPr>
        <w:t xml:space="preserve">(2004) and </w:t>
      </w:r>
      <w:r w:rsidR="005A5E8B">
        <w:rPr>
          <w:rFonts w:ascii="Times New Roman" w:hAnsi="Times New Roman" w:cs="Times New Roman"/>
          <w:i/>
          <w:iCs/>
          <w:sz w:val="24"/>
          <w:szCs w:val="24"/>
        </w:rPr>
        <w:t xml:space="preserve">Bronson </w:t>
      </w:r>
      <w:r w:rsidR="005A5E8B">
        <w:rPr>
          <w:rFonts w:ascii="Times New Roman" w:hAnsi="Times New Roman" w:cs="Times New Roman"/>
          <w:sz w:val="24"/>
          <w:szCs w:val="24"/>
        </w:rPr>
        <w:t xml:space="preserve">(2008).  </w:t>
      </w:r>
    </w:p>
    <w:p w14:paraId="087A914B" w14:textId="391694D6" w:rsidR="00F352E9" w:rsidRDefault="00722FF9" w:rsidP="001A0F6C">
      <w:pPr>
        <w:autoSpaceDE w:val="0"/>
        <w:autoSpaceDN w:val="0"/>
        <w:spacing w:line="480" w:lineRule="auto"/>
      </w:pPr>
      <w:r>
        <w:rPr>
          <w:rFonts w:ascii="Times New Roman" w:hAnsi="Times New Roman" w:cs="Times New Roman"/>
          <w:sz w:val="24"/>
          <w:szCs w:val="24"/>
        </w:rPr>
        <w:t xml:space="preserve">The study’s </w:t>
      </w:r>
      <w:r w:rsidR="008A60FC">
        <w:rPr>
          <w:rFonts w:ascii="Times New Roman" w:hAnsi="Times New Roman" w:cs="Times New Roman"/>
          <w:sz w:val="24"/>
          <w:szCs w:val="24"/>
        </w:rPr>
        <w:t>focus is on feature films and its canvas is restricted, eschew</w:t>
      </w:r>
      <w:r w:rsidR="006D3963">
        <w:rPr>
          <w:rFonts w:ascii="Times New Roman" w:hAnsi="Times New Roman" w:cs="Times New Roman"/>
          <w:sz w:val="24"/>
          <w:szCs w:val="24"/>
        </w:rPr>
        <w:t>ing</w:t>
      </w:r>
      <w:r w:rsidR="008A60FC">
        <w:rPr>
          <w:rFonts w:ascii="Times New Roman" w:hAnsi="Times New Roman" w:cs="Times New Roman"/>
          <w:sz w:val="24"/>
          <w:szCs w:val="24"/>
        </w:rPr>
        <w:t xml:space="preserve"> fantasy, including the Bond franchise, and costume dramas. Godfrey argues that although ‘heritage films’ do engage importantly with post-feminism and Britishness, they are ‘less productive for understanding the very contemporary and contextually located discourses of </w:t>
      </w:r>
      <w:proofErr w:type="spellStart"/>
      <w:r w:rsidR="008A60FC">
        <w:rPr>
          <w:rFonts w:ascii="Times New Roman" w:hAnsi="Times New Roman" w:cs="Times New Roman"/>
          <w:sz w:val="24"/>
          <w:szCs w:val="24"/>
        </w:rPr>
        <w:t>postindustrial</w:t>
      </w:r>
      <w:proofErr w:type="spellEnd"/>
      <w:r w:rsidR="008A60FC">
        <w:rPr>
          <w:rFonts w:ascii="Times New Roman" w:hAnsi="Times New Roman" w:cs="Times New Roman"/>
          <w:sz w:val="24"/>
          <w:szCs w:val="24"/>
        </w:rPr>
        <w:t xml:space="preserve">, postfeminist masculinity’ that is the book’s focus </w:t>
      </w:r>
      <w:r w:rsidR="006D3963">
        <w:rPr>
          <w:rFonts w:ascii="Times New Roman" w:hAnsi="Times New Roman" w:cs="Times New Roman"/>
          <w:sz w:val="24"/>
          <w:szCs w:val="24"/>
        </w:rPr>
        <w:t xml:space="preserve">(p. 17). Of </w:t>
      </w:r>
      <w:proofErr w:type="gramStart"/>
      <w:r w:rsidR="006D3963">
        <w:rPr>
          <w:rFonts w:ascii="Times New Roman" w:hAnsi="Times New Roman" w:cs="Times New Roman"/>
          <w:sz w:val="24"/>
          <w:szCs w:val="24"/>
        </w:rPr>
        <w:t>course</w:t>
      </w:r>
      <w:proofErr w:type="gramEnd"/>
      <w:r w:rsidR="006D3963">
        <w:rPr>
          <w:rFonts w:ascii="Times New Roman" w:hAnsi="Times New Roman" w:cs="Times New Roman"/>
          <w:sz w:val="24"/>
          <w:szCs w:val="24"/>
        </w:rPr>
        <w:t xml:space="preserve"> there is merit narrowing the focus to enable in-depth analysis but perhaps also a sense, for me at least, of an opportunity missed to provide a more wide-ranging overview that engaged with a greater </w:t>
      </w:r>
      <w:r>
        <w:rPr>
          <w:rFonts w:ascii="Times New Roman" w:hAnsi="Times New Roman" w:cs="Times New Roman"/>
          <w:sz w:val="24"/>
          <w:szCs w:val="24"/>
        </w:rPr>
        <w:lastRenderedPageBreak/>
        <w:t xml:space="preserve">variety </w:t>
      </w:r>
      <w:r w:rsidR="006D3963">
        <w:rPr>
          <w:rFonts w:ascii="Times New Roman" w:hAnsi="Times New Roman" w:cs="Times New Roman"/>
          <w:sz w:val="24"/>
          <w:szCs w:val="24"/>
        </w:rPr>
        <w:t xml:space="preserve">of films. That frustration </w:t>
      </w:r>
      <w:proofErr w:type="gramStart"/>
      <w:r w:rsidR="006D3963">
        <w:rPr>
          <w:rFonts w:ascii="Times New Roman" w:hAnsi="Times New Roman" w:cs="Times New Roman"/>
          <w:sz w:val="24"/>
          <w:szCs w:val="24"/>
        </w:rPr>
        <w:t>is partly engendered</w:t>
      </w:r>
      <w:proofErr w:type="gramEnd"/>
      <w:r w:rsidR="006D3963">
        <w:rPr>
          <w:rFonts w:ascii="Times New Roman" w:hAnsi="Times New Roman" w:cs="Times New Roman"/>
          <w:sz w:val="24"/>
          <w:szCs w:val="24"/>
        </w:rPr>
        <w:t xml:space="preserve"> by the nature of the case study analyses themselves, which seem to me over-burdened by plot summarising, with </w:t>
      </w:r>
      <w:r>
        <w:rPr>
          <w:rFonts w:ascii="Times New Roman" w:hAnsi="Times New Roman" w:cs="Times New Roman"/>
          <w:sz w:val="24"/>
          <w:szCs w:val="24"/>
        </w:rPr>
        <w:t xml:space="preserve">a concomitant </w:t>
      </w:r>
      <w:r w:rsidR="00C84CC3">
        <w:rPr>
          <w:rFonts w:ascii="Times New Roman" w:hAnsi="Times New Roman" w:cs="Times New Roman"/>
          <w:sz w:val="24"/>
          <w:szCs w:val="24"/>
        </w:rPr>
        <w:t>relative</w:t>
      </w:r>
      <w:r>
        <w:rPr>
          <w:rFonts w:ascii="Times New Roman" w:hAnsi="Times New Roman" w:cs="Times New Roman"/>
          <w:sz w:val="24"/>
          <w:szCs w:val="24"/>
        </w:rPr>
        <w:t xml:space="preserve"> paucity of analysis </w:t>
      </w:r>
      <w:r w:rsidR="006D3963">
        <w:rPr>
          <w:rFonts w:ascii="Times New Roman" w:hAnsi="Times New Roman" w:cs="Times New Roman"/>
          <w:sz w:val="24"/>
          <w:szCs w:val="24"/>
        </w:rPr>
        <w:t>on visual style, performance, and, especially</w:t>
      </w:r>
      <w:r w:rsidR="00972958">
        <w:rPr>
          <w:rFonts w:ascii="Times New Roman" w:hAnsi="Times New Roman" w:cs="Times New Roman"/>
          <w:sz w:val="24"/>
          <w:szCs w:val="24"/>
        </w:rPr>
        <w:t>,</w:t>
      </w:r>
      <w:r w:rsidR="006D3963">
        <w:rPr>
          <w:rFonts w:ascii="Times New Roman" w:hAnsi="Times New Roman" w:cs="Times New Roman"/>
          <w:sz w:val="24"/>
          <w:szCs w:val="24"/>
        </w:rPr>
        <w:t xml:space="preserve"> the films’ production context. </w:t>
      </w:r>
      <w:proofErr w:type="gramStart"/>
      <w:r w:rsidR="00972958">
        <w:rPr>
          <w:rFonts w:ascii="Times New Roman" w:hAnsi="Times New Roman" w:cs="Times New Roman"/>
          <w:sz w:val="24"/>
          <w:szCs w:val="24"/>
        </w:rPr>
        <w:t>Although there’s an overview of the development of the British film industry during these twenty years (pp. 43-5)</w:t>
      </w:r>
      <w:r w:rsidR="00C84CC3">
        <w:rPr>
          <w:rFonts w:ascii="Times New Roman" w:hAnsi="Times New Roman" w:cs="Times New Roman"/>
          <w:sz w:val="24"/>
          <w:szCs w:val="24"/>
        </w:rPr>
        <w:t xml:space="preserve">, what would I think have </w:t>
      </w:r>
      <w:r w:rsidR="001A0F6C">
        <w:rPr>
          <w:rFonts w:ascii="Times New Roman" w:hAnsi="Times New Roman" w:cs="Times New Roman"/>
          <w:sz w:val="24"/>
          <w:szCs w:val="24"/>
        </w:rPr>
        <w:t>strengthened the argument as to the rep</w:t>
      </w:r>
      <w:r w:rsidR="00C84CC3">
        <w:rPr>
          <w:rFonts w:ascii="Times New Roman" w:hAnsi="Times New Roman" w:cs="Times New Roman"/>
          <w:sz w:val="24"/>
          <w:szCs w:val="24"/>
        </w:rPr>
        <w:t xml:space="preserve">resentative nature of the </w:t>
      </w:r>
      <w:r w:rsidR="001A0F6C">
        <w:rPr>
          <w:rFonts w:ascii="Times New Roman" w:hAnsi="Times New Roman" w:cs="Times New Roman"/>
          <w:sz w:val="24"/>
          <w:szCs w:val="24"/>
        </w:rPr>
        <w:t xml:space="preserve">chosen </w:t>
      </w:r>
      <w:r w:rsidR="00C84CC3">
        <w:rPr>
          <w:rFonts w:ascii="Times New Roman" w:hAnsi="Times New Roman" w:cs="Times New Roman"/>
          <w:sz w:val="24"/>
          <w:szCs w:val="24"/>
        </w:rPr>
        <w:t>case studies would have been to show how they were the product of particular choices made by studios and producers, of the ways in which they had an eye to domestic or international audiences, analysis of their gestation, their budgets and their reception – in short how the films and with that their representations of masculinity were the product of an industry in flux.</w:t>
      </w:r>
      <w:proofErr w:type="gramEnd"/>
      <w:r w:rsidR="00C84CC3">
        <w:rPr>
          <w:rFonts w:ascii="Times New Roman" w:hAnsi="Times New Roman" w:cs="Times New Roman"/>
          <w:sz w:val="24"/>
          <w:szCs w:val="24"/>
        </w:rPr>
        <w:t xml:space="preserve"> Although</w:t>
      </w:r>
      <w:r w:rsidR="00F352E9">
        <w:rPr>
          <w:rFonts w:ascii="Times New Roman" w:hAnsi="Times New Roman" w:cs="Times New Roman"/>
          <w:sz w:val="24"/>
          <w:szCs w:val="24"/>
        </w:rPr>
        <w:t>,</w:t>
      </w:r>
      <w:r w:rsidR="00C84CC3">
        <w:rPr>
          <w:rFonts w:ascii="Times New Roman" w:hAnsi="Times New Roman" w:cs="Times New Roman"/>
          <w:sz w:val="24"/>
          <w:szCs w:val="24"/>
        </w:rPr>
        <w:t xml:space="preserve"> Godfrey notes (p.15), the term British cinema is ‘neither a neutral nor a self-evident entity’, a more extended industry-focused analysis would have </w:t>
      </w:r>
      <w:r w:rsidR="00F352E9">
        <w:rPr>
          <w:rFonts w:ascii="Times New Roman" w:hAnsi="Times New Roman" w:cs="Times New Roman"/>
          <w:sz w:val="24"/>
          <w:szCs w:val="24"/>
        </w:rPr>
        <w:t xml:space="preserve">deepened that discussion and the ways in which it shaped the types of male characters </w:t>
      </w:r>
      <w:r w:rsidR="001A0F6C">
        <w:rPr>
          <w:rFonts w:ascii="Times New Roman" w:hAnsi="Times New Roman" w:cs="Times New Roman"/>
          <w:sz w:val="24"/>
          <w:szCs w:val="24"/>
        </w:rPr>
        <w:t xml:space="preserve">that </w:t>
      </w:r>
      <w:r w:rsidR="00F352E9">
        <w:rPr>
          <w:rFonts w:ascii="Times New Roman" w:hAnsi="Times New Roman" w:cs="Times New Roman"/>
          <w:sz w:val="24"/>
          <w:szCs w:val="24"/>
        </w:rPr>
        <w:t xml:space="preserve">were depicted. </w:t>
      </w:r>
    </w:p>
    <w:p w14:paraId="78DFE716" w14:textId="7622284E" w:rsidR="000418C1" w:rsidRDefault="00F352E9" w:rsidP="001A0F6C">
      <w:pPr>
        <w:autoSpaceDE w:val="0"/>
        <w:autoSpaceDN w:val="0"/>
        <w:spacing w:line="480" w:lineRule="auto"/>
      </w:pPr>
      <w:r>
        <w:rPr>
          <w:rFonts w:ascii="Times New Roman" w:hAnsi="Times New Roman" w:cs="Times New Roman"/>
          <w:sz w:val="24"/>
          <w:szCs w:val="24"/>
        </w:rPr>
        <w:t xml:space="preserve">The other aspect of the study that left me uncertain was its periodisation. A </w:t>
      </w:r>
      <w:r w:rsidR="005E4D2B">
        <w:rPr>
          <w:rFonts w:ascii="Times New Roman" w:hAnsi="Times New Roman" w:cs="Times New Roman"/>
          <w:sz w:val="24"/>
          <w:szCs w:val="24"/>
        </w:rPr>
        <w:t>twenty-year</w:t>
      </w:r>
      <w:r>
        <w:rPr>
          <w:rFonts w:ascii="Times New Roman" w:hAnsi="Times New Roman" w:cs="Times New Roman"/>
          <w:sz w:val="24"/>
          <w:szCs w:val="24"/>
        </w:rPr>
        <w:t xml:space="preserve"> period is sufficiently broad to offer the possibility of scrutinising changes and continuities and, as Godfrey remarks, </w:t>
      </w:r>
      <w:r w:rsidR="005E4D2B">
        <w:rPr>
          <w:rFonts w:ascii="Times New Roman" w:hAnsi="Times New Roman" w:cs="Times New Roman"/>
          <w:sz w:val="24"/>
          <w:szCs w:val="24"/>
        </w:rPr>
        <w:t xml:space="preserve">it is ‘conveniently bookended by the end of the Thatcher era (if not the Conservative Government)’ (p. 26) at one end and the inception of the Con-Lib </w:t>
      </w:r>
      <w:r w:rsidR="00722FF9">
        <w:rPr>
          <w:rFonts w:ascii="Times New Roman" w:hAnsi="Times New Roman" w:cs="Times New Roman"/>
          <w:sz w:val="24"/>
          <w:szCs w:val="24"/>
        </w:rPr>
        <w:t xml:space="preserve">coalition </w:t>
      </w:r>
      <w:r w:rsidR="005E4D2B">
        <w:rPr>
          <w:rFonts w:ascii="Times New Roman" w:hAnsi="Times New Roman" w:cs="Times New Roman"/>
          <w:sz w:val="24"/>
          <w:szCs w:val="24"/>
        </w:rPr>
        <w:t xml:space="preserve">government under David Cameron at the other. </w:t>
      </w:r>
      <w:proofErr w:type="gramStart"/>
      <w:r w:rsidR="005E4D2B">
        <w:rPr>
          <w:rFonts w:ascii="Times New Roman" w:hAnsi="Times New Roman" w:cs="Times New Roman"/>
          <w:sz w:val="24"/>
          <w:szCs w:val="24"/>
        </w:rPr>
        <w:t>But</w:t>
      </w:r>
      <w:proofErr w:type="gramEnd"/>
      <w:r w:rsidR="005E4D2B">
        <w:rPr>
          <w:rFonts w:ascii="Times New Roman" w:hAnsi="Times New Roman" w:cs="Times New Roman"/>
          <w:sz w:val="24"/>
          <w:szCs w:val="24"/>
        </w:rPr>
        <w:t xml:space="preserve"> was 2010 really a watershed either for the British film industry or for representations of masculinity? How did the discourses of post-feminism, post-industrialisation and neoliberalism shift after that point? This is not to ask for </w:t>
      </w:r>
      <w:proofErr w:type="gramStart"/>
      <w:r w:rsidR="005E4D2B">
        <w:rPr>
          <w:rFonts w:ascii="Times New Roman" w:hAnsi="Times New Roman" w:cs="Times New Roman"/>
          <w:sz w:val="24"/>
          <w:szCs w:val="24"/>
        </w:rPr>
        <w:t>an</w:t>
      </w:r>
      <w:proofErr w:type="gramEnd"/>
      <w:r w:rsidR="005E4D2B">
        <w:rPr>
          <w:rFonts w:ascii="Times New Roman" w:hAnsi="Times New Roman" w:cs="Times New Roman"/>
          <w:sz w:val="24"/>
          <w:szCs w:val="24"/>
        </w:rPr>
        <w:t xml:space="preserve"> historically extended study</w:t>
      </w:r>
      <w:r w:rsidR="00722FF9">
        <w:rPr>
          <w:rFonts w:ascii="Times New Roman" w:hAnsi="Times New Roman" w:cs="Times New Roman"/>
          <w:sz w:val="24"/>
          <w:szCs w:val="24"/>
        </w:rPr>
        <w:t xml:space="preserve">, </w:t>
      </w:r>
      <w:r w:rsidR="005E4D2B">
        <w:rPr>
          <w:rFonts w:ascii="Times New Roman" w:hAnsi="Times New Roman" w:cs="Times New Roman"/>
          <w:sz w:val="24"/>
          <w:szCs w:val="24"/>
        </w:rPr>
        <w:t xml:space="preserve">but for a longer discussion in the Conclusion that would outline the nature of that shift whilst recognising that </w:t>
      </w:r>
      <w:r w:rsidR="00722FF9">
        <w:rPr>
          <w:rFonts w:ascii="Times New Roman" w:hAnsi="Times New Roman" w:cs="Times New Roman"/>
          <w:sz w:val="24"/>
          <w:szCs w:val="24"/>
        </w:rPr>
        <w:t xml:space="preserve">a detailed exploration lay beyond its scope. There is an attempt to do this (p. 229) but it reads as unnecessarily condensed and even overloaded to the point of being somewhat unclear. </w:t>
      </w:r>
    </w:p>
    <w:p w14:paraId="3D2883A2" w14:textId="10ADA949" w:rsidR="00915BE7" w:rsidRPr="00915BE7" w:rsidRDefault="001A0F6C" w:rsidP="001A0F6C">
      <w:pPr>
        <w:autoSpaceDE w:val="0"/>
        <w:autoSpaceDN w:val="0"/>
        <w:spacing w:line="480" w:lineRule="auto"/>
        <w:rPr>
          <w:rFonts w:ascii="Open Sans" w:eastAsia="Times New Roman" w:hAnsi="Open Sans" w:cs="Open Sans"/>
          <w:color w:val="4A4A4A"/>
          <w:sz w:val="23"/>
          <w:szCs w:val="23"/>
        </w:rPr>
      </w:pPr>
      <w:r>
        <w:rPr>
          <w:rFonts w:ascii="Times New Roman" w:hAnsi="Times New Roman" w:cs="Times New Roman"/>
          <w:sz w:val="24"/>
          <w:szCs w:val="24"/>
        </w:rPr>
        <w:lastRenderedPageBreak/>
        <w:t>I</w:t>
      </w:r>
      <w:r w:rsidR="00722FF9">
        <w:rPr>
          <w:rFonts w:ascii="Times New Roman" w:hAnsi="Times New Roman" w:cs="Times New Roman"/>
          <w:sz w:val="24"/>
          <w:szCs w:val="24"/>
        </w:rPr>
        <w:t xml:space="preserve">t would not do to end on too critical a note. Overall, this is a very substantial study whose carefully detailed analyses constitute a significant contribution to an understanding of the variety of masculine representations </w:t>
      </w:r>
      <w:r w:rsidR="00530122">
        <w:rPr>
          <w:rFonts w:ascii="Times New Roman" w:hAnsi="Times New Roman" w:cs="Times New Roman"/>
          <w:sz w:val="24"/>
          <w:szCs w:val="24"/>
        </w:rPr>
        <w:t xml:space="preserve">in British films </w:t>
      </w:r>
      <w:r w:rsidR="00722FF9">
        <w:rPr>
          <w:rFonts w:ascii="Times New Roman" w:hAnsi="Times New Roman" w:cs="Times New Roman"/>
          <w:sz w:val="24"/>
          <w:szCs w:val="24"/>
        </w:rPr>
        <w:t xml:space="preserve">during a period of </w:t>
      </w:r>
      <w:r w:rsidR="00530122">
        <w:rPr>
          <w:rFonts w:ascii="Times New Roman" w:hAnsi="Times New Roman" w:cs="Times New Roman"/>
          <w:sz w:val="24"/>
          <w:szCs w:val="24"/>
        </w:rPr>
        <w:t xml:space="preserve">social, cultural and industrial </w:t>
      </w:r>
      <w:r w:rsidR="00722FF9">
        <w:rPr>
          <w:rFonts w:ascii="Times New Roman" w:hAnsi="Times New Roman" w:cs="Times New Roman"/>
          <w:sz w:val="24"/>
          <w:szCs w:val="24"/>
        </w:rPr>
        <w:t>turbulence</w:t>
      </w:r>
      <w:r w:rsidR="00530122">
        <w:rPr>
          <w:rFonts w:ascii="Times New Roman" w:hAnsi="Times New Roman" w:cs="Times New Roman"/>
          <w:sz w:val="24"/>
          <w:szCs w:val="24"/>
        </w:rPr>
        <w:t xml:space="preserve">. It also contributes to the literature on masculinity and should become required reading for students and scholars investigating the politics of gender and its intersection with ethnicity, class and national identity. </w:t>
      </w:r>
    </w:p>
    <w:p w14:paraId="76EAD38F" w14:textId="369D4AB8" w:rsidR="00530122" w:rsidRDefault="00F352E9" w:rsidP="001A0F6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1,0</w:t>
      </w:r>
      <w:r w:rsidR="001A0F6C">
        <w:rPr>
          <w:rFonts w:ascii="Times New Roman" w:hAnsi="Times New Roman" w:cs="Times New Roman"/>
          <w:sz w:val="24"/>
          <w:szCs w:val="24"/>
        </w:rPr>
        <w:t>71</w:t>
      </w:r>
      <w:proofErr w:type="gramEnd"/>
      <w:r>
        <w:rPr>
          <w:rFonts w:ascii="Times New Roman" w:hAnsi="Times New Roman" w:cs="Times New Roman"/>
          <w:sz w:val="24"/>
          <w:szCs w:val="24"/>
        </w:rPr>
        <w:t xml:space="preserve"> words</w:t>
      </w:r>
    </w:p>
    <w:p w14:paraId="47195260" w14:textId="28AC594E" w:rsidR="00F352E9" w:rsidRDefault="00F352E9" w:rsidP="001A0F6C">
      <w:pPr>
        <w:spacing w:line="480" w:lineRule="auto"/>
        <w:rPr>
          <w:rFonts w:ascii="Times New Roman" w:hAnsi="Times New Roman" w:cs="Times New Roman"/>
          <w:sz w:val="24"/>
          <w:szCs w:val="24"/>
        </w:rPr>
      </w:pPr>
      <w:r>
        <w:rPr>
          <w:rFonts w:ascii="Times New Roman" w:hAnsi="Times New Roman" w:cs="Times New Roman"/>
          <w:sz w:val="24"/>
          <w:szCs w:val="24"/>
        </w:rPr>
        <w:t>Andrew Spicer, UWE Bristol</w:t>
      </w:r>
    </w:p>
    <w:p w14:paraId="7219AD7B" w14:textId="77777777" w:rsidR="007915B0" w:rsidRPr="000418C1" w:rsidRDefault="007915B0" w:rsidP="001A0F6C">
      <w:pPr>
        <w:spacing w:line="480" w:lineRule="auto"/>
        <w:rPr>
          <w:rFonts w:ascii="Times New Roman" w:hAnsi="Times New Roman" w:cs="Times New Roman"/>
          <w:sz w:val="24"/>
          <w:szCs w:val="24"/>
        </w:rPr>
      </w:pPr>
    </w:p>
    <w:sectPr w:rsidR="007915B0" w:rsidRPr="000418C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681B9" w14:textId="77777777" w:rsidR="007406EC" w:rsidRDefault="007406EC" w:rsidP="00530122">
      <w:pPr>
        <w:spacing w:after="0" w:line="240" w:lineRule="auto"/>
      </w:pPr>
      <w:r>
        <w:separator/>
      </w:r>
    </w:p>
  </w:endnote>
  <w:endnote w:type="continuationSeparator" w:id="0">
    <w:p w14:paraId="37FE3534" w14:textId="77777777" w:rsidR="007406EC" w:rsidRDefault="007406EC" w:rsidP="0053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717861"/>
      <w:docPartObj>
        <w:docPartGallery w:val="Page Numbers (Bottom of Page)"/>
        <w:docPartUnique/>
      </w:docPartObj>
    </w:sdtPr>
    <w:sdtEndPr>
      <w:rPr>
        <w:noProof/>
      </w:rPr>
    </w:sdtEndPr>
    <w:sdtContent>
      <w:p w14:paraId="170A264D" w14:textId="06041C5C" w:rsidR="00530122" w:rsidRDefault="00530122">
        <w:pPr>
          <w:pStyle w:val="Footer"/>
        </w:pPr>
        <w:r>
          <w:fldChar w:fldCharType="begin"/>
        </w:r>
        <w:r>
          <w:instrText xml:space="preserve"> PAGE   \* MERGEFORMAT </w:instrText>
        </w:r>
        <w:r>
          <w:fldChar w:fldCharType="separate"/>
        </w:r>
        <w:r w:rsidR="00482183">
          <w:rPr>
            <w:noProof/>
          </w:rPr>
          <w:t>2</w:t>
        </w:r>
        <w:r>
          <w:rPr>
            <w:noProof/>
          </w:rPr>
          <w:fldChar w:fldCharType="end"/>
        </w:r>
      </w:p>
    </w:sdtContent>
  </w:sdt>
  <w:p w14:paraId="2C3F1A12" w14:textId="77777777" w:rsidR="00530122" w:rsidRDefault="00530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9B6F" w14:textId="77777777" w:rsidR="007406EC" w:rsidRDefault="007406EC" w:rsidP="00530122">
      <w:pPr>
        <w:spacing w:after="0" w:line="240" w:lineRule="auto"/>
      </w:pPr>
      <w:r>
        <w:separator/>
      </w:r>
    </w:p>
  </w:footnote>
  <w:footnote w:type="continuationSeparator" w:id="0">
    <w:p w14:paraId="3B2F85D5" w14:textId="77777777" w:rsidR="007406EC" w:rsidRDefault="007406EC" w:rsidP="00530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C1"/>
    <w:rsid w:val="000418C1"/>
    <w:rsid w:val="00155235"/>
    <w:rsid w:val="001758A9"/>
    <w:rsid w:val="001A0F6C"/>
    <w:rsid w:val="00210FB2"/>
    <w:rsid w:val="00242331"/>
    <w:rsid w:val="00292E69"/>
    <w:rsid w:val="00327665"/>
    <w:rsid w:val="003E29DF"/>
    <w:rsid w:val="00482183"/>
    <w:rsid w:val="004948E3"/>
    <w:rsid w:val="004B6995"/>
    <w:rsid w:val="004D6C97"/>
    <w:rsid w:val="00530122"/>
    <w:rsid w:val="005A5E8B"/>
    <w:rsid w:val="005E4D2B"/>
    <w:rsid w:val="006450BB"/>
    <w:rsid w:val="006553D9"/>
    <w:rsid w:val="006B26E2"/>
    <w:rsid w:val="006C297A"/>
    <w:rsid w:val="006D3963"/>
    <w:rsid w:val="00722FF9"/>
    <w:rsid w:val="007406EC"/>
    <w:rsid w:val="007915B0"/>
    <w:rsid w:val="0079569B"/>
    <w:rsid w:val="008745A5"/>
    <w:rsid w:val="008A60FC"/>
    <w:rsid w:val="008F29A2"/>
    <w:rsid w:val="00915BE7"/>
    <w:rsid w:val="009446D1"/>
    <w:rsid w:val="00972958"/>
    <w:rsid w:val="009A11B3"/>
    <w:rsid w:val="00A50AFD"/>
    <w:rsid w:val="00B921A2"/>
    <w:rsid w:val="00C84CC3"/>
    <w:rsid w:val="00CF3A40"/>
    <w:rsid w:val="00D46C2C"/>
    <w:rsid w:val="00DC689F"/>
    <w:rsid w:val="00E74E78"/>
    <w:rsid w:val="00ED4B49"/>
    <w:rsid w:val="00F352E9"/>
    <w:rsid w:val="00FB60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FB51"/>
  <w15:chartTrackingRefBased/>
  <w15:docId w15:val="{EDDF0FCA-CD91-4B1E-B55F-876770F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C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BE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15BE7"/>
    <w:rPr>
      <w:i/>
      <w:iCs/>
    </w:rPr>
  </w:style>
  <w:style w:type="paragraph" w:styleId="Header">
    <w:name w:val="header"/>
    <w:basedOn w:val="Normal"/>
    <w:link w:val="HeaderChar"/>
    <w:uiPriority w:val="99"/>
    <w:unhideWhenUsed/>
    <w:rsid w:val="00530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22"/>
    <w:rPr>
      <w:rFonts w:eastAsiaTheme="minorEastAsia"/>
      <w:lang w:eastAsia="en-GB"/>
    </w:rPr>
  </w:style>
  <w:style w:type="paragraph" w:styleId="Footer">
    <w:name w:val="footer"/>
    <w:basedOn w:val="Normal"/>
    <w:link w:val="FooterChar"/>
    <w:uiPriority w:val="99"/>
    <w:unhideWhenUsed/>
    <w:rsid w:val="00530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063">
      <w:bodyDiv w:val="1"/>
      <w:marLeft w:val="0"/>
      <w:marRight w:val="0"/>
      <w:marTop w:val="0"/>
      <w:marBottom w:val="0"/>
      <w:divBdr>
        <w:top w:val="none" w:sz="0" w:space="0" w:color="auto"/>
        <w:left w:val="none" w:sz="0" w:space="0" w:color="auto"/>
        <w:bottom w:val="none" w:sz="0" w:space="0" w:color="auto"/>
        <w:right w:val="none" w:sz="0" w:space="0" w:color="auto"/>
      </w:divBdr>
      <w:divsChild>
        <w:div w:id="255133485">
          <w:blockQuote w:val="1"/>
          <w:marLeft w:val="720"/>
          <w:marRight w:val="720"/>
          <w:marTop w:val="100"/>
          <w:marBottom w:val="100"/>
          <w:divBdr>
            <w:top w:val="none" w:sz="0" w:space="0" w:color="auto"/>
            <w:left w:val="single" w:sz="2" w:space="0" w:color="D1D1D1"/>
            <w:bottom w:val="none" w:sz="0" w:space="0" w:color="auto"/>
            <w:right w:val="none" w:sz="0" w:space="0" w:color="auto"/>
          </w:divBdr>
        </w:div>
        <w:div w:id="1274436638">
          <w:blockQuote w:val="1"/>
          <w:marLeft w:val="720"/>
          <w:marRight w:val="720"/>
          <w:marTop w:val="100"/>
          <w:marBottom w:val="100"/>
          <w:divBdr>
            <w:top w:val="none" w:sz="0" w:space="0" w:color="auto"/>
            <w:left w:val="single" w:sz="2" w:space="0" w:color="D1D1D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Spicer</dc:creator>
  <cp:keywords/>
  <dc:description/>
  <cp:lastModifiedBy>Andrew Spicer</cp:lastModifiedBy>
  <cp:revision>19</cp:revision>
  <dcterms:created xsi:type="dcterms:W3CDTF">2022-10-30T08:45:00Z</dcterms:created>
  <dcterms:modified xsi:type="dcterms:W3CDTF">2023-04-26T16:16:00Z</dcterms:modified>
</cp:coreProperties>
</file>