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58AA" w14:textId="6F28D0C1" w:rsidR="00CE538C" w:rsidRPr="00D63B7C" w:rsidRDefault="00CE538C" w:rsidP="00D63B7C">
      <w:pPr>
        <w:pStyle w:val="Heading1"/>
        <w:jc w:val="both"/>
        <w:rPr>
          <w:sz w:val="24"/>
          <w:szCs w:val="24"/>
        </w:rPr>
      </w:pPr>
      <w:r w:rsidRPr="00D63B7C">
        <w:rPr>
          <w:sz w:val="24"/>
          <w:szCs w:val="24"/>
        </w:rPr>
        <w:t xml:space="preserve">Real world prospective evaluation of clinical outcomes in patients with non-metastatic castrate resistant prostate cancer treated with </w:t>
      </w:r>
      <w:proofErr w:type="spellStart"/>
      <w:r w:rsidRPr="00D63B7C">
        <w:rPr>
          <w:sz w:val="24"/>
          <w:szCs w:val="24"/>
        </w:rPr>
        <w:t>darolutamide</w:t>
      </w:r>
      <w:proofErr w:type="spellEnd"/>
      <w:r w:rsidRPr="00D63B7C">
        <w:rPr>
          <w:sz w:val="24"/>
          <w:szCs w:val="24"/>
        </w:rPr>
        <w:t>.</w:t>
      </w:r>
    </w:p>
    <w:p w14:paraId="1DBC6B4B" w14:textId="77777777" w:rsidR="00CE538C" w:rsidRPr="00D63B7C" w:rsidRDefault="00CE538C" w:rsidP="00D63B7C">
      <w:pPr>
        <w:jc w:val="both"/>
        <w:rPr>
          <w:sz w:val="24"/>
          <w:szCs w:val="24"/>
        </w:rPr>
      </w:pPr>
    </w:p>
    <w:p w14:paraId="606CE78C" w14:textId="77777777" w:rsidR="00CE538C" w:rsidRDefault="00CE538C" w:rsidP="00CE538C">
      <w:pPr>
        <w:spacing w:after="0" w:line="240" w:lineRule="auto"/>
      </w:pPr>
      <w:r w:rsidRPr="007068E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Journal of Clinical Oncology 2023 41:6_suppl, 335-335 </w:t>
      </w:r>
      <w:r>
        <w:t xml:space="preserve">DOI: 10.1200/JCO.2023.41.6_suppl.335 </w:t>
      </w:r>
      <w:r>
        <w:rPr>
          <w:rStyle w:val="HTMLCite"/>
        </w:rPr>
        <w:t>Journal of Clinical Oncology</w:t>
      </w:r>
      <w:r>
        <w:t xml:space="preserve"> 41, no. 6_suppl (February 20, 2023) 335-335.</w:t>
      </w:r>
    </w:p>
    <w:p w14:paraId="4CFBD4C1" w14:textId="77777777" w:rsidR="00CE538C" w:rsidRDefault="00CE538C" w:rsidP="00CE538C">
      <w:pPr>
        <w:spacing w:after="0" w:line="240" w:lineRule="auto"/>
      </w:pPr>
    </w:p>
    <w:p w14:paraId="226EFB44" w14:textId="77777777" w:rsidR="00CE538C" w:rsidRPr="007068E0" w:rsidRDefault="00CE538C" w:rsidP="00C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AA2637" w14:textId="77777777" w:rsidR="00CE538C" w:rsidRPr="007068E0" w:rsidRDefault="00CE538C" w:rsidP="00CE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F3D022B">
          <v:rect id="_x0000_i1025" style="width:0;height:1.5pt" o:hralign="center" o:hrstd="t" o:hr="t" fillcolor="#a0a0a0" stroked="f"/>
        </w:pict>
      </w:r>
    </w:p>
    <w:p w14:paraId="631D1F00" w14:textId="77777777" w:rsidR="00CE538C" w:rsidRDefault="00CE538C" w:rsidP="00CE538C">
      <w:r>
        <w:rPr>
          <w:b/>
          <w:bCs/>
        </w:rPr>
        <w:t>Background:</w:t>
      </w:r>
      <w:r>
        <w:t xml:space="preserve"> The RECORD Study is a real world data, prospective evaluation of clinical outcomes in patients with </w:t>
      </w:r>
      <w:proofErr w:type="spellStart"/>
      <w:r>
        <w:t>nmCRPC</w:t>
      </w:r>
      <w:proofErr w:type="spellEnd"/>
      <w:r>
        <w:t xml:space="preserve"> treated with </w:t>
      </w:r>
      <w:proofErr w:type="spellStart"/>
      <w:r>
        <w:t>Darolutamide</w:t>
      </w:r>
      <w:proofErr w:type="spellEnd"/>
      <w:r>
        <w:t xml:space="preserve">. This study will increase the understanding of treatment response and management and in particular inform regarding use of next generation imaging in this setting. </w:t>
      </w:r>
    </w:p>
    <w:p w14:paraId="6F3B28FA" w14:textId="77777777" w:rsidR="00CE538C" w:rsidRDefault="00CE538C" w:rsidP="00CE538C">
      <w:r>
        <w:rPr>
          <w:b/>
          <w:bCs/>
        </w:rPr>
        <w:t>Methods:</w:t>
      </w:r>
      <w:r>
        <w:t xml:space="preserve"> Patient data from 9 UK centres was collected based on the recommendation of NICE for </w:t>
      </w:r>
      <w:proofErr w:type="spellStart"/>
      <w:r>
        <w:t>Darolutamide</w:t>
      </w:r>
      <w:proofErr w:type="spellEnd"/>
      <w:r>
        <w:t xml:space="preserve"> as an option for the treatment of non-metastatic castrate resistant prostate cancer (</w:t>
      </w:r>
      <w:proofErr w:type="spellStart"/>
      <w:r>
        <w:t>nmCRPC</w:t>
      </w:r>
      <w:proofErr w:type="spellEnd"/>
      <w:r>
        <w:t xml:space="preserve">) from November 2020. Data cut-off was 15 September 2022. The study is ongoing. </w:t>
      </w:r>
    </w:p>
    <w:p w14:paraId="4B9FE0D3" w14:textId="77777777" w:rsidR="00CE538C" w:rsidRDefault="00CE538C" w:rsidP="00CE538C">
      <w:r>
        <w:rPr>
          <w:b/>
          <w:bCs/>
        </w:rPr>
        <w:t>Results:</w:t>
      </w:r>
      <w:r>
        <w:t xml:space="preserve"> 87 patients were analysed with a median age of 78 (range 61-92). Median pre-treatment PSA and PSA doubling time (</w:t>
      </w:r>
      <w:proofErr w:type="spellStart"/>
      <w:r>
        <w:t>PSAdT</w:t>
      </w:r>
      <w:proofErr w:type="spellEnd"/>
      <w:r>
        <w:t xml:space="preserve">) were 13 (range 1.99-110.6) mg/L and 5.05 (range 0.6 - 10) months. 42 patients (49.4%) had pre-treatment </w:t>
      </w:r>
      <w:proofErr w:type="spellStart"/>
      <w:r>
        <w:t>PSAdT</w:t>
      </w:r>
      <w:proofErr w:type="spellEnd"/>
      <w:r>
        <w:t xml:space="preserve"> of &lt;6 months and 43 (50.6%) patients had </w:t>
      </w:r>
      <w:proofErr w:type="spellStart"/>
      <w:r>
        <w:t>PSAdT</w:t>
      </w:r>
      <w:proofErr w:type="spellEnd"/>
      <w:r>
        <w:t xml:space="preserve"> of ≥6 months (2 patients had no pre-treatment </w:t>
      </w:r>
      <w:proofErr w:type="spellStart"/>
      <w:r>
        <w:t>PSAdT</w:t>
      </w:r>
      <w:proofErr w:type="spellEnd"/>
      <w:r>
        <w:t xml:space="preserve"> data). 6 patients (6.90%) had next generation imaging prior to initiation of </w:t>
      </w:r>
      <w:proofErr w:type="spellStart"/>
      <w:r>
        <w:t>Darolutamide</w:t>
      </w:r>
      <w:proofErr w:type="spellEnd"/>
      <w:r>
        <w:t xml:space="preserve">. Median duration of treatment on </w:t>
      </w:r>
      <w:proofErr w:type="spellStart"/>
      <w:r>
        <w:t>Darolutamide</w:t>
      </w:r>
      <w:proofErr w:type="spellEnd"/>
      <w:r>
        <w:t xml:space="preserve"> was 17 months for patients with pre-treatment </w:t>
      </w:r>
      <w:proofErr w:type="spellStart"/>
      <w:r>
        <w:t>PSAdT</w:t>
      </w:r>
      <w:proofErr w:type="spellEnd"/>
      <w:r>
        <w:t xml:space="preserve"> &lt;6 months but median duration had not been reached for patients with pre-treatment </w:t>
      </w:r>
      <w:proofErr w:type="spellStart"/>
      <w:r>
        <w:t>PSAdT</w:t>
      </w:r>
      <w:proofErr w:type="spellEnd"/>
      <w:r>
        <w:t xml:space="preserve"> ≥6 months after 24 months of treatment, a significant difference p=0.018 (HR=0.385, 95% CI 0.17-0.88). 30 patients have come off treatment so far (34.5%); 21 (70%) for disease progression, 5 (16%) for a medical cause unrelated to the drug (e.g. COVID infection, reduced performance status secondary to pre-existing Parkinson's), 3 (10%) for unacceptable toxicity (rash, Grade3 fatigue, muscle aches, memory issues), and 1 patient died (unrelated). </w:t>
      </w:r>
    </w:p>
    <w:p w14:paraId="4F80EEF8" w14:textId="77777777" w:rsidR="00CE538C" w:rsidRDefault="00CE538C" w:rsidP="00CE538C">
      <w:r>
        <w:rPr>
          <w:b/>
          <w:bCs/>
        </w:rPr>
        <w:t>Conclusions:</w:t>
      </w:r>
      <w:r>
        <w:t xml:space="preserve"> In the RECORD study, predominantly the diagnosis of </w:t>
      </w:r>
      <w:proofErr w:type="spellStart"/>
      <w:r>
        <w:t>nmCRPC</w:t>
      </w:r>
      <w:proofErr w:type="spellEnd"/>
      <w:r>
        <w:t xml:space="preserve"> is based on conventional imaging. The majority of patients respond and tolerate </w:t>
      </w:r>
      <w:proofErr w:type="spellStart"/>
      <w:r>
        <w:t>Darolutamide</w:t>
      </w:r>
      <w:proofErr w:type="spellEnd"/>
      <w:r>
        <w:t xml:space="preserve"> well, comparable with the ARAMIS trial. There is a significant difference between time on </w:t>
      </w:r>
      <w:proofErr w:type="spellStart"/>
      <w:r>
        <w:t>Darolutamide</w:t>
      </w:r>
      <w:proofErr w:type="spellEnd"/>
      <w:r>
        <w:t xml:space="preserve"> for those with pre-treatment </w:t>
      </w:r>
      <w:proofErr w:type="spellStart"/>
      <w:r>
        <w:t>PSAdT</w:t>
      </w:r>
      <w:proofErr w:type="spellEnd"/>
      <w:r>
        <w:t xml:space="preserve"> of &lt;6 months compared with ≥6 months. Further long-term toxicity, MFS and OS data will continue to be collected prospectively within the study.</w:t>
      </w:r>
    </w:p>
    <w:p w14:paraId="70B06AF5" w14:textId="77777777" w:rsidR="00DC48DC" w:rsidRDefault="00DC48DC"/>
    <w:sectPr w:rsidR="00DC4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8C"/>
    <w:rsid w:val="00CE538C"/>
    <w:rsid w:val="00D63B7C"/>
    <w:rsid w:val="00D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85F"/>
  <w15:chartTrackingRefBased/>
  <w15:docId w15:val="{AE92A1DC-034C-4273-82B3-8B2D7F7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8C"/>
  </w:style>
  <w:style w:type="paragraph" w:styleId="Heading1">
    <w:name w:val="heading 1"/>
    <w:basedOn w:val="Normal"/>
    <w:link w:val="Heading1Char"/>
    <w:uiPriority w:val="9"/>
    <w:qFormat/>
    <w:rsid w:val="00CE5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CE5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White</dc:creator>
  <cp:keywords/>
  <dc:description/>
  <cp:lastModifiedBy>Paul White</cp:lastModifiedBy>
  <cp:revision>1</cp:revision>
  <dcterms:created xsi:type="dcterms:W3CDTF">2023-02-27T17:57:00Z</dcterms:created>
  <dcterms:modified xsi:type="dcterms:W3CDTF">2023-02-27T18:22:00Z</dcterms:modified>
</cp:coreProperties>
</file>