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15378" w14:textId="13699283" w:rsidR="0097654A" w:rsidRPr="004C5528" w:rsidRDefault="0099762F">
      <w:pPr>
        <w:rPr>
          <w:rFonts w:ascii="Times New Roman" w:hAnsi="Times New Roman" w:cs="Times New Roman"/>
          <w:b/>
          <w:bCs/>
          <w:sz w:val="24"/>
          <w:szCs w:val="24"/>
        </w:rPr>
      </w:pPr>
      <w:r w:rsidRPr="004C5528">
        <w:rPr>
          <w:rFonts w:ascii="Times New Roman" w:hAnsi="Times New Roman" w:cs="Times New Roman"/>
          <w:b/>
          <w:bCs/>
          <w:sz w:val="24"/>
          <w:szCs w:val="24"/>
        </w:rPr>
        <w:t>Introduction</w:t>
      </w:r>
    </w:p>
    <w:p w14:paraId="747848AF" w14:textId="582CD680" w:rsidR="008A6626" w:rsidRPr="004C5528" w:rsidRDefault="00320262" w:rsidP="00834580">
      <w:pPr>
        <w:spacing w:after="0" w:line="480" w:lineRule="auto"/>
        <w:jc w:val="both"/>
        <w:rPr>
          <w:rFonts w:ascii="Times New Roman" w:hAnsi="Times New Roman" w:cs="Times New Roman"/>
          <w:sz w:val="24"/>
          <w:szCs w:val="24"/>
        </w:rPr>
      </w:pPr>
      <w:r w:rsidRPr="004C5528">
        <w:rPr>
          <w:rFonts w:ascii="Times New Roman" w:hAnsi="Times New Roman" w:cs="Times New Roman"/>
          <w:sz w:val="24"/>
          <w:szCs w:val="24"/>
        </w:rPr>
        <w:t xml:space="preserve">Emotional intelligence (EI) has long been considered </w:t>
      </w:r>
      <w:r w:rsidR="00D44240" w:rsidRPr="004C5528">
        <w:rPr>
          <w:rFonts w:ascii="Times New Roman" w:hAnsi="Times New Roman" w:cs="Times New Roman"/>
          <w:sz w:val="24"/>
          <w:szCs w:val="24"/>
        </w:rPr>
        <w:t>an essential tool in leadership excellen</w:t>
      </w:r>
      <w:r w:rsidR="00DC1232" w:rsidRPr="004C5528">
        <w:rPr>
          <w:rFonts w:ascii="Times New Roman" w:hAnsi="Times New Roman" w:cs="Times New Roman"/>
          <w:sz w:val="24"/>
          <w:szCs w:val="24"/>
        </w:rPr>
        <w:t>ce</w:t>
      </w:r>
      <w:r w:rsidR="00D44240" w:rsidRPr="004C5528">
        <w:rPr>
          <w:rFonts w:ascii="Times New Roman" w:hAnsi="Times New Roman" w:cs="Times New Roman"/>
          <w:sz w:val="24"/>
          <w:szCs w:val="24"/>
        </w:rPr>
        <w:t xml:space="preserve"> in the business world and more recently, in the criminal justice sector.</w:t>
      </w:r>
      <w:r w:rsidR="00834580" w:rsidRPr="004C5528">
        <w:rPr>
          <w:rFonts w:ascii="Times New Roman" w:hAnsi="Times New Roman" w:cs="Times New Roman"/>
          <w:sz w:val="24"/>
          <w:szCs w:val="24"/>
        </w:rPr>
        <w:t xml:space="preserve"> With its roots embedded in what </w:t>
      </w:r>
      <w:proofErr w:type="spellStart"/>
      <w:r w:rsidR="00834580" w:rsidRPr="004C5528">
        <w:rPr>
          <w:rFonts w:ascii="Times New Roman" w:hAnsi="Times New Roman" w:cs="Times New Roman"/>
          <w:sz w:val="24"/>
          <w:szCs w:val="24"/>
        </w:rPr>
        <w:t>Faltas</w:t>
      </w:r>
      <w:proofErr w:type="spellEnd"/>
      <w:r w:rsidR="00834580" w:rsidRPr="004C5528">
        <w:rPr>
          <w:rFonts w:ascii="Times New Roman" w:hAnsi="Times New Roman" w:cs="Times New Roman"/>
          <w:sz w:val="24"/>
          <w:szCs w:val="24"/>
        </w:rPr>
        <w:t xml:space="preserve"> (2016, p.1) describes as a ‘contextual construction’ within the realm of </w:t>
      </w:r>
      <w:r w:rsidR="00BB65E0">
        <w:rPr>
          <w:rFonts w:ascii="Times New Roman" w:hAnsi="Times New Roman" w:cs="Times New Roman"/>
          <w:sz w:val="24"/>
          <w:szCs w:val="24"/>
        </w:rPr>
        <w:t>19</w:t>
      </w:r>
      <w:r w:rsidR="00BB65E0" w:rsidRPr="00BB65E0">
        <w:rPr>
          <w:rFonts w:ascii="Times New Roman" w:hAnsi="Times New Roman" w:cs="Times New Roman"/>
          <w:sz w:val="24"/>
          <w:szCs w:val="24"/>
          <w:vertAlign w:val="superscript"/>
        </w:rPr>
        <w:t>th</w:t>
      </w:r>
      <w:r w:rsidR="00BB65E0">
        <w:rPr>
          <w:rFonts w:ascii="Times New Roman" w:hAnsi="Times New Roman" w:cs="Times New Roman"/>
          <w:sz w:val="24"/>
          <w:szCs w:val="24"/>
        </w:rPr>
        <w:t xml:space="preserve"> Century </w:t>
      </w:r>
      <w:r w:rsidR="00834580" w:rsidRPr="004C5528">
        <w:rPr>
          <w:rFonts w:ascii="Times New Roman" w:hAnsi="Times New Roman" w:cs="Times New Roman"/>
          <w:sz w:val="24"/>
          <w:szCs w:val="24"/>
        </w:rPr>
        <w:t>philosophy</w:t>
      </w:r>
      <w:r w:rsidR="00BB65E0">
        <w:rPr>
          <w:rFonts w:ascii="Times New Roman" w:hAnsi="Times New Roman" w:cs="Times New Roman"/>
          <w:sz w:val="24"/>
          <w:szCs w:val="24"/>
        </w:rPr>
        <w:t>,</w:t>
      </w:r>
      <w:r w:rsidR="00834580" w:rsidRPr="004C5528">
        <w:rPr>
          <w:rFonts w:ascii="Times New Roman" w:hAnsi="Times New Roman" w:cs="Times New Roman"/>
          <w:sz w:val="24"/>
          <w:szCs w:val="24"/>
        </w:rPr>
        <w:t xml:space="preserve"> EI has been conceptualised in the work of Salovey and Mayer’s (1990) ‘ability model’, </w:t>
      </w:r>
      <w:proofErr w:type="spellStart"/>
      <w:r w:rsidR="00834580" w:rsidRPr="004C5528">
        <w:rPr>
          <w:rFonts w:ascii="Times New Roman" w:hAnsi="Times New Roman" w:cs="Times New Roman"/>
          <w:sz w:val="24"/>
          <w:szCs w:val="24"/>
        </w:rPr>
        <w:t>Petrides</w:t>
      </w:r>
      <w:proofErr w:type="spellEnd"/>
      <w:r w:rsidR="00834580" w:rsidRPr="004C5528">
        <w:rPr>
          <w:rFonts w:ascii="Times New Roman" w:hAnsi="Times New Roman" w:cs="Times New Roman"/>
          <w:sz w:val="24"/>
          <w:szCs w:val="24"/>
        </w:rPr>
        <w:t xml:space="preserve"> and Furnham’s ‘trait’ (2001) model and Bar-</w:t>
      </w:r>
      <w:proofErr w:type="spellStart"/>
      <w:r w:rsidR="00834580" w:rsidRPr="004C5528">
        <w:rPr>
          <w:rFonts w:ascii="Times New Roman" w:hAnsi="Times New Roman" w:cs="Times New Roman"/>
          <w:sz w:val="24"/>
          <w:szCs w:val="24"/>
        </w:rPr>
        <w:t>On’s</w:t>
      </w:r>
      <w:proofErr w:type="spellEnd"/>
      <w:r w:rsidR="00834580" w:rsidRPr="004C5528">
        <w:rPr>
          <w:rFonts w:ascii="Times New Roman" w:hAnsi="Times New Roman" w:cs="Times New Roman"/>
          <w:sz w:val="24"/>
          <w:szCs w:val="24"/>
        </w:rPr>
        <w:t xml:space="preserve"> (2006) </w:t>
      </w:r>
      <w:r w:rsidR="00AA7BA9" w:rsidRPr="004C5528">
        <w:rPr>
          <w:rFonts w:ascii="Times New Roman" w:hAnsi="Times New Roman" w:cs="Times New Roman"/>
          <w:sz w:val="24"/>
          <w:szCs w:val="24"/>
        </w:rPr>
        <w:t>‘</w:t>
      </w:r>
      <w:r w:rsidR="00834580" w:rsidRPr="004C5528">
        <w:rPr>
          <w:rFonts w:ascii="Times New Roman" w:hAnsi="Times New Roman" w:cs="Times New Roman"/>
          <w:sz w:val="24"/>
          <w:szCs w:val="24"/>
        </w:rPr>
        <w:t>mixed emotional–social</w:t>
      </w:r>
      <w:r w:rsidR="00AA7BA9" w:rsidRPr="004C5528">
        <w:rPr>
          <w:rFonts w:ascii="Times New Roman" w:hAnsi="Times New Roman" w:cs="Times New Roman"/>
          <w:sz w:val="24"/>
          <w:szCs w:val="24"/>
        </w:rPr>
        <w:t>’</w:t>
      </w:r>
      <w:r w:rsidR="00834580" w:rsidRPr="004C5528">
        <w:rPr>
          <w:rFonts w:ascii="Times New Roman" w:hAnsi="Times New Roman" w:cs="Times New Roman"/>
          <w:sz w:val="24"/>
          <w:szCs w:val="24"/>
        </w:rPr>
        <w:t xml:space="preserve"> intelligence (ESI) model. However, EI is most notably understood from Goleman’s (1998) mixed model of </w:t>
      </w:r>
      <w:r w:rsidR="00AA7BA9" w:rsidRPr="004C5528">
        <w:rPr>
          <w:rFonts w:ascii="Times New Roman" w:hAnsi="Times New Roman" w:cs="Times New Roman"/>
          <w:sz w:val="24"/>
          <w:szCs w:val="24"/>
        </w:rPr>
        <w:t>‘</w:t>
      </w:r>
      <w:r w:rsidR="00834580" w:rsidRPr="004C5528">
        <w:rPr>
          <w:rFonts w:ascii="Times New Roman" w:hAnsi="Times New Roman" w:cs="Times New Roman"/>
          <w:sz w:val="24"/>
          <w:szCs w:val="24"/>
        </w:rPr>
        <w:t xml:space="preserve">skills and </w:t>
      </w:r>
      <w:r w:rsidR="005331CC" w:rsidRPr="004C5528">
        <w:rPr>
          <w:rFonts w:ascii="Times New Roman" w:hAnsi="Times New Roman" w:cs="Times New Roman"/>
          <w:sz w:val="24"/>
          <w:szCs w:val="24"/>
        </w:rPr>
        <w:t>competences’</w:t>
      </w:r>
      <w:r w:rsidR="00E3665B">
        <w:rPr>
          <w:rFonts w:ascii="Times New Roman" w:hAnsi="Times New Roman" w:cs="Times New Roman"/>
          <w:sz w:val="24"/>
          <w:szCs w:val="24"/>
        </w:rPr>
        <w:t xml:space="preserve"> based on five domains</w:t>
      </w:r>
      <w:r w:rsidR="00834580" w:rsidRPr="004C5528">
        <w:rPr>
          <w:rFonts w:ascii="Times New Roman" w:hAnsi="Times New Roman" w:cs="Times New Roman"/>
          <w:sz w:val="24"/>
          <w:szCs w:val="24"/>
        </w:rPr>
        <w:t>. Indeed</w:t>
      </w:r>
      <w:r w:rsidR="004A6FF1" w:rsidRPr="004C5528">
        <w:rPr>
          <w:rFonts w:ascii="Times New Roman" w:hAnsi="Times New Roman" w:cs="Times New Roman"/>
          <w:sz w:val="24"/>
          <w:szCs w:val="24"/>
        </w:rPr>
        <w:t xml:space="preserve">, </w:t>
      </w:r>
      <w:r w:rsidR="00834580" w:rsidRPr="004C5528">
        <w:rPr>
          <w:rFonts w:ascii="Times New Roman" w:hAnsi="Times New Roman" w:cs="Times New Roman"/>
          <w:sz w:val="24"/>
          <w:szCs w:val="24"/>
        </w:rPr>
        <w:t xml:space="preserve">the latter, often referred to as the ‘big five’ is that which gained rapid popularity within the business world in the publication </w:t>
      </w:r>
      <w:r w:rsidR="00834580" w:rsidRPr="004C5528">
        <w:rPr>
          <w:rFonts w:ascii="Times New Roman" w:hAnsi="Times New Roman" w:cs="Times New Roman"/>
          <w:i/>
          <w:sz w:val="24"/>
          <w:szCs w:val="24"/>
        </w:rPr>
        <w:t>‘What Makes a Leader?’</w:t>
      </w:r>
      <w:r w:rsidR="00834580" w:rsidRPr="004C5528">
        <w:rPr>
          <w:rFonts w:ascii="Times New Roman" w:hAnsi="Times New Roman" w:cs="Times New Roman"/>
          <w:sz w:val="24"/>
          <w:szCs w:val="24"/>
        </w:rPr>
        <w:t xml:space="preserve"> </w:t>
      </w:r>
      <w:r w:rsidR="000B2B3C" w:rsidRPr="004C5528">
        <w:rPr>
          <w:rFonts w:ascii="Times New Roman" w:hAnsi="Times New Roman" w:cs="Times New Roman"/>
          <w:sz w:val="24"/>
          <w:szCs w:val="24"/>
        </w:rPr>
        <w:t>(Goleman, 2004) where he s</w:t>
      </w:r>
      <w:r w:rsidR="00834580" w:rsidRPr="004C5528">
        <w:rPr>
          <w:rFonts w:ascii="Times New Roman" w:hAnsi="Times New Roman" w:cs="Times New Roman"/>
          <w:sz w:val="24"/>
          <w:szCs w:val="24"/>
        </w:rPr>
        <w:t>et out the soft</w:t>
      </w:r>
      <w:r w:rsidR="00FA309A" w:rsidRPr="004C5528">
        <w:rPr>
          <w:rFonts w:ascii="Times New Roman" w:hAnsi="Times New Roman" w:cs="Times New Roman"/>
          <w:sz w:val="24"/>
          <w:szCs w:val="24"/>
        </w:rPr>
        <w:t>er</w:t>
      </w:r>
      <w:r w:rsidR="00834580" w:rsidRPr="004C5528">
        <w:rPr>
          <w:rFonts w:ascii="Times New Roman" w:hAnsi="Times New Roman" w:cs="Times New Roman"/>
          <w:sz w:val="24"/>
          <w:szCs w:val="24"/>
        </w:rPr>
        <w:t xml:space="preserve"> skills </w:t>
      </w:r>
      <w:r w:rsidR="00FA309A" w:rsidRPr="004C5528">
        <w:rPr>
          <w:rFonts w:ascii="Times New Roman" w:hAnsi="Times New Roman" w:cs="Times New Roman"/>
          <w:sz w:val="24"/>
          <w:szCs w:val="24"/>
        </w:rPr>
        <w:t>of human interaction and emotional understanding</w:t>
      </w:r>
      <w:r w:rsidR="000606BB" w:rsidRPr="004C5528">
        <w:rPr>
          <w:rFonts w:ascii="Times New Roman" w:hAnsi="Times New Roman" w:cs="Times New Roman"/>
          <w:sz w:val="24"/>
          <w:szCs w:val="24"/>
        </w:rPr>
        <w:t xml:space="preserve">, </w:t>
      </w:r>
      <w:r w:rsidR="00834580" w:rsidRPr="004C5528">
        <w:rPr>
          <w:rFonts w:ascii="Times New Roman" w:hAnsi="Times New Roman" w:cs="Times New Roman"/>
          <w:sz w:val="24"/>
          <w:szCs w:val="24"/>
        </w:rPr>
        <w:t>that</w:t>
      </w:r>
      <w:r w:rsidR="000606BB" w:rsidRPr="004C5528">
        <w:rPr>
          <w:rFonts w:ascii="Times New Roman" w:hAnsi="Times New Roman" w:cs="Times New Roman"/>
          <w:sz w:val="24"/>
          <w:szCs w:val="24"/>
        </w:rPr>
        <w:t xml:space="preserve"> he proposed</w:t>
      </w:r>
      <w:r w:rsidR="00834580" w:rsidRPr="004C5528">
        <w:rPr>
          <w:rFonts w:ascii="Times New Roman" w:hAnsi="Times New Roman" w:cs="Times New Roman"/>
          <w:sz w:val="24"/>
          <w:szCs w:val="24"/>
        </w:rPr>
        <w:t xml:space="preserve"> distinguish great leaders from good.  </w:t>
      </w:r>
    </w:p>
    <w:p w14:paraId="3ABE444C" w14:textId="011A6D56" w:rsidR="00834580" w:rsidRPr="004C5528" w:rsidRDefault="00F037F1" w:rsidP="008A6626">
      <w:pPr>
        <w:spacing w:after="0" w:line="480" w:lineRule="auto"/>
        <w:ind w:firstLine="720"/>
        <w:jc w:val="both"/>
        <w:rPr>
          <w:rFonts w:ascii="Times New Roman" w:hAnsi="Times New Roman" w:cs="Times New Roman"/>
          <w:sz w:val="24"/>
          <w:szCs w:val="24"/>
        </w:rPr>
      </w:pPr>
      <w:r w:rsidRPr="004C5528">
        <w:rPr>
          <w:rFonts w:ascii="Times New Roman" w:hAnsi="Times New Roman" w:cs="Times New Roman"/>
          <w:sz w:val="24"/>
          <w:szCs w:val="24"/>
        </w:rPr>
        <w:t xml:space="preserve">The </w:t>
      </w:r>
      <w:r w:rsidR="00F5234D" w:rsidRPr="004C5528">
        <w:rPr>
          <w:rFonts w:ascii="Times New Roman" w:hAnsi="Times New Roman" w:cs="Times New Roman"/>
          <w:sz w:val="24"/>
          <w:szCs w:val="24"/>
        </w:rPr>
        <w:t>‘</w:t>
      </w:r>
      <w:r w:rsidRPr="004C5528">
        <w:rPr>
          <w:rFonts w:ascii="Times New Roman" w:hAnsi="Times New Roman" w:cs="Times New Roman"/>
          <w:sz w:val="24"/>
          <w:szCs w:val="24"/>
        </w:rPr>
        <w:t>big five</w:t>
      </w:r>
      <w:r w:rsidR="00F5234D" w:rsidRPr="004C5528">
        <w:rPr>
          <w:rFonts w:ascii="Times New Roman" w:hAnsi="Times New Roman" w:cs="Times New Roman"/>
          <w:sz w:val="24"/>
          <w:szCs w:val="24"/>
        </w:rPr>
        <w:t>’</w:t>
      </w:r>
      <w:r w:rsidRPr="004C5528">
        <w:rPr>
          <w:rFonts w:ascii="Times New Roman" w:hAnsi="Times New Roman" w:cs="Times New Roman"/>
          <w:sz w:val="24"/>
          <w:szCs w:val="24"/>
        </w:rPr>
        <w:t xml:space="preserve"> - self-awareness, self-regulation, motivation, </w:t>
      </w:r>
      <w:proofErr w:type="gramStart"/>
      <w:r w:rsidRPr="004C5528">
        <w:rPr>
          <w:rFonts w:ascii="Times New Roman" w:hAnsi="Times New Roman" w:cs="Times New Roman"/>
          <w:sz w:val="24"/>
          <w:szCs w:val="24"/>
        </w:rPr>
        <w:t>empathy</w:t>
      </w:r>
      <w:proofErr w:type="gramEnd"/>
      <w:r w:rsidRPr="004C5528">
        <w:rPr>
          <w:rFonts w:ascii="Times New Roman" w:hAnsi="Times New Roman" w:cs="Times New Roman"/>
          <w:sz w:val="24"/>
          <w:szCs w:val="24"/>
        </w:rPr>
        <w:t xml:space="preserve"> and social skills - form a </w:t>
      </w:r>
      <w:r w:rsidR="00BB65E0">
        <w:rPr>
          <w:rFonts w:ascii="Times New Roman" w:hAnsi="Times New Roman" w:cs="Times New Roman"/>
          <w:sz w:val="24"/>
          <w:szCs w:val="24"/>
        </w:rPr>
        <w:t xml:space="preserve">domain </w:t>
      </w:r>
      <w:r w:rsidRPr="004C5528">
        <w:rPr>
          <w:rFonts w:ascii="Times New Roman" w:hAnsi="Times New Roman" w:cs="Times New Roman"/>
          <w:sz w:val="24"/>
          <w:szCs w:val="24"/>
        </w:rPr>
        <w:t>framework of skills and competences that</w:t>
      </w:r>
      <w:r w:rsidR="005460B2" w:rsidRPr="004C5528">
        <w:rPr>
          <w:rFonts w:ascii="Times New Roman" w:hAnsi="Times New Roman" w:cs="Times New Roman"/>
          <w:sz w:val="24"/>
          <w:szCs w:val="24"/>
        </w:rPr>
        <w:t xml:space="preserve"> </w:t>
      </w:r>
      <w:r w:rsidRPr="004C5528">
        <w:rPr>
          <w:rFonts w:ascii="Times New Roman" w:hAnsi="Times New Roman" w:cs="Times New Roman"/>
          <w:sz w:val="24"/>
          <w:szCs w:val="24"/>
        </w:rPr>
        <w:t>can enhance any type of work-related performance</w:t>
      </w:r>
      <w:r w:rsidR="008D0F76" w:rsidRPr="004C5528">
        <w:rPr>
          <w:rFonts w:ascii="Times New Roman" w:hAnsi="Times New Roman" w:cs="Times New Roman"/>
          <w:sz w:val="24"/>
          <w:szCs w:val="24"/>
        </w:rPr>
        <w:t>. W</w:t>
      </w:r>
      <w:r w:rsidRPr="004C5528">
        <w:rPr>
          <w:rFonts w:ascii="Times New Roman" w:hAnsi="Times New Roman" w:cs="Times New Roman"/>
          <w:sz w:val="24"/>
          <w:szCs w:val="24"/>
        </w:rPr>
        <w:t xml:space="preserve">hen utilised in management, </w:t>
      </w:r>
      <w:r w:rsidR="008D0F76" w:rsidRPr="004C5528">
        <w:rPr>
          <w:rFonts w:ascii="Times New Roman" w:hAnsi="Times New Roman" w:cs="Times New Roman"/>
          <w:sz w:val="24"/>
          <w:szCs w:val="24"/>
        </w:rPr>
        <w:t>however, working within this framework</w:t>
      </w:r>
      <w:r w:rsidRPr="004C5528">
        <w:rPr>
          <w:rFonts w:ascii="Times New Roman" w:hAnsi="Times New Roman" w:cs="Times New Roman"/>
          <w:sz w:val="24"/>
          <w:szCs w:val="24"/>
        </w:rPr>
        <w:t xml:space="preserve"> produce</w:t>
      </w:r>
      <w:r w:rsidR="008D0F76" w:rsidRPr="004C5528">
        <w:rPr>
          <w:rFonts w:ascii="Times New Roman" w:hAnsi="Times New Roman" w:cs="Times New Roman"/>
          <w:sz w:val="24"/>
          <w:szCs w:val="24"/>
        </w:rPr>
        <w:t xml:space="preserve">s </w:t>
      </w:r>
      <w:r w:rsidRPr="004C5528">
        <w:rPr>
          <w:rFonts w:ascii="Times New Roman" w:hAnsi="Times New Roman" w:cs="Times New Roman"/>
          <w:sz w:val="24"/>
          <w:szCs w:val="24"/>
        </w:rPr>
        <w:t xml:space="preserve">extraordinarily motivated and skilled leaders who nurture not just their own success, but </w:t>
      </w:r>
      <w:r w:rsidR="00323374" w:rsidRPr="004C5528">
        <w:rPr>
          <w:rFonts w:ascii="Times New Roman" w:hAnsi="Times New Roman" w:cs="Times New Roman"/>
          <w:sz w:val="24"/>
          <w:szCs w:val="24"/>
        </w:rPr>
        <w:t>the success of others</w:t>
      </w:r>
      <w:r w:rsidR="008D0F76" w:rsidRPr="004C5528">
        <w:rPr>
          <w:rFonts w:ascii="Times New Roman" w:hAnsi="Times New Roman" w:cs="Times New Roman"/>
          <w:sz w:val="24"/>
          <w:szCs w:val="24"/>
        </w:rPr>
        <w:t xml:space="preserve"> and the organisation</w:t>
      </w:r>
      <w:r w:rsidR="00602BD1" w:rsidRPr="004C5528">
        <w:rPr>
          <w:rFonts w:ascii="Times New Roman" w:hAnsi="Times New Roman" w:cs="Times New Roman"/>
          <w:sz w:val="24"/>
          <w:szCs w:val="24"/>
        </w:rPr>
        <w:t xml:space="preserve"> </w:t>
      </w:r>
      <w:r w:rsidR="00321DE1" w:rsidRPr="004C5528">
        <w:rPr>
          <w:rFonts w:ascii="Times New Roman" w:hAnsi="Times New Roman" w:cs="Times New Roman"/>
          <w:sz w:val="24"/>
          <w:szCs w:val="24"/>
        </w:rPr>
        <w:t>(</w:t>
      </w:r>
      <w:r w:rsidR="00602BD1" w:rsidRPr="004C5528">
        <w:rPr>
          <w:rFonts w:ascii="Times New Roman" w:hAnsi="Times New Roman" w:cs="Times New Roman"/>
          <w:sz w:val="24"/>
          <w:szCs w:val="24"/>
        </w:rPr>
        <w:t xml:space="preserve">Goleman </w:t>
      </w:r>
      <w:r w:rsidR="00602BD1" w:rsidRPr="004C5528">
        <w:rPr>
          <w:rFonts w:ascii="Times New Roman" w:hAnsi="Times New Roman" w:cs="Times New Roman"/>
          <w:i/>
          <w:sz w:val="24"/>
          <w:szCs w:val="24"/>
        </w:rPr>
        <w:t>et al</w:t>
      </w:r>
      <w:r w:rsidR="00321DE1" w:rsidRPr="004C5528">
        <w:rPr>
          <w:rFonts w:ascii="Times New Roman" w:hAnsi="Times New Roman" w:cs="Times New Roman"/>
          <w:i/>
          <w:sz w:val="24"/>
          <w:szCs w:val="24"/>
        </w:rPr>
        <w:t xml:space="preserve">, </w:t>
      </w:r>
      <w:r w:rsidR="00602BD1" w:rsidRPr="004C5528">
        <w:rPr>
          <w:rFonts w:ascii="Times New Roman" w:hAnsi="Times New Roman" w:cs="Times New Roman"/>
          <w:sz w:val="24"/>
          <w:szCs w:val="24"/>
        </w:rPr>
        <w:t>2003)</w:t>
      </w:r>
      <w:r w:rsidR="00321DE1" w:rsidRPr="004C5528">
        <w:rPr>
          <w:rFonts w:ascii="Times New Roman" w:hAnsi="Times New Roman" w:cs="Times New Roman"/>
          <w:sz w:val="24"/>
          <w:szCs w:val="24"/>
        </w:rPr>
        <w:t xml:space="preserve">. </w:t>
      </w:r>
      <w:r w:rsidR="009221CA" w:rsidRPr="004C5528">
        <w:rPr>
          <w:rFonts w:ascii="Times New Roman" w:hAnsi="Times New Roman" w:cs="Times New Roman"/>
          <w:sz w:val="24"/>
          <w:szCs w:val="24"/>
        </w:rPr>
        <w:t>What these</w:t>
      </w:r>
      <w:r w:rsidR="00602BD1" w:rsidRPr="004C5528">
        <w:rPr>
          <w:rFonts w:ascii="Times New Roman" w:hAnsi="Times New Roman" w:cs="Times New Roman"/>
          <w:sz w:val="24"/>
          <w:szCs w:val="24"/>
        </w:rPr>
        <w:t xml:space="preserve"> leadership styles embrace is an awareness and regulatory strategy of self and others’ emotions, which produces responsible and positive interactions (Druskat et al, 2005). Possessing </w:t>
      </w:r>
      <w:r w:rsidR="009221CA" w:rsidRPr="004C5528">
        <w:rPr>
          <w:rFonts w:ascii="Times New Roman" w:hAnsi="Times New Roman" w:cs="Times New Roman"/>
          <w:sz w:val="24"/>
          <w:szCs w:val="24"/>
        </w:rPr>
        <w:t>high levels</w:t>
      </w:r>
      <w:r w:rsidR="00602BD1" w:rsidRPr="004C5528">
        <w:rPr>
          <w:rFonts w:ascii="Times New Roman" w:hAnsi="Times New Roman" w:cs="Times New Roman"/>
          <w:sz w:val="24"/>
          <w:szCs w:val="24"/>
        </w:rPr>
        <w:t xml:space="preserve"> of EI is </w:t>
      </w:r>
      <w:r w:rsidR="00172037" w:rsidRPr="004C5528">
        <w:rPr>
          <w:rFonts w:ascii="Times New Roman" w:hAnsi="Times New Roman" w:cs="Times New Roman"/>
          <w:sz w:val="24"/>
          <w:szCs w:val="24"/>
        </w:rPr>
        <w:t>therefore believed</w:t>
      </w:r>
      <w:r w:rsidR="00602BD1" w:rsidRPr="004C5528">
        <w:rPr>
          <w:rFonts w:ascii="Times New Roman" w:hAnsi="Times New Roman" w:cs="Times New Roman"/>
          <w:sz w:val="24"/>
          <w:szCs w:val="24"/>
        </w:rPr>
        <w:t xml:space="preserve"> to </w:t>
      </w:r>
      <w:r w:rsidR="006E3AF7" w:rsidRPr="004C5528">
        <w:rPr>
          <w:rFonts w:ascii="Times New Roman" w:hAnsi="Times New Roman" w:cs="Times New Roman"/>
          <w:sz w:val="24"/>
          <w:szCs w:val="24"/>
        </w:rPr>
        <w:t>enhance</w:t>
      </w:r>
      <w:r w:rsidR="00602BD1" w:rsidRPr="004C5528">
        <w:rPr>
          <w:rFonts w:ascii="Times New Roman" w:hAnsi="Times New Roman" w:cs="Times New Roman"/>
          <w:sz w:val="24"/>
          <w:szCs w:val="24"/>
        </w:rPr>
        <w:t xml:space="preserve"> an individual’s ability to deal with the stress of demanding leadership roles, having a positive impact on their motivation and optimism (Gardner and </w:t>
      </w:r>
      <w:proofErr w:type="spellStart"/>
      <w:r w:rsidR="00602BD1" w:rsidRPr="004C5528">
        <w:rPr>
          <w:rFonts w:ascii="Times New Roman" w:hAnsi="Times New Roman" w:cs="Times New Roman"/>
          <w:sz w:val="24"/>
          <w:szCs w:val="24"/>
        </w:rPr>
        <w:t>Stough</w:t>
      </w:r>
      <w:proofErr w:type="spellEnd"/>
      <w:r w:rsidR="00602BD1" w:rsidRPr="004C5528">
        <w:rPr>
          <w:rFonts w:ascii="Times New Roman" w:hAnsi="Times New Roman" w:cs="Times New Roman"/>
          <w:sz w:val="24"/>
          <w:szCs w:val="24"/>
        </w:rPr>
        <w:t>, 2002)</w:t>
      </w:r>
      <w:r w:rsidR="00AA7BA9" w:rsidRPr="004C5528">
        <w:rPr>
          <w:rFonts w:ascii="Times New Roman" w:hAnsi="Times New Roman" w:cs="Times New Roman"/>
          <w:sz w:val="24"/>
          <w:szCs w:val="24"/>
        </w:rPr>
        <w:t xml:space="preserve">. Taking an EI approach to policing is </w:t>
      </w:r>
      <w:r w:rsidR="00A72898">
        <w:rPr>
          <w:rFonts w:ascii="Times New Roman" w:hAnsi="Times New Roman" w:cs="Times New Roman"/>
          <w:sz w:val="24"/>
          <w:szCs w:val="24"/>
        </w:rPr>
        <w:t xml:space="preserve">therefore </w:t>
      </w:r>
      <w:r w:rsidR="00AA7BA9" w:rsidRPr="004C5528">
        <w:rPr>
          <w:rFonts w:ascii="Times New Roman" w:hAnsi="Times New Roman" w:cs="Times New Roman"/>
          <w:sz w:val="24"/>
          <w:szCs w:val="24"/>
        </w:rPr>
        <w:t>a</w:t>
      </w:r>
      <w:r w:rsidR="00C3716D" w:rsidRPr="004C5528">
        <w:rPr>
          <w:rFonts w:ascii="Times New Roman" w:hAnsi="Times New Roman" w:cs="Times New Roman"/>
          <w:sz w:val="24"/>
          <w:szCs w:val="24"/>
        </w:rPr>
        <w:t xml:space="preserve"> </w:t>
      </w:r>
      <w:r w:rsidR="00762958" w:rsidRPr="004C5528">
        <w:rPr>
          <w:rFonts w:ascii="Times New Roman" w:hAnsi="Times New Roman" w:cs="Times New Roman"/>
          <w:sz w:val="24"/>
          <w:szCs w:val="24"/>
        </w:rPr>
        <w:t>prerequisite when dealing with the reiteration</w:t>
      </w:r>
      <w:r w:rsidR="00580C83" w:rsidRPr="004C5528">
        <w:rPr>
          <w:rFonts w:ascii="Times New Roman" w:hAnsi="Times New Roman" w:cs="Times New Roman"/>
          <w:sz w:val="24"/>
          <w:szCs w:val="24"/>
        </w:rPr>
        <w:t xml:space="preserve"> of call outs</w:t>
      </w:r>
      <w:r w:rsidR="00762958" w:rsidRPr="004C5528">
        <w:rPr>
          <w:rFonts w:ascii="Times New Roman" w:hAnsi="Times New Roman" w:cs="Times New Roman"/>
          <w:sz w:val="24"/>
          <w:szCs w:val="24"/>
        </w:rPr>
        <w:t xml:space="preserve"> and repeat victimisation</w:t>
      </w:r>
      <w:r w:rsidR="005268F8">
        <w:rPr>
          <w:rFonts w:ascii="Times New Roman" w:hAnsi="Times New Roman" w:cs="Times New Roman"/>
          <w:sz w:val="24"/>
          <w:szCs w:val="24"/>
        </w:rPr>
        <w:t>,</w:t>
      </w:r>
      <w:r w:rsidR="00762958" w:rsidRPr="004C5528">
        <w:rPr>
          <w:rFonts w:ascii="Times New Roman" w:hAnsi="Times New Roman" w:cs="Times New Roman"/>
          <w:sz w:val="24"/>
          <w:szCs w:val="24"/>
        </w:rPr>
        <w:t xml:space="preserve"> such as th</w:t>
      </w:r>
      <w:r w:rsidR="00580C83" w:rsidRPr="004C5528">
        <w:rPr>
          <w:rFonts w:ascii="Times New Roman" w:hAnsi="Times New Roman" w:cs="Times New Roman"/>
          <w:sz w:val="24"/>
          <w:szCs w:val="24"/>
        </w:rPr>
        <w:t>ose that are</w:t>
      </w:r>
      <w:r w:rsidR="00762958" w:rsidRPr="004C5528">
        <w:rPr>
          <w:rFonts w:ascii="Times New Roman" w:hAnsi="Times New Roman" w:cs="Times New Roman"/>
          <w:sz w:val="24"/>
          <w:szCs w:val="24"/>
        </w:rPr>
        <w:t xml:space="preserve"> characteristic of </w:t>
      </w:r>
      <w:r w:rsidR="0034575A" w:rsidRPr="004C5528">
        <w:rPr>
          <w:rFonts w:ascii="Times New Roman" w:hAnsi="Times New Roman" w:cs="Times New Roman"/>
          <w:sz w:val="24"/>
          <w:szCs w:val="24"/>
        </w:rPr>
        <w:t xml:space="preserve">Domestic Abuse (DA) </w:t>
      </w:r>
      <w:r w:rsidR="00AA7BA9" w:rsidRPr="004C5528">
        <w:rPr>
          <w:rFonts w:ascii="Times New Roman" w:hAnsi="Times New Roman" w:cs="Times New Roman"/>
          <w:sz w:val="24"/>
          <w:szCs w:val="24"/>
        </w:rPr>
        <w:t>where all involved are in a heightened emotional state.</w:t>
      </w:r>
      <w:r w:rsidR="00A72898">
        <w:rPr>
          <w:rFonts w:ascii="Times New Roman" w:hAnsi="Times New Roman" w:cs="Times New Roman"/>
          <w:sz w:val="24"/>
          <w:szCs w:val="24"/>
        </w:rPr>
        <w:t xml:space="preserve"> Response officers are at the forefront of this element of policing practice, leaders of the scene and making </w:t>
      </w:r>
      <w:r w:rsidR="00A72898">
        <w:rPr>
          <w:rFonts w:ascii="Times New Roman" w:hAnsi="Times New Roman" w:cs="Times New Roman"/>
          <w:sz w:val="24"/>
          <w:szCs w:val="24"/>
        </w:rPr>
        <w:lastRenderedPageBreak/>
        <w:t xml:space="preserve">those important decisions about risk that require just such skills when working with victims of DA at a time when they are most vulnerable. </w:t>
      </w:r>
    </w:p>
    <w:p w14:paraId="18E30EA3" w14:textId="77777777" w:rsidR="00E20593" w:rsidRPr="004C5528" w:rsidRDefault="00E20593" w:rsidP="00E20593">
      <w:pPr>
        <w:spacing w:after="0" w:line="480" w:lineRule="auto"/>
        <w:jc w:val="both"/>
        <w:rPr>
          <w:rFonts w:ascii="Times New Roman" w:hAnsi="Times New Roman" w:cs="Times New Roman"/>
          <w:sz w:val="24"/>
          <w:szCs w:val="24"/>
        </w:rPr>
      </w:pPr>
    </w:p>
    <w:p w14:paraId="0E1B4FF8" w14:textId="77777777" w:rsidR="00E20593" w:rsidRPr="004C5528" w:rsidRDefault="00E20593" w:rsidP="00E20593">
      <w:pPr>
        <w:spacing w:after="0" w:line="480" w:lineRule="auto"/>
        <w:jc w:val="both"/>
        <w:rPr>
          <w:rFonts w:ascii="Times New Roman" w:hAnsi="Times New Roman" w:cs="Times New Roman"/>
          <w:b/>
          <w:bCs/>
          <w:sz w:val="24"/>
          <w:szCs w:val="24"/>
        </w:rPr>
      </w:pPr>
      <w:r w:rsidRPr="004C5528">
        <w:rPr>
          <w:rFonts w:ascii="Times New Roman" w:hAnsi="Times New Roman" w:cs="Times New Roman"/>
          <w:b/>
          <w:bCs/>
          <w:sz w:val="24"/>
          <w:szCs w:val="24"/>
        </w:rPr>
        <w:t>Policing Domestic Abuse</w:t>
      </w:r>
    </w:p>
    <w:p w14:paraId="069E9D2C" w14:textId="29B5093E" w:rsidR="0099762F" w:rsidRPr="004C5528" w:rsidRDefault="0099762F" w:rsidP="00E20593">
      <w:pPr>
        <w:spacing w:after="0" w:line="480" w:lineRule="auto"/>
        <w:jc w:val="both"/>
        <w:rPr>
          <w:rFonts w:ascii="Times New Roman" w:hAnsi="Times New Roman" w:cs="Times New Roman"/>
          <w:sz w:val="24"/>
          <w:szCs w:val="24"/>
        </w:rPr>
      </w:pPr>
      <w:r w:rsidRPr="004C5528">
        <w:rPr>
          <w:rFonts w:ascii="Times New Roman" w:hAnsi="Times New Roman" w:cs="Times New Roman"/>
          <w:sz w:val="24"/>
          <w:szCs w:val="24"/>
        </w:rPr>
        <w:t xml:space="preserve">Domestic abuse </w:t>
      </w:r>
      <w:r w:rsidR="00E20593" w:rsidRPr="004C5528">
        <w:rPr>
          <w:rFonts w:ascii="Times New Roman" w:hAnsi="Times New Roman" w:cs="Times New Roman"/>
          <w:sz w:val="24"/>
          <w:szCs w:val="24"/>
        </w:rPr>
        <w:t xml:space="preserve">(DA) </w:t>
      </w:r>
      <w:r w:rsidRPr="004C5528">
        <w:rPr>
          <w:rFonts w:ascii="Times New Roman" w:hAnsi="Times New Roman" w:cs="Times New Roman"/>
          <w:sz w:val="24"/>
          <w:szCs w:val="24"/>
        </w:rPr>
        <w:t xml:space="preserve">is widely understood as a gendered and hidden crime (Davies et al, 2014; Davies, 2018; Aldridge, 2020) and despite an increase in policy making for public safety, violence against women continues in the home </w:t>
      </w:r>
      <w:r w:rsidR="00617C5E" w:rsidRPr="004C5528">
        <w:rPr>
          <w:rFonts w:ascii="Times New Roman" w:hAnsi="Times New Roman" w:cs="Times New Roman"/>
          <w:sz w:val="24"/>
          <w:szCs w:val="24"/>
        </w:rPr>
        <w:t>with</w:t>
      </w:r>
      <w:r w:rsidRPr="004C5528">
        <w:rPr>
          <w:rFonts w:ascii="Times New Roman" w:hAnsi="Times New Roman" w:cs="Times New Roman"/>
          <w:sz w:val="24"/>
          <w:szCs w:val="24"/>
        </w:rPr>
        <w:t xml:space="preserve"> its prevention/reduction largely reliant on </w:t>
      </w:r>
      <w:r w:rsidR="008D0F76" w:rsidRPr="004C5528">
        <w:rPr>
          <w:rFonts w:ascii="Times New Roman" w:hAnsi="Times New Roman" w:cs="Times New Roman"/>
          <w:sz w:val="24"/>
          <w:szCs w:val="24"/>
        </w:rPr>
        <w:t>victim reporting</w:t>
      </w:r>
      <w:r w:rsidR="00762958" w:rsidRPr="004C5528">
        <w:rPr>
          <w:rFonts w:ascii="Times New Roman" w:hAnsi="Times New Roman" w:cs="Times New Roman"/>
          <w:sz w:val="24"/>
          <w:szCs w:val="24"/>
        </w:rPr>
        <w:t xml:space="preserve"> and engagement with</w:t>
      </w:r>
      <w:r w:rsidR="008D0F76" w:rsidRPr="004C5528">
        <w:rPr>
          <w:rFonts w:ascii="Times New Roman" w:hAnsi="Times New Roman" w:cs="Times New Roman"/>
          <w:sz w:val="24"/>
          <w:szCs w:val="24"/>
        </w:rPr>
        <w:t xml:space="preserve"> </w:t>
      </w:r>
      <w:r w:rsidR="002A1C25" w:rsidRPr="004C5528">
        <w:rPr>
          <w:rFonts w:ascii="Times New Roman" w:hAnsi="Times New Roman" w:cs="Times New Roman"/>
          <w:sz w:val="24"/>
          <w:szCs w:val="24"/>
        </w:rPr>
        <w:t>agency</w:t>
      </w:r>
      <w:r w:rsidRPr="004C5528">
        <w:rPr>
          <w:rFonts w:ascii="Times New Roman" w:hAnsi="Times New Roman" w:cs="Times New Roman"/>
          <w:sz w:val="24"/>
          <w:szCs w:val="24"/>
        </w:rPr>
        <w:t xml:space="preserve"> intervention</w:t>
      </w:r>
      <w:r w:rsidR="008231B7" w:rsidRPr="004C5528">
        <w:rPr>
          <w:rFonts w:ascii="Times New Roman" w:hAnsi="Times New Roman" w:cs="Times New Roman"/>
          <w:sz w:val="24"/>
          <w:szCs w:val="24"/>
        </w:rPr>
        <w:t>. This has been</w:t>
      </w:r>
      <w:r w:rsidRPr="004C5528">
        <w:rPr>
          <w:rFonts w:ascii="Times New Roman" w:hAnsi="Times New Roman" w:cs="Times New Roman"/>
          <w:sz w:val="24"/>
          <w:szCs w:val="24"/>
        </w:rPr>
        <w:t xml:space="preserve"> even more</w:t>
      </w:r>
      <w:r w:rsidR="008231B7" w:rsidRPr="004C5528">
        <w:rPr>
          <w:rFonts w:ascii="Times New Roman" w:hAnsi="Times New Roman" w:cs="Times New Roman"/>
          <w:sz w:val="24"/>
          <w:szCs w:val="24"/>
        </w:rPr>
        <w:t xml:space="preserve"> apparent</w:t>
      </w:r>
      <w:r w:rsidRPr="004C5528">
        <w:rPr>
          <w:rFonts w:ascii="Times New Roman" w:hAnsi="Times New Roman" w:cs="Times New Roman"/>
          <w:sz w:val="24"/>
          <w:szCs w:val="24"/>
        </w:rPr>
        <w:t xml:space="preserve"> during the pandemic (Walklate </w:t>
      </w:r>
      <w:r w:rsidRPr="004C5528">
        <w:rPr>
          <w:rFonts w:ascii="Times New Roman" w:hAnsi="Times New Roman" w:cs="Times New Roman"/>
          <w:i/>
          <w:sz w:val="24"/>
          <w:szCs w:val="24"/>
        </w:rPr>
        <w:t>et al</w:t>
      </w:r>
      <w:r w:rsidRPr="004C5528">
        <w:rPr>
          <w:rFonts w:ascii="Times New Roman" w:hAnsi="Times New Roman" w:cs="Times New Roman"/>
          <w:sz w:val="24"/>
          <w:szCs w:val="24"/>
        </w:rPr>
        <w:t xml:space="preserve">, 2020). Improving strategies for police </w:t>
      </w:r>
      <w:r w:rsidR="008D0F76" w:rsidRPr="004C5528">
        <w:rPr>
          <w:rFonts w:ascii="Times New Roman" w:hAnsi="Times New Roman" w:cs="Times New Roman"/>
          <w:sz w:val="24"/>
          <w:szCs w:val="24"/>
        </w:rPr>
        <w:t>officer’s</w:t>
      </w:r>
      <w:r w:rsidRPr="004C5528">
        <w:rPr>
          <w:rFonts w:ascii="Times New Roman" w:hAnsi="Times New Roman" w:cs="Times New Roman"/>
          <w:sz w:val="24"/>
          <w:szCs w:val="24"/>
        </w:rPr>
        <w:t xml:space="preserve"> </w:t>
      </w:r>
      <w:r w:rsidR="00F0712F" w:rsidRPr="004C5528">
        <w:rPr>
          <w:rFonts w:ascii="Times New Roman" w:hAnsi="Times New Roman" w:cs="Times New Roman"/>
          <w:sz w:val="24"/>
          <w:szCs w:val="24"/>
        </w:rPr>
        <w:t>interactions</w:t>
      </w:r>
      <w:r w:rsidR="00CC0210" w:rsidRPr="004C5528">
        <w:rPr>
          <w:rFonts w:ascii="Times New Roman" w:hAnsi="Times New Roman" w:cs="Times New Roman"/>
          <w:sz w:val="24"/>
          <w:szCs w:val="24"/>
        </w:rPr>
        <w:t xml:space="preserve"> with victims</w:t>
      </w:r>
      <w:r w:rsidR="00121B50" w:rsidRPr="004C5528">
        <w:rPr>
          <w:rFonts w:ascii="Times New Roman" w:hAnsi="Times New Roman" w:cs="Times New Roman"/>
          <w:sz w:val="24"/>
          <w:szCs w:val="24"/>
        </w:rPr>
        <w:t xml:space="preserve"> and </w:t>
      </w:r>
      <w:r w:rsidR="00F0712F" w:rsidRPr="004C5528">
        <w:rPr>
          <w:rFonts w:ascii="Times New Roman" w:hAnsi="Times New Roman" w:cs="Times New Roman"/>
          <w:sz w:val="24"/>
          <w:szCs w:val="24"/>
        </w:rPr>
        <w:t xml:space="preserve">multi-agency </w:t>
      </w:r>
      <w:r w:rsidR="000339F8" w:rsidRPr="004C5528">
        <w:rPr>
          <w:rFonts w:ascii="Times New Roman" w:hAnsi="Times New Roman" w:cs="Times New Roman"/>
          <w:sz w:val="24"/>
          <w:szCs w:val="24"/>
        </w:rPr>
        <w:t>intervention</w:t>
      </w:r>
      <w:r w:rsidR="00A33669" w:rsidRPr="004C5528">
        <w:rPr>
          <w:rFonts w:ascii="Times New Roman" w:hAnsi="Times New Roman" w:cs="Times New Roman"/>
          <w:sz w:val="24"/>
          <w:szCs w:val="24"/>
        </w:rPr>
        <w:t xml:space="preserve"> providers</w:t>
      </w:r>
      <w:r w:rsidRPr="004C5528">
        <w:rPr>
          <w:rFonts w:ascii="Times New Roman" w:hAnsi="Times New Roman" w:cs="Times New Roman"/>
          <w:sz w:val="24"/>
          <w:szCs w:val="24"/>
        </w:rPr>
        <w:t xml:space="preserve"> is therefore of great importance, particularly as the rate of domestic abuse continues to rise, with </w:t>
      </w:r>
      <w:r w:rsidR="003D5207" w:rsidRPr="004C5528">
        <w:rPr>
          <w:rFonts w:ascii="Times New Roman" w:hAnsi="Times New Roman" w:cs="Times New Roman"/>
          <w:sz w:val="24"/>
          <w:szCs w:val="24"/>
        </w:rPr>
        <w:t>910,980</w:t>
      </w:r>
      <w:r w:rsidR="007504C0" w:rsidRPr="004C5528">
        <w:rPr>
          <w:rFonts w:ascii="Times New Roman" w:hAnsi="Times New Roman" w:cs="Times New Roman"/>
          <w:sz w:val="24"/>
          <w:szCs w:val="24"/>
        </w:rPr>
        <w:t xml:space="preserve"> DA related crimes</w:t>
      </w:r>
      <w:r w:rsidR="003D5207" w:rsidRPr="004C5528">
        <w:rPr>
          <w:rFonts w:ascii="Times New Roman" w:hAnsi="Times New Roman" w:cs="Times New Roman"/>
          <w:sz w:val="24"/>
          <w:szCs w:val="24"/>
        </w:rPr>
        <w:t xml:space="preserve"> recorded by the police to year ending March 2022</w:t>
      </w:r>
      <w:r w:rsidR="007504C0" w:rsidRPr="004C5528">
        <w:rPr>
          <w:rFonts w:ascii="Times New Roman" w:hAnsi="Times New Roman" w:cs="Times New Roman"/>
          <w:sz w:val="24"/>
          <w:szCs w:val="24"/>
        </w:rPr>
        <w:t xml:space="preserve"> </w:t>
      </w:r>
      <w:r w:rsidRPr="004C5528">
        <w:rPr>
          <w:rFonts w:ascii="Times New Roman" w:hAnsi="Times New Roman" w:cs="Times New Roman"/>
          <w:sz w:val="24"/>
          <w:szCs w:val="24"/>
        </w:rPr>
        <w:t>(ONS, 202</w:t>
      </w:r>
      <w:r w:rsidR="003D5207" w:rsidRPr="004C5528">
        <w:rPr>
          <w:rFonts w:ascii="Times New Roman" w:hAnsi="Times New Roman" w:cs="Times New Roman"/>
          <w:sz w:val="24"/>
          <w:szCs w:val="24"/>
        </w:rPr>
        <w:t>2</w:t>
      </w:r>
      <w:r w:rsidRPr="004C5528">
        <w:rPr>
          <w:rFonts w:ascii="Times New Roman" w:hAnsi="Times New Roman" w:cs="Times New Roman"/>
          <w:sz w:val="24"/>
          <w:szCs w:val="24"/>
        </w:rPr>
        <w:t>)</w:t>
      </w:r>
      <w:r w:rsidR="0034575A" w:rsidRPr="004C5528">
        <w:rPr>
          <w:rFonts w:ascii="Times New Roman" w:hAnsi="Times New Roman" w:cs="Times New Roman"/>
          <w:sz w:val="24"/>
          <w:szCs w:val="24"/>
        </w:rPr>
        <w:t xml:space="preserve"> an increase of 7.7% on the previous year</w:t>
      </w:r>
      <w:r w:rsidRPr="004C5528">
        <w:rPr>
          <w:rFonts w:ascii="Times New Roman" w:hAnsi="Times New Roman" w:cs="Times New Roman"/>
          <w:sz w:val="24"/>
          <w:szCs w:val="24"/>
        </w:rPr>
        <w:t xml:space="preserve">. </w:t>
      </w:r>
    </w:p>
    <w:p w14:paraId="0E004986" w14:textId="6BFB81E3" w:rsidR="0099762F" w:rsidRPr="004C5528" w:rsidRDefault="0099762F" w:rsidP="0099762F">
      <w:pPr>
        <w:spacing w:after="0" w:line="480" w:lineRule="auto"/>
        <w:ind w:firstLine="720"/>
        <w:jc w:val="both"/>
        <w:rPr>
          <w:rFonts w:ascii="Times New Roman" w:hAnsi="Times New Roman" w:cs="Times New Roman"/>
          <w:sz w:val="24"/>
          <w:szCs w:val="24"/>
        </w:rPr>
      </w:pPr>
      <w:r w:rsidRPr="004C5528">
        <w:rPr>
          <w:rFonts w:ascii="Times New Roman" w:hAnsi="Times New Roman" w:cs="Times New Roman"/>
          <w:sz w:val="24"/>
          <w:szCs w:val="24"/>
        </w:rPr>
        <w:t xml:space="preserve">Of all recorded violent crime against the person in England and Wales, domestic abuse accounted for </w:t>
      </w:r>
      <w:r w:rsidR="007504C0" w:rsidRPr="004C5528">
        <w:rPr>
          <w:rFonts w:ascii="Times New Roman" w:hAnsi="Times New Roman" w:cs="Times New Roman"/>
          <w:sz w:val="24"/>
          <w:szCs w:val="24"/>
        </w:rPr>
        <w:t>17</w:t>
      </w:r>
      <w:r w:rsidRPr="004C5528">
        <w:rPr>
          <w:rFonts w:ascii="Times New Roman" w:hAnsi="Times New Roman" w:cs="Times New Roman"/>
          <w:sz w:val="24"/>
          <w:szCs w:val="24"/>
        </w:rPr>
        <w:t>% in that same time period with 74% of the victims of those crimes, reported as female (ONS, 202</w:t>
      </w:r>
      <w:r w:rsidR="007504C0" w:rsidRPr="004C5528">
        <w:rPr>
          <w:rFonts w:ascii="Times New Roman" w:hAnsi="Times New Roman" w:cs="Times New Roman"/>
          <w:sz w:val="24"/>
          <w:szCs w:val="24"/>
        </w:rPr>
        <w:t>2</w:t>
      </w:r>
      <w:r w:rsidRPr="004C5528">
        <w:rPr>
          <w:rFonts w:ascii="Times New Roman" w:hAnsi="Times New Roman" w:cs="Times New Roman"/>
          <w:sz w:val="24"/>
          <w:szCs w:val="24"/>
        </w:rPr>
        <w:t xml:space="preserve">). To put this into perspective, </w:t>
      </w:r>
      <w:r w:rsidR="002A1C25" w:rsidRPr="004C5528">
        <w:rPr>
          <w:rFonts w:ascii="Times New Roman" w:hAnsi="Times New Roman" w:cs="Times New Roman"/>
          <w:sz w:val="24"/>
          <w:szCs w:val="24"/>
        </w:rPr>
        <w:t>police</w:t>
      </w:r>
      <w:r w:rsidR="00FC7AFD" w:rsidRPr="004C5528">
        <w:rPr>
          <w:rFonts w:ascii="Times New Roman" w:hAnsi="Times New Roman" w:cs="Times New Roman"/>
          <w:sz w:val="24"/>
          <w:szCs w:val="24"/>
        </w:rPr>
        <w:t xml:space="preserve"> forces in England and Wales</w:t>
      </w:r>
      <w:r w:rsidR="002A1C25" w:rsidRPr="004C5528">
        <w:rPr>
          <w:rFonts w:ascii="Times New Roman" w:hAnsi="Times New Roman" w:cs="Times New Roman"/>
          <w:sz w:val="24"/>
          <w:szCs w:val="24"/>
        </w:rPr>
        <w:t xml:space="preserve"> receive </w:t>
      </w:r>
      <w:r w:rsidRPr="004C5528">
        <w:rPr>
          <w:rFonts w:ascii="Times New Roman" w:hAnsi="Times New Roman" w:cs="Times New Roman"/>
          <w:sz w:val="24"/>
          <w:szCs w:val="24"/>
        </w:rPr>
        <w:t xml:space="preserve">an average of 130 calls per hour or 3100 in an average </w:t>
      </w:r>
      <w:r w:rsidR="00375946" w:rsidRPr="004C5528">
        <w:rPr>
          <w:rFonts w:ascii="Times New Roman" w:hAnsi="Times New Roman" w:cs="Times New Roman"/>
          <w:sz w:val="24"/>
          <w:szCs w:val="24"/>
        </w:rPr>
        <w:t>24-hour</w:t>
      </w:r>
      <w:r w:rsidRPr="004C5528">
        <w:rPr>
          <w:rFonts w:ascii="Times New Roman" w:hAnsi="Times New Roman" w:cs="Times New Roman"/>
          <w:sz w:val="24"/>
          <w:szCs w:val="24"/>
        </w:rPr>
        <w:t xml:space="preserve"> perio</w:t>
      </w:r>
      <w:r w:rsidR="005268F8">
        <w:rPr>
          <w:rFonts w:ascii="Times New Roman" w:hAnsi="Times New Roman" w:cs="Times New Roman"/>
          <w:sz w:val="24"/>
          <w:szCs w:val="24"/>
        </w:rPr>
        <w:t xml:space="preserve">d. Furthermore, there are </w:t>
      </w:r>
      <w:r w:rsidRPr="004C5528">
        <w:rPr>
          <w:rFonts w:ascii="Times New Roman" w:hAnsi="Times New Roman" w:cs="Times New Roman"/>
          <w:sz w:val="24"/>
          <w:szCs w:val="24"/>
        </w:rPr>
        <w:t xml:space="preserve">approximately 2 female deaths per week </w:t>
      </w:r>
      <w:r w:rsidR="005268F8">
        <w:rPr>
          <w:rFonts w:ascii="Times New Roman" w:hAnsi="Times New Roman" w:cs="Times New Roman"/>
          <w:sz w:val="24"/>
          <w:szCs w:val="24"/>
        </w:rPr>
        <w:t xml:space="preserve">committed </w:t>
      </w:r>
      <w:r w:rsidRPr="004C5528">
        <w:rPr>
          <w:rFonts w:ascii="Times New Roman" w:hAnsi="Times New Roman" w:cs="Times New Roman"/>
          <w:sz w:val="24"/>
          <w:szCs w:val="24"/>
        </w:rPr>
        <w:t xml:space="preserve">by a current or ex-partner (33% of all femicide) many of which had a history of domestic abuse (Long </w:t>
      </w:r>
      <w:r w:rsidRPr="004C5528">
        <w:rPr>
          <w:rFonts w:ascii="Times New Roman" w:hAnsi="Times New Roman" w:cs="Times New Roman"/>
          <w:i/>
          <w:sz w:val="24"/>
          <w:szCs w:val="24"/>
        </w:rPr>
        <w:t>et al</w:t>
      </w:r>
      <w:r w:rsidRPr="004C5528">
        <w:rPr>
          <w:rFonts w:ascii="Times New Roman" w:hAnsi="Times New Roman" w:cs="Times New Roman"/>
          <w:sz w:val="24"/>
          <w:szCs w:val="24"/>
        </w:rPr>
        <w:t xml:space="preserve">, 2020).  Work on the unintended consequences of the Covid-19 pandemic by Walklate </w:t>
      </w:r>
      <w:r w:rsidRPr="004C5528">
        <w:rPr>
          <w:rFonts w:ascii="Times New Roman" w:hAnsi="Times New Roman" w:cs="Times New Roman"/>
          <w:i/>
          <w:iCs/>
          <w:sz w:val="24"/>
          <w:szCs w:val="24"/>
        </w:rPr>
        <w:t>et al</w:t>
      </w:r>
      <w:r w:rsidRPr="004C5528">
        <w:rPr>
          <w:rFonts w:ascii="Times New Roman" w:hAnsi="Times New Roman" w:cs="Times New Roman"/>
          <w:sz w:val="24"/>
          <w:szCs w:val="24"/>
        </w:rPr>
        <w:t xml:space="preserve"> (2020) amongst others is ongoing, with </w:t>
      </w:r>
      <w:r w:rsidR="00EE118D" w:rsidRPr="004C5528">
        <w:rPr>
          <w:rFonts w:ascii="Times New Roman" w:hAnsi="Times New Roman" w:cs="Times New Roman"/>
          <w:sz w:val="24"/>
          <w:szCs w:val="24"/>
        </w:rPr>
        <w:t>often multiple risks</w:t>
      </w:r>
      <w:r w:rsidRPr="004C5528">
        <w:rPr>
          <w:rFonts w:ascii="Times New Roman" w:hAnsi="Times New Roman" w:cs="Times New Roman"/>
          <w:sz w:val="24"/>
          <w:szCs w:val="24"/>
        </w:rPr>
        <w:t xml:space="preserve"> posed to victims</w:t>
      </w:r>
      <w:r w:rsidR="004C221E" w:rsidRPr="004C5528">
        <w:rPr>
          <w:rFonts w:ascii="Times New Roman" w:hAnsi="Times New Roman" w:cs="Times New Roman"/>
          <w:sz w:val="24"/>
          <w:szCs w:val="24"/>
        </w:rPr>
        <w:t>,</w:t>
      </w:r>
      <w:r w:rsidRPr="004C5528">
        <w:rPr>
          <w:rFonts w:ascii="Times New Roman" w:hAnsi="Times New Roman" w:cs="Times New Roman"/>
          <w:sz w:val="24"/>
          <w:szCs w:val="24"/>
        </w:rPr>
        <w:t xml:space="preserve"> some more visible than others. The response of the attending officer when they arrive at an incident is </w:t>
      </w:r>
      <w:r w:rsidR="004C221E" w:rsidRPr="004C5528">
        <w:rPr>
          <w:rFonts w:ascii="Times New Roman" w:hAnsi="Times New Roman" w:cs="Times New Roman"/>
          <w:sz w:val="24"/>
          <w:szCs w:val="24"/>
        </w:rPr>
        <w:t xml:space="preserve">thus </w:t>
      </w:r>
      <w:r w:rsidRPr="004C5528">
        <w:rPr>
          <w:rFonts w:ascii="Times New Roman" w:hAnsi="Times New Roman" w:cs="Times New Roman"/>
          <w:sz w:val="24"/>
          <w:szCs w:val="24"/>
        </w:rPr>
        <w:t>pivotal to the short and long-term outcome of the victim’s experience, their decision to report any future instances or indeed, their confidence to seek support to escape future abuse (HMICFRS, 20</w:t>
      </w:r>
      <w:r w:rsidR="008219F5" w:rsidRPr="004C5528">
        <w:rPr>
          <w:rFonts w:ascii="Times New Roman" w:hAnsi="Times New Roman" w:cs="Times New Roman"/>
          <w:sz w:val="24"/>
          <w:szCs w:val="24"/>
        </w:rPr>
        <w:t>21</w:t>
      </w:r>
      <w:r w:rsidRPr="004C5528">
        <w:rPr>
          <w:rFonts w:ascii="Times New Roman" w:hAnsi="Times New Roman" w:cs="Times New Roman"/>
          <w:sz w:val="24"/>
          <w:szCs w:val="24"/>
        </w:rPr>
        <w:t xml:space="preserve">). Listening to </w:t>
      </w:r>
      <w:r w:rsidR="00375946" w:rsidRPr="004C5528">
        <w:rPr>
          <w:rFonts w:ascii="Times New Roman" w:hAnsi="Times New Roman" w:cs="Times New Roman"/>
          <w:sz w:val="24"/>
          <w:szCs w:val="24"/>
        </w:rPr>
        <w:t>victim</w:t>
      </w:r>
      <w:r w:rsidRPr="004C5528">
        <w:rPr>
          <w:rFonts w:ascii="Times New Roman" w:hAnsi="Times New Roman" w:cs="Times New Roman"/>
          <w:sz w:val="24"/>
          <w:szCs w:val="24"/>
        </w:rPr>
        <w:t xml:space="preserve"> concerns can glean important information about risk of their repeat victimisation, </w:t>
      </w:r>
      <w:r w:rsidRPr="004C5528">
        <w:rPr>
          <w:rFonts w:ascii="Times New Roman" w:hAnsi="Times New Roman" w:cs="Times New Roman"/>
          <w:sz w:val="24"/>
          <w:szCs w:val="24"/>
        </w:rPr>
        <w:lastRenderedPageBreak/>
        <w:t>with many able to accurately identify the risks posed to them (Hoyle, 2007; Sherman and Harris, 2015; Robinson</w:t>
      </w:r>
      <w:r w:rsidR="00D454C0" w:rsidRPr="004C5528">
        <w:rPr>
          <w:rFonts w:ascii="Times New Roman" w:hAnsi="Times New Roman" w:cs="Times New Roman"/>
          <w:sz w:val="24"/>
          <w:szCs w:val="24"/>
        </w:rPr>
        <w:t xml:space="preserve">, </w:t>
      </w:r>
      <w:proofErr w:type="spellStart"/>
      <w:r w:rsidR="00D454C0" w:rsidRPr="004C5528">
        <w:rPr>
          <w:rFonts w:ascii="Times New Roman" w:hAnsi="Times New Roman" w:cs="Times New Roman"/>
          <w:sz w:val="24"/>
          <w:szCs w:val="24"/>
        </w:rPr>
        <w:t>Pinchevsky</w:t>
      </w:r>
      <w:proofErr w:type="spellEnd"/>
      <w:r w:rsidR="00D454C0" w:rsidRPr="004C5528">
        <w:rPr>
          <w:rFonts w:ascii="Times New Roman" w:hAnsi="Times New Roman" w:cs="Times New Roman"/>
          <w:sz w:val="24"/>
          <w:szCs w:val="24"/>
        </w:rPr>
        <w:t xml:space="preserve"> and Guthrie</w:t>
      </w:r>
      <w:r w:rsidRPr="004C5528">
        <w:rPr>
          <w:rFonts w:ascii="Times New Roman" w:hAnsi="Times New Roman" w:cs="Times New Roman"/>
          <w:sz w:val="24"/>
          <w:szCs w:val="24"/>
        </w:rPr>
        <w:t>, 2016)</w:t>
      </w:r>
      <w:r w:rsidR="00CC47DA" w:rsidRPr="004C5528">
        <w:rPr>
          <w:rFonts w:ascii="Times New Roman" w:hAnsi="Times New Roman" w:cs="Times New Roman"/>
          <w:sz w:val="24"/>
          <w:szCs w:val="24"/>
        </w:rPr>
        <w:t xml:space="preserve"> but also build the necessary rapport to </w:t>
      </w:r>
      <w:r w:rsidR="00614924" w:rsidRPr="004C5528">
        <w:rPr>
          <w:rFonts w:ascii="Times New Roman" w:hAnsi="Times New Roman" w:cs="Times New Roman"/>
          <w:sz w:val="24"/>
          <w:szCs w:val="24"/>
        </w:rPr>
        <w:t>support and divert them to other support services and interventions</w:t>
      </w:r>
      <w:r w:rsidRPr="004C5528">
        <w:rPr>
          <w:rFonts w:ascii="Times New Roman" w:hAnsi="Times New Roman" w:cs="Times New Roman"/>
          <w:sz w:val="24"/>
          <w:szCs w:val="24"/>
        </w:rPr>
        <w:t xml:space="preserve">. </w:t>
      </w:r>
    </w:p>
    <w:p w14:paraId="3C11576C" w14:textId="4A0651A6" w:rsidR="0099762F" w:rsidRPr="004C5528" w:rsidRDefault="0099762F" w:rsidP="0099762F">
      <w:pPr>
        <w:spacing w:after="0" w:line="480" w:lineRule="auto"/>
        <w:jc w:val="both"/>
        <w:rPr>
          <w:rFonts w:ascii="Times New Roman" w:hAnsi="Times New Roman" w:cs="Times New Roman"/>
          <w:sz w:val="24"/>
          <w:szCs w:val="24"/>
        </w:rPr>
      </w:pPr>
      <w:r w:rsidRPr="004C5528">
        <w:rPr>
          <w:rFonts w:ascii="Times New Roman" w:hAnsi="Times New Roman" w:cs="Times New Roman"/>
          <w:sz w:val="24"/>
          <w:szCs w:val="24"/>
        </w:rPr>
        <w:tab/>
        <w:t xml:space="preserve">To </w:t>
      </w:r>
      <w:r w:rsidR="008906BC" w:rsidRPr="004C5528">
        <w:rPr>
          <w:rFonts w:ascii="Times New Roman" w:hAnsi="Times New Roman" w:cs="Times New Roman"/>
          <w:sz w:val="24"/>
          <w:szCs w:val="24"/>
        </w:rPr>
        <w:t>assist</w:t>
      </w:r>
      <w:r w:rsidRPr="004C5528">
        <w:rPr>
          <w:rFonts w:ascii="Times New Roman" w:hAnsi="Times New Roman" w:cs="Times New Roman"/>
          <w:sz w:val="24"/>
          <w:szCs w:val="24"/>
        </w:rPr>
        <w:t xml:space="preserve"> the officer i</w:t>
      </w:r>
      <w:r w:rsidR="008906BC" w:rsidRPr="004C5528">
        <w:rPr>
          <w:rFonts w:ascii="Times New Roman" w:hAnsi="Times New Roman" w:cs="Times New Roman"/>
          <w:sz w:val="24"/>
          <w:szCs w:val="24"/>
        </w:rPr>
        <w:t>n</w:t>
      </w:r>
      <w:r w:rsidRPr="004C5528">
        <w:rPr>
          <w:rFonts w:ascii="Times New Roman" w:hAnsi="Times New Roman" w:cs="Times New Roman"/>
          <w:sz w:val="24"/>
          <w:szCs w:val="24"/>
        </w:rPr>
        <w:t xml:space="preserve"> ‘asking the right questions’</w:t>
      </w:r>
      <w:r w:rsidR="00AA7BA9" w:rsidRPr="004C5528">
        <w:rPr>
          <w:rFonts w:ascii="Times New Roman" w:hAnsi="Times New Roman" w:cs="Times New Roman"/>
          <w:sz w:val="24"/>
          <w:szCs w:val="24"/>
        </w:rPr>
        <w:t xml:space="preserve"> (where ‘right’ is specifically linked to each unique incident)</w:t>
      </w:r>
      <w:r w:rsidRPr="004C5528">
        <w:rPr>
          <w:rFonts w:ascii="Times New Roman" w:hAnsi="Times New Roman" w:cs="Times New Roman"/>
          <w:sz w:val="24"/>
          <w:szCs w:val="24"/>
        </w:rPr>
        <w:t xml:space="preserve"> </w:t>
      </w:r>
      <w:r w:rsidR="00196FDC" w:rsidRPr="004C5528">
        <w:rPr>
          <w:rFonts w:ascii="Times New Roman" w:hAnsi="Times New Roman" w:cs="Times New Roman"/>
          <w:sz w:val="24"/>
          <w:szCs w:val="24"/>
        </w:rPr>
        <w:t>a</w:t>
      </w:r>
      <w:r w:rsidRPr="004C5528">
        <w:rPr>
          <w:rFonts w:ascii="Times New Roman" w:hAnsi="Times New Roman" w:cs="Times New Roman"/>
          <w:sz w:val="24"/>
          <w:szCs w:val="24"/>
        </w:rPr>
        <w:t xml:space="preserve"> framework of</w:t>
      </w:r>
      <w:r w:rsidR="00196FDC" w:rsidRPr="004C5528">
        <w:rPr>
          <w:rFonts w:ascii="Times New Roman" w:hAnsi="Times New Roman" w:cs="Times New Roman"/>
          <w:sz w:val="24"/>
          <w:szCs w:val="24"/>
        </w:rPr>
        <w:t xml:space="preserve"> legislation,</w:t>
      </w:r>
      <w:r w:rsidRPr="004C5528">
        <w:rPr>
          <w:rFonts w:ascii="Times New Roman" w:hAnsi="Times New Roman" w:cs="Times New Roman"/>
          <w:sz w:val="24"/>
          <w:szCs w:val="24"/>
        </w:rPr>
        <w:t xml:space="preserve"> policy and processes </w:t>
      </w:r>
      <w:r w:rsidR="00AA7BA9" w:rsidRPr="004C5528">
        <w:rPr>
          <w:rFonts w:ascii="Times New Roman" w:hAnsi="Times New Roman" w:cs="Times New Roman"/>
          <w:sz w:val="24"/>
          <w:szCs w:val="24"/>
        </w:rPr>
        <w:t>is in place to</w:t>
      </w:r>
      <w:r w:rsidRPr="004C5528">
        <w:rPr>
          <w:rFonts w:ascii="Times New Roman" w:hAnsi="Times New Roman" w:cs="Times New Roman"/>
          <w:sz w:val="24"/>
          <w:szCs w:val="24"/>
        </w:rPr>
        <w:t xml:space="preserve"> guide the</w:t>
      </w:r>
      <w:r w:rsidR="00AA7BA9" w:rsidRPr="004C5528">
        <w:rPr>
          <w:rFonts w:ascii="Times New Roman" w:hAnsi="Times New Roman" w:cs="Times New Roman"/>
          <w:sz w:val="24"/>
          <w:szCs w:val="24"/>
        </w:rPr>
        <w:t>m through mandatory</w:t>
      </w:r>
      <w:r w:rsidRPr="004C5528">
        <w:rPr>
          <w:rFonts w:ascii="Times New Roman" w:hAnsi="Times New Roman" w:cs="Times New Roman"/>
          <w:sz w:val="24"/>
          <w:szCs w:val="24"/>
        </w:rPr>
        <w:t xml:space="preserve"> tasks</w:t>
      </w:r>
      <w:r w:rsidR="00AA7BA9" w:rsidRPr="004C5528">
        <w:rPr>
          <w:rFonts w:ascii="Times New Roman" w:hAnsi="Times New Roman" w:cs="Times New Roman"/>
          <w:sz w:val="24"/>
          <w:szCs w:val="24"/>
        </w:rPr>
        <w:t xml:space="preserve">, </w:t>
      </w:r>
      <w:r w:rsidR="00240A1B" w:rsidRPr="004C5528">
        <w:rPr>
          <w:rFonts w:ascii="Times New Roman" w:hAnsi="Times New Roman" w:cs="Times New Roman"/>
          <w:sz w:val="24"/>
          <w:szCs w:val="24"/>
        </w:rPr>
        <w:t xml:space="preserve">including risk </w:t>
      </w:r>
      <w:r w:rsidR="00B7247C" w:rsidRPr="004C5528">
        <w:rPr>
          <w:rFonts w:ascii="Times New Roman" w:hAnsi="Times New Roman" w:cs="Times New Roman"/>
          <w:sz w:val="24"/>
          <w:szCs w:val="24"/>
        </w:rPr>
        <w:t>assessment (</w:t>
      </w:r>
      <w:r w:rsidR="00D454C0" w:rsidRPr="004C5528">
        <w:rPr>
          <w:rFonts w:ascii="Times New Roman" w:hAnsi="Times New Roman" w:cs="Times New Roman"/>
          <w:sz w:val="24"/>
          <w:szCs w:val="24"/>
        </w:rPr>
        <w:t xml:space="preserve">Robinson, </w:t>
      </w:r>
      <w:proofErr w:type="spellStart"/>
      <w:r w:rsidR="00D454C0" w:rsidRPr="004C5528">
        <w:rPr>
          <w:rFonts w:ascii="Times New Roman" w:hAnsi="Times New Roman" w:cs="Times New Roman"/>
          <w:sz w:val="24"/>
          <w:szCs w:val="24"/>
        </w:rPr>
        <w:t>Pinchevsky</w:t>
      </w:r>
      <w:proofErr w:type="spellEnd"/>
      <w:r w:rsidR="00D454C0" w:rsidRPr="004C5528">
        <w:rPr>
          <w:rFonts w:ascii="Times New Roman" w:hAnsi="Times New Roman" w:cs="Times New Roman"/>
          <w:sz w:val="24"/>
          <w:szCs w:val="24"/>
        </w:rPr>
        <w:t xml:space="preserve"> and Guthrie</w:t>
      </w:r>
      <w:r w:rsidRPr="004C5528">
        <w:rPr>
          <w:rFonts w:ascii="Times New Roman" w:hAnsi="Times New Roman" w:cs="Times New Roman"/>
          <w:sz w:val="24"/>
          <w:szCs w:val="24"/>
        </w:rPr>
        <w:t xml:space="preserve">, 2017). This is </w:t>
      </w:r>
      <w:r w:rsidR="00C3716D" w:rsidRPr="004C5528">
        <w:rPr>
          <w:rFonts w:ascii="Times New Roman" w:hAnsi="Times New Roman" w:cs="Times New Roman"/>
          <w:sz w:val="24"/>
          <w:szCs w:val="24"/>
        </w:rPr>
        <w:t>not only</w:t>
      </w:r>
      <w:r w:rsidRPr="004C5528">
        <w:rPr>
          <w:rFonts w:ascii="Times New Roman" w:hAnsi="Times New Roman" w:cs="Times New Roman"/>
          <w:sz w:val="24"/>
          <w:szCs w:val="24"/>
        </w:rPr>
        <w:t xml:space="preserve"> important when completing </w:t>
      </w:r>
      <w:r w:rsidR="00240A1B" w:rsidRPr="004C5528">
        <w:rPr>
          <w:rFonts w:ascii="Times New Roman" w:hAnsi="Times New Roman" w:cs="Times New Roman"/>
          <w:sz w:val="24"/>
          <w:szCs w:val="24"/>
        </w:rPr>
        <w:t xml:space="preserve">the </w:t>
      </w:r>
      <w:r w:rsidR="00854799" w:rsidRPr="004C5528">
        <w:rPr>
          <w:rFonts w:ascii="Times New Roman" w:hAnsi="Times New Roman" w:cs="Times New Roman"/>
          <w:sz w:val="24"/>
          <w:szCs w:val="24"/>
        </w:rPr>
        <w:t>DASH (Domestic Abuse Stalking and Honour Based Violence)</w:t>
      </w:r>
      <w:r w:rsidRPr="004C5528">
        <w:rPr>
          <w:rFonts w:ascii="Times New Roman" w:hAnsi="Times New Roman" w:cs="Times New Roman"/>
          <w:sz w:val="24"/>
          <w:szCs w:val="24"/>
        </w:rPr>
        <w:t xml:space="preserve"> </w:t>
      </w:r>
      <w:r w:rsidR="00240A1B" w:rsidRPr="004C5528">
        <w:rPr>
          <w:rFonts w:ascii="Times New Roman" w:hAnsi="Times New Roman" w:cs="Times New Roman"/>
          <w:sz w:val="24"/>
          <w:szCs w:val="24"/>
        </w:rPr>
        <w:t xml:space="preserve">risk assessment tool, </w:t>
      </w:r>
      <w:r w:rsidR="00C3716D" w:rsidRPr="004C5528">
        <w:rPr>
          <w:rFonts w:ascii="Times New Roman" w:hAnsi="Times New Roman" w:cs="Times New Roman"/>
          <w:sz w:val="24"/>
          <w:szCs w:val="24"/>
        </w:rPr>
        <w:t>or the new DARA (Domestic Abuse Risk Assessment) currently being trialled</w:t>
      </w:r>
      <w:r w:rsidR="008E01D1" w:rsidRPr="004C5528">
        <w:rPr>
          <w:rFonts w:ascii="Times New Roman" w:hAnsi="Times New Roman" w:cs="Times New Roman"/>
          <w:sz w:val="24"/>
          <w:szCs w:val="24"/>
        </w:rPr>
        <w:t xml:space="preserve"> (College of Policing, 2022)</w:t>
      </w:r>
      <w:r w:rsidR="00C3716D" w:rsidRPr="004C5528">
        <w:rPr>
          <w:rFonts w:ascii="Times New Roman" w:hAnsi="Times New Roman" w:cs="Times New Roman"/>
          <w:sz w:val="24"/>
          <w:szCs w:val="24"/>
        </w:rPr>
        <w:t xml:space="preserve">, </w:t>
      </w:r>
      <w:r w:rsidRPr="004C5528">
        <w:rPr>
          <w:rFonts w:ascii="Times New Roman" w:hAnsi="Times New Roman" w:cs="Times New Roman"/>
          <w:sz w:val="24"/>
          <w:szCs w:val="24"/>
        </w:rPr>
        <w:t xml:space="preserve">but also to ascertain the overall vulnerability of the victim. Ariza, Robinson and Myhill (2016) point out that assessment is not just about the prediction of future violence but also the type of violence, and how the information collected through </w:t>
      </w:r>
      <w:r w:rsidR="00866C5E" w:rsidRPr="004C5528">
        <w:rPr>
          <w:rFonts w:ascii="Times New Roman" w:hAnsi="Times New Roman" w:cs="Times New Roman"/>
          <w:sz w:val="24"/>
          <w:szCs w:val="24"/>
        </w:rPr>
        <w:t xml:space="preserve">the risk assessment </w:t>
      </w:r>
      <w:r w:rsidRPr="004C5528">
        <w:rPr>
          <w:rFonts w:ascii="Times New Roman" w:hAnsi="Times New Roman" w:cs="Times New Roman"/>
          <w:sz w:val="24"/>
          <w:szCs w:val="24"/>
        </w:rPr>
        <w:t xml:space="preserve">tool can be used in establishing the right type of intervention for that unique couple; protection for </w:t>
      </w:r>
      <w:r w:rsidR="00C3716D" w:rsidRPr="004C5528">
        <w:rPr>
          <w:rFonts w:ascii="Times New Roman" w:hAnsi="Times New Roman" w:cs="Times New Roman"/>
          <w:sz w:val="24"/>
          <w:szCs w:val="24"/>
        </w:rPr>
        <w:t xml:space="preserve">the victim </w:t>
      </w:r>
      <w:r w:rsidRPr="004C5528">
        <w:rPr>
          <w:rFonts w:ascii="Times New Roman" w:hAnsi="Times New Roman" w:cs="Times New Roman"/>
          <w:sz w:val="24"/>
          <w:szCs w:val="24"/>
        </w:rPr>
        <w:t xml:space="preserve">and </w:t>
      </w:r>
      <w:r w:rsidR="00240A1B" w:rsidRPr="004C5528">
        <w:rPr>
          <w:rFonts w:ascii="Times New Roman" w:hAnsi="Times New Roman" w:cs="Times New Roman"/>
          <w:sz w:val="24"/>
          <w:szCs w:val="24"/>
        </w:rPr>
        <w:t>desistance of the</w:t>
      </w:r>
      <w:r w:rsidR="00C3716D" w:rsidRPr="004C5528">
        <w:rPr>
          <w:rFonts w:ascii="Times New Roman" w:hAnsi="Times New Roman" w:cs="Times New Roman"/>
          <w:sz w:val="24"/>
          <w:szCs w:val="24"/>
        </w:rPr>
        <w:t xml:space="preserve"> abuser</w:t>
      </w:r>
      <w:r w:rsidR="008906BC" w:rsidRPr="004C5528">
        <w:rPr>
          <w:rFonts w:ascii="Times New Roman" w:hAnsi="Times New Roman" w:cs="Times New Roman"/>
          <w:sz w:val="24"/>
          <w:szCs w:val="24"/>
        </w:rPr>
        <w:t xml:space="preserve"> that is tailored to their safety and criminogenic needs</w:t>
      </w:r>
      <w:r w:rsidRPr="004C5528">
        <w:rPr>
          <w:rFonts w:ascii="Times New Roman" w:hAnsi="Times New Roman" w:cs="Times New Roman"/>
          <w:sz w:val="24"/>
          <w:szCs w:val="24"/>
        </w:rPr>
        <w:t>. It is this</w:t>
      </w:r>
      <w:r w:rsidR="00FC7AFD" w:rsidRPr="004C5528">
        <w:rPr>
          <w:rFonts w:ascii="Times New Roman" w:hAnsi="Times New Roman" w:cs="Times New Roman"/>
          <w:sz w:val="24"/>
          <w:szCs w:val="24"/>
        </w:rPr>
        <w:t xml:space="preserve"> </w:t>
      </w:r>
      <w:r w:rsidRPr="004C5528">
        <w:rPr>
          <w:rFonts w:ascii="Times New Roman" w:hAnsi="Times New Roman" w:cs="Times New Roman"/>
          <w:sz w:val="24"/>
          <w:szCs w:val="24"/>
        </w:rPr>
        <w:t xml:space="preserve">type of protocol that can prove problematic for policing practice, where the frontline officer is the obvious </w:t>
      </w:r>
      <w:r w:rsidR="00C34843" w:rsidRPr="004C5528">
        <w:rPr>
          <w:rFonts w:ascii="Times New Roman" w:hAnsi="Times New Roman" w:cs="Times New Roman"/>
          <w:sz w:val="24"/>
          <w:szCs w:val="24"/>
        </w:rPr>
        <w:t>lead,</w:t>
      </w:r>
      <w:r w:rsidRPr="004C5528">
        <w:rPr>
          <w:rFonts w:ascii="Times New Roman" w:hAnsi="Times New Roman" w:cs="Times New Roman"/>
          <w:sz w:val="24"/>
          <w:szCs w:val="24"/>
        </w:rPr>
        <w:t xml:space="preserve"> but centrally driven policies and processes can restrict the use of individual discretion, whether informed </w:t>
      </w:r>
      <w:r w:rsidR="00E353FD" w:rsidRPr="004C5528">
        <w:rPr>
          <w:rFonts w:ascii="Times New Roman" w:hAnsi="Times New Roman" w:cs="Times New Roman"/>
          <w:sz w:val="24"/>
          <w:szCs w:val="24"/>
        </w:rPr>
        <w:t xml:space="preserve">by </w:t>
      </w:r>
      <w:r w:rsidR="000830F5" w:rsidRPr="004C5528">
        <w:rPr>
          <w:rFonts w:ascii="Times New Roman" w:hAnsi="Times New Roman" w:cs="Times New Roman"/>
          <w:sz w:val="24"/>
          <w:szCs w:val="24"/>
        </w:rPr>
        <w:t>EI</w:t>
      </w:r>
      <w:r w:rsidR="00E353FD" w:rsidRPr="004C5528">
        <w:rPr>
          <w:rFonts w:ascii="Times New Roman" w:hAnsi="Times New Roman" w:cs="Times New Roman"/>
          <w:sz w:val="24"/>
          <w:szCs w:val="24"/>
        </w:rPr>
        <w:t xml:space="preserve"> </w:t>
      </w:r>
      <w:r w:rsidRPr="004C5528">
        <w:rPr>
          <w:rFonts w:ascii="Times New Roman" w:hAnsi="Times New Roman" w:cs="Times New Roman"/>
          <w:sz w:val="24"/>
          <w:szCs w:val="24"/>
        </w:rPr>
        <w:t xml:space="preserve">or not. </w:t>
      </w:r>
      <w:r w:rsidR="005041C0" w:rsidRPr="004C5528">
        <w:rPr>
          <w:rFonts w:ascii="Times New Roman" w:hAnsi="Times New Roman" w:cs="Times New Roman"/>
          <w:sz w:val="24"/>
          <w:szCs w:val="24"/>
        </w:rPr>
        <w:t>So,</w:t>
      </w:r>
      <w:r w:rsidR="00866C5E" w:rsidRPr="004C5528">
        <w:rPr>
          <w:rFonts w:ascii="Times New Roman" w:hAnsi="Times New Roman" w:cs="Times New Roman"/>
          <w:sz w:val="24"/>
          <w:szCs w:val="24"/>
        </w:rPr>
        <w:t xml:space="preserve"> whilst the use of new tools such as the DARA suggests a 38% increase in interrater reliability </w:t>
      </w:r>
      <w:r w:rsidR="00240A1B" w:rsidRPr="004C5528">
        <w:rPr>
          <w:rFonts w:ascii="Times New Roman" w:hAnsi="Times New Roman" w:cs="Times New Roman"/>
          <w:sz w:val="24"/>
          <w:szCs w:val="24"/>
        </w:rPr>
        <w:t xml:space="preserve">in risk assessing </w:t>
      </w:r>
      <w:r w:rsidR="00866C5E" w:rsidRPr="004C5528">
        <w:rPr>
          <w:rFonts w:ascii="Times New Roman" w:hAnsi="Times New Roman" w:cs="Times New Roman"/>
          <w:sz w:val="24"/>
          <w:szCs w:val="24"/>
        </w:rPr>
        <w:t xml:space="preserve">(College of Policing, 2022) the tool is only as accurate as </w:t>
      </w:r>
      <w:r w:rsidR="00240A1B" w:rsidRPr="004C5528">
        <w:rPr>
          <w:rFonts w:ascii="Times New Roman" w:hAnsi="Times New Roman" w:cs="Times New Roman"/>
          <w:sz w:val="24"/>
          <w:szCs w:val="24"/>
        </w:rPr>
        <w:t>the information gathered by the officer, whether via disclosure or their</w:t>
      </w:r>
      <w:r w:rsidR="00866C5E" w:rsidRPr="004C5528">
        <w:rPr>
          <w:rFonts w:ascii="Times New Roman" w:hAnsi="Times New Roman" w:cs="Times New Roman"/>
          <w:sz w:val="24"/>
          <w:szCs w:val="24"/>
        </w:rPr>
        <w:t xml:space="preserve"> ability to ‘tune in’ to </w:t>
      </w:r>
      <w:r w:rsidR="005041C0" w:rsidRPr="004C5528">
        <w:rPr>
          <w:rFonts w:ascii="Times New Roman" w:hAnsi="Times New Roman" w:cs="Times New Roman"/>
          <w:sz w:val="24"/>
          <w:szCs w:val="24"/>
        </w:rPr>
        <w:t>any</w:t>
      </w:r>
      <w:r w:rsidR="00866C5E" w:rsidRPr="004C5528">
        <w:rPr>
          <w:rFonts w:ascii="Times New Roman" w:hAnsi="Times New Roman" w:cs="Times New Roman"/>
          <w:sz w:val="24"/>
          <w:szCs w:val="24"/>
        </w:rPr>
        <w:t xml:space="preserve"> unspoken</w:t>
      </w:r>
      <w:r w:rsidR="00240A1B" w:rsidRPr="004C5528">
        <w:rPr>
          <w:rFonts w:ascii="Times New Roman" w:hAnsi="Times New Roman" w:cs="Times New Roman"/>
          <w:sz w:val="24"/>
          <w:szCs w:val="24"/>
        </w:rPr>
        <w:t xml:space="preserve"> and/or other situational </w:t>
      </w:r>
      <w:r w:rsidR="005041C0" w:rsidRPr="004C5528">
        <w:rPr>
          <w:rFonts w:ascii="Times New Roman" w:hAnsi="Times New Roman" w:cs="Times New Roman"/>
          <w:sz w:val="24"/>
          <w:szCs w:val="24"/>
        </w:rPr>
        <w:t>signals</w:t>
      </w:r>
      <w:r w:rsidR="00866C5E" w:rsidRPr="004C5528">
        <w:rPr>
          <w:rFonts w:ascii="Times New Roman" w:hAnsi="Times New Roman" w:cs="Times New Roman"/>
          <w:sz w:val="24"/>
          <w:szCs w:val="24"/>
        </w:rPr>
        <w:t xml:space="preserve">. </w:t>
      </w:r>
    </w:p>
    <w:p w14:paraId="611D0F63" w14:textId="77777777" w:rsidR="00866C5E" w:rsidRPr="004C5528" w:rsidRDefault="00866C5E" w:rsidP="0099762F">
      <w:pPr>
        <w:spacing w:after="0" w:line="480" w:lineRule="auto"/>
        <w:jc w:val="both"/>
        <w:rPr>
          <w:rFonts w:ascii="Times New Roman" w:hAnsi="Times New Roman" w:cs="Times New Roman"/>
          <w:b/>
          <w:bCs/>
          <w:sz w:val="24"/>
          <w:szCs w:val="24"/>
        </w:rPr>
      </w:pPr>
    </w:p>
    <w:p w14:paraId="7981936D" w14:textId="2407FA61" w:rsidR="00E20593" w:rsidRPr="004C5528" w:rsidRDefault="00E20593" w:rsidP="0099762F">
      <w:pPr>
        <w:spacing w:after="0" w:line="480" w:lineRule="auto"/>
        <w:jc w:val="both"/>
        <w:rPr>
          <w:rFonts w:ascii="Times New Roman" w:hAnsi="Times New Roman" w:cs="Times New Roman"/>
          <w:b/>
          <w:bCs/>
          <w:sz w:val="24"/>
          <w:szCs w:val="24"/>
        </w:rPr>
      </w:pPr>
      <w:r w:rsidRPr="004C5528">
        <w:rPr>
          <w:rFonts w:ascii="Times New Roman" w:hAnsi="Times New Roman" w:cs="Times New Roman"/>
          <w:b/>
          <w:bCs/>
          <w:sz w:val="24"/>
          <w:szCs w:val="24"/>
        </w:rPr>
        <w:t>The case for policing with Emotional Intelligence</w:t>
      </w:r>
    </w:p>
    <w:p w14:paraId="75064151" w14:textId="251C15D8" w:rsidR="00027161" w:rsidRPr="004C5528" w:rsidRDefault="00027161" w:rsidP="00027161">
      <w:pPr>
        <w:spacing w:after="0" w:line="480" w:lineRule="auto"/>
        <w:jc w:val="both"/>
        <w:rPr>
          <w:rFonts w:ascii="Times New Roman" w:hAnsi="Times New Roman" w:cs="Times New Roman"/>
          <w:sz w:val="24"/>
          <w:szCs w:val="24"/>
        </w:rPr>
      </w:pPr>
      <w:r w:rsidRPr="004C5528">
        <w:rPr>
          <w:rFonts w:ascii="Times New Roman" w:hAnsi="Times New Roman" w:cs="Times New Roman"/>
          <w:sz w:val="24"/>
          <w:szCs w:val="24"/>
        </w:rPr>
        <w:t xml:space="preserve">Policing of domestic abuse in England and Wales and indeed beyond, is undoubtedly a complex and intensive aspect of the police officer’s role where expectations of victim protection are at the forefront, yet in practice appears often fraught with misunderstandings, a lack of conceptual </w:t>
      </w:r>
      <w:r w:rsidRPr="004C5528">
        <w:rPr>
          <w:rFonts w:ascii="Times New Roman" w:hAnsi="Times New Roman" w:cs="Times New Roman"/>
          <w:sz w:val="24"/>
          <w:szCs w:val="24"/>
        </w:rPr>
        <w:lastRenderedPageBreak/>
        <w:t>knowledge a</w:t>
      </w:r>
      <w:r>
        <w:rPr>
          <w:rFonts w:ascii="Times New Roman" w:hAnsi="Times New Roman" w:cs="Times New Roman"/>
          <w:sz w:val="24"/>
          <w:szCs w:val="24"/>
        </w:rPr>
        <w:t xml:space="preserve">bout </w:t>
      </w:r>
      <w:r w:rsidRPr="004C5528">
        <w:rPr>
          <w:rFonts w:ascii="Times New Roman" w:hAnsi="Times New Roman" w:cs="Times New Roman"/>
          <w:sz w:val="24"/>
          <w:szCs w:val="24"/>
        </w:rPr>
        <w:t xml:space="preserve">DA and the softer skills required to gain the necessary disclosure for an accurate risk assessment. EI is a proven aspect of practice that can empower officers in their approach to some of these difficulties, as advised by Eason (2020) or Rogers, </w:t>
      </w:r>
      <w:proofErr w:type="gramStart"/>
      <w:r w:rsidRPr="004C5528">
        <w:rPr>
          <w:rFonts w:ascii="Times New Roman" w:hAnsi="Times New Roman" w:cs="Times New Roman"/>
          <w:sz w:val="24"/>
          <w:szCs w:val="24"/>
        </w:rPr>
        <w:t>Pepper</w:t>
      </w:r>
      <w:proofErr w:type="gramEnd"/>
      <w:r w:rsidRPr="004C5528">
        <w:rPr>
          <w:rFonts w:ascii="Times New Roman" w:hAnsi="Times New Roman" w:cs="Times New Roman"/>
          <w:sz w:val="24"/>
          <w:szCs w:val="24"/>
        </w:rPr>
        <w:t xml:space="preserve"> and Skilling (2022) and is recognised by the College of Policing in its current PEQF (Police Education Qualifying Framework) national curriculum</w:t>
      </w:r>
      <w:r>
        <w:rPr>
          <w:rFonts w:ascii="Times New Roman" w:hAnsi="Times New Roman" w:cs="Times New Roman"/>
          <w:sz w:val="24"/>
          <w:szCs w:val="24"/>
        </w:rPr>
        <w:t xml:space="preserve"> albeit being</w:t>
      </w:r>
      <w:r w:rsidRPr="004C5528">
        <w:rPr>
          <w:rFonts w:ascii="Times New Roman" w:hAnsi="Times New Roman" w:cs="Times New Roman"/>
          <w:sz w:val="24"/>
          <w:szCs w:val="24"/>
        </w:rPr>
        <w:t xml:space="preserve"> afforded limited space amongst a very demanding programme of work. Nevertheless, this is indicative of an appetite for EI and recognition of it as an important soft skill. </w:t>
      </w:r>
    </w:p>
    <w:p w14:paraId="2CB7F203" w14:textId="0A9DB033" w:rsidR="00DE2561" w:rsidRPr="004C5528" w:rsidRDefault="0046243E" w:rsidP="00027161">
      <w:pPr>
        <w:spacing w:after="0" w:line="480" w:lineRule="auto"/>
        <w:ind w:firstLine="720"/>
        <w:jc w:val="both"/>
        <w:rPr>
          <w:rFonts w:ascii="Times New Roman" w:hAnsi="Times New Roman" w:cs="Times New Roman"/>
          <w:sz w:val="24"/>
          <w:szCs w:val="24"/>
        </w:rPr>
      </w:pPr>
      <w:r w:rsidRPr="004C5528">
        <w:rPr>
          <w:rFonts w:ascii="Times New Roman" w:hAnsi="Times New Roman" w:cs="Times New Roman"/>
          <w:sz w:val="24"/>
          <w:szCs w:val="24"/>
        </w:rPr>
        <w:t xml:space="preserve">The most recent piece of legislation, the Domestic Abuse Act 2021 helps to clarify some of the </w:t>
      </w:r>
      <w:r w:rsidR="00240A1B" w:rsidRPr="004C5528">
        <w:rPr>
          <w:rFonts w:ascii="Times New Roman" w:hAnsi="Times New Roman" w:cs="Times New Roman"/>
          <w:sz w:val="24"/>
          <w:szCs w:val="24"/>
        </w:rPr>
        <w:t>obscurity in</w:t>
      </w:r>
      <w:r w:rsidRPr="004C5528">
        <w:rPr>
          <w:rFonts w:ascii="Times New Roman" w:hAnsi="Times New Roman" w:cs="Times New Roman"/>
          <w:sz w:val="24"/>
          <w:szCs w:val="24"/>
        </w:rPr>
        <w:t xml:space="preserve"> what is, and what is not abuse within interpersonal relationships. It provides a statutory definition of DA that encompasses a wider range of behaviours such as</w:t>
      </w:r>
      <w:r w:rsidR="005268F8">
        <w:rPr>
          <w:rFonts w:ascii="Times New Roman" w:hAnsi="Times New Roman" w:cs="Times New Roman"/>
          <w:sz w:val="24"/>
          <w:szCs w:val="24"/>
        </w:rPr>
        <w:t>,</w:t>
      </w:r>
      <w:r w:rsidRPr="004C5528">
        <w:rPr>
          <w:rFonts w:ascii="Times New Roman" w:hAnsi="Times New Roman" w:cs="Times New Roman"/>
          <w:sz w:val="24"/>
          <w:szCs w:val="24"/>
        </w:rPr>
        <w:t xml:space="preserve"> controlling and/or coercive behaviour or helping to </w:t>
      </w:r>
      <w:r w:rsidR="00BE0BF5">
        <w:rPr>
          <w:rFonts w:ascii="Times New Roman" w:hAnsi="Times New Roman" w:cs="Times New Roman"/>
          <w:sz w:val="24"/>
          <w:szCs w:val="24"/>
        </w:rPr>
        <w:t>un</w:t>
      </w:r>
      <w:r w:rsidRPr="004C5528">
        <w:rPr>
          <w:rFonts w:ascii="Times New Roman" w:hAnsi="Times New Roman" w:cs="Times New Roman"/>
          <w:sz w:val="24"/>
          <w:szCs w:val="24"/>
        </w:rPr>
        <w:t>tangle perpetrator defences that purport or displace responsibility, such as sex acts</w:t>
      </w:r>
      <w:r w:rsidR="005268F8">
        <w:rPr>
          <w:rFonts w:ascii="Times New Roman" w:hAnsi="Times New Roman" w:cs="Times New Roman"/>
          <w:sz w:val="24"/>
          <w:szCs w:val="24"/>
        </w:rPr>
        <w:t xml:space="preserve"> that</w:t>
      </w:r>
      <w:r w:rsidRPr="004C5528">
        <w:rPr>
          <w:rFonts w:ascii="Times New Roman" w:hAnsi="Times New Roman" w:cs="Times New Roman"/>
          <w:sz w:val="24"/>
          <w:szCs w:val="24"/>
        </w:rPr>
        <w:t xml:space="preserve"> inadvertently caus</w:t>
      </w:r>
      <w:r w:rsidR="005268F8">
        <w:rPr>
          <w:rFonts w:ascii="Times New Roman" w:hAnsi="Times New Roman" w:cs="Times New Roman"/>
          <w:sz w:val="24"/>
          <w:szCs w:val="24"/>
        </w:rPr>
        <w:t xml:space="preserve">e </w:t>
      </w:r>
      <w:r w:rsidRPr="004C5528">
        <w:rPr>
          <w:rFonts w:ascii="Times New Roman" w:hAnsi="Times New Roman" w:cs="Times New Roman"/>
          <w:sz w:val="24"/>
          <w:szCs w:val="24"/>
        </w:rPr>
        <w:t xml:space="preserve">injury or death. Being able to identify </w:t>
      </w:r>
      <w:r w:rsidRPr="00BE0BF5">
        <w:rPr>
          <w:rFonts w:ascii="Times New Roman" w:hAnsi="Times New Roman" w:cs="Times New Roman"/>
          <w:sz w:val="24"/>
          <w:szCs w:val="24"/>
        </w:rPr>
        <w:t>different types of DA help better prepare the</w:t>
      </w:r>
      <w:r w:rsidRPr="004C5528">
        <w:rPr>
          <w:rFonts w:ascii="Times New Roman" w:hAnsi="Times New Roman" w:cs="Times New Roman"/>
          <w:sz w:val="24"/>
          <w:szCs w:val="24"/>
        </w:rPr>
        <w:t xml:space="preserve"> officer in understanding </w:t>
      </w:r>
      <w:r w:rsidR="00ED47B9" w:rsidRPr="004C5528">
        <w:rPr>
          <w:rFonts w:ascii="Times New Roman" w:hAnsi="Times New Roman" w:cs="Times New Roman"/>
          <w:sz w:val="24"/>
          <w:szCs w:val="24"/>
        </w:rPr>
        <w:t xml:space="preserve">the legal perspective of </w:t>
      </w:r>
      <w:r w:rsidRPr="004C5528">
        <w:rPr>
          <w:rFonts w:ascii="Times New Roman" w:hAnsi="Times New Roman" w:cs="Times New Roman"/>
          <w:sz w:val="24"/>
          <w:szCs w:val="24"/>
        </w:rPr>
        <w:t>abusive relationship</w:t>
      </w:r>
      <w:r w:rsidR="00ED47B9" w:rsidRPr="004C5528">
        <w:rPr>
          <w:rFonts w:ascii="Times New Roman" w:hAnsi="Times New Roman" w:cs="Times New Roman"/>
          <w:sz w:val="24"/>
          <w:szCs w:val="24"/>
        </w:rPr>
        <w:t>s</w:t>
      </w:r>
      <w:r w:rsidR="00B37D7A">
        <w:rPr>
          <w:rFonts w:ascii="Times New Roman" w:hAnsi="Times New Roman" w:cs="Times New Roman"/>
          <w:sz w:val="24"/>
          <w:szCs w:val="24"/>
        </w:rPr>
        <w:t>, which</w:t>
      </w:r>
      <w:r w:rsidRPr="004C5528">
        <w:rPr>
          <w:rFonts w:ascii="Times New Roman" w:hAnsi="Times New Roman" w:cs="Times New Roman"/>
          <w:sz w:val="24"/>
          <w:szCs w:val="24"/>
        </w:rPr>
        <w:t xml:space="preserve"> in turn giv</w:t>
      </w:r>
      <w:r w:rsidR="005268F8">
        <w:rPr>
          <w:rFonts w:ascii="Times New Roman" w:hAnsi="Times New Roman" w:cs="Times New Roman"/>
          <w:sz w:val="24"/>
          <w:szCs w:val="24"/>
        </w:rPr>
        <w:t>es</w:t>
      </w:r>
      <w:r w:rsidRPr="004C5528">
        <w:rPr>
          <w:rFonts w:ascii="Times New Roman" w:hAnsi="Times New Roman" w:cs="Times New Roman"/>
          <w:sz w:val="24"/>
          <w:szCs w:val="24"/>
        </w:rPr>
        <w:t xml:space="preserve"> more </w:t>
      </w:r>
      <w:r w:rsidR="008B3129" w:rsidRPr="004C5528">
        <w:rPr>
          <w:rFonts w:ascii="Times New Roman" w:hAnsi="Times New Roman" w:cs="Times New Roman"/>
          <w:sz w:val="24"/>
          <w:szCs w:val="24"/>
        </w:rPr>
        <w:t xml:space="preserve">criminal weight </w:t>
      </w:r>
      <w:r w:rsidRPr="004C5528">
        <w:rPr>
          <w:rFonts w:ascii="Times New Roman" w:hAnsi="Times New Roman" w:cs="Times New Roman"/>
          <w:sz w:val="24"/>
          <w:szCs w:val="24"/>
        </w:rPr>
        <w:t>to the victim’s</w:t>
      </w:r>
      <w:r w:rsidR="008B3129" w:rsidRPr="004C5528">
        <w:rPr>
          <w:rFonts w:ascii="Times New Roman" w:hAnsi="Times New Roman" w:cs="Times New Roman"/>
          <w:sz w:val="24"/>
          <w:szCs w:val="24"/>
        </w:rPr>
        <w:t xml:space="preserve"> disclosure, their</w:t>
      </w:r>
      <w:r w:rsidRPr="004C5528">
        <w:rPr>
          <w:rFonts w:ascii="Times New Roman" w:hAnsi="Times New Roman" w:cs="Times New Roman"/>
          <w:sz w:val="24"/>
          <w:szCs w:val="24"/>
        </w:rPr>
        <w:t xml:space="preserve"> </w:t>
      </w:r>
      <w:r w:rsidR="008B3129" w:rsidRPr="004C5528">
        <w:rPr>
          <w:rFonts w:ascii="Times New Roman" w:hAnsi="Times New Roman" w:cs="Times New Roman"/>
          <w:sz w:val="24"/>
          <w:szCs w:val="24"/>
        </w:rPr>
        <w:t>experience and prosecution credence</w:t>
      </w:r>
      <w:r w:rsidRPr="004C5528">
        <w:rPr>
          <w:rFonts w:ascii="Times New Roman" w:hAnsi="Times New Roman" w:cs="Times New Roman"/>
          <w:sz w:val="24"/>
          <w:szCs w:val="24"/>
        </w:rPr>
        <w:t>.</w:t>
      </w:r>
      <w:r w:rsidR="008B3129" w:rsidRPr="004C5528">
        <w:rPr>
          <w:rFonts w:ascii="Times New Roman" w:hAnsi="Times New Roman" w:cs="Times New Roman"/>
          <w:sz w:val="24"/>
          <w:szCs w:val="24"/>
        </w:rPr>
        <w:t xml:space="preserve"> </w:t>
      </w:r>
      <w:r w:rsidR="00240A1B" w:rsidRPr="004C5528">
        <w:rPr>
          <w:rFonts w:ascii="Times New Roman" w:hAnsi="Times New Roman" w:cs="Times New Roman"/>
          <w:sz w:val="24"/>
          <w:szCs w:val="24"/>
        </w:rPr>
        <w:t>Having conceptual</w:t>
      </w:r>
      <w:r w:rsidR="00ED47B9" w:rsidRPr="004C5528">
        <w:rPr>
          <w:rFonts w:ascii="Times New Roman" w:hAnsi="Times New Roman" w:cs="Times New Roman"/>
          <w:sz w:val="24"/>
          <w:szCs w:val="24"/>
        </w:rPr>
        <w:t xml:space="preserve"> knowledge of DA </w:t>
      </w:r>
      <w:r w:rsidR="00240A1B" w:rsidRPr="004C5528">
        <w:rPr>
          <w:rFonts w:ascii="Times New Roman" w:hAnsi="Times New Roman" w:cs="Times New Roman"/>
          <w:sz w:val="24"/>
          <w:szCs w:val="24"/>
        </w:rPr>
        <w:t>further enhances</w:t>
      </w:r>
      <w:r w:rsidR="00ED47B9" w:rsidRPr="004C5528">
        <w:rPr>
          <w:rFonts w:ascii="Times New Roman" w:hAnsi="Times New Roman" w:cs="Times New Roman"/>
          <w:sz w:val="24"/>
          <w:szCs w:val="24"/>
        </w:rPr>
        <w:t xml:space="preserve"> officers in understanding the divergence of couple dynamics, risk indicators, associated thinking and attitudes and the myriad behaviours</w:t>
      </w:r>
      <w:r w:rsidR="00A1739B" w:rsidRPr="004C5528">
        <w:rPr>
          <w:rFonts w:ascii="Times New Roman" w:hAnsi="Times New Roman" w:cs="Times New Roman"/>
          <w:sz w:val="24"/>
          <w:szCs w:val="24"/>
        </w:rPr>
        <w:t xml:space="preserve"> and emotions that entangle abusive relationships</w:t>
      </w:r>
      <w:r w:rsidR="005268F8">
        <w:rPr>
          <w:rFonts w:ascii="Times New Roman" w:hAnsi="Times New Roman" w:cs="Times New Roman"/>
          <w:sz w:val="24"/>
          <w:szCs w:val="24"/>
        </w:rPr>
        <w:t xml:space="preserve">. </w:t>
      </w:r>
      <w:r w:rsidR="00BE0BF5">
        <w:rPr>
          <w:rFonts w:ascii="Times New Roman" w:hAnsi="Times New Roman" w:cs="Times New Roman"/>
          <w:sz w:val="24"/>
          <w:szCs w:val="24"/>
        </w:rPr>
        <w:t xml:space="preserve">It also helps to </w:t>
      </w:r>
      <w:r w:rsidR="00BE0BF5" w:rsidRPr="00B37D7A">
        <w:rPr>
          <w:rFonts w:ascii="Times New Roman" w:hAnsi="Times New Roman" w:cs="Times New Roman"/>
          <w:sz w:val="24"/>
          <w:szCs w:val="24"/>
        </w:rPr>
        <w:t xml:space="preserve">dispel </w:t>
      </w:r>
      <w:r w:rsidR="00A1739B" w:rsidRPr="00B37D7A">
        <w:rPr>
          <w:rFonts w:ascii="Times New Roman" w:hAnsi="Times New Roman" w:cs="Times New Roman"/>
          <w:sz w:val="24"/>
          <w:szCs w:val="24"/>
        </w:rPr>
        <w:t xml:space="preserve">some of the myths that continue to influence thoughts, </w:t>
      </w:r>
      <w:r w:rsidR="00BE0BF5" w:rsidRPr="00B37D7A">
        <w:rPr>
          <w:rFonts w:ascii="Times New Roman" w:hAnsi="Times New Roman" w:cs="Times New Roman"/>
          <w:sz w:val="24"/>
          <w:szCs w:val="24"/>
        </w:rPr>
        <w:t>feelings,</w:t>
      </w:r>
      <w:r w:rsidR="00A1739B" w:rsidRPr="00B37D7A">
        <w:rPr>
          <w:rFonts w:ascii="Times New Roman" w:hAnsi="Times New Roman" w:cs="Times New Roman"/>
          <w:sz w:val="24"/>
          <w:szCs w:val="24"/>
        </w:rPr>
        <w:t xml:space="preserve"> and perceptions of DA</w:t>
      </w:r>
      <w:r w:rsidR="00240A1B" w:rsidRPr="00B37D7A">
        <w:rPr>
          <w:rFonts w:ascii="Times New Roman" w:hAnsi="Times New Roman" w:cs="Times New Roman"/>
          <w:sz w:val="24"/>
          <w:szCs w:val="24"/>
        </w:rPr>
        <w:t xml:space="preserve">. </w:t>
      </w:r>
      <w:r w:rsidR="00B37D7A" w:rsidRPr="00B37D7A">
        <w:rPr>
          <w:rFonts w:ascii="Times New Roman" w:hAnsi="Times New Roman" w:cs="Times New Roman"/>
          <w:sz w:val="24"/>
          <w:szCs w:val="24"/>
        </w:rPr>
        <w:t xml:space="preserve">For example, </w:t>
      </w:r>
      <w:r w:rsidR="00A1739B" w:rsidRPr="00B37D7A">
        <w:rPr>
          <w:rFonts w:ascii="Times New Roman" w:hAnsi="Times New Roman" w:cs="Times New Roman"/>
          <w:sz w:val="24"/>
          <w:szCs w:val="24"/>
        </w:rPr>
        <w:t xml:space="preserve">Black, Lumsden and </w:t>
      </w:r>
      <w:proofErr w:type="spellStart"/>
      <w:r w:rsidR="00A1739B" w:rsidRPr="00B37D7A">
        <w:rPr>
          <w:rFonts w:ascii="Times New Roman" w:hAnsi="Times New Roman" w:cs="Times New Roman"/>
          <w:sz w:val="24"/>
          <w:szCs w:val="24"/>
        </w:rPr>
        <w:t>Hadlington</w:t>
      </w:r>
      <w:proofErr w:type="spellEnd"/>
      <w:r w:rsidR="00A1739B" w:rsidRPr="00B37D7A">
        <w:rPr>
          <w:rFonts w:ascii="Times New Roman" w:hAnsi="Times New Roman" w:cs="Times New Roman"/>
          <w:sz w:val="24"/>
          <w:szCs w:val="24"/>
        </w:rPr>
        <w:t xml:space="preserve"> (2019)</w:t>
      </w:r>
      <w:r w:rsidR="008200DE" w:rsidRPr="00B37D7A">
        <w:rPr>
          <w:rFonts w:ascii="Times New Roman" w:hAnsi="Times New Roman" w:cs="Times New Roman"/>
          <w:sz w:val="24"/>
          <w:szCs w:val="24"/>
        </w:rPr>
        <w:t xml:space="preserve"> found </w:t>
      </w:r>
      <w:r w:rsidR="00B37D7A" w:rsidRPr="00B37D7A">
        <w:rPr>
          <w:rFonts w:ascii="Times New Roman" w:hAnsi="Times New Roman" w:cs="Times New Roman"/>
          <w:sz w:val="24"/>
          <w:szCs w:val="24"/>
        </w:rPr>
        <w:t>officers</w:t>
      </w:r>
      <w:r w:rsidR="008200DE" w:rsidRPr="00B37D7A">
        <w:rPr>
          <w:rFonts w:ascii="Times New Roman" w:hAnsi="Times New Roman" w:cs="Times New Roman"/>
          <w:sz w:val="24"/>
          <w:szCs w:val="24"/>
        </w:rPr>
        <w:t xml:space="preserve"> lack of conceptual </w:t>
      </w:r>
      <w:r w:rsidR="00B37D7A" w:rsidRPr="00B37D7A">
        <w:rPr>
          <w:rFonts w:ascii="Times New Roman" w:hAnsi="Times New Roman" w:cs="Times New Roman"/>
          <w:sz w:val="24"/>
          <w:szCs w:val="24"/>
        </w:rPr>
        <w:t xml:space="preserve">knowledge as to why a cyber abuse </w:t>
      </w:r>
      <w:r w:rsidR="00FC7AFD" w:rsidRPr="00B37D7A">
        <w:rPr>
          <w:rFonts w:ascii="Times New Roman" w:hAnsi="Times New Roman" w:cs="Times New Roman"/>
          <w:sz w:val="24"/>
          <w:szCs w:val="24"/>
        </w:rPr>
        <w:t xml:space="preserve">victim continued </w:t>
      </w:r>
      <w:r w:rsidR="00B37D7A" w:rsidRPr="00B37D7A">
        <w:rPr>
          <w:rFonts w:ascii="Times New Roman" w:hAnsi="Times New Roman" w:cs="Times New Roman"/>
          <w:sz w:val="24"/>
          <w:szCs w:val="24"/>
        </w:rPr>
        <w:t xml:space="preserve">to use </w:t>
      </w:r>
      <w:r w:rsidR="00FC7AFD" w:rsidRPr="00B37D7A">
        <w:rPr>
          <w:rFonts w:ascii="Times New Roman" w:hAnsi="Times New Roman" w:cs="Times New Roman"/>
          <w:sz w:val="24"/>
          <w:szCs w:val="24"/>
        </w:rPr>
        <w:t>internet forums</w:t>
      </w:r>
      <w:r w:rsidR="00B37D7A" w:rsidRPr="00B37D7A">
        <w:rPr>
          <w:rFonts w:ascii="Times New Roman" w:hAnsi="Times New Roman" w:cs="Times New Roman"/>
          <w:sz w:val="24"/>
          <w:szCs w:val="24"/>
        </w:rPr>
        <w:t>,</w:t>
      </w:r>
      <w:r w:rsidR="008200DE" w:rsidRPr="00B37D7A">
        <w:rPr>
          <w:rFonts w:ascii="Times New Roman" w:hAnsi="Times New Roman" w:cs="Times New Roman"/>
          <w:sz w:val="24"/>
          <w:szCs w:val="24"/>
        </w:rPr>
        <w:t xml:space="preserve"> triggered dismissive </w:t>
      </w:r>
      <w:r w:rsidR="00240A1B" w:rsidRPr="00B37D7A">
        <w:rPr>
          <w:rFonts w:ascii="Times New Roman" w:hAnsi="Times New Roman" w:cs="Times New Roman"/>
          <w:sz w:val="24"/>
          <w:szCs w:val="24"/>
        </w:rPr>
        <w:t>attitudes towards t</w:t>
      </w:r>
      <w:r w:rsidR="00B37D7A" w:rsidRPr="00B37D7A">
        <w:rPr>
          <w:rFonts w:ascii="Times New Roman" w:hAnsi="Times New Roman" w:cs="Times New Roman"/>
          <w:sz w:val="24"/>
          <w:szCs w:val="24"/>
        </w:rPr>
        <w:t>hem. This ultimately</w:t>
      </w:r>
      <w:r w:rsidR="00B37D7A">
        <w:rPr>
          <w:rFonts w:ascii="Times New Roman" w:hAnsi="Times New Roman" w:cs="Times New Roman"/>
          <w:sz w:val="24"/>
          <w:szCs w:val="24"/>
        </w:rPr>
        <w:t xml:space="preserve"> </w:t>
      </w:r>
      <w:r w:rsidR="00326658" w:rsidRPr="004C5528">
        <w:rPr>
          <w:rFonts w:ascii="Times New Roman" w:hAnsi="Times New Roman" w:cs="Times New Roman"/>
          <w:sz w:val="24"/>
          <w:szCs w:val="24"/>
        </w:rPr>
        <w:t>generated resistance</w:t>
      </w:r>
      <w:r w:rsidR="00240A1B" w:rsidRPr="004C5528">
        <w:rPr>
          <w:rFonts w:ascii="Times New Roman" w:hAnsi="Times New Roman" w:cs="Times New Roman"/>
          <w:sz w:val="24"/>
          <w:szCs w:val="24"/>
        </w:rPr>
        <w:t xml:space="preserve"> </w:t>
      </w:r>
      <w:r w:rsidR="00B37D7A">
        <w:rPr>
          <w:rFonts w:ascii="Times New Roman" w:hAnsi="Times New Roman" w:cs="Times New Roman"/>
          <w:sz w:val="24"/>
          <w:szCs w:val="24"/>
        </w:rPr>
        <w:t xml:space="preserve">from the victims to engage with the police, as they </w:t>
      </w:r>
      <w:r w:rsidR="00326658" w:rsidRPr="004C5528">
        <w:rPr>
          <w:rFonts w:ascii="Times New Roman" w:hAnsi="Times New Roman" w:cs="Times New Roman"/>
          <w:sz w:val="24"/>
          <w:szCs w:val="24"/>
        </w:rPr>
        <w:t xml:space="preserve">viewed the </w:t>
      </w:r>
      <w:r w:rsidR="00F532B7" w:rsidRPr="004C5528">
        <w:rPr>
          <w:rFonts w:ascii="Times New Roman" w:hAnsi="Times New Roman" w:cs="Times New Roman"/>
          <w:sz w:val="24"/>
          <w:szCs w:val="24"/>
        </w:rPr>
        <w:t>officer’s</w:t>
      </w:r>
      <w:r w:rsidR="00326658" w:rsidRPr="004C5528">
        <w:rPr>
          <w:rFonts w:ascii="Times New Roman" w:hAnsi="Times New Roman" w:cs="Times New Roman"/>
          <w:sz w:val="24"/>
          <w:szCs w:val="24"/>
        </w:rPr>
        <w:t xml:space="preserve"> indifference as a punishment</w:t>
      </w:r>
      <w:r w:rsidR="00B37D7A">
        <w:rPr>
          <w:rFonts w:ascii="Times New Roman" w:hAnsi="Times New Roman" w:cs="Times New Roman"/>
          <w:sz w:val="24"/>
          <w:szCs w:val="24"/>
        </w:rPr>
        <w:t>. For some. however, online forums were</w:t>
      </w:r>
      <w:r w:rsidR="00240A1B" w:rsidRPr="004C5528">
        <w:rPr>
          <w:rFonts w:ascii="Times New Roman" w:hAnsi="Times New Roman" w:cs="Times New Roman"/>
          <w:sz w:val="24"/>
          <w:szCs w:val="24"/>
        </w:rPr>
        <w:t xml:space="preserve"> often their only method of access to social and/or support networks.</w:t>
      </w:r>
      <w:r w:rsidR="00455232" w:rsidRPr="004C5528">
        <w:rPr>
          <w:rFonts w:ascii="Times New Roman" w:hAnsi="Times New Roman" w:cs="Times New Roman"/>
          <w:sz w:val="24"/>
          <w:szCs w:val="24"/>
        </w:rPr>
        <w:t xml:space="preserve"> </w:t>
      </w:r>
    </w:p>
    <w:p w14:paraId="18F8CD83" w14:textId="5F0F3EC0" w:rsidR="00522566" w:rsidRDefault="001F1DA4" w:rsidP="00093365">
      <w:pPr>
        <w:spacing w:after="0" w:line="480" w:lineRule="auto"/>
        <w:ind w:firstLine="720"/>
        <w:jc w:val="both"/>
        <w:rPr>
          <w:rFonts w:ascii="Times New Roman" w:hAnsi="Times New Roman" w:cs="Times New Roman"/>
          <w:sz w:val="24"/>
          <w:szCs w:val="24"/>
        </w:rPr>
      </w:pPr>
      <w:r w:rsidRPr="004C5528">
        <w:rPr>
          <w:rFonts w:ascii="Times New Roman" w:hAnsi="Times New Roman" w:cs="Times New Roman"/>
          <w:sz w:val="24"/>
          <w:szCs w:val="24"/>
        </w:rPr>
        <w:lastRenderedPageBreak/>
        <w:t>Indifference</w:t>
      </w:r>
      <w:r w:rsidR="00455232" w:rsidRPr="004C5528">
        <w:rPr>
          <w:rFonts w:ascii="Times New Roman" w:hAnsi="Times New Roman" w:cs="Times New Roman"/>
          <w:sz w:val="24"/>
          <w:szCs w:val="24"/>
        </w:rPr>
        <w:t xml:space="preserve"> </w:t>
      </w:r>
      <w:r w:rsidR="004F1C76" w:rsidRPr="004C5528">
        <w:rPr>
          <w:rFonts w:ascii="Times New Roman" w:hAnsi="Times New Roman" w:cs="Times New Roman"/>
          <w:sz w:val="24"/>
          <w:szCs w:val="24"/>
        </w:rPr>
        <w:t xml:space="preserve">inevitably </w:t>
      </w:r>
      <w:r w:rsidR="00455232" w:rsidRPr="004C5528">
        <w:rPr>
          <w:rFonts w:ascii="Times New Roman" w:hAnsi="Times New Roman" w:cs="Times New Roman"/>
          <w:sz w:val="24"/>
          <w:szCs w:val="24"/>
        </w:rPr>
        <w:t xml:space="preserve">leads to lack of meaningful </w:t>
      </w:r>
      <w:r w:rsidR="00093365" w:rsidRPr="004C5528">
        <w:rPr>
          <w:rFonts w:ascii="Times New Roman" w:hAnsi="Times New Roman" w:cs="Times New Roman"/>
          <w:sz w:val="24"/>
          <w:szCs w:val="24"/>
        </w:rPr>
        <w:t>communication,</w:t>
      </w:r>
      <w:r w:rsidR="00DE2561" w:rsidRPr="004C5528">
        <w:rPr>
          <w:rFonts w:ascii="Times New Roman" w:hAnsi="Times New Roman" w:cs="Times New Roman"/>
          <w:sz w:val="24"/>
          <w:szCs w:val="24"/>
        </w:rPr>
        <w:t xml:space="preserve"> and </w:t>
      </w:r>
      <w:r w:rsidR="00093365" w:rsidRPr="004C5528">
        <w:rPr>
          <w:rFonts w:ascii="Times New Roman" w:hAnsi="Times New Roman" w:cs="Times New Roman"/>
          <w:sz w:val="24"/>
          <w:szCs w:val="24"/>
        </w:rPr>
        <w:t>this subsequently results in poor or indeed not listening to the victim</w:t>
      </w:r>
      <w:r w:rsidR="00B37D7A">
        <w:rPr>
          <w:rFonts w:ascii="Times New Roman" w:hAnsi="Times New Roman" w:cs="Times New Roman"/>
          <w:sz w:val="24"/>
          <w:szCs w:val="24"/>
        </w:rPr>
        <w:t xml:space="preserve">, </w:t>
      </w:r>
      <w:r w:rsidR="00093365" w:rsidRPr="004C5528">
        <w:rPr>
          <w:rFonts w:ascii="Times New Roman" w:hAnsi="Times New Roman" w:cs="Times New Roman"/>
          <w:sz w:val="24"/>
          <w:szCs w:val="24"/>
        </w:rPr>
        <w:t>something</w:t>
      </w:r>
      <w:r w:rsidR="0099762F" w:rsidRPr="004C5528">
        <w:rPr>
          <w:rFonts w:ascii="Times New Roman" w:hAnsi="Times New Roman" w:cs="Times New Roman"/>
          <w:sz w:val="24"/>
          <w:szCs w:val="24"/>
        </w:rPr>
        <w:t xml:space="preserve"> Walklate (2018, p.7)</w:t>
      </w:r>
      <w:r w:rsidR="00093365" w:rsidRPr="004C5528">
        <w:rPr>
          <w:rFonts w:ascii="Times New Roman" w:hAnsi="Times New Roman" w:cs="Times New Roman"/>
          <w:sz w:val="24"/>
          <w:szCs w:val="24"/>
        </w:rPr>
        <w:t xml:space="preserve"> suggests is a frequent occurrence. </w:t>
      </w:r>
      <w:r w:rsidR="00BF6EF7" w:rsidRPr="004C5528">
        <w:rPr>
          <w:rFonts w:ascii="Times New Roman" w:hAnsi="Times New Roman" w:cs="Times New Roman"/>
          <w:sz w:val="24"/>
          <w:szCs w:val="24"/>
        </w:rPr>
        <w:t>This failure</w:t>
      </w:r>
      <w:r w:rsidR="008B3129" w:rsidRPr="004C5528">
        <w:rPr>
          <w:rFonts w:ascii="Times New Roman" w:hAnsi="Times New Roman" w:cs="Times New Roman"/>
          <w:sz w:val="24"/>
          <w:szCs w:val="24"/>
        </w:rPr>
        <w:t xml:space="preserve"> to listen to the victim</w:t>
      </w:r>
      <w:r w:rsidR="00FC7AFD" w:rsidRPr="004C5528">
        <w:rPr>
          <w:rFonts w:ascii="Times New Roman" w:hAnsi="Times New Roman" w:cs="Times New Roman"/>
          <w:sz w:val="24"/>
          <w:szCs w:val="24"/>
        </w:rPr>
        <w:t>’</w:t>
      </w:r>
      <w:r w:rsidR="008B3129" w:rsidRPr="004C5528">
        <w:rPr>
          <w:rFonts w:ascii="Times New Roman" w:hAnsi="Times New Roman" w:cs="Times New Roman"/>
          <w:sz w:val="24"/>
          <w:szCs w:val="24"/>
        </w:rPr>
        <w:t xml:space="preserve">s account, </w:t>
      </w:r>
      <w:proofErr w:type="gramStart"/>
      <w:r w:rsidR="008B3129" w:rsidRPr="004C5528">
        <w:rPr>
          <w:rFonts w:ascii="Times New Roman" w:hAnsi="Times New Roman" w:cs="Times New Roman"/>
          <w:sz w:val="24"/>
          <w:szCs w:val="24"/>
        </w:rPr>
        <w:t>concerns</w:t>
      </w:r>
      <w:proofErr w:type="gramEnd"/>
      <w:r w:rsidR="008B3129" w:rsidRPr="004C5528">
        <w:rPr>
          <w:rFonts w:ascii="Times New Roman" w:hAnsi="Times New Roman" w:cs="Times New Roman"/>
          <w:sz w:val="24"/>
          <w:szCs w:val="24"/>
        </w:rPr>
        <w:t xml:space="preserve"> or own assessment of </w:t>
      </w:r>
      <w:r w:rsidR="00BF6EF7" w:rsidRPr="004C5528">
        <w:rPr>
          <w:rFonts w:ascii="Times New Roman" w:hAnsi="Times New Roman" w:cs="Times New Roman"/>
          <w:sz w:val="24"/>
          <w:szCs w:val="24"/>
        </w:rPr>
        <w:t xml:space="preserve">risk, is </w:t>
      </w:r>
      <w:r w:rsidR="00AC46E8" w:rsidRPr="004C5528">
        <w:rPr>
          <w:rFonts w:ascii="Times New Roman" w:hAnsi="Times New Roman" w:cs="Times New Roman"/>
          <w:sz w:val="24"/>
          <w:szCs w:val="24"/>
        </w:rPr>
        <w:t xml:space="preserve">a </w:t>
      </w:r>
      <w:r w:rsidR="0024172A" w:rsidRPr="004C5528">
        <w:rPr>
          <w:rFonts w:ascii="Times New Roman" w:hAnsi="Times New Roman" w:cs="Times New Roman"/>
          <w:sz w:val="24"/>
          <w:szCs w:val="24"/>
        </w:rPr>
        <w:t>conduct</w:t>
      </w:r>
      <w:r w:rsidR="00AC46E8" w:rsidRPr="004C5528">
        <w:rPr>
          <w:rFonts w:ascii="Times New Roman" w:hAnsi="Times New Roman" w:cs="Times New Roman"/>
          <w:sz w:val="24"/>
          <w:szCs w:val="24"/>
        </w:rPr>
        <w:t xml:space="preserve"> that</w:t>
      </w:r>
      <w:r w:rsidR="00F86C60" w:rsidRPr="004C5528">
        <w:rPr>
          <w:rFonts w:ascii="Times New Roman" w:hAnsi="Times New Roman" w:cs="Times New Roman"/>
          <w:sz w:val="24"/>
          <w:szCs w:val="24"/>
        </w:rPr>
        <w:t xml:space="preserve"> </w:t>
      </w:r>
      <w:r w:rsidR="0099762F" w:rsidRPr="004C5528">
        <w:rPr>
          <w:rFonts w:ascii="Times New Roman" w:hAnsi="Times New Roman" w:cs="Times New Roman"/>
          <w:sz w:val="24"/>
          <w:szCs w:val="24"/>
        </w:rPr>
        <w:t>frequently results in death or serious injury</w:t>
      </w:r>
      <w:r w:rsidR="00F20944">
        <w:rPr>
          <w:rFonts w:ascii="Times New Roman" w:hAnsi="Times New Roman" w:cs="Times New Roman"/>
          <w:sz w:val="24"/>
          <w:szCs w:val="24"/>
        </w:rPr>
        <w:t xml:space="preserve"> and indicative of poor levels of EI.</w:t>
      </w:r>
      <w:r w:rsidR="00BF6EF7" w:rsidRPr="004C5528">
        <w:rPr>
          <w:rFonts w:ascii="Times New Roman" w:hAnsi="Times New Roman" w:cs="Times New Roman"/>
          <w:sz w:val="24"/>
          <w:szCs w:val="24"/>
        </w:rPr>
        <w:t xml:space="preserve"> </w:t>
      </w:r>
      <w:r w:rsidR="0099762F" w:rsidRPr="004C5528">
        <w:rPr>
          <w:rFonts w:ascii="Times New Roman" w:hAnsi="Times New Roman" w:cs="Times New Roman"/>
          <w:sz w:val="24"/>
          <w:szCs w:val="24"/>
        </w:rPr>
        <w:t>Active listening</w:t>
      </w:r>
      <w:r w:rsidR="00E3665B">
        <w:rPr>
          <w:rFonts w:ascii="Times New Roman" w:hAnsi="Times New Roman" w:cs="Times New Roman"/>
          <w:sz w:val="24"/>
          <w:szCs w:val="24"/>
        </w:rPr>
        <w:t>, part of the social skills domain</w:t>
      </w:r>
      <w:r w:rsidR="00F20944">
        <w:rPr>
          <w:rFonts w:ascii="Times New Roman" w:hAnsi="Times New Roman" w:cs="Times New Roman"/>
          <w:sz w:val="24"/>
          <w:szCs w:val="24"/>
        </w:rPr>
        <w:t xml:space="preserve"> </w:t>
      </w:r>
      <w:r w:rsidR="0099762F" w:rsidRPr="004C5528">
        <w:rPr>
          <w:rFonts w:ascii="Times New Roman" w:hAnsi="Times New Roman" w:cs="Times New Roman"/>
          <w:sz w:val="24"/>
          <w:szCs w:val="24"/>
        </w:rPr>
        <w:t>is a conscious process that can enhance our understanding of what is being said</w:t>
      </w:r>
      <w:r w:rsidR="0024172A" w:rsidRPr="004C5528">
        <w:rPr>
          <w:rFonts w:ascii="Times New Roman" w:hAnsi="Times New Roman" w:cs="Times New Roman"/>
          <w:sz w:val="24"/>
          <w:szCs w:val="24"/>
        </w:rPr>
        <w:t>, prevents assumptions</w:t>
      </w:r>
      <w:r w:rsidR="0099762F" w:rsidRPr="004C5528">
        <w:rPr>
          <w:rFonts w:ascii="Times New Roman" w:hAnsi="Times New Roman" w:cs="Times New Roman"/>
          <w:sz w:val="24"/>
          <w:szCs w:val="24"/>
        </w:rPr>
        <w:t xml:space="preserve"> and</w:t>
      </w:r>
      <w:r w:rsidR="0024172A" w:rsidRPr="004C5528">
        <w:rPr>
          <w:rFonts w:ascii="Times New Roman" w:hAnsi="Times New Roman" w:cs="Times New Roman"/>
          <w:sz w:val="24"/>
          <w:szCs w:val="24"/>
        </w:rPr>
        <w:t xml:space="preserve"> </w:t>
      </w:r>
      <w:r w:rsidR="00F20944">
        <w:rPr>
          <w:rFonts w:ascii="Times New Roman" w:hAnsi="Times New Roman" w:cs="Times New Roman"/>
          <w:sz w:val="24"/>
          <w:szCs w:val="24"/>
        </w:rPr>
        <w:t>promotes</w:t>
      </w:r>
      <w:r w:rsidR="0024172A" w:rsidRPr="004C5528">
        <w:rPr>
          <w:rFonts w:ascii="Times New Roman" w:hAnsi="Times New Roman" w:cs="Times New Roman"/>
          <w:sz w:val="24"/>
          <w:szCs w:val="24"/>
        </w:rPr>
        <w:t xml:space="preserve"> positive interaction</w:t>
      </w:r>
      <w:r w:rsidR="00C3716D" w:rsidRPr="004C5528">
        <w:rPr>
          <w:rFonts w:ascii="Times New Roman" w:hAnsi="Times New Roman" w:cs="Times New Roman"/>
          <w:sz w:val="24"/>
          <w:szCs w:val="24"/>
        </w:rPr>
        <w:t xml:space="preserve"> (Goleman, 199</w:t>
      </w:r>
      <w:r w:rsidR="0024172A" w:rsidRPr="004C5528">
        <w:rPr>
          <w:rFonts w:ascii="Times New Roman" w:hAnsi="Times New Roman" w:cs="Times New Roman"/>
          <w:sz w:val="24"/>
          <w:szCs w:val="24"/>
        </w:rPr>
        <w:t>5, p.266</w:t>
      </w:r>
      <w:r w:rsidR="00C3716D" w:rsidRPr="004C5528">
        <w:rPr>
          <w:rFonts w:ascii="Times New Roman" w:hAnsi="Times New Roman" w:cs="Times New Roman"/>
          <w:sz w:val="24"/>
          <w:szCs w:val="24"/>
        </w:rPr>
        <w:t>)</w:t>
      </w:r>
      <w:r w:rsidR="00F141CA" w:rsidRPr="004C5528">
        <w:rPr>
          <w:rFonts w:ascii="Times New Roman" w:hAnsi="Times New Roman" w:cs="Times New Roman"/>
          <w:sz w:val="24"/>
          <w:szCs w:val="24"/>
        </w:rPr>
        <w:t>.</w:t>
      </w:r>
      <w:r w:rsidR="0099762F" w:rsidRPr="004C5528">
        <w:rPr>
          <w:rFonts w:ascii="Times New Roman" w:hAnsi="Times New Roman" w:cs="Times New Roman"/>
          <w:sz w:val="24"/>
          <w:szCs w:val="24"/>
        </w:rPr>
        <w:t xml:space="preserve"> </w:t>
      </w:r>
      <w:r w:rsidR="0024172A" w:rsidRPr="004C5528">
        <w:rPr>
          <w:rFonts w:ascii="Times New Roman" w:hAnsi="Times New Roman" w:cs="Times New Roman"/>
          <w:sz w:val="24"/>
          <w:szCs w:val="24"/>
        </w:rPr>
        <w:t xml:space="preserve">Goleman exemplifies the benefits of active listening at time of conflict as a type of </w:t>
      </w:r>
      <w:r w:rsidR="00FC7AFD" w:rsidRPr="004C5528">
        <w:rPr>
          <w:rFonts w:ascii="Times New Roman" w:hAnsi="Times New Roman" w:cs="Times New Roman"/>
          <w:sz w:val="24"/>
          <w:szCs w:val="24"/>
        </w:rPr>
        <w:t>‘</w:t>
      </w:r>
      <w:r w:rsidR="0024172A" w:rsidRPr="004C5528">
        <w:rPr>
          <w:rFonts w:ascii="Times New Roman" w:hAnsi="Times New Roman" w:cs="Times New Roman"/>
          <w:sz w:val="24"/>
          <w:szCs w:val="24"/>
        </w:rPr>
        <w:t xml:space="preserve">mastery’ through which de-escalation and resolution can be achieved even in the most emotionally charged situations. </w:t>
      </w:r>
    </w:p>
    <w:p w14:paraId="07F899CF" w14:textId="5C4BCCDA" w:rsidR="00B7247C" w:rsidRPr="004C5528" w:rsidRDefault="0024172A" w:rsidP="00093365">
      <w:pPr>
        <w:spacing w:after="0" w:line="480" w:lineRule="auto"/>
        <w:ind w:firstLine="720"/>
        <w:jc w:val="both"/>
        <w:rPr>
          <w:rFonts w:ascii="Times New Roman" w:hAnsi="Times New Roman" w:cs="Times New Roman"/>
          <w:sz w:val="24"/>
          <w:szCs w:val="24"/>
        </w:rPr>
      </w:pPr>
      <w:r w:rsidRPr="004C5528">
        <w:rPr>
          <w:rFonts w:ascii="Times New Roman" w:hAnsi="Times New Roman" w:cs="Times New Roman"/>
          <w:sz w:val="24"/>
          <w:szCs w:val="24"/>
        </w:rPr>
        <w:t xml:space="preserve">In </w:t>
      </w:r>
      <w:r w:rsidR="00F20944">
        <w:rPr>
          <w:rFonts w:ascii="Times New Roman" w:hAnsi="Times New Roman" w:cs="Times New Roman"/>
          <w:sz w:val="24"/>
          <w:szCs w:val="24"/>
        </w:rPr>
        <w:t xml:space="preserve">the more recent work of </w:t>
      </w:r>
      <w:r w:rsidRPr="004C5528">
        <w:rPr>
          <w:rFonts w:ascii="Times New Roman" w:hAnsi="Times New Roman" w:cs="Times New Roman"/>
          <w:sz w:val="24"/>
          <w:szCs w:val="24"/>
        </w:rPr>
        <w:t xml:space="preserve">Black, Lumsden and </w:t>
      </w:r>
      <w:proofErr w:type="spellStart"/>
      <w:r w:rsidRPr="004C5528">
        <w:rPr>
          <w:rFonts w:ascii="Times New Roman" w:hAnsi="Times New Roman" w:cs="Times New Roman"/>
          <w:sz w:val="24"/>
          <w:szCs w:val="24"/>
        </w:rPr>
        <w:t>Hadlington</w:t>
      </w:r>
      <w:proofErr w:type="spellEnd"/>
      <w:r w:rsidRPr="004C5528">
        <w:rPr>
          <w:rFonts w:ascii="Times New Roman" w:hAnsi="Times New Roman" w:cs="Times New Roman"/>
          <w:sz w:val="24"/>
          <w:szCs w:val="24"/>
        </w:rPr>
        <w:t xml:space="preserve"> (2019)</w:t>
      </w:r>
      <w:r w:rsidR="00F20944">
        <w:rPr>
          <w:rFonts w:ascii="Times New Roman" w:hAnsi="Times New Roman" w:cs="Times New Roman"/>
          <w:sz w:val="24"/>
          <w:szCs w:val="24"/>
        </w:rPr>
        <w:t xml:space="preserve"> previously mentioned</w:t>
      </w:r>
      <w:r w:rsidRPr="004C5528">
        <w:rPr>
          <w:rFonts w:ascii="Times New Roman" w:hAnsi="Times New Roman" w:cs="Times New Roman"/>
          <w:sz w:val="24"/>
          <w:szCs w:val="24"/>
        </w:rPr>
        <w:t xml:space="preserve">, </w:t>
      </w:r>
      <w:r w:rsidR="00F20944">
        <w:rPr>
          <w:rFonts w:ascii="Times New Roman" w:hAnsi="Times New Roman" w:cs="Times New Roman"/>
          <w:sz w:val="24"/>
          <w:szCs w:val="24"/>
        </w:rPr>
        <w:t xml:space="preserve">they propose </w:t>
      </w:r>
      <w:r w:rsidRPr="004C5528">
        <w:rPr>
          <w:rFonts w:ascii="Times New Roman" w:hAnsi="Times New Roman" w:cs="Times New Roman"/>
          <w:sz w:val="24"/>
          <w:szCs w:val="24"/>
        </w:rPr>
        <w:t>an active listening</w:t>
      </w:r>
      <w:r w:rsidR="0099762F" w:rsidRPr="004C5528">
        <w:rPr>
          <w:rFonts w:ascii="Times New Roman" w:hAnsi="Times New Roman" w:cs="Times New Roman"/>
          <w:sz w:val="24"/>
          <w:szCs w:val="24"/>
        </w:rPr>
        <w:t xml:space="preserve"> approach needs to be non-judgmental, conducted in a meaningful way, with respect</w:t>
      </w:r>
      <w:r w:rsidR="008200DE" w:rsidRPr="004C5528">
        <w:rPr>
          <w:rFonts w:ascii="Times New Roman" w:hAnsi="Times New Roman" w:cs="Times New Roman"/>
          <w:sz w:val="24"/>
          <w:szCs w:val="24"/>
        </w:rPr>
        <w:t>,</w:t>
      </w:r>
      <w:r w:rsidR="0099762F" w:rsidRPr="004C5528">
        <w:rPr>
          <w:rFonts w:ascii="Times New Roman" w:hAnsi="Times New Roman" w:cs="Times New Roman"/>
          <w:sz w:val="24"/>
          <w:szCs w:val="24"/>
        </w:rPr>
        <w:t xml:space="preserve"> understanding</w:t>
      </w:r>
      <w:r w:rsidR="00F20944">
        <w:rPr>
          <w:rFonts w:ascii="Times New Roman" w:hAnsi="Times New Roman" w:cs="Times New Roman"/>
          <w:sz w:val="24"/>
          <w:szCs w:val="24"/>
        </w:rPr>
        <w:t xml:space="preserve">, </w:t>
      </w:r>
      <w:r w:rsidR="008200DE" w:rsidRPr="004C5528">
        <w:rPr>
          <w:rFonts w:ascii="Times New Roman" w:hAnsi="Times New Roman" w:cs="Times New Roman"/>
          <w:sz w:val="24"/>
          <w:szCs w:val="24"/>
        </w:rPr>
        <w:t>and regulation</w:t>
      </w:r>
      <w:r w:rsidR="00FB023E" w:rsidRPr="004C5528">
        <w:rPr>
          <w:rFonts w:ascii="Times New Roman" w:hAnsi="Times New Roman" w:cs="Times New Roman"/>
          <w:sz w:val="24"/>
          <w:szCs w:val="24"/>
        </w:rPr>
        <w:t xml:space="preserve"> </w:t>
      </w:r>
      <w:r w:rsidR="000354E2" w:rsidRPr="004C5528">
        <w:rPr>
          <w:rFonts w:ascii="Times New Roman" w:hAnsi="Times New Roman" w:cs="Times New Roman"/>
          <w:sz w:val="24"/>
          <w:szCs w:val="24"/>
        </w:rPr>
        <w:t>of emotions both own and those of others</w:t>
      </w:r>
      <w:r w:rsidRPr="004C5528">
        <w:rPr>
          <w:rFonts w:ascii="Times New Roman" w:hAnsi="Times New Roman" w:cs="Times New Roman"/>
          <w:sz w:val="24"/>
          <w:szCs w:val="24"/>
        </w:rPr>
        <w:t>,</w:t>
      </w:r>
      <w:r w:rsidR="002621FC" w:rsidRPr="004C5528">
        <w:rPr>
          <w:rFonts w:ascii="Times New Roman" w:hAnsi="Times New Roman" w:cs="Times New Roman"/>
          <w:sz w:val="24"/>
          <w:szCs w:val="24"/>
        </w:rPr>
        <w:t xml:space="preserve"> </w:t>
      </w:r>
      <w:r w:rsidR="00B7247C" w:rsidRPr="004C5528">
        <w:rPr>
          <w:rFonts w:ascii="Times New Roman" w:hAnsi="Times New Roman" w:cs="Times New Roman"/>
          <w:sz w:val="24"/>
          <w:szCs w:val="24"/>
        </w:rPr>
        <w:t>especially</w:t>
      </w:r>
      <w:r w:rsidR="002621FC" w:rsidRPr="004C5528">
        <w:rPr>
          <w:rFonts w:ascii="Times New Roman" w:hAnsi="Times New Roman" w:cs="Times New Roman"/>
          <w:sz w:val="24"/>
          <w:szCs w:val="24"/>
        </w:rPr>
        <w:t xml:space="preserve"> those associated with negative attitudes or negative perceptions.</w:t>
      </w:r>
      <w:r w:rsidR="00E3665B">
        <w:rPr>
          <w:rFonts w:ascii="Times New Roman" w:hAnsi="Times New Roman" w:cs="Times New Roman"/>
          <w:sz w:val="24"/>
          <w:szCs w:val="24"/>
        </w:rPr>
        <w:t xml:space="preserve"> </w:t>
      </w:r>
      <w:r w:rsidR="00F20944">
        <w:rPr>
          <w:rFonts w:ascii="Times New Roman" w:hAnsi="Times New Roman" w:cs="Times New Roman"/>
          <w:sz w:val="24"/>
          <w:szCs w:val="24"/>
        </w:rPr>
        <w:t>This is supported by Pyle (2022) who submits a</w:t>
      </w:r>
      <w:r w:rsidR="00E3665B">
        <w:rPr>
          <w:rFonts w:ascii="Times New Roman" w:hAnsi="Times New Roman" w:cs="Times New Roman"/>
          <w:sz w:val="24"/>
          <w:szCs w:val="24"/>
        </w:rPr>
        <w:t>ctive listening is a pivotal skill in policing practices</w:t>
      </w:r>
      <w:r w:rsidR="00F20944">
        <w:rPr>
          <w:rFonts w:ascii="Times New Roman" w:hAnsi="Times New Roman" w:cs="Times New Roman"/>
          <w:sz w:val="24"/>
          <w:szCs w:val="24"/>
        </w:rPr>
        <w:t xml:space="preserve">. This is </w:t>
      </w:r>
      <w:r w:rsidR="00E3665B">
        <w:rPr>
          <w:rFonts w:ascii="Times New Roman" w:hAnsi="Times New Roman" w:cs="Times New Roman"/>
          <w:sz w:val="24"/>
          <w:szCs w:val="24"/>
        </w:rPr>
        <w:t>particularly</w:t>
      </w:r>
      <w:r w:rsidR="00F20944">
        <w:rPr>
          <w:rFonts w:ascii="Times New Roman" w:hAnsi="Times New Roman" w:cs="Times New Roman"/>
          <w:sz w:val="24"/>
          <w:szCs w:val="24"/>
        </w:rPr>
        <w:t xml:space="preserve"> so when</w:t>
      </w:r>
      <w:r w:rsidR="00E3665B">
        <w:rPr>
          <w:rFonts w:ascii="Times New Roman" w:hAnsi="Times New Roman" w:cs="Times New Roman"/>
          <w:sz w:val="24"/>
          <w:szCs w:val="24"/>
        </w:rPr>
        <w:t xml:space="preserve"> risk assessing</w:t>
      </w:r>
      <w:r w:rsidR="00F20944">
        <w:rPr>
          <w:rFonts w:ascii="Times New Roman" w:hAnsi="Times New Roman" w:cs="Times New Roman"/>
          <w:sz w:val="24"/>
          <w:szCs w:val="24"/>
        </w:rPr>
        <w:t>,</w:t>
      </w:r>
      <w:r w:rsidR="00E3665B">
        <w:rPr>
          <w:rFonts w:ascii="Times New Roman" w:hAnsi="Times New Roman" w:cs="Times New Roman"/>
          <w:sz w:val="24"/>
          <w:szCs w:val="24"/>
        </w:rPr>
        <w:t xml:space="preserve"> where the gathering of ‘live’ evidence to ascertain an immediate sense of potential harm to others is reliant on collating and understanding all </w:t>
      </w:r>
      <w:r w:rsidR="00E3665B" w:rsidRPr="00B42B08">
        <w:rPr>
          <w:rFonts w:ascii="Times New Roman" w:hAnsi="Times New Roman" w:cs="Times New Roman"/>
          <w:sz w:val="24"/>
          <w:szCs w:val="24"/>
        </w:rPr>
        <w:t>available information</w:t>
      </w:r>
      <w:r w:rsidR="00522566" w:rsidRPr="00B42B08">
        <w:rPr>
          <w:rFonts w:ascii="Times New Roman" w:hAnsi="Times New Roman" w:cs="Times New Roman"/>
          <w:sz w:val="24"/>
          <w:szCs w:val="24"/>
        </w:rPr>
        <w:t xml:space="preserve"> </w:t>
      </w:r>
      <w:r w:rsidR="00522566">
        <w:rPr>
          <w:rFonts w:ascii="Times New Roman" w:hAnsi="Times New Roman" w:cs="Times New Roman"/>
          <w:sz w:val="24"/>
          <w:szCs w:val="24"/>
        </w:rPr>
        <w:t xml:space="preserve">This supports in protecting the victim and wider public and thus in the building of an empathic relationship built on trust and confidence of the victim. </w:t>
      </w:r>
    </w:p>
    <w:p w14:paraId="0053977D" w14:textId="65F49FD3" w:rsidR="0099762F" w:rsidRPr="004C5528" w:rsidRDefault="000354E2" w:rsidP="00093365">
      <w:pPr>
        <w:spacing w:after="0" w:line="480" w:lineRule="auto"/>
        <w:ind w:firstLine="720"/>
        <w:jc w:val="both"/>
        <w:rPr>
          <w:rFonts w:ascii="Times New Roman" w:hAnsi="Times New Roman" w:cs="Times New Roman"/>
          <w:sz w:val="24"/>
          <w:szCs w:val="24"/>
        </w:rPr>
      </w:pPr>
      <w:r w:rsidRPr="004C5528">
        <w:rPr>
          <w:rFonts w:ascii="Times New Roman" w:hAnsi="Times New Roman" w:cs="Times New Roman"/>
          <w:sz w:val="24"/>
          <w:szCs w:val="24"/>
        </w:rPr>
        <w:t>Being able to achieve emotional congruence through empath</w:t>
      </w:r>
      <w:r w:rsidR="00893F44" w:rsidRPr="004C5528">
        <w:rPr>
          <w:rFonts w:ascii="Times New Roman" w:hAnsi="Times New Roman" w:cs="Times New Roman"/>
          <w:sz w:val="24"/>
          <w:szCs w:val="24"/>
        </w:rPr>
        <w:t xml:space="preserve">ic practice facilitates a deeper </w:t>
      </w:r>
      <w:r w:rsidR="008200DE" w:rsidRPr="004C5528">
        <w:rPr>
          <w:rFonts w:ascii="Times New Roman" w:hAnsi="Times New Roman" w:cs="Times New Roman"/>
          <w:sz w:val="24"/>
          <w:szCs w:val="24"/>
        </w:rPr>
        <w:t>connection</w:t>
      </w:r>
      <w:r w:rsidR="00C3716D" w:rsidRPr="004C5528">
        <w:rPr>
          <w:rFonts w:ascii="Times New Roman" w:hAnsi="Times New Roman" w:cs="Times New Roman"/>
          <w:sz w:val="24"/>
          <w:szCs w:val="24"/>
        </w:rPr>
        <w:t xml:space="preserve">, enhancing the communicative </w:t>
      </w:r>
      <w:r w:rsidR="008200DE" w:rsidRPr="004C5528">
        <w:rPr>
          <w:rFonts w:ascii="Times New Roman" w:hAnsi="Times New Roman" w:cs="Times New Roman"/>
          <w:sz w:val="24"/>
          <w:szCs w:val="24"/>
        </w:rPr>
        <w:t>interaction</w:t>
      </w:r>
      <w:r w:rsidR="00C3716D" w:rsidRPr="004C5528">
        <w:rPr>
          <w:rFonts w:ascii="Times New Roman" w:hAnsi="Times New Roman" w:cs="Times New Roman"/>
          <w:sz w:val="24"/>
          <w:szCs w:val="24"/>
        </w:rPr>
        <w:t xml:space="preserve"> between police officer and victim. </w:t>
      </w:r>
      <w:r w:rsidR="0024172A" w:rsidRPr="004C5528">
        <w:rPr>
          <w:rFonts w:ascii="Times New Roman" w:hAnsi="Times New Roman" w:cs="Times New Roman"/>
          <w:sz w:val="24"/>
          <w:szCs w:val="24"/>
        </w:rPr>
        <w:t xml:space="preserve">Eason (2019) takes this further by suggesting that other non-verbal or situational </w:t>
      </w:r>
      <w:r w:rsidR="00B7247C" w:rsidRPr="004C5528">
        <w:rPr>
          <w:rFonts w:ascii="Times New Roman" w:hAnsi="Times New Roman" w:cs="Times New Roman"/>
          <w:sz w:val="24"/>
          <w:szCs w:val="24"/>
        </w:rPr>
        <w:t>cues</w:t>
      </w:r>
      <w:r w:rsidR="0024172A" w:rsidRPr="004C5528">
        <w:rPr>
          <w:rFonts w:ascii="Times New Roman" w:hAnsi="Times New Roman" w:cs="Times New Roman"/>
          <w:sz w:val="24"/>
          <w:szCs w:val="24"/>
        </w:rPr>
        <w:t xml:space="preserve"> are also part of the active listening </w:t>
      </w:r>
      <w:r w:rsidR="00B7247C" w:rsidRPr="004C5528">
        <w:rPr>
          <w:rFonts w:ascii="Times New Roman" w:hAnsi="Times New Roman" w:cs="Times New Roman"/>
          <w:sz w:val="24"/>
          <w:szCs w:val="24"/>
        </w:rPr>
        <w:t>paradigm</w:t>
      </w:r>
      <w:r w:rsidR="0024172A" w:rsidRPr="004C5528">
        <w:rPr>
          <w:rFonts w:ascii="Times New Roman" w:hAnsi="Times New Roman" w:cs="Times New Roman"/>
          <w:sz w:val="24"/>
          <w:szCs w:val="24"/>
        </w:rPr>
        <w:t xml:space="preserve"> and</w:t>
      </w:r>
      <w:r w:rsidR="00B7247C" w:rsidRPr="004C5528">
        <w:rPr>
          <w:rFonts w:ascii="Times New Roman" w:hAnsi="Times New Roman" w:cs="Times New Roman"/>
          <w:sz w:val="24"/>
          <w:szCs w:val="24"/>
        </w:rPr>
        <w:t xml:space="preserve"> are a crucial factor in the risk assessment process.</w:t>
      </w:r>
      <w:r w:rsidR="0024172A" w:rsidRPr="004C5528">
        <w:rPr>
          <w:rFonts w:ascii="Times New Roman" w:hAnsi="Times New Roman" w:cs="Times New Roman"/>
          <w:sz w:val="24"/>
          <w:szCs w:val="24"/>
        </w:rPr>
        <w:t xml:space="preserve"> </w:t>
      </w:r>
      <w:r w:rsidR="0099762F" w:rsidRPr="004C5528">
        <w:rPr>
          <w:rFonts w:ascii="Times New Roman" w:hAnsi="Times New Roman" w:cs="Times New Roman"/>
          <w:sz w:val="24"/>
          <w:szCs w:val="24"/>
        </w:rPr>
        <w:t xml:space="preserve">Advocates of female empowerment and protection from violence including Walklate (2018), Richards (2020) and Monckton-Smith (2021), continue to emphasise how domestic abuse remains understated in policing practice and the need to re-think approaches to risk </w:t>
      </w:r>
      <w:r w:rsidR="0099762F" w:rsidRPr="004C5528">
        <w:rPr>
          <w:rFonts w:ascii="Times New Roman" w:hAnsi="Times New Roman" w:cs="Times New Roman"/>
          <w:sz w:val="24"/>
          <w:szCs w:val="24"/>
        </w:rPr>
        <w:lastRenderedPageBreak/>
        <w:t xml:space="preserve">assessment that consider abusers as potential killers rather than merely ‘troubled </w:t>
      </w:r>
      <w:proofErr w:type="gramStart"/>
      <w:r w:rsidR="0099762F" w:rsidRPr="004C5528">
        <w:rPr>
          <w:rFonts w:ascii="Times New Roman" w:hAnsi="Times New Roman" w:cs="Times New Roman"/>
          <w:sz w:val="24"/>
          <w:szCs w:val="24"/>
        </w:rPr>
        <w:t>lovers’</w:t>
      </w:r>
      <w:proofErr w:type="gramEnd"/>
      <w:r w:rsidR="002621FC" w:rsidRPr="004C5528">
        <w:rPr>
          <w:rFonts w:ascii="Times New Roman" w:hAnsi="Times New Roman" w:cs="Times New Roman"/>
          <w:sz w:val="24"/>
          <w:szCs w:val="24"/>
        </w:rPr>
        <w:t>. Th</w:t>
      </w:r>
      <w:r w:rsidR="00C3716D" w:rsidRPr="004C5528">
        <w:rPr>
          <w:rFonts w:ascii="Times New Roman" w:hAnsi="Times New Roman" w:cs="Times New Roman"/>
          <w:sz w:val="24"/>
          <w:szCs w:val="24"/>
        </w:rPr>
        <w:t xml:space="preserve">e </w:t>
      </w:r>
      <w:r w:rsidR="002621FC" w:rsidRPr="004C5528">
        <w:rPr>
          <w:rFonts w:ascii="Times New Roman" w:hAnsi="Times New Roman" w:cs="Times New Roman"/>
          <w:sz w:val="24"/>
          <w:szCs w:val="24"/>
        </w:rPr>
        <w:t xml:space="preserve">self-regulation of negative feelings associated with just such attitudes and value-judgments, therefore, is essential to </w:t>
      </w:r>
      <w:r w:rsidR="00C3716D" w:rsidRPr="004C5528">
        <w:rPr>
          <w:rFonts w:ascii="Times New Roman" w:hAnsi="Times New Roman" w:cs="Times New Roman"/>
          <w:sz w:val="24"/>
          <w:szCs w:val="24"/>
        </w:rPr>
        <w:t xml:space="preserve">establish </w:t>
      </w:r>
      <w:r w:rsidR="002621FC" w:rsidRPr="004C5528">
        <w:rPr>
          <w:rFonts w:ascii="Times New Roman" w:hAnsi="Times New Roman" w:cs="Times New Roman"/>
          <w:sz w:val="24"/>
          <w:szCs w:val="24"/>
        </w:rPr>
        <w:t xml:space="preserve">that effective rapport. </w:t>
      </w:r>
    </w:p>
    <w:p w14:paraId="6EB3677C" w14:textId="18A6769F" w:rsidR="00A72898" w:rsidRPr="004C5528" w:rsidRDefault="00A72898" w:rsidP="00A72898">
      <w:pPr>
        <w:spacing w:after="0" w:line="480" w:lineRule="auto"/>
        <w:ind w:firstLine="720"/>
        <w:jc w:val="both"/>
        <w:rPr>
          <w:rFonts w:ascii="Times New Roman" w:hAnsi="Times New Roman" w:cs="Times New Roman"/>
          <w:sz w:val="24"/>
          <w:szCs w:val="24"/>
        </w:rPr>
      </w:pPr>
      <w:r w:rsidRPr="004C5528">
        <w:rPr>
          <w:rFonts w:ascii="Times New Roman" w:hAnsi="Times New Roman" w:cs="Times New Roman"/>
          <w:sz w:val="24"/>
          <w:szCs w:val="24"/>
        </w:rPr>
        <w:t>This paper advocates that all police officers are leaders; first at the scene, dealing with crisis, making decisions about risk of harm and public protection and this is none more evident than when attending domestic incidents. It promotes the idea that leadership is not just a concept for the higher ranks of the traditional hierarchical model of policing, but a necessary skill of the 21</w:t>
      </w:r>
      <w:r w:rsidRPr="004C5528">
        <w:rPr>
          <w:rFonts w:ascii="Times New Roman" w:hAnsi="Times New Roman" w:cs="Times New Roman"/>
          <w:sz w:val="24"/>
          <w:szCs w:val="24"/>
          <w:vertAlign w:val="superscript"/>
        </w:rPr>
        <w:t>st</w:t>
      </w:r>
      <w:r w:rsidRPr="004C5528">
        <w:rPr>
          <w:rFonts w:ascii="Times New Roman" w:hAnsi="Times New Roman" w:cs="Times New Roman"/>
          <w:sz w:val="24"/>
          <w:szCs w:val="24"/>
        </w:rPr>
        <w:t xml:space="preserve"> century frontline officer who is often single-crewed and thus attending and managing incidents single-handedly. Rather like leadership explained by Pearson-Goff and Herrington (2014, p.15) as ‘a set of characteristics, attributes, competencies, abilities, traits, </w:t>
      </w:r>
      <w:proofErr w:type="gramStart"/>
      <w:r w:rsidRPr="004C5528">
        <w:rPr>
          <w:rFonts w:ascii="Times New Roman" w:hAnsi="Times New Roman" w:cs="Times New Roman"/>
          <w:sz w:val="24"/>
          <w:szCs w:val="24"/>
        </w:rPr>
        <w:t>actions</w:t>
      </w:r>
      <w:proofErr w:type="gramEnd"/>
      <w:r w:rsidRPr="004C5528">
        <w:rPr>
          <w:rFonts w:ascii="Times New Roman" w:hAnsi="Times New Roman" w:cs="Times New Roman"/>
          <w:sz w:val="24"/>
          <w:szCs w:val="24"/>
        </w:rPr>
        <w:t xml:space="preserve"> or behaviours’ that include role-modelling, decision-making and communication at all levels of the constabulary, it suggests it is not just the articulated risks that need to be identified</w:t>
      </w:r>
      <w:r w:rsidR="00027161">
        <w:rPr>
          <w:rFonts w:ascii="Times New Roman" w:hAnsi="Times New Roman" w:cs="Times New Roman"/>
          <w:sz w:val="24"/>
          <w:szCs w:val="24"/>
        </w:rPr>
        <w:t>. This paper advocates that it is also the signs and signals that</w:t>
      </w:r>
      <w:r w:rsidRPr="004C5528">
        <w:rPr>
          <w:rFonts w:ascii="Times New Roman" w:hAnsi="Times New Roman" w:cs="Times New Roman"/>
          <w:sz w:val="24"/>
          <w:szCs w:val="24"/>
        </w:rPr>
        <w:t xml:space="preserve"> are unspoken (expression and body language), marked by physical signs (indentations of removed furniture in the carpet, fist holes or picture marks on the wall) and emotional signals (uncontrollable sobbing, aggression through fear). All these and more, could be identifiers of ongoing abuse, escalated risk or dangerousness. Active listening is therefore not only listening to the words but reading and understanding the individual and environmental emotion and aligning contradictions of the unspoken and the scene to the rhetoric, what Eason (2019, p. 184) terms as</w:t>
      </w:r>
      <w:r w:rsidRPr="004C5528">
        <w:rPr>
          <w:rFonts w:ascii="Times New Roman" w:hAnsi="Times New Roman" w:cs="Times New Roman"/>
          <w:i/>
          <w:iCs/>
          <w:sz w:val="24"/>
          <w:szCs w:val="24"/>
        </w:rPr>
        <w:t xml:space="preserve"> ‘observed dissonance’</w:t>
      </w:r>
      <w:r w:rsidRPr="004C5528">
        <w:rPr>
          <w:rFonts w:ascii="Times New Roman" w:hAnsi="Times New Roman" w:cs="Times New Roman"/>
          <w:sz w:val="24"/>
          <w:szCs w:val="24"/>
        </w:rPr>
        <w:t>; a disparity or tension between what is ‘seen</w:t>
      </w:r>
      <w:proofErr w:type="gramStart"/>
      <w:r w:rsidRPr="004C5528">
        <w:rPr>
          <w:rFonts w:ascii="Times New Roman" w:hAnsi="Times New Roman" w:cs="Times New Roman"/>
          <w:sz w:val="24"/>
          <w:szCs w:val="24"/>
        </w:rPr>
        <w:t>’</w:t>
      </w:r>
      <w:proofErr w:type="gramEnd"/>
      <w:r w:rsidRPr="004C5528">
        <w:rPr>
          <w:rFonts w:ascii="Times New Roman" w:hAnsi="Times New Roman" w:cs="Times New Roman"/>
          <w:sz w:val="24"/>
          <w:szCs w:val="24"/>
        </w:rPr>
        <w:t xml:space="preserve"> and feelings linked to what is not ‘seen’. </w:t>
      </w:r>
    </w:p>
    <w:p w14:paraId="5DC0C057" w14:textId="10527494" w:rsidR="00027161" w:rsidRPr="004C5528" w:rsidRDefault="00027161" w:rsidP="00027161">
      <w:pPr>
        <w:spacing w:after="0" w:line="480" w:lineRule="auto"/>
        <w:ind w:firstLine="720"/>
        <w:jc w:val="both"/>
        <w:rPr>
          <w:rFonts w:ascii="Times New Roman" w:hAnsi="Times New Roman" w:cs="Times New Roman"/>
          <w:sz w:val="24"/>
          <w:szCs w:val="24"/>
        </w:rPr>
      </w:pPr>
      <w:r w:rsidRPr="004C5528">
        <w:rPr>
          <w:rFonts w:ascii="Times New Roman" w:hAnsi="Times New Roman" w:cs="Times New Roman"/>
          <w:sz w:val="24"/>
          <w:szCs w:val="24"/>
        </w:rPr>
        <w:t>It is with this consideration of EI enhanced leadership that the</w:t>
      </w:r>
      <w:r>
        <w:rPr>
          <w:rFonts w:ascii="Times New Roman" w:hAnsi="Times New Roman" w:cs="Times New Roman"/>
          <w:sz w:val="24"/>
          <w:szCs w:val="24"/>
        </w:rPr>
        <w:t xml:space="preserve"> following</w:t>
      </w:r>
      <w:r w:rsidRPr="004C5528">
        <w:rPr>
          <w:rFonts w:ascii="Times New Roman" w:hAnsi="Times New Roman" w:cs="Times New Roman"/>
          <w:sz w:val="24"/>
          <w:szCs w:val="24"/>
        </w:rPr>
        <w:t xml:space="preserve"> discussion can have a significant and damaging impact. Emerging from a wider research project, the findings imply that police officer’s EI diminishes over time, scarred by the repeated attendance of domestic incidents from which there is little or no positive outcome. Sub-cultural issues may </w:t>
      </w:r>
      <w:r w:rsidRPr="004C5528">
        <w:rPr>
          <w:rFonts w:ascii="Times New Roman" w:hAnsi="Times New Roman" w:cs="Times New Roman"/>
          <w:sz w:val="24"/>
          <w:szCs w:val="24"/>
        </w:rPr>
        <w:lastRenderedPageBreak/>
        <w:t xml:space="preserve">also play a part in this. Cop culture, or canteen culture (Reiner 2010; IOPC, 2022) refers to collective or group think about policing, crime, </w:t>
      </w:r>
      <w:r w:rsidRPr="004C5528">
        <w:rPr>
          <w:rFonts w:ascii="Times New Roman" w:hAnsi="Times New Roman" w:cs="Times New Roman"/>
          <w:sz w:val="24"/>
          <w:szCs w:val="24"/>
        </w:rPr>
        <w:t>criminality,</w:t>
      </w:r>
      <w:r w:rsidRPr="004C5528">
        <w:rPr>
          <w:rFonts w:ascii="Times New Roman" w:hAnsi="Times New Roman" w:cs="Times New Roman"/>
          <w:sz w:val="24"/>
          <w:szCs w:val="24"/>
        </w:rPr>
        <w:t xml:space="preserve"> and victimisation. It is prompted by storytelling (van Hulst, 2013) and shared experience. However, the Independent Office for Police Conduct (IOPC, 2022, p. 10 - 13) have found misogynistic and condoning language and behaviour by male officers</w:t>
      </w:r>
      <w:r>
        <w:rPr>
          <w:rFonts w:ascii="Times New Roman" w:hAnsi="Times New Roman" w:cs="Times New Roman"/>
          <w:sz w:val="24"/>
          <w:szCs w:val="24"/>
        </w:rPr>
        <w:t xml:space="preserve"> in the Metropolitan police</w:t>
      </w:r>
      <w:r w:rsidRPr="004C5528">
        <w:rPr>
          <w:rFonts w:ascii="Times New Roman" w:hAnsi="Times New Roman" w:cs="Times New Roman"/>
          <w:sz w:val="24"/>
          <w:szCs w:val="24"/>
        </w:rPr>
        <w:t xml:space="preserve">, promoting abuse against women. These underlying attitudes and associated behaviours </w:t>
      </w:r>
      <w:r>
        <w:rPr>
          <w:rFonts w:ascii="Times New Roman" w:hAnsi="Times New Roman" w:cs="Times New Roman"/>
          <w:sz w:val="24"/>
          <w:szCs w:val="24"/>
        </w:rPr>
        <w:t>c</w:t>
      </w:r>
      <w:r w:rsidRPr="004C5528">
        <w:rPr>
          <w:rFonts w:ascii="Times New Roman" w:hAnsi="Times New Roman" w:cs="Times New Roman"/>
          <w:sz w:val="24"/>
          <w:szCs w:val="24"/>
        </w:rPr>
        <w:t>ould also influence how EI diminishes</w:t>
      </w:r>
      <w:r>
        <w:rPr>
          <w:rFonts w:ascii="Times New Roman" w:hAnsi="Times New Roman" w:cs="Times New Roman"/>
          <w:sz w:val="24"/>
          <w:szCs w:val="24"/>
        </w:rPr>
        <w:t xml:space="preserve">. Being </w:t>
      </w:r>
      <w:r w:rsidRPr="004C5528">
        <w:rPr>
          <w:rFonts w:ascii="Times New Roman" w:hAnsi="Times New Roman" w:cs="Times New Roman"/>
          <w:sz w:val="24"/>
          <w:szCs w:val="24"/>
        </w:rPr>
        <w:t>exposed</w:t>
      </w:r>
      <w:r w:rsidRPr="004C5528">
        <w:rPr>
          <w:rFonts w:ascii="Times New Roman" w:hAnsi="Times New Roman" w:cs="Times New Roman"/>
          <w:sz w:val="24"/>
          <w:szCs w:val="24"/>
        </w:rPr>
        <w:t xml:space="preserve"> to a dismissive way of thinking about women as victims of violence and abuse</w:t>
      </w:r>
      <w:r>
        <w:rPr>
          <w:rFonts w:ascii="Times New Roman" w:hAnsi="Times New Roman" w:cs="Times New Roman"/>
          <w:sz w:val="24"/>
          <w:szCs w:val="24"/>
        </w:rPr>
        <w:t>,</w:t>
      </w:r>
      <w:r w:rsidRPr="004C5528">
        <w:rPr>
          <w:rFonts w:ascii="Times New Roman" w:hAnsi="Times New Roman" w:cs="Times New Roman"/>
          <w:sz w:val="24"/>
          <w:szCs w:val="24"/>
        </w:rPr>
        <w:t xml:space="preserve"> may reduce motivation to practice in an emotionally intelligent way for several reasons, not least to ‘fit in’ with colleagues and the organisation but more so, feeling unable to challenge it</w:t>
      </w:r>
      <w:r>
        <w:rPr>
          <w:rFonts w:ascii="Times New Roman" w:hAnsi="Times New Roman" w:cs="Times New Roman"/>
          <w:sz w:val="24"/>
          <w:szCs w:val="24"/>
        </w:rPr>
        <w:t>. The latter was</w:t>
      </w:r>
      <w:r w:rsidRPr="004C5528">
        <w:rPr>
          <w:rFonts w:ascii="Times New Roman" w:hAnsi="Times New Roman" w:cs="Times New Roman"/>
          <w:sz w:val="24"/>
          <w:szCs w:val="24"/>
        </w:rPr>
        <w:t xml:space="preserve"> a significant finding of the </w:t>
      </w:r>
      <w:r>
        <w:rPr>
          <w:rFonts w:ascii="Times New Roman" w:hAnsi="Times New Roman" w:cs="Times New Roman"/>
          <w:sz w:val="24"/>
          <w:szCs w:val="24"/>
        </w:rPr>
        <w:t xml:space="preserve">IOPC </w:t>
      </w:r>
      <w:r w:rsidRPr="004C5528">
        <w:rPr>
          <w:rFonts w:ascii="Times New Roman" w:hAnsi="Times New Roman" w:cs="Times New Roman"/>
          <w:sz w:val="24"/>
          <w:szCs w:val="24"/>
        </w:rPr>
        <w:t xml:space="preserve">report.  </w:t>
      </w:r>
      <w:r w:rsidR="008A5748">
        <w:rPr>
          <w:rFonts w:ascii="Times New Roman" w:hAnsi="Times New Roman" w:cs="Times New Roman"/>
          <w:sz w:val="24"/>
          <w:szCs w:val="24"/>
        </w:rPr>
        <w:t xml:space="preserve">Any reduction in the use of EI will inevitably affect policing practices, </w:t>
      </w:r>
      <w:r w:rsidRPr="004C5528">
        <w:rPr>
          <w:rFonts w:ascii="Times New Roman" w:hAnsi="Times New Roman" w:cs="Times New Roman"/>
          <w:sz w:val="24"/>
          <w:szCs w:val="24"/>
        </w:rPr>
        <w:t xml:space="preserve">the impact of which is significant and potentially harmful. </w:t>
      </w:r>
    </w:p>
    <w:p w14:paraId="219B32F1" w14:textId="77777777" w:rsidR="00A72898" w:rsidRPr="004C5528" w:rsidRDefault="00A72898" w:rsidP="00A72898">
      <w:pPr>
        <w:rPr>
          <w:rFonts w:ascii="Times New Roman" w:hAnsi="Times New Roman" w:cs="Times New Roman"/>
          <w:b/>
          <w:bCs/>
          <w:sz w:val="24"/>
          <w:szCs w:val="24"/>
        </w:rPr>
      </w:pPr>
    </w:p>
    <w:p w14:paraId="523D475B" w14:textId="646F5515" w:rsidR="00141DA8" w:rsidRPr="004C5528" w:rsidRDefault="00522566" w:rsidP="00141DA8">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The research</w:t>
      </w:r>
    </w:p>
    <w:p w14:paraId="60E97588" w14:textId="78814913" w:rsidR="00E966FD" w:rsidRDefault="00E966FD" w:rsidP="00141DA8">
      <w:pPr>
        <w:spacing w:after="0" w:line="480" w:lineRule="auto"/>
        <w:jc w:val="both"/>
        <w:rPr>
          <w:rFonts w:ascii="Times New Roman" w:hAnsi="Times New Roman" w:cs="Times New Roman"/>
          <w:sz w:val="24"/>
          <w:szCs w:val="24"/>
        </w:rPr>
      </w:pPr>
      <w:r w:rsidRPr="004C5528">
        <w:rPr>
          <w:rFonts w:ascii="Times New Roman" w:hAnsi="Times New Roman" w:cs="Times New Roman"/>
          <w:sz w:val="24"/>
          <w:szCs w:val="24"/>
        </w:rPr>
        <w:t xml:space="preserve">The research findings provided for this paper were part of a wider study to understand how, or if, EI was utilised in police decision-making about risk at domestic incidents (Eason, 2019). </w:t>
      </w:r>
      <w:r w:rsidR="00D32363">
        <w:rPr>
          <w:rFonts w:ascii="Times New Roman" w:hAnsi="Times New Roman" w:cs="Times New Roman"/>
          <w:sz w:val="24"/>
          <w:szCs w:val="24"/>
        </w:rPr>
        <w:t xml:space="preserve">The </w:t>
      </w:r>
      <w:r>
        <w:rPr>
          <w:rFonts w:ascii="Times New Roman" w:hAnsi="Times New Roman" w:cs="Times New Roman"/>
          <w:sz w:val="24"/>
          <w:szCs w:val="24"/>
        </w:rPr>
        <w:t>participants,</w:t>
      </w:r>
      <w:r w:rsidR="00D32363">
        <w:rPr>
          <w:rFonts w:ascii="Times New Roman" w:hAnsi="Times New Roman" w:cs="Times New Roman"/>
          <w:sz w:val="24"/>
          <w:szCs w:val="24"/>
        </w:rPr>
        <w:t xml:space="preserve"> frontline officers</w:t>
      </w:r>
      <w:r w:rsidR="008A5748">
        <w:rPr>
          <w:rFonts w:ascii="Times New Roman" w:hAnsi="Times New Roman" w:cs="Times New Roman"/>
          <w:sz w:val="24"/>
          <w:szCs w:val="24"/>
        </w:rPr>
        <w:t>,</w:t>
      </w:r>
      <w:r w:rsidR="00D32363">
        <w:rPr>
          <w:rFonts w:ascii="Times New Roman" w:hAnsi="Times New Roman" w:cs="Times New Roman"/>
          <w:sz w:val="24"/>
          <w:szCs w:val="24"/>
        </w:rPr>
        <w:t xml:space="preserve"> </w:t>
      </w:r>
      <w:r>
        <w:rPr>
          <w:rFonts w:ascii="Times New Roman" w:hAnsi="Times New Roman" w:cs="Times New Roman"/>
          <w:sz w:val="24"/>
          <w:szCs w:val="24"/>
        </w:rPr>
        <w:t xml:space="preserve">were asked </w:t>
      </w:r>
      <w:r w:rsidR="00D32363">
        <w:rPr>
          <w:rFonts w:ascii="Times New Roman" w:hAnsi="Times New Roman" w:cs="Times New Roman"/>
          <w:sz w:val="24"/>
          <w:szCs w:val="24"/>
        </w:rPr>
        <w:t>how or if they applied EI in the</w:t>
      </w:r>
      <w:r>
        <w:rPr>
          <w:rFonts w:ascii="Times New Roman" w:hAnsi="Times New Roman" w:cs="Times New Roman"/>
          <w:sz w:val="24"/>
          <w:szCs w:val="24"/>
        </w:rPr>
        <w:t xml:space="preserve">ir </w:t>
      </w:r>
      <w:r w:rsidR="00D32363">
        <w:rPr>
          <w:rFonts w:ascii="Times New Roman" w:hAnsi="Times New Roman" w:cs="Times New Roman"/>
          <w:sz w:val="24"/>
          <w:szCs w:val="24"/>
        </w:rPr>
        <w:t xml:space="preserve">risk </w:t>
      </w:r>
      <w:r>
        <w:rPr>
          <w:rFonts w:ascii="Times New Roman" w:hAnsi="Times New Roman" w:cs="Times New Roman"/>
          <w:sz w:val="24"/>
          <w:szCs w:val="24"/>
        </w:rPr>
        <w:t>assessing</w:t>
      </w:r>
      <w:r w:rsidR="00D32363">
        <w:rPr>
          <w:rFonts w:ascii="Times New Roman" w:hAnsi="Times New Roman" w:cs="Times New Roman"/>
          <w:sz w:val="24"/>
          <w:szCs w:val="24"/>
        </w:rPr>
        <w:t xml:space="preserve"> of female victims of DA and if they did, </w:t>
      </w:r>
      <w:r w:rsidR="008A5748">
        <w:rPr>
          <w:rFonts w:ascii="Times New Roman" w:hAnsi="Times New Roman" w:cs="Times New Roman"/>
          <w:sz w:val="24"/>
          <w:szCs w:val="24"/>
        </w:rPr>
        <w:t>what</w:t>
      </w:r>
      <w:r w:rsidR="00D32363">
        <w:rPr>
          <w:rFonts w:ascii="Times New Roman" w:hAnsi="Times New Roman" w:cs="Times New Roman"/>
          <w:sz w:val="24"/>
          <w:szCs w:val="24"/>
        </w:rPr>
        <w:t xml:space="preserve"> impact</w:t>
      </w:r>
      <w:r>
        <w:rPr>
          <w:rFonts w:ascii="Times New Roman" w:hAnsi="Times New Roman" w:cs="Times New Roman"/>
          <w:sz w:val="24"/>
          <w:szCs w:val="24"/>
        </w:rPr>
        <w:t xml:space="preserve"> they thought</w:t>
      </w:r>
      <w:r w:rsidR="00D32363">
        <w:rPr>
          <w:rFonts w:ascii="Times New Roman" w:hAnsi="Times New Roman" w:cs="Times New Roman"/>
          <w:sz w:val="24"/>
          <w:szCs w:val="24"/>
        </w:rPr>
        <w:t xml:space="preserve"> </w:t>
      </w:r>
      <w:r w:rsidR="008A5748">
        <w:rPr>
          <w:rFonts w:ascii="Times New Roman" w:hAnsi="Times New Roman" w:cs="Times New Roman"/>
          <w:sz w:val="24"/>
          <w:szCs w:val="24"/>
        </w:rPr>
        <w:t xml:space="preserve">it had </w:t>
      </w:r>
      <w:r w:rsidR="00D32363">
        <w:rPr>
          <w:rFonts w:ascii="Times New Roman" w:hAnsi="Times New Roman" w:cs="Times New Roman"/>
          <w:sz w:val="24"/>
          <w:szCs w:val="24"/>
        </w:rPr>
        <w:t xml:space="preserve">on the assessment and subsequent </w:t>
      </w:r>
      <w:r>
        <w:rPr>
          <w:rFonts w:ascii="Times New Roman" w:hAnsi="Times New Roman" w:cs="Times New Roman"/>
          <w:sz w:val="24"/>
          <w:szCs w:val="24"/>
        </w:rPr>
        <w:t xml:space="preserve">longer-term </w:t>
      </w:r>
      <w:r w:rsidR="00D32363">
        <w:rPr>
          <w:rFonts w:ascii="Times New Roman" w:hAnsi="Times New Roman" w:cs="Times New Roman"/>
          <w:sz w:val="24"/>
          <w:szCs w:val="24"/>
        </w:rPr>
        <w:t>protection of the</w:t>
      </w:r>
      <w:r>
        <w:rPr>
          <w:rFonts w:ascii="Times New Roman" w:hAnsi="Times New Roman" w:cs="Times New Roman"/>
          <w:sz w:val="24"/>
          <w:szCs w:val="24"/>
        </w:rPr>
        <w:t xml:space="preserve"> victim</w:t>
      </w:r>
      <w:r w:rsidR="00D32363">
        <w:rPr>
          <w:rFonts w:ascii="Times New Roman" w:hAnsi="Times New Roman" w:cs="Times New Roman"/>
          <w:sz w:val="24"/>
          <w:szCs w:val="24"/>
        </w:rPr>
        <w:t xml:space="preserve">. </w:t>
      </w:r>
      <w:r w:rsidR="00E419A6">
        <w:rPr>
          <w:rFonts w:ascii="Times New Roman" w:hAnsi="Times New Roman" w:cs="Times New Roman"/>
          <w:sz w:val="24"/>
          <w:szCs w:val="24"/>
        </w:rPr>
        <w:t xml:space="preserve">It explored </w:t>
      </w:r>
      <w:r w:rsidR="006D38B7">
        <w:rPr>
          <w:rFonts w:ascii="Times New Roman" w:hAnsi="Times New Roman" w:cs="Times New Roman"/>
          <w:sz w:val="24"/>
          <w:szCs w:val="24"/>
        </w:rPr>
        <w:t>how they reacted</w:t>
      </w:r>
      <w:r w:rsidR="00E419A6">
        <w:rPr>
          <w:rFonts w:ascii="Times New Roman" w:hAnsi="Times New Roman" w:cs="Times New Roman"/>
          <w:sz w:val="24"/>
          <w:szCs w:val="24"/>
        </w:rPr>
        <w:t xml:space="preserve"> to their own feelings and those of others and </w:t>
      </w:r>
      <w:r w:rsidR="006D38B7">
        <w:rPr>
          <w:rFonts w:ascii="Times New Roman" w:hAnsi="Times New Roman" w:cs="Times New Roman"/>
          <w:sz w:val="24"/>
          <w:szCs w:val="24"/>
        </w:rPr>
        <w:t>what mechanisms they used to manage them</w:t>
      </w:r>
      <w:r w:rsidR="00E419A6">
        <w:rPr>
          <w:rFonts w:ascii="Times New Roman" w:hAnsi="Times New Roman" w:cs="Times New Roman"/>
          <w:sz w:val="24"/>
          <w:szCs w:val="24"/>
        </w:rPr>
        <w:t>.</w:t>
      </w:r>
    </w:p>
    <w:p w14:paraId="13E75C35" w14:textId="1492DB08" w:rsidR="00141DA8" w:rsidRPr="004C5528" w:rsidRDefault="00141DA8" w:rsidP="00E966FD">
      <w:pPr>
        <w:spacing w:after="0" w:line="480" w:lineRule="auto"/>
        <w:ind w:firstLine="720"/>
        <w:jc w:val="both"/>
        <w:rPr>
          <w:rFonts w:ascii="Times New Roman" w:hAnsi="Times New Roman" w:cs="Times New Roman"/>
          <w:sz w:val="24"/>
          <w:szCs w:val="24"/>
        </w:rPr>
      </w:pPr>
      <w:r w:rsidRPr="004C5528">
        <w:rPr>
          <w:rFonts w:ascii="Times New Roman" w:hAnsi="Times New Roman" w:cs="Times New Roman"/>
          <w:sz w:val="24"/>
          <w:szCs w:val="24"/>
        </w:rPr>
        <w:t>At the time of conducting this research it would be prudent to say that the researcher was on the periphery of the police service, operationally an outsider</w:t>
      </w:r>
      <w:r w:rsidR="003719FD" w:rsidRPr="004C5528">
        <w:rPr>
          <w:rFonts w:ascii="Times New Roman" w:hAnsi="Times New Roman" w:cs="Times New Roman"/>
          <w:sz w:val="24"/>
          <w:szCs w:val="24"/>
        </w:rPr>
        <w:t xml:space="preserve"> but a practitioner within the criminal justice sector with close ties and working relationships with the police. </w:t>
      </w:r>
      <w:r w:rsidRPr="004C5528">
        <w:rPr>
          <w:rFonts w:ascii="Times New Roman" w:hAnsi="Times New Roman" w:cs="Times New Roman"/>
          <w:sz w:val="24"/>
          <w:szCs w:val="24"/>
        </w:rPr>
        <w:t xml:space="preserve"> </w:t>
      </w:r>
      <w:r w:rsidR="003719FD" w:rsidRPr="004C5528">
        <w:rPr>
          <w:rFonts w:ascii="Times New Roman" w:hAnsi="Times New Roman" w:cs="Times New Roman"/>
          <w:sz w:val="24"/>
          <w:szCs w:val="24"/>
        </w:rPr>
        <w:t xml:space="preserve">Reiner (2000) refers to this positioning as </w:t>
      </w:r>
      <w:r w:rsidR="00C919C9" w:rsidRPr="004C5528">
        <w:rPr>
          <w:rFonts w:ascii="Times New Roman" w:hAnsi="Times New Roman" w:cs="Times New Roman"/>
          <w:sz w:val="24"/>
          <w:szCs w:val="24"/>
        </w:rPr>
        <w:t>the</w:t>
      </w:r>
      <w:r w:rsidR="003719FD" w:rsidRPr="004C5528">
        <w:rPr>
          <w:rFonts w:ascii="Times New Roman" w:hAnsi="Times New Roman" w:cs="Times New Roman"/>
          <w:sz w:val="24"/>
          <w:szCs w:val="24"/>
        </w:rPr>
        <w:t xml:space="preserve"> ‘outsider </w:t>
      </w:r>
      <w:proofErr w:type="spellStart"/>
      <w:r w:rsidR="003719FD" w:rsidRPr="004C5528">
        <w:rPr>
          <w:rFonts w:ascii="Times New Roman" w:hAnsi="Times New Roman" w:cs="Times New Roman"/>
          <w:sz w:val="24"/>
          <w:szCs w:val="24"/>
        </w:rPr>
        <w:t>outsider</w:t>
      </w:r>
      <w:proofErr w:type="spellEnd"/>
      <w:r w:rsidR="003719FD" w:rsidRPr="004C5528">
        <w:rPr>
          <w:rFonts w:ascii="Times New Roman" w:hAnsi="Times New Roman" w:cs="Times New Roman"/>
          <w:sz w:val="24"/>
          <w:szCs w:val="24"/>
        </w:rPr>
        <w:t xml:space="preserve">’, someone who has never served with the police and is undertaking the research as an academic. He points out that when undertaking </w:t>
      </w:r>
      <w:r w:rsidR="003719FD" w:rsidRPr="004C5528">
        <w:rPr>
          <w:rFonts w:ascii="Times New Roman" w:hAnsi="Times New Roman" w:cs="Times New Roman"/>
          <w:sz w:val="24"/>
          <w:szCs w:val="24"/>
        </w:rPr>
        <w:lastRenderedPageBreak/>
        <w:t xml:space="preserve">police research from this position it can be fraught with challenges not least the lack of trust between interviewer and interviewee. </w:t>
      </w:r>
    </w:p>
    <w:p w14:paraId="577294D1" w14:textId="01957BA1" w:rsidR="003719FD" w:rsidRPr="004C5528" w:rsidRDefault="003719FD" w:rsidP="00141DA8">
      <w:pPr>
        <w:spacing w:after="0" w:line="480" w:lineRule="auto"/>
        <w:jc w:val="both"/>
        <w:rPr>
          <w:rFonts w:ascii="Times New Roman" w:hAnsi="Times New Roman" w:cs="Times New Roman"/>
          <w:sz w:val="24"/>
          <w:szCs w:val="24"/>
        </w:rPr>
      </w:pPr>
      <w:r w:rsidRPr="004C5528">
        <w:rPr>
          <w:rFonts w:ascii="Times New Roman" w:hAnsi="Times New Roman" w:cs="Times New Roman"/>
          <w:sz w:val="24"/>
          <w:szCs w:val="24"/>
        </w:rPr>
        <w:tab/>
        <w:t xml:space="preserve">This </w:t>
      </w:r>
      <w:r w:rsidR="008C6108" w:rsidRPr="004C5528">
        <w:rPr>
          <w:rFonts w:ascii="Times New Roman" w:hAnsi="Times New Roman" w:cs="Times New Roman"/>
          <w:sz w:val="24"/>
          <w:szCs w:val="24"/>
        </w:rPr>
        <w:t xml:space="preserve">standpoint </w:t>
      </w:r>
      <w:r w:rsidRPr="004C5528">
        <w:rPr>
          <w:rFonts w:ascii="Times New Roman" w:hAnsi="Times New Roman" w:cs="Times New Roman"/>
          <w:sz w:val="24"/>
          <w:szCs w:val="24"/>
        </w:rPr>
        <w:t xml:space="preserve">might raise </w:t>
      </w:r>
      <w:r w:rsidR="00F243AC" w:rsidRPr="004C5528">
        <w:rPr>
          <w:rFonts w:ascii="Times New Roman" w:hAnsi="Times New Roman" w:cs="Times New Roman"/>
          <w:sz w:val="24"/>
          <w:szCs w:val="24"/>
        </w:rPr>
        <w:t>the</w:t>
      </w:r>
      <w:r w:rsidRPr="004C5528">
        <w:rPr>
          <w:rFonts w:ascii="Times New Roman" w:hAnsi="Times New Roman" w:cs="Times New Roman"/>
          <w:sz w:val="24"/>
          <w:szCs w:val="24"/>
        </w:rPr>
        <w:t xml:space="preserve"> question of the validity of the research, whether the researcher was able to understand</w:t>
      </w:r>
      <w:r w:rsidR="00F243AC" w:rsidRPr="004C5528">
        <w:rPr>
          <w:rFonts w:ascii="Times New Roman" w:hAnsi="Times New Roman" w:cs="Times New Roman"/>
          <w:sz w:val="24"/>
          <w:szCs w:val="24"/>
        </w:rPr>
        <w:t xml:space="preserve"> how</w:t>
      </w:r>
      <w:r w:rsidRPr="004C5528">
        <w:rPr>
          <w:rFonts w:ascii="Times New Roman" w:hAnsi="Times New Roman" w:cs="Times New Roman"/>
          <w:sz w:val="24"/>
          <w:szCs w:val="24"/>
        </w:rPr>
        <w:t xml:space="preserve"> the nuances of the police family</w:t>
      </w:r>
      <w:r w:rsidR="00F243AC" w:rsidRPr="004C5528">
        <w:rPr>
          <w:rFonts w:ascii="Times New Roman" w:hAnsi="Times New Roman" w:cs="Times New Roman"/>
          <w:sz w:val="24"/>
          <w:szCs w:val="24"/>
        </w:rPr>
        <w:t xml:space="preserve"> and any</w:t>
      </w:r>
      <w:r w:rsidRPr="004C5528">
        <w:rPr>
          <w:rFonts w:ascii="Times New Roman" w:hAnsi="Times New Roman" w:cs="Times New Roman"/>
          <w:sz w:val="24"/>
          <w:szCs w:val="24"/>
        </w:rPr>
        <w:t xml:space="preserve"> cultural stressors of policing practices</w:t>
      </w:r>
      <w:r w:rsidR="00F243AC" w:rsidRPr="004C5528">
        <w:rPr>
          <w:rFonts w:ascii="Times New Roman" w:hAnsi="Times New Roman" w:cs="Times New Roman"/>
          <w:sz w:val="24"/>
          <w:szCs w:val="24"/>
        </w:rPr>
        <w:t xml:space="preserve"> might influence participants responses</w:t>
      </w:r>
      <w:r w:rsidR="00E966FD">
        <w:rPr>
          <w:rFonts w:ascii="Times New Roman" w:hAnsi="Times New Roman" w:cs="Times New Roman"/>
          <w:sz w:val="24"/>
          <w:szCs w:val="24"/>
        </w:rPr>
        <w:t>. It might also pose the question as to the</w:t>
      </w:r>
      <w:r w:rsidR="00F243AC" w:rsidRPr="004C5528">
        <w:rPr>
          <w:rFonts w:ascii="Times New Roman" w:hAnsi="Times New Roman" w:cs="Times New Roman"/>
          <w:sz w:val="24"/>
          <w:szCs w:val="24"/>
        </w:rPr>
        <w:t xml:space="preserve"> openness of the participants talking to someone they might feel doesn’t ‘get it’</w:t>
      </w:r>
      <w:r w:rsidR="00A223F6">
        <w:rPr>
          <w:rFonts w:ascii="Times New Roman" w:hAnsi="Times New Roman" w:cs="Times New Roman"/>
          <w:sz w:val="24"/>
          <w:szCs w:val="24"/>
        </w:rPr>
        <w:t xml:space="preserve">, or the </w:t>
      </w:r>
      <w:r w:rsidR="00E966FD">
        <w:rPr>
          <w:rFonts w:ascii="Times New Roman" w:hAnsi="Times New Roman" w:cs="Times New Roman"/>
          <w:sz w:val="24"/>
          <w:szCs w:val="24"/>
        </w:rPr>
        <w:t xml:space="preserve">cultural barriers </w:t>
      </w:r>
      <w:r w:rsidR="00A223F6">
        <w:rPr>
          <w:rFonts w:ascii="Times New Roman" w:hAnsi="Times New Roman" w:cs="Times New Roman"/>
          <w:sz w:val="24"/>
          <w:szCs w:val="24"/>
        </w:rPr>
        <w:t>that do not condone the</w:t>
      </w:r>
      <w:r w:rsidR="00E966FD">
        <w:rPr>
          <w:rFonts w:ascii="Times New Roman" w:hAnsi="Times New Roman" w:cs="Times New Roman"/>
          <w:sz w:val="24"/>
          <w:szCs w:val="24"/>
        </w:rPr>
        <w:t xml:space="preserve"> talking about feelings</w:t>
      </w:r>
      <w:r w:rsidR="00A223F6">
        <w:rPr>
          <w:rFonts w:ascii="Times New Roman" w:hAnsi="Times New Roman" w:cs="Times New Roman"/>
          <w:sz w:val="24"/>
          <w:szCs w:val="24"/>
        </w:rPr>
        <w:t xml:space="preserve">, </w:t>
      </w:r>
      <w:r w:rsidR="00E966FD">
        <w:rPr>
          <w:rFonts w:ascii="Times New Roman" w:hAnsi="Times New Roman" w:cs="Times New Roman"/>
          <w:sz w:val="24"/>
          <w:szCs w:val="24"/>
        </w:rPr>
        <w:t xml:space="preserve">something van Hulst (2013) talked about in his research. </w:t>
      </w:r>
      <w:r w:rsidR="00F243AC" w:rsidRPr="004C5528">
        <w:rPr>
          <w:rFonts w:ascii="Times New Roman" w:hAnsi="Times New Roman" w:cs="Times New Roman"/>
          <w:sz w:val="24"/>
          <w:szCs w:val="24"/>
        </w:rPr>
        <w:t>Th</w:t>
      </w:r>
      <w:r w:rsidR="00E966FD">
        <w:rPr>
          <w:rFonts w:ascii="Times New Roman" w:hAnsi="Times New Roman" w:cs="Times New Roman"/>
          <w:sz w:val="24"/>
          <w:szCs w:val="24"/>
        </w:rPr>
        <w:t>ese</w:t>
      </w:r>
      <w:r w:rsidR="00A223F6">
        <w:rPr>
          <w:rFonts w:ascii="Times New Roman" w:hAnsi="Times New Roman" w:cs="Times New Roman"/>
          <w:sz w:val="24"/>
          <w:szCs w:val="24"/>
        </w:rPr>
        <w:t xml:space="preserve"> challenges</w:t>
      </w:r>
      <w:r w:rsidR="00E966FD">
        <w:rPr>
          <w:rFonts w:ascii="Times New Roman" w:hAnsi="Times New Roman" w:cs="Times New Roman"/>
          <w:sz w:val="24"/>
          <w:szCs w:val="24"/>
        </w:rPr>
        <w:t xml:space="preserve"> were</w:t>
      </w:r>
      <w:r w:rsidR="00F243AC" w:rsidRPr="004C5528">
        <w:rPr>
          <w:rFonts w:ascii="Times New Roman" w:hAnsi="Times New Roman" w:cs="Times New Roman"/>
          <w:sz w:val="24"/>
          <w:szCs w:val="24"/>
        </w:rPr>
        <w:t xml:space="preserve"> the primary concern for the researcher </w:t>
      </w:r>
      <w:r w:rsidR="008C6108" w:rsidRPr="004C5528">
        <w:rPr>
          <w:rFonts w:ascii="Times New Roman" w:hAnsi="Times New Roman" w:cs="Times New Roman"/>
          <w:sz w:val="24"/>
          <w:szCs w:val="24"/>
        </w:rPr>
        <w:t>so</w:t>
      </w:r>
      <w:r w:rsidR="00F243AC" w:rsidRPr="004C5528">
        <w:rPr>
          <w:rFonts w:ascii="Times New Roman" w:hAnsi="Times New Roman" w:cs="Times New Roman"/>
          <w:sz w:val="24"/>
          <w:szCs w:val="24"/>
        </w:rPr>
        <w:t>, disclosure of past practice, use of shared conversational language and positioning as an academic teaching police</w:t>
      </w:r>
      <w:r w:rsidR="008C6108" w:rsidRPr="004C5528">
        <w:rPr>
          <w:rFonts w:ascii="Times New Roman" w:hAnsi="Times New Roman" w:cs="Times New Roman"/>
          <w:sz w:val="24"/>
          <w:szCs w:val="24"/>
        </w:rPr>
        <w:t xml:space="preserve"> was presented at interview and </w:t>
      </w:r>
      <w:r w:rsidR="00F243AC" w:rsidRPr="004C5528">
        <w:rPr>
          <w:rFonts w:ascii="Times New Roman" w:hAnsi="Times New Roman" w:cs="Times New Roman"/>
          <w:sz w:val="24"/>
          <w:szCs w:val="24"/>
        </w:rPr>
        <w:t xml:space="preserve">afforded the researcher some status within the participant group. </w:t>
      </w:r>
      <w:r w:rsidR="00E966FD">
        <w:rPr>
          <w:rFonts w:ascii="Times New Roman" w:hAnsi="Times New Roman" w:cs="Times New Roman"/>
          <w:sz w:val="24"/>
          <w:szCs w:val="24"/>
        </w:rPr>
        <w:t>Furthermore, i</w:t>
      </w:r>
      <w:r w:rsidR="008A5748">
        <w:rPr>
          <w:rFonts w:ascii="Times New Roman" w:hAnsi="Times New Roman" w:cs="Times New Roman"/>
          <w:sz w:val="24"/>
          <w:szCs w:val="24"/>
        </w:rPr>
        <w:t>n the interviews the participants were</w:t>
      </w:r>
      <w:r w:rsidR="00A223F6">
        <w:rPr>
          <w:rFonts w:ascii="Times New Roman" w:hAnsi="Times New Roman" w:cs="Times New Roman"/>
          <w:sz w:val="24"/>
          <w:szCs w:val="24"/>
        </w:rPr>
        <w:t xml:space="preserve"> </w:t>
      </w:r>
      <w:proofErr w:type="spellStart"/>
      <w:r w:rsidR="00A223F6">
        <w:rPr>
          <w:rFonts w:ascii="Times New Roman" w:hAnsi="Times New Roman" w:cs="Times New Roman"/>
          <w:sz w:val="24"/>
          <w:szCs w:val="24"/>
        </w:rPr>
        <w:t>suprisingly</w:t>
      </w:r>
      <w:proofErr w:type="spellEnd"/>
      <w:r w:rsidR="008A5748">
        <w:rPr>
          <w:rFonts w:ascii="Times New Roman" w:hAnsi="Times New Roman" w:cs="Times New Roman"/>
          <w:sz w:val="24"/>
          <w:szCs w:val="24"/>
        </w:rPr>
        <w:t xml:space="preserve"> keen to talk about their emotions in the context of EI</w:t>
      </w:r>
      <w:r w:rsidR="00A223F6">
        <w:rPr>
          <w:rFonts w:ascii="Times New Roman" w:hAnsi="Times New Roman" w:cs="Times New Roman"/>
          <w:sz w:val="24"/>
          <w:szCs w:val="24"/>
        </w:rPr>
        <w:t xml:space="preserve">. </w:t>
      </w:r>
      <w:r w:rsidR="00F243AC" w:rsidRPr="004C5528">
        <w:rPr>
          <w:rFonts w:ascii="Times New Roman" w:hAnsi="Times New Roman" w:cs="Times New Roman"/>
          <w:sz w:val="24"/>
          <w:szCs w:val="24"/>
        </w:rPr>
        <w:t xml:space="preserve"> </w:t>
      </w:r>
      <w:r w:rsidR="008A5748">
        <w:rPr>
          <w:rFonts w:ascii="Times New Roman" w:hAnsi="Times New Roman" w:cs="Times New Roman"/>
          <w:sz w:val="24"/>
          <w:szCs w:val="24"/>
        </w:rPr>
        <w:t>R</w:t>
      </w:r>
      <w:r w:rsidR="00F243AC" w:rsidRPr="004C5528">
        <w:rPr>
          <w:rFonts w:ascii="Times New Roman" w:hAnsi="Times New Roman" w:cs="Times New Roman"/>
          <w:sz w:val="24"/>
          <w:szCs w:val="24"/>
        </w:rPr>
        <w:t xml:space="preserve">eflexivity </w:t>
      </w:r>
      <w:r w:rsidR="002129A1" w:rsidRPr="004C5528">
        <w:rPr>
          <w:rFonts w:ascii="Times New Roman" w:hAnsi="Times New Roman" w:cs="Times New Roman"/>
          <w:sz w:val="24"/>
          <w:szCs w:val="24"/>
        </w:rPr>
        <w:t>at</w:t>
      </w:r>
      <w:r w:rsidR="00F243AC" w:rsidRPr="004C5528">
        <w:rPr>
          <w:rFonts w:ascii="Times New Roman" w:hAnsi="Times New Roman" w:cs="Times New Roman"/>
          <w:sz w:val="24"/>
          <w:szCs w:val="24"/>
        </w:rPr>
        <w:t xml:space="preserve"> each step of the process supported an objective relationship with both data collection and its subsequent analysis.</w:t>
      </w:r>
    </w:p>
    <w:p w14:paraId="6932C804" w14:textId="77777777" w:rsidR="00141DA8" w:rsidRPr="004C5528" w:rsidRDefault="00141DA8" w:rsidP="00141DA8">
      <w:pPr>
        <w:rPr>
          <w:rFonts w:ascii="Times New Roman" w:hAnsi="Times New Roman" w:cs="Times New Roman"/>
          <w:b/>
          <w:bCs/>
          <w:sz w:val="24"/>
          <w:szCs w:val="24"/>
        </w:rPr>
      </w:pPr>
    </w:p>
    <w:p w14:paraId="2A729601" w14:textId="54EB7D4D" w:rsidR="00141DA8" w:rsidRPr="004C5528" w:rsidRDefault="00141DA8" w:rsidP="00141DA8">
      <w:pPr>
        <w:rPr>
          <w:rFonts w:ascii="Times New Roman" w:hAnsi="Times New Roman" w:cs="Times New Roman"/>
          <w:b/>
          <w:bCs/>
          <w:sz w:val="24"/>
          <w:szCs w:val="24"/>
        </w:rPr>
      </w:pPr>
      <w:r w:rsidRPr="004C5528">
        <w:rPr>
          <w:rFonts w:ascii="Times New Roman" w:hAnsi="Times New Roman" w:cs="Times New Roman"/>
          <w:b/>
          <w:bCs/>
          <w:sz w:val="24"/>
          <w:szCs w:val="24"/>
        </w:rPr>
        <w:t>Purposeful sampling</w:t>
      </w:r>
    </w:p>
    <w:p w14:paraId="08F1688D" w14:textId="77777777" w:rsidR="00141DA8" w:rsidRPr="004C5528" w:rsidRDefault="00141DA8" w:rsidP="00141DA8">
      <w:pPr>
        <w:rPr>
          <w:rFonts w:ascii="Times New Roman" w:hAnsi="Times New Roman" w:cs="Times New Roman"/>
          <w:b/>
          <w:bCs/>
          <w:sz w:val="24"/>
          <w:szCs w:val="24"/>
        </w:rPr>
      </w:pPr>
    </w:p>
    <w:p w14:paraId="515284E9" w14:textId="1F52C265" w:rsidR="003719FD" w:rsidRPr="004C5528" w:rsidRDefault="00141DA8" w:rsidP="00F243AC">
      <w:pPr>
        <w:spacing w:after="0" w:line="480" w:lineRule="auto"/>
        <w:jc w:val="both"/>
        <w:rPr>
          <w:rFonts w:ascii="Times New Roman" w:hAnsi="Times New Roman" w:cs="Times New Roman"/>
          <w:sz w:val="24"/>
          <w:szCs w:val="24"/>
        </w:rPr>
      </w:pPr>
      <w:r w:rsidRPr="004C5528">
        <w:rPr>
          <w:rFonts w:ascii="Times New Roman" w:hAnsi="Times New Roman" w:cs="Times New Roman"/>
          <w:sz w:val="24"/>
          <w:szCs w:val="24"/>
        </w:rPr>
        <w:t xml:space="preserve">It was an inductive enquiry for a doctoral thesis (Crowther-Dowey and Fussey, 2013; Bryman, 2016; Robson and McCartan, 2017) using purposeful sampling as </w:t>
      </w:r>
      <w:r w:rsidR="00C919C9" w:rsidRPr="004C5528">
        <w:rPr>
          <w:rFonts w:ascii="Times New Roman" w:hAnsi="Times New Roman" w:cs="Times New Roman"/>
          <w:sz w:val="24"/>
          <w:szCs w:val="24"/>
        </w:rPr>
        <w:t>a</w:t>
      </w:r>
      <w:r w:rsidRPr="004C5528">
        <w:rPr>
          <w:rFonts w:ascii="Times New Roman" w:hAnsi="Times New Roman" w:cs="Times New Roman"/>
          <w:sz w:val="24"/>
          <w:szCs w:val="24"/>
        </w:rPr>
        <w:t xml:space="preserve"> method of accessibility</w:t>
      </w:r>
      <w:r w:rsidR="00C919C9" w:rsidRPr="004C5528">
        <w:rPr>
          <w:rFonts w:ascii="Times New Roman" w:hAnsi="Times New Roman" w:cs="Times New Roman"/>
          <w:sz w:val="24"/>
          <w:szCs w:val="24"/>
        </w:rPr>
        <w:t xml:space="preserve"> to serving officers who had attended domestic incidents</w:t>
      </w:r>
      <w:r w:rsidRPr="004C5528">
        <w:rPr>
          <w:rFonts w:ascii="Times New Roman" w:hAnsi="Times New Roman" w:cs="Times New Roman"/>
          <w:sz w:val="24"/>
          <w:szCs w:val="24"/>
        </w:rPr>
        <w:t xml:space="preserve"> (Denscombe, 2014; Robson and Mccartan, 201</w:t>
      </w:r>
      <w:r w:rsidR="00D30F89" w:rsidRPr="004C5528">
        <w:rPr>
          <w:rFonts w:ascii="Times New Roman" w:hAnsi="Times New Roman" w:cs="Times New Roman"/>
          <w:sz w:val="24"/>
          <w:szCs w:val="24"/>
        </w:rPr>
        <w:t>7</w:t>
      </w:r>
      <w:r w:rsidRPr="004C5528">
        <w:rPr>
          <w:rFonts w:ascii="Times New Roman" w:hAnsi="Times New Roman" w:cs="Times New Roman"/>
          <w:sz w:val="24"/>
          <w:szCs w:val="24"/>
        </w:rPr>
        <w:t>). This approach ensured potential participants fulfilled the necessary criteria and thus their responses of value to the research</w:t>
      </w:r>
      <w:r w:rsidR="00C919C9" w:rsidRPr="004C5528">
        <w:rPr>
          <w:rFonts w:ascii="Times New Roman" w:hAnsi="Times New Roman" w:cs="Times New Roman"/>
          <w:sz w:val="24"/>
          <w:szCs w:val="24"/>
        </w:rPr>
        <w:t xml:space="preserve"> by</w:t>
      </w:r>
      <w:r w:rsidRPr="004C5528">
        <w:rPr>
          <w:rFonts w:ascii="Times New Roman" w:hAnsi="Times New Roman" w:cs="Times New Roman"/>
          <w:sz w:val="24"/>
          <w:szCs w:val="24"/>
        </w:rPr>
        <w:t xml:space="preserve"> gaining </w:t>
      </w:r>
      <w:r w:rsidR="00A223F6">
        <w:rPr>
          <w:rFonts w:ascii="Times New Roman" w:hAnsi="Times New Roman" w:cs="Times New Roman"/>
          <w:sz w:val="24"/>
          <w:szCs w:val="24"/>
        </w:rPr>
        <w:t xml:space="preserve">frontline </w:t>
      </w:r>
      <w:r w:rsidRPr="004C5528">
        <w:rPr>
          <w:rFonts w:ascii="Times New Roman" w:hAnsi="Times New Roman" w:cs="Times New Roman"/>
          <w:sz w:val="24"/>
          <w:szCs w:val="24"/>
        </w:rPr>
        <w:t xml:space="preserve">officer’s individual perspectives of EI as part of their decision-making process. Whilst it is acknowledged that this sampling approach may be considered by some as challenging, for example not fully understanding the diversification of the pool of potential participants being accessed (Mabry, 2009; Palinkas </w:t>
      </w:r>
      <w:r w:rsidRPr="004C5528">
        <w:rPr>
          <w:rFonts w:ascii="Times New Roman" w:hAnsi="Times New Roman" w:cs="Times New Roman"/>
          <w:i/>
          <w:iCs/>
          <w:sz w:val="24"/>
          <w:szCs w:val="24"/>
        </w:rPr>
        <w:t xml:space="preserve">et al </w:t>
      </w:r>
      <w:r w:rsidRPr="004C5528">
        <w:rPr>
          <w:rFonts w:ascii="Times New Roman" w:hAnsi="Times New Roman" w:cs="Times New Roman"/>
          <w:sz w:val="24"/>
          <w:szCs w:val="24"/>
        </w:rPr>
        <w:t xml:space="preserve">2015), those that participated provided a </w:t>
      </w:r>
      <w:r w:rsidR="00C919C9" w:rsidRPr="004C5528">
        <w:rPr>
          <w:rFonts w:ascii="Times New Roman" w:hAnsi="Times New Roman" w:cs="Times New Roman"/>
          <w:sz w:val="24"/>
          <w:szCs w:val="24"/>
        </w:rPr>
        <w:t xml:space="preserve">real-life </w:t>
      </w:r>
      <w:r w:rsidRPr="004C5528">
        <w:rPr>
          <w:rFonts w:ascii="Times New Roman" w:hAnsi="Times New Roman" w:cs="Times New Roman"/>
          <w:sz w:val="24"/>
          <w:szCs w:val="24"/>
        </w:rPr>
        <w:t xml:space="preserve">understanding of the </w:t>
      </w:r>
      <w:r w:rsidRPr="004C5528">
        <w:rPr>
          <w:rFonts w:ascii="Times New Roman" w:hAnsi="Times New Roman" w:cs="Times New Roman"/>
          <w:sz w:val="24"/>
          <w:szCs w:val="24"/>
        </w:rPr>
        <w:lastRenderedPageBreak/>
        <w:t xml:space="preserve">topic and </w:t>
      </w:r>
      <w:r w:rsidR="00A223F6">
        <w:rPr>
          <w:rFonts w:ascii="Times New Roman" w:hAnsi="Times New Roman" w:cs="Times New Roman"/>
          <w:sz w:val="24"/>
          <w:szCs w:val="24"/>
        </w:rPr>
        <w:t>were representative</w:t>
      </w:r>
      <w:r w:rsidRPr="004C5528">
        <w:rPr>
          <w:rFonts w:ascii="Times New Roman" w:hAnsi="Times New Roman" w:cs="Times New Roman"/>
          <w:sz w:val="24"/>
          <w:szCs w:val="24"/>
        </w:rPr>
        <w:t xml:space="preserve"> of the officers who attend domestic incidents most frequentl</w:t>
      </w:r>
      <w:r w:rsidR="00F243AC" w:rsidRPr="004C5528">
        <w:rPr>
          <w:rFonts w:ascii="Times New Roman" w:hAnsi="Times New Roman" w:cs="Times New Roman"/>
          <w:sz w:val="24"/>
          <w:szCs w:val="24"/>
        </w:rPr>
        <w:t>y</w:t>
      </w:r>
      <w:r w:rsidR="008C6108" w:rsidRPr="004C5528">
        <w:rPr>
          <w:rFonts w:ascii="Times New Roman" w:hAnsi="Times New Roman" w:cs="Times New Roman"/>
          <w:sz w:val="24"/>
          <w:szCs w:val="24"/>
        </w:rPr>
        <w:t>. As such</w:t>
      </w:r>
      <w:r w:rsidR="002129A1" w:rsidRPr="004C5528">
        <w:rPr>
          <w:rFonts w:ascii="Times New Roman" w:hAnsi="Times New Roman" w:cs="Times New Roman"/>
          <w:sz w:val="24"/>
          <w:szCs w:val="24"/>
        </w:rPr>
        <w:t>,</w:t>
      </w:r>
      <w:r w:rsidR="008C6108" w:rsidRPr="004C5528">
        <w:rPr>
          <w:rFonts w:ascii="Times New Roman" w:hAnsi="Times New Roman" w:cs="Times New Roman"/>
          <w:sz w:val="24"/>
          <w:szCs w:val="24"/>
        </w:rPr>
        <w:t xml:space="preserve"> the data </w:t>
      </w:r>
      <w:r w:rsidR="002129A1" w:rsidRPr="004C5528">
        <w:rPr>
          <w:rFonts w:ascii="Times New Roman" w:hAnsi="Times New Roman" w:cs="Times New Roman"/>
          <w:sz w:val="24"/>
          <w:szCs w:val="24"/>
        </w:rPr>
        <w:t>collated</w:t>
      </w:r>
      <w:r w:rsidR="008C6108" w:rsidRPr="004C5528">
        <w:rPr>
          <w:rFonts w:ascii="Times New Roman" w:hAnsi="Times New Roman" w:cs="Times New Roman"/>
          <w:sz w:val="24"/>
          <w:szCs w:val="24"/>
        </w:rPr>
        <w:t xml:space="preserve"> informed the</w:t>
      </w:r>
      <w:r w:rsidR="003719FD" w:rsidRPr="004C5528">
        <w:rPr>
          <w:rFonts w:ascii="Times New Roman" w:hAnsi="Times New Roman" w:cs="Times New Roman"/>
          <w:sz w:val="24"/>
          <w:szCs w:val="24"/>
        </w:rPr>
        <w:t xml:space="preserve"> emerging themes </w:t>
      </w:r>
      <w:r w:rsidR="008C6108" w:rsidRPr="004C5528">
        <w:rPr>
          <w:rFonts w:ascii="Times New Roman" w:hAnsi="Times New Roman" w:cs="Times New Roman"/>
          <w:sz w:val="24"/>
          <w:szCs w:val="24"/>
        </w:rPr>
        <w:t xml:space="preserve">that were </w:t>
      </w:r>
      <w:r w:rsidR="003719FD" w:rsidRPr="004C5528">
        <w:rPr>
          <w:rFonts w:ascii="Times New Roman" w:hAnsi="Times New Roman" w:cs="Times New Roman"/>
          <w:sz w:val="24"/>
          <w:szCs w:val="24"/>
        </w:rPr>
        <w:t>constructed from</w:t>
      </w:r>
      <w:r w:rsidR="003719FD" w:rsidRPr="004C5528">
        <w:rPr>
          <w:rFonts w:ascii="Times New Roman" w:hAnsi="Times New Roman" w:cs="Times New Roman"/>
          <w:i/>
          <w:iCs/>
          <w:sz w:val="24"/>
          <w:szCs w:val="24"/>
        </w:rPr>
        <w:t xml:space="preserve"> their</w:t>
      </w:r>
      <w:r w:rsidR="003719FD" w:rsidRPr="004C5528">
        <w:rPr>
          <w:rFonts w:ascii="Times New Roman" w:hAnsi="Times New Roman" w:cs="Times New Roman"/>
          <w:sz w:val="24"/>
          <w:szCs w:val="24"/>
        </w:rPr>
        <w:t xml:space="preserve"> reality as police officers</w:t>
      </w:r>
      <w:r w:rsidR="002129A1" w:rsidRPr="004C5528">
        <w:rPr>
          <w:rFonts w:ascii="Times New Roman" w:hAnsi="Times New Roman" w:cs="Times New Roman"/>
          <w:sz w:val="24"/>
          <w:szCs w:val="24"/>
        </w:rPr>
        <w:t>,</w:t>
      </w:r>
      <w:r w:rsidR="003719FD" w:rsidRPr="004C5528">
        <w:rPr>
          <w:rFonts w:ascii="Times New Roman" w:hAnsi="Times New Roman" w:cs="Times New Roman"/>
          <w:sz w:val="24"/>
          <w:szCs w:val="24"/>
        </w:rPr>
        <w:t xml:space="preserve"> who risk assess victims of DA as part of their daily practice.</w:t>
      </w:r>
    </w:p>
    <w:p w14:paraId="151FE6D9" w14:textId="77777777" w:rsidR="0084032A" w:rsidRPr="004C5528" w:rsidRDefault="0084032A" w:rsidP="00C83D99">
      <w:pPr>
        <w:spacing w:after="0" w:line="480" w:lineRule="auto"/>
        <w:jc w:val="both"/>
        <w:rPr>
          <w:rFonts w:ascii="Times New Roman" w:hAnsi="Times New Roman" w:cs="Times New Roman"/>
          <w:b/>
          <w:bCs/>
          <w:sz w:val="24"/>
          <w:szCs w:val="24"/>
        </w:rPr>
      </w:pPr>
    </w:p>
    <w:p w14:paraId="0BC1860B" w14:textId="6F7E2E35" w:rsidR="00F243AC" w:rsidRPr="004C5528" w:rsidRDefault="003C56A6" w:rsidP="00C83D99">
      <w:pPr>
        <w:spacing w:after="0" w:line="480" w:lineRule="auto"/>
        <w:jc w:val="both"/>
        <w:rPr>
          <w:rFonts w:ascii="Times New Roman" w:hAnsi="Times New Roman" w:cs="Times New Roman"/>
          <w:b/>
          <w:bCs/>
          <w:sz w:val="24"/>
          <w:szCs w:val="24"/>
        </w:rPr>
      </w:pPr>
      <w:r w:rsidRPr="004C5528">
        <w:rPr>
          <w:rFonts w:ascii="Times New Roman" w:hAnsi="Times New Roman" w:cs="Times New Roman"/>
          <w:b/>
          <w:bCs/>
          <w:sz w:val="24"/>
          <w:szCs w:val="24"/>
        </w:rPr>
        <w:t>Data collection</w:t>
      </w:r>
      <w:r w:rsidR="008E01D1" w:rsidRPr="004C5528">
        <w:rPr>
          <w:rFonts w:ascii="Times New Roman" w:hAnsi="Times New Roman" w:cs="Times New Roman"/>
          <w:b/>
          <w:bCs/>
          <w:sz w:val="24"/>
          <w:szCs w:val="24"/>
        </w:rPr>
        <w:t xml:space="preserve"> and analysis</w:t>
      </w:r>
    </w:p>
    <w:p w14:paraId="11150937" w14:textId="013A8CE4" w:rsidR="0093735F" w:rsidRDefault="0084032A" w:rsidP="003C56A6">
      <w:pPr>
        <w:spacing w:after="0" w:line="480" w:lineRule="auto"/>
        <w:jc w:val="both"/>
        <w:rPr>
          <w:rFonts w:ascii="Times New Roman" w:hAnsi="Times New Roman" w:cs="Times New Roman"/>
          <w:sz w:val="24"/>
          <w:szCs w:val="24"/>
        </w:rPr>
      </w:pPr>
      <w:r w:rsidRPr="004C5528">
        <w:rPr>
          <w:rFonts w:ascii="Times New Roman" w:hAnsi="Times New Roman" w:cs="Times New Roman"/>
          <w:sz w:val="24"/>
          <w:szCs w:val="24"/>
        </w:rPr>
        <w:t>Following successful ethical approval from the University of Portsmouth, a series of 27 semi-structured interviews were undertaken across four constabularies, gathering rich contextual data that when analysed</w:t>
      </w:r>
      <w:r w:rsidR="00C919C9" w:rsidRPr="004C5528">
        <w:rPr>
          <w:rFonts w:ascii="Times New Roman" w:hAnsi="Times New Roman" w:cs="Times New Roman"/>
          <w:sz w:val="24"/>
          <w:szCs w:val="24"/>
        </w:rPr>
        <w:t>,</w:t>
      </w:r>
      <w:r w:rsidRPr="004C5528">
        <w:rPr>
          <w:rFonts w:ascii="Times New Roman" w:hAnsi="Times New Roman" w:cs="Times New Roman"/>
          <w:sz w:val="24"/>
          <w:szCs w:val="24"/>
        </w:rPr>
        <w:t xml:space="preserve"> demonstrated a collective set of understandings about EI, their use of it and thoughts around how it might be developed (Eason, 2019).  The participants were a mix of gender and rank; 63% male, reflective of the gender England and Wales policing population ratio </w:t>
      </w:r>
      <w:r w:rsidR="0093735F" w:rsidRPr="004C5528">
        <w:rPr>
          <w:rFonts w:ascii="Times New Roman" w:hAnsi="Times New Roman" w:cs="Times New Roman"/>
          <w:sz w:val="24"/>
          <w:szCs w:val="24"/>
        </w:rPr>
        <w:t xml:space="preserve">at the time </w:t>
      </w:r>
      <w:r w:rsidRPr="004C5528">
        <w:rPr>
          <w:rFonts w:ascii="Times New Roman" w:hAnsi="Times New Roman" w:cs="Times New Roman"/>
          <w:sz w:val="24"/>
          <w:szCs w:val="24"/>
        </w:rPr>
        <w:t>(Hargreaves</w:t>
      </w:r>
      <w:r w:rsidRPr="004C5528">
        <w:rPr>
          <w:rFonts w:ascii="Times New Roman" w:hAnsi="Times New Roman" w:cs="Times New Roman"/>
          <w:i/>
          <w:iCs/>
          <w:sz w:val="24"/>
          <w:szCs w:val="24"/>
        </w:rPr>
        <w:t xml:space="preserve"> et al</w:t>
      </w:r>
      <w:r w:rsidRPr="004C5528">
        <w:rPr>
          <w:rFonts w:ascii="Times New Roman" w:hAnsi="Times New Roman" w:cs="Times New Roman"/>
          <w:sz w:val="24"/>
          <w:szCs w:val="24"/>
        </w:rPr>
        <w:t>, 2018) and 18% (seven) were above the rank of police constable. The mean average age of the participants was 39.5 years with an overall mean average of 9.75 years in service</w:t>
      </w:r>
      <w:r w:rsidR="003D335F" w:rsidRPr="004C5528">
        <w:rPr>
          <w:rFonts w:ascii="Times New Roman" w:hAnsi="Times New Roman" w:cs="Times New Roman"/>
          <w:sz w:val="24"/>
          <w:szCs w:val="24"/>
        </w:rPr>
        <w:t xml:space="preserve"> and</w:t>
      </w:r>
      <w:r w:rsidRPr="004C5528">
        <w:rPr>
          <w:rFonts w:ascii="Times New Roman" w:hAnsi="Times New Roman" w:cs="Times New Roman"/>
          <w:sz w:val="24"/>
          <w:szCs w:val="24"/>
        </w:rPr>
        <w:t xml:space="preserve"> all of whom had attended many domestic incidents</w:t>
      </w:r>
      <w:r w:rsidR="008E01D1" w:rsidRPr="004C5528">
        <w:rPr>
          <w:rFonts w:ascii="Times New Roman" w:hAnsi="Times New Roman" w:cs="Times New Roman"/>
          <w:sz w:val="24"/>
          <w:szCs w:val="24"/>
        </w:rPr>
        <w:t>.</w:t>
      </w:r>
      <w:r w:rsidR="003C56A6" w:rsidRPr="004C5528">
        <w:rPr>
          <w:rFonts w:ascii="Times New Roman" w:hAnsi="Times New Roman" w:cs="Times New Roman"/>
          <w:sz w:val="24"/>
          <w:szCs w:val="24"/>
        </w:rPr>
        <w:t xml:space="preserve"> </w:t>
      </w:r>
    </w:p>
    <w:p w14:paraId="3E3BA9E5" w14:textId="11F19056" w:rsidR="00D32363" w:rsidRDefault="00D32363" w:rsidP="003C56A6">
      <w:pPr>
        <w:spacing w:after="0" w:line="480" w:lineRule="auto"/>
        <w:jc w:val="both"/>
        <w:rPr>
          <w:rFonts w:ascii="Times New Roman" w:hAnsi="Times New Roman" w:cs="Times New Roman"/>
          <w:sz w:val="24"/>
          <w:szCs w:val="24"/>
        </w:rPr>
      </w:pPr>
    </w:p>
    <w:p w14:paraId="1C9DFEEF" w14:textId="77777777" w:rsidR="00D32363" w:rsidRPr="001E49A5" w:rsidRDefault="00D32363" w:rsidP="00D32363">
      <w:pPr>
        <w:spacing w:after="0" w:line="480" w:lineRule="auto"/>
        <w:jc w:val="both"/>
        <w:rPr>
          <w:rFonts w:ascii="Times New Roman" w:hAnsi="Times New Roman" w:cs="Times New Roman"/>
          <w:b/>
          <w:bCs/>
        </w:rPr>
      </w:pPr>
      <w:r w:rsidRPr="001E49A5">
        <w:rPr>
          <w:rFonts w:ascii="Times New Roman" w:hAnsi="Times New Roman" w:cs="Times New Roman"/>
          <w:b/>
          <w:bCs/>
        </w:rPr>
        <w:t>Table 1. Participant Demographics</w:t>
      </w:r>
    </w:p>
    <w:tbl>
      <w:tblPr>
        <w:tblStyle w:val="GridTable1Light-Accent1"/>
        <w:tblW w:w="87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6A0" w:firstRow="1" w:lastRow="0" w:firstColumn="1" w:lastColumn="0" w:noHBand="1" w:noVBand="1"/>
      </w:tblPr>
      <w:tblGrid>
        <w:gridCol w:w="1129"/>
        <w:gridCol w:w="1316"/>
        <w:gridCol w:w="1519"/>
        <w:gridCol w:w="2268"/>
        <w:gridCol w:w="2552"/>
      </w:tblGrid>
      <w:tr w:rsidR="00D32363" w:rsidRPr="001877DE" w14:paraId="687C3019" w14:textId="77777777" w:rsidTr="005154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449D5FC" w14:textId="77777777" w:rsidR="00D32363" w:rsidRPr="001877DE" w:rsidRDefault="00D32363" w:rsidP="005154EA">
            <w:pPr>
              <w:rPr>
                <w:rFonts w:ascii="Arial" w:hAnsi="Arial" w:cs="Arial"/>
                <w:sz w:val="18"/>
              </w:rPr>
            </w:pPr>
            <w:r w:rsidRPr="001877DE">
              <w:rPr>
                <w:rFonts w:ascii="Arial" w:hAnsi="Arial" w:cs="Arial"/>
                <w:sz w:val="18"/>
              </w:rPr>
              <w:t>Police Area/ID prefix</w:t>
            </w:r>
          </w:p>
        </w:tc>
        <w:tc>
          <w:tcPr>
            <w:tcW w:w="1316" w:type="dxa"/>
          </w:tcPr>
          <w:p w14:paraId="4FA32978" w14:textId="77777777" w:rsidR="00D32363" w:rsidRPr="001877DE" w:rsidRDefault="00D32363" w:rsidP="005154EA">
            <w:pPr>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1877DE">
              <w:rPr>
                <w:rFonts w:ascii="Arial" w:hAnsi="Arial" w:cs="Arial"/>
                <w:sz w:val="18"/>
              </w:rPr>
              <w:t>No. of Participants</w:t>
            </w:r>
          </w:p>
        </w:tc>
        <w:tc>
          <w:tcPr>
            <w:tcW w:w="1519" w:type="dxa"/>
          </w:tcPr>
          <w:p w14:paraId="417AC36D" w14:textId="77777777" w:rsidR="00D32363" w:rsidRPr="001877DE" w:rsidRDefault="00D32363" w:rsidP="005154EA">
            <w:pPr>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1877DE">
              <w:rPr>
                <w:rFonts w:ascii="Arial" w:hAnsi="Arial" w:cs="Arial"/>
                <w:sz w:val="18"/>
              </w:rPr>
              <w:t>Male/Female</w:t>
            </w:r>
          </w:p>
        </w:tc>
        <w:tc>
          <w:tcPr>
            <w:tcW w:w="2268" w:type="dxa"/>
          </w:tcPr>
          <w:p w14:paraId="1DA7F67B" w14:textId="77777777" w:rsidR="00D32363" w:rsidRPr="001877DE" w:rsidRDefault="00D32363" w:rsidP="005154EA">
            <w:pPr>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1877DE">
              <w:rPr>
                <w:rFonts w:ascii="Arial" w:hAnsi="Arial" w:cs="Arial"/>
                <w:sz w:val="18"/>
              </w:rPr>
              <w:t>Mean Average Age -years</w:t>
            </w:r>
          </w:p>
        </w:tc>
        <w:tc>
          <w:tcPr>
            <w:tcW w:w="2552" w:type="dxa"/>
          </w:tcPr>
          <w:p w14:paraId="4FA783E8" w14:textId="77777777" w:rsidR="00D32363" w:rsidRPr="001877DE" w:rsidRDefault="00D32363" w:rsidP="005154EA">
            <w:pPr>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1877DE">
              <w:rPr>
                <w:rFonts w:ascii="Arial" w:hAnsi="Arial" w:cs="Arial"/>
                <w:sz w:val="18"/>
              </w:rPr>
              <w:t>Mean Average Length of Service - years</w:t>
            </w:r>
          </w:p>
        </w:tc>
      </w:tr>
      <w:tr w:rsidR="00D32363" w:rsidRPr="001877DE" w14:paraId="56A92838" w14:textId="77777777" w:rsidTr="005154EA">
        <w:tc>
          <w:tcPr>
            <w:cnfStyle w:val="001000000000" w:firstRow="0" w:lastRow="0" w:firstColumn="1" w:lastColumn="0" w:oddVBand="0" w:evenVBand="0" w:oddHBand="0" w:evenHBand="0" w:firstRowFirstColumn="0" w:firstRowLastColumn="0" w:lastRowFirstColumn="0" w:lastRowLastColumn="0"/>
            <w:tcW w:w="1129" w:type="dxa"/>
          </w:tcPr>
          <w:p w14:paraId="7F4E2098" w14:textId="77777777" w:rsidR="00D32363" w:rsidRPr="001877DE" w:rsidRDefault="00D32363" w:rsidP="005154EA">
            <w:pPr>
              <w:spacing w:line="480" w:lineRule="auto"/>
              <w:rPr>
                <w:rFonts w:ascii="Arial" w:hAnsi="Arial" w:cs="Arial"/>
                <w:b w:val="0"/>
                <w:sz w:val="18"/>
              </w:rPr>
            </w:pPr>
            <w:proofErr w:type="gramStart"/>
            <w:r w:rsidRPr="001877DE">
              <w:rPr>
                <w:rFonts w:ascii="Arial" w:hAnsi="Arial" w:cs="Arial"/>
                <w:b w:val="0"/>
                <w:sz w:val="18"/>
              </w:rPr>
              <w:t>A  (</w:t>
            </w:r>
            <w:proofErr w:type="gramEnd"/>
            <w:r w:rsidRPr="001877DE">
              <w:rPr>
                <w:rFonts w:ascii="Arial" w:hAnsi="Arial" w:cs="Arial"/>
                <w:b w:val="0"/>
                <w:sz w:val="18"/>
              </w:rPr>
              <w:t>IP)</w:t>
            </w:r>
          </w:p>
        </w:tc>
        <w:tc>
          <w:tcPr>
            <w:tcW w:w="1316" w:type="dxa"/>
          </w:tcPr>
          <w:p w14:paraId="73456E89" w14:textId="77777777" w:rsidR="00D32363" w:rsidRPr="001877DE" w:rsidRDefault="00D32363" w:rsidP="005154EA">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1877DE">
              <w:rPr>
                <w:rFonts w:ascii="Arial" w:hAnsi="Arial" w:cs="Arial"/>
                <w:sz w:val="18"/>
              </w:rPr>
              <w:t>8</w:t>
            </w:r>
          </w:p>
        </w:tc>
        <w:tc>
          <w:tcPr>
            <w:tcW w:w="1519" w:type="dxa"/>
          </w:tcPr>
          <w:p w14:paraId="49AE7FC5" w14:textId="77777777" w:rsidR="00D32363" w:rsidRPr="001877DE" w:rsidRDefault="00D32363" w:rsidP="005154EA">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1877DE">
              <w:rPr>
                <w:rFonts w:ascii="Arial" w:hAnsi="Arial" w:cs="Arial"/>
                <w:sz w:val="18"/>
              </w:rPr>
              <w:t>4:4</w:t>
            </w:r>
          </w:p>
        </w:tc>
        <w:tc>
          <w:tcPr>
            <w:tcW w:w="2268" w:type="dxa"/>
          </w:tcPr>
          <w:p w14:paraId="4668881A" w14:textId="77777777" w:rsidR="00D32363" w:rsidRPr="001877DE" w:rsidRDefault="00D32363" w:rsidP="005154EA">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1877DE">
              <w:rPr>
                <w:rFonts w:ascii="Arial" w:hAnsi="Arial" w:cs="Arial"/>
                <w:sz w:val="18"/>
              </w:rPr>
              <w:t>37</w:t>
            </w:r>
          </w:p>
        </w:tc>
        <w:tc>
          <w:tcPr>
            <w:tcW w:w="2552" w:type="dxa"/>
          </w:tcPr>
          <w:p w14:paraId="333A17A0" w14:textId="77777777" w:rsidR="00D32363" w:rsidRPr="001877DE" w:rsidRDefault="00D32363" w:rsidP="005154EA">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1877DE">
              <w:rPr>
                <w:rFonts w:ascii="Arial" w:hAnsi="Arial" w:cs="Arial"/>
                <w:sz w:val="18"/>
              </w:rPr>
              <w:t>12</w:t>
            </w:r>
          </w:p>
        </w:tc>
      </w:tr>
      <w:tr w:rsidR="00D32363" w:rsidRPr="001877DE" w14:paraId="0D88C078" w14:textId="77777777" w:rsidTr="005154EA">
        <w:tc>
          <w:tcPr>
            <w:cnfStyle w:val="001000000000" w:firstRow="0" w:lastRow="0" w:firstColumn="1" w:lastColumn="0" w:oddVBand="0" w:evenVBand="0" w:oddHBand="0" w:evenHBand="0" w:firstRowFirstColumn="0" w:firstRowLastColumn="0" w:lastRowFirstColumn="0" w:lastRowLastColumn="0"/>
            <w:tcW w:w="1129" w:type="dxa"/>
          </w:tcPr>
          <w:p w14:paraId="3278D70B" w14:textId="77777777" w:rsidR="00D32363" w:rsidRPr="001877DE" w:rsidRDefault="00D32363" w:rsidP="005154EA">
            <w:pPr>
              <w:spacing w:line="480" w:lineRule="auto"/>
              <w:rPr>
                <w:rFonts w:ascii="Arial" w:hAnsi="Arial" w:cs="Arial"/>
                <w:b w:val="0"/>
                <w:sz w:val="18"/>
              </w:rPr>
            </w:pPr>
            <w:proofErr w:type="gramStart"/>
            <w:r w:rsidRPr="001877DE">
              <w:rPr>
                <w:rFonts w:ascii="Arial" w:hAnsi="Arial" w:cs="Arial"/>
                <w:b w:val="0"/>
                <w:sz w:val="18"/>
              </w:rPr>
              <w:t>B  (</w:t>
            </w:r>
            <w:proofErr w:type="gramEnd"/>
            <w:r w:rsidRPr="001877DE">
              <w:rPr>
                <w:rFonts w:ascii="Arial" w:hAnsi="Arial" w:cs="Arial"/>
                <w:b w:val="0"/>
                <w:sz w:val="18"/>
              </w:rPr>
              <w:t>NP)</w:t>
            </w:r>
          </w:p>
        </w:tc>
        <w:tc>
          <w:tcPr>
            <w:tcW w:w="1316" w:type="dxa"/>
          </w:tcPr>
          <w:p w14:paraId="60DE8DA5" w14:textId="77777777" w:rsidR="00D32363" w:rsidRPr="001877DE" w:rsidRDefault="00D32363" w:rsidP="005154EA">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1877DE">
              <w:rPr>
                <w:rFonts w:ascii="Arial" w:hAnsi="Arial" w:cs="Arial"/>
                <w:sz w:val="18"/>
              </w:rPr>
              <w:t>4</w:t>
            </w:r>
          </w:p>
        </w:tc>
        <w:tc>
          <w:tcPr>
            <w:tcW w:w="1519" w:type="dxa"/>
          </w:tcPr>
          <w:p w14:paraId="54ECEC2D" w14:textId="77777777" w:rsidR="00D32363" w:rsidRPr="001877DE" w:rsidRDefault="00D32363" w:rsidP="005154EA">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1877DE">
              <w:rPr>
                <w:rFonts w:ascii="Arial" w:hAnsi="Arial" w:cs="Arial"/>
                <w:sz w:val="18"/>
              </w:rPr>
              <w:t>2:2</w:t>
            </w:r>
          </w:p>
        </w:tc>
        <w:tc>
          <w:tcPr>
            <w:tcW w:w="2268" w:type="dxa"/>
          </w:tcPr>
          <w:p w14:paraId="202D5025" w14:textId="77777777" w:rsidR="00D32363" w:rsidRPr="001877DE" w:rsidRDefault="00D32363" w:rsidP="005154EA">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1877DE">
              <w:rPr>
                <w:rFonts w:ascii="Arial" w:hAnsi="Arial" w:cs="Arial"/>
                <w:sz w:val="18"/>
              </w:rPr>
              <w:t>45</w:t>
            </w:r>
          </w:p>
        </w:tc>
        <w:tc>
          <w:tcPr>
            <w:tcW w:w="2552" w:type="dxa"/>
          </w:tcPr>
          <w:p w14:paraId="05684E19" w14:textId="77777777" w:rsidR="00D32363" w:rsidRPr="001877DE" w:rsidRDefault="00D32363" w:rsidP="005154EA">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1877DE">
              <w:rPr>
                <w:rFonts w:ascii="Arial" w:hAnsi="Arial" w:cs="Arial"/>
                <w:sz w:val="18"/>
              </w:rPr>
              <w:t>10</w:t>
            </w:r>
          </w:p>
        </w:tc>
      </w:tr>
      <w:tr w:rsidR="00D32363" w:rsidRPr="001877DE" w14:paraId="5AACBD87" w14:textId="77777777" w:rsidTr="005154EA">
        <w:tc>
          <w:tcPr>
            <w:cnfStyle w:val="001000000000" w:firstRow="0" w:lastRow="0" w:firstColumn="1" w:lastColumn="0" w:oddVBand="0" w:evenVBand="0" w:oddHBand="0" w:evenHBand="0" w:firstRowFirstColumn="0" w:firstRowLastColumn="0" w:lastRowFirstColumn="0" w:lastRowLastColumn="0"/>
            <w:tcW w:w="1129" w:type="dxa"/>
          </w:tcPr>
          <w:p w14:paraId="524C7596" w14:textId="77777777" w:rsidR="00D32363" w:rsidRPr="001877DE" w:rsidRDefault="00D32363" w:rsidP="005154EA">
            <w:pPr>
              <w:spacing w:line="480" w:lineRule="auto"/>
              <w:rPr>
                <w:rFonts w:ascii="Arial" w:hAnsi="Arial" w:cs="Arial"/>
                <w:b w:val="0"/>
                <w:sz w:val="18"/>
              </w:rPr>
            </w:pPr>
            <w:proofErr w:type="gramStart"/>
            <w:r w:rsidRPr="001877DE">
              <w:rPr>
                <w:rFonts w:ascii="Arial" w:hAnsi="Arial" w:cs="Arial"/>
                <w:b w:val="0"/>
                <w:sz w:val="18"/>
              </w:rPr>
              <w:t>C  (</w:t>
            </w:r>
            <w:proofErr w:type="gramEnd"/>
            <w:r w:rsidRPr="001877DE">
              <w:rPr>
                <w:rFonts w:ascii="Arial" w:hAnsi="Arial" w:cs="Arial"/>
                <w:b w:val="0"/>
                <w:sz w:val="18"/>
              </w:rPr>
              <w:t>AP)</w:t>
            </w:r>
          </w:p>
        </w:tc>
        <w:tc>
          <w:tcPr>
            <w:tcW w:w="1316" w:type="dxa"/>
          </w:tcPr>
          <w:p w14:paraId="5A47EBF5" w14:textId="77777777" w:rsidR="00D32363" w:rsidRPr="001877DE" w:rsidRDefault="00D32363" w:rsidP="005154EA">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1877DE">
              <w:rPr>
                <w:rFonts w:ascii="Arial" w:hAnsi="Arial" w:cs="Arial"/>
                <w:sz w:val="18"/>
              </w:rPr>
              <w:t>5</w:t>
            </w:r>
          </w:p>
        </w:tc>
        <w:tc>
          <w:tcPr>
            <w:tcW w:w="1519" w:type="dxa"/>
          </w:tcPr>
          <w:p w14:paraId="1434087F" w14:textId="77777777" w:rsidR="00D32363" w:rsidRPr="001877DE" w:rsidRDefault="00D32363" w:rsidP="005154EA">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1877DE">
              <w:rPr>
                <w:rFonts w:ascii="Arial" w:hAnsi="Arial" w:cs="Arial"/>
                <w:sz w:val="18"/>
              </w:rPr>
              <w:t>3:2</w:t>
            </w:r>
          </w:p>
        </w:tc>
        <w:tc>
          <w:tcPr>
            <w:tcW w:w="2268" w:type="dxa"/>
          </w:tcPr>
          <w:p w14:paraId="2B36B898" w14:textId="77777777" w:rsidR="00D32363" w:rsidRPr="001877DE" w:rsidRDefault="00D32363" w:rsidP="005154EA">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1877DE">
              <w:rPr>
                <w:rFonts w:ascii="Arial" w:hAnsi="Arial" w:cs="Arial"/>
                <w:sz w:val="18"/>
              </w:rPr>
              <w:t>34</w:t>
            </w:r>
          </w:p>
        </w:tc>
        <w:tc>
          <w:tcPr>
            <w:tcW w:w="2552" w:type="dxa"/>
          </w:tcPr>
          <w:p w14:paraId="6D546B7E" w14:textId="77777777" w:rsidR="00D32363" w:rsidRPr="001877DE" w:rsidRDefault="00D32363" w:rsidP="005154EA">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1877DE">
              <w:rPr>
                <w:rFonts w:ascii="Arial" w:hAnsi="Arial" w:cs="Arial"/>
                <w:sz w:val="18"/>
              </w:rPr>
              <w:t>6</w:t>
            </w:r>
          </w:p>
        </w:tc>
      </w:tr>
      <w:tr w:rsidR="00D32363" w:rsidRPr="001877DE" w14:paraId="080ABC77" w14:textId="77777777" w:rsidTr="005154EA">
        <w:tc>
          <w:tcPr>
            <w:cnfStyle w:val="001000000000" w:firstRow="0" w:lastRow="0" w:firstColumn="1" w:lastColumn="0" w:oddVBand="0" w:evenVBand="0" w:oddHBand="0" w:evenHBand="0" w:firstRowFirstColumn="0" w:firstRowLastColumn="0" w:lastRowFirstColumn="0" w:lastRowLastColumn="0"/>
            <w:tcW w:w="1129" w:type="dxa"/>
          </w:tcPr>
          <w:p w14:paraId="2FEFCE84" w14:textId="77777777" w:rsidR="00D32363" w:rsidRPr="001877DE" w:rsidRDefault="00D32363" w:rsidP="005154EA">
            <w:pPr>
              <w:spacing w:line="480" w:lineRule="auto"/>
              <w:rPr>
                <w:rFonts w:ascii="Arial" w:hAnsi="Arial" w:cs="Arial"/>
                <w:b w:val="0"/>
                <w:sz w:val="18"/>
              </w:rPr>
            </w:pPr>
            <w:proofErr w:type="gramStart"/>
            <w:r w:rsidRPr="001877DE">
              <w:rPr>
                <w:rFonts w:ascii="Arial" w:hAnsi="Arial" w:cs="Arial"/>
                <w:b w:val="0"/>
                <w:sz w:val="18"/>
              </w:rPr>
              <w:t>D  (</w:t>
            </w:r>
            <w:proofErr w:type="gramEnd"/>
            <w:r w:rsidRPr="001877DE">
              <w:rPr>
                <w:rFonts w:ascii="Arial" w:hAnsi="Arial" w:cs="Arial"/>
                <w:b w:val="0"/>
                <w:sz w:val="18"/>
              </w:rPr>
              <w:t>TP)</w:t>
            </w:r>
          </w:p>
        </w:tc>
        <w:tc>
          <w:tcPr>
            <w:tcW w:w="1316" w:type="dxa"/>
          </w:tcPr>
          <w:p w14:paraId="1DD27C11" w14:textId="77777777" w:rsidR="00D32363" w:rsidRPr="001877DE" w:rsidRDefault="00D32363" w:rsidP="005154EA">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1877DE">
              <w:rPr>
                <w:rFonts w:ascii="Arial" w:hAnsi="Arial" w:cs="Arial"/>
                <w:sz w:val="18"/>
              </w:rPr>
              <w:t>10</w:t>
            </w:r>
          </w:p>
        </w:tc>
        <w:tc>
          <w:tcPr>
            <w:tcW w:w="1519" w:type="dxa"/>
          </w:tcPr>
          <w:p w14:paraId="2EEE510C" w14:textId="77777777" w:rsidR="00D32363" w:rsidRPr="001877DE" w:rsidRDefault="00D32363" w:rsidP="005154EA">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1877DE">
              <w:rPr>
                <w:rFonts w:ascii="Arial" w:hAnsi="Arial" w:cs="Arial"/>
                <w:sz w:val="18"/>
              </w:rPr>
              <w:t>8:2</w:t>
            </w:r>
          </w:p>
        </w:tc>
        <w:tc>
          <w:tcPr>
            <w:tcW w:w="2268" w:type="dxa"/>
          </w:tcPr>
          <w:p w14:paraId="07A80E08" w14:textId="77777777" w:rsidR="00D32363" w:rsidRPr="001877DE" w:rsidRDefault="00D32363" w:rsidP="005154EA">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1877DE">
              <w:rPr>
                <w:rFonts w:ascii="Arial" w:hAnsi="Arial" w:cs="Arial"/>
                <w:sz w:val="18"/>
              </w:rPr>
              <w:t>42</w:t>
            </w:r>
          </w:p>
        </w:tc>
        <w:tc>
          <w:tcPr>
            <w:tcW w:w="2552" w:type="dxa"/>
          </w:tcPr>
          <w:p w14:paraId="552F061F" w14:textId="77777777" w:rsidR="00D32363" w:rsidRPr="001877DE" w:rsidRDefault="00D32363" w:rsidP="005154EA">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1877DE">
              <w:rPr>
                <w:rFonts w:ascii="Arial" w:hAnsi="Arial" w:cs="Arial"/>
                <w:sz w:val="18"/>
              </w:rPr>
              <w:t>11</w:t>
            </w:r>
          </w:p>
        </w:tc>
      </w:tr>
      <w:tr w:rsidR="00D32363" w:rsidRPr="001877DE" w14:paraId="45E95957" w14:textId="77777777" w:rsidTr="005154EA">
        <w:tc>
          <w:tcPr>
            <w:cnfStyle w:val="001000000000" w:firstRow="0" w:lastRow="0" w:firstColumn="1" w:lastColumn="0" w:oddVBand="0" w:evenVBand="0" w:oddHBand="0" w:evenHBand="0" w:firstRowFirstColumn="0" w:firstRowLastColumn="0" w:lastRowFirstColumn="0" w:lastRowLastColumn="0"/>
            <w:tcW w:w="1129" w:type="dxa"/>
          </w:tcPr>
          <w:p w14:paraId="1EECD59C" w14:textId="77777777" w:rsidR="00D32363" w:rsidRPr="001877DE" w:rsidRDefault="00D32363" w:rsidP="005154EA">
            <w:pPr>
              <w:rPr>
                <w:rFonts w:ascii="Arial" w:hAnsi="Arial" w:cs="Arial"/>
                <w:sz w:val="18"/>
              </w:rPr>
            </w:pPr>
            <w:r w:rsidRPr="001877DE">
              <w:rPr>
                <w:rFonts w:ascii="Arial" w:hAnsi="Arial" w:cs="Arial"/>
                <w:sz w:val="18"/>
              </w:rPr>
              <w:t xml:space="preserve">Total 4 </w:t>
            </w:r>
          </w:p>
        </w:tc>
        <w:tc>
          <w:tcPr>
            <w:tcW w:w="1316" w:type="dxa"/>
          </w:tcPr>
          <w:p w14:paraId="7ECB73DF" w14:textId="77777777" w:rsidR="00D32363" w:rsidRPr="001877DE" w:rsidRDefault="00D32363" w:rsidP="005154EA">
            <w:pPr>
              <w:cnfStyle w:val="000000000000" w:firstRow="0" w:lastRow="0" w:firstColumn="0" w:lastColumn="0" w:oddVBand="0" w:evenVBand="0" w:oddHBand="0" w:evenHBand="0" w:firstRowFirstColumn="0" w:firstRowLastColumn="0" w:lastRowFirstColumn="0" w:lastRowLastColumn="0"/>
              <w:rPr>
                <w:rFonts w:ascii="Arial" w:hAnsi="Arial" w:cs="Arial"/>
                <w:b/>
                <w:bCs/>
                <w:sz w:val="18"/>
              </w:rPr>
            </w:pPr>
            <w:r w:rsidRPr="001877DE">
              <w:rPr>
                <w:rFonts w:ascii="Arial" w:hAnsi="Arial" w:cs="Arial"/>
                <w:b/>
                <w:bCs/>
                <w:sz w:val="18"/>
              </w:rPr>
              <w:t xml:space="preserve">Total 27 </w:t>
            </w:r>
          </w:p>
        </w:tc>
        <w:tc>
          <w:tcPr>
            <w:tcW w:w="1519" w:type="dxa"/>
          </w:tcPr>
          <w:p w14:paraId="5E2926AC" w14:textId="77777777" w:rsidR="00D32363" w:rsidRPr="001877DE" w:rsidRDefault="00D32363" w:rsidP="005154EA">
            <w:pPr>
              <w:cnfStyle w:val="000000000000" w:firstRow="0" w:lastRow="0" w:firstColumn="0" w:lastColumn="0" w:oddVBand="0" w:evenVBand="0" w:oddHBand="0" w:evenHBand="0" w:firstRowFirstColumn="0" w:firstRowLastColumn="0" w:lastRowFirstColumn="0" w:lastRowLastColumn="0"/>
              <w:rPr>
                <w:rFonts w:ascii="Arial" w:hAnsi="Arial" w:cs="Arial"/>
                <w:b/>
                <w:bCs/>
                <w:sz w:val="18"/>
              </w:rPr>
            </w:pPr>
            <w:r w:rsidRPr="001877DE">
              <w:rPr>
                <w:rFonts w:ascii="Arial" w:hAnsi="Arial" w:cs="Arial"/>
                <w:b/>
                <w:bCs/>
                <w:sz w:val="18"/>
              </w:rPr>
              <w:t>Total 17 Male – 10 Female</w:t>
            </w:r>
          </w:p>
        </w:tc>
        <w:tc>
          <w:tcPr>
            <w:tcW w:w="2268" w:type="dxa"/>
          </w:tcPr>
          <w:p w14:paraId="6BBD8DA4" w14:textId="77777777" w:rsidR="00D32363" w:rsidRPr="001877DE" w:rsidRDefault="00D32363" w:rsidP="005154EA">
            <w:pPr>
              <w:cnfStyle w:val="000000000000" w:firstRow="0" w:lastRow="0" w:firstColumn="0" w:lastColumn="0" w:oddVBand="0" w:evenVBand="0" w:oddHBand="0" w:evenHBand="0" w:firstRowFirstColumn="0" w:firstRowLastColumn="0" w:lastRowFirstColumn="0" w:lastRowLastColumn="0"/>
              <w:rPr>
                <w:rFonts w:ascii="Arial" w:hAnsi="Arial" w:cs="Arial"/>
                <w:b/>
                <w:bCs/>
                <w:sz w:val="18"/>
              </w:rPr>
            </w:pPr>
            <w:r w:rsidRPr="001877DE">
              <w:rPr>
                <w:rFonts w:ascii="Arial" w:hAnsi="Arial" w:cs="Arial"/>
                <w:b/>
                <w:bCs/>
                <w:sz w:val="18"/>
              </w:rPr>
              <w:t>Overall Mean Average 39.5 years</w:t>
            </w:r>
          </w:p>
        </w:tc>
        <w:tc>
          <w:tcPr>
            <w:tcW w:w="2552" w:type="dxa"/>
          </w:tcPr>
          <w:p w14:paraId="61EFC1C4" w14:textId="77777777" w:rsidR="00D32363" w:rsidRPr="001877DE" w:rsidRDefault="00D32363" w:rsidP="005154EA">
            <w:pPr>
              <w:cnfStyle w:val="000000000000" w:firstRow="0" w:lastRow="0" w:firstColumn="0" w:lastColumn="0" w:oddVBand="0" w:evenVBand="0" w:oddHBand="0" w:evenHBand="0" w:firstRowFirstColumn="0" w:firstRowLastColumn="0" w:lastRowFirstColumn="0" w:lastRowLastColumn="0"/>
              <w:rPr>
                <w:rFonts w:ascii="Arial" w:hAnsi="Arial" w:cs="Arial"/>
                <w:b/>
                <w:bCs/>
                <w:sz w:val="18"/>
              </w:rPr>
            </w:pPr>
            <w:r w:rsidRPr="001877DE">
              <w:rPr>
                <w:rFonts w:ascii="Arial" w:hAnsi="Arial" w:cs="Arial"/>
                <w:b/>
                <w:bCs/>
                <w:sz w:val="18"/>
              </w:rPr>
              <w:t>Overall Mean Average Length of Service 9.75 years</w:t>
            </w:r>
          </w:p>
        </w:tc>
      </w:tr>
    </w:tbl>
    <w:p w14:paraId="24152FFB" w14:textId="77777777" w:rsidR="00D32363" w:rsidRPr="001E49A5" w:rsidRDefault="00D32363" w:rsidP="00D32363">
      <w:pPr>
        <w:spacing w:after="0" w:line="480" w:lineRule="auto"/>
        <w:jc w:val="both"/>
        <w:rPr>
          <w:rFonts w:ascii="Times New Roman" w:hAnsi="Times New Roman" w:cs="Times New Roman"/>
        </w:rPr>
      </w:pPr>
      <w:r w:rsidRPr="001E49A5">
        <w:rPr>
          <w:rFonts w:ascii="Times New Roman" w:hAnsi="Times New Roman" w:cs="Times New Roman"/>
        </w:rPr>
        <w:t xml:space="preserve">Taken from Eason (2019, p.128) </w:t>
      </w:r>
    </w:p>
    <w:p w14:paraId="2FE3DABF" w14:textId="77777777" w:rsidR="00A223F6" w:rsidRDefault="00A223F6" w:rsidP="00D32363">
      <w:pPr>
        <w:spacing w:after="0" w:line="480" w:lineRule="auto"/>
        <w:ind w:firstLine="720"/>
        <w:jc w:val="both"/>
        <w:rPr>
          <w:rFonts w:ascii="Times New Roman" w:hAnsi="Times New Roman" w:cs="Times New Roman"/>
          <w:sz w:val="24"/>
          <w:szCs w:val="24"/>
        </w:rPr>
      </w:pPr>
    </w:p>
    <w:p w14:paraId="2C5AF1CC" w14:textId="44B6AF69" w:rsidR="00D32363" w:rsidRPr="004C5528" w:rsidRDefault="00A223F6" w:rsidP="00D3236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D32363">
        <w:rPr>
          <w:rFonts w:ascii="Times New Roman" w:hAnsi="Times New Roman" w:cs="Times New Roman"/>
          <w:sz w:val="24"/>
          <w:szCs w:val="24"/>
        </w:rPr>
        <w:t xml:space="preserve">he semi-structured interviews were conducted across the country at the chosen venue of the participants. For some this was their local station, for others their preference was to be at a neutral setting, such as a university. All however were conducted face to face to allow the </w:t>
      </w:r>
      <w:r w:rsidR="00D32363">
        <w:rPr>
          <w:rFonts w:ascii="Times New Roman" w:hAnsi="Times New Roman" w:cs="Times New Roman"/>
          <w:sz w:val="24"/>
          <w:szCs w:val="24"/>
        </w:rPr>
        <w:lastRenderedPageBreak/>
        <w:t>recording of non-verbal responses that might provide more informal data to the emotional context of the participant</w:t>
      </w:r>
      <w:r w:rsidR="00B42B08">
        <w:rPr>
          <w:rFonts w:ascii="Times New Roman" w:hAnsi="Times New Roman" w:cs="Times New Roman"/>
          <w:sz w:val="24"/>
          <w:szCs w:val="24"/>
        </w:rPr>
        <w:t xml:space="preserve">. </w:t>
      </w:r>
      <w:r w:rsidR="00D32363">
        <w:rPr>
          <w:rFonts w:ascii="Times New Roman" w:hAnsi="Times New Roman" w:cs="Times New Roman"/>
          <w:sz w:val="24"/>
          <w:szCs w:val="24"/>
        </w:rPr>
        <w:t>The participants were shown the Goleman (1998) model and the definitions explained which offered a framework for the proceeding discussions. Many were able to relate to the model, linking their own definitions to the language used by Goleman.</w:t>
      </w:r>
      <w:r w:rsidR="00E419A6">
        <w:rPr>
          <w:rFonts w:ascii="Times New Roman" w:hAnsi="Times New Roman" w:cs="Times New Roman"/>
          <w:sz w:val="24"/>
          <w:szCs w:val="24"/>
        </w:rPr>
        <w:t xml:space="preserve"> For those who were not, the model was explained in more detail.</w:t>
      </w:r>
      <w:r w:rsidR="00D32363">
        <w:rPr>
          <w:rFonts w:ascii="Times New Roman" w:hAnsi="Times New Roman" w:cs="Times New Roman"/>
          <w:sz w:val="24"/>
          <w:szCs w:val="24"/>
        </w:rPr>
        <w:t xml:space="preserve"> The interview schedule was broken down into three elements; responding to feelings, how these may influence decision-making and the benefits of EI development.</w:t>
      </w:r>
    </w:p>
    <w:p w14:paraId="4832F996" w14:textId="6D54945C" w:rsidR="00D32363" w:rsidRPr="004C5528" w:rsidRDefault="00D32363" w:rsidP="00D32363">
      <w:pPr>
        <w:spacing w:after="0" w:line="480" w:lineRule="auto"/>
        <w:ind w:firstLine="720"/>
        <w:jc w:val="both"/>
        <w:rPr>
          <w:rFonts w:ascii="Times New Roman" w:hAnsi="Times New Roman" w:cs="Times New Roman"/>
          <w:sz w:val="24"/>
          <w:szCs w:val="24"/>
        </w:rPr>
      </w:pPr>
      <w:r w:rsidRPr="004C5528">
        <w:rPr>
          <w:rFonts w:ascii="Times New Roman" w:hAnsi="Times New Roman" w:cs="Times New Roman"/>
          <w:sz w:val="24"/>
          <w:szCs w:val="24"/>
        </w:rPr>
        <w:t xml:space="preserve">Utilising Braun and Clarke’s (2006) </w:t>
      </w:r>
      <w:r>
        <w:rPr>
          <w:rFonts w:ascii="Times New Roman" w:hAnsi="Times New Roman" w:cs="Times New Roman"/>
          <w:sz w:val="24"/>
          <w:szCs w:val="24"/>
        </w:rPr>
        <w:t>method</w:t>
      </w:r>
      <w:r w:rsidRPr="004C5528">
        <w:rPr>
          <w:rFonts w:ascii="Times New Roman" w:hAnsi="Times New Roman" w:cs="Times New Roman"/>
          <w:sz w:val="24"/>
          <w:szCs w:val="24"/>
        </w:rPr>
        <w:t xml:space="preserve"> of thematic analysis</w:t>
      </w:r>
      <w:r>
        <w:rPr>
          <w:rFonts w:ascii="Times New Roman" w:hAnsi="Times New Roman" w:cs="Times New Roman"/>
          <w:sz w:val="24"/>
          <w:szCs w:val="24"/>
        </w:rPr>
        <w:t xml:space="preserve"> the data was categorised and coded</w:t>
      </w:r>
      <w:r w:rsidR="006D38B7">
        <w:rPr>
          <w:rFonts w:ascii="Times New Roman" w:hAnsi="Times New Roman" w:cs="Times New Roman"/>
          <w:sz w:val="24"/>
          <w:szCs w:val="24"/>
        </w:rPr>
        <w:t xml:space="preserve"> into relatable themes</w:t>
      </w:r>
      <w:r>
        <w:rPr>
          <w:rFonts w:ascii="Times New Roman" w:hAnsi="Times New Roman" w:cs="Times New Roman"/>
          <w:sz w:val="24"/>
          <w:szCs w:val="24"/>
        </w:rPr>
        <w:t xml:space="preserve">. </w:t>
      </w:r>
      <w:r w:rsidR="006D38B7">
        <w:rPr>
          <w:rFonts w:ascii="Times New Roman" w:hAnsi="Times New Roman" w:cs="Times New Roman"/>
          <w:sz w:val="24"/>
          <w:szCs w:val="24"/>
        </w:rPr>
        <w:t>T</w:t>
      </w:r>
      <w:r w:rsidRPr="004C5528">
        <w:rPr>
          <w:rFonts w:ascii="Times New Roman" w:hAnsi="Times New Roman" w:cs="Times New Roman"/>
          <w:sz w:val="24"/>
          <w:szCs w:val="24"/>
        </w:rPr>
        <w:t>he data revealed substantial evidence of value placed upon EI, and its significant and positive influence in relation to risk assessing the situation between, and the nuances in</w:t>
      </w:r>
      <w:r w:rsidR="006D38B7">
        <w:rPr>
          <w:rFonts w:ascii="Times New Roman" w:hAnsi="Times New Roman" w:cs="Times New Roman"/>
          <w:sz w:val="24"/>
          <w:szCs w:val="24"/>
        </w:rPr>
        <w:t>,</w:t>
      </w:r>
      <w:r w:rsidRPr="004C5528">
        <w:rPr>
          <w:rFonts w:ascii="Times New Roman" w:hAnsi="Times New Roman" w:cs="Times New Roman"/>
          <w:sz w:val="24"/>
          <w:szCs w:val="24"/>
        </w:rPr>
        <w:t xml:space="preserve"> abusive relationships between intimate partners. Engaging in the six-step process supported the inductive approach of the research and the avoidance of confirmation bias whilst facilitating the emergence of unanticipated themes, one of which is the basis for this paper.</w:t>
      </w:r>
      <w:r>
        <w:rPr>
          <w:rFonts w:ascii="Times New Roman" w:hAnsi="Times New Roman" w:cs="Times New Roman"/>
          <w:sz w:val="24"/>
          <w:szCs w:val="24"/>
        </w:rPr>
        <w:t xml:space="preserve"> The cyclical nature of the process, particularly one to four, helped to construct the data into a logical framework of repeated patterns. These patterns evolved into four key themes</w:t>
      </w:r>
      <w:r w:rsidR="006D38B7">
        <w:rPr>
          <w:rFonts w:ascii="Times New Roman" w:hAnsi="Times New Roman" w:cs="Times New Roman"/>
          <w:sz w:val="24"/>
          <w:szCs w:val="24"/>
        </w:rPr>
        <w:t>. O</w:t>
      </w:r>
      <w:r>
        <w:rPr>
          <w:rFonts w:ascii="Times New Roman" w:hAnsi="Times New Roman" w:cs="Times New Roman"/>
          <w:sz w:val="24"/>
          <w:szCs w:val="24"/>
        </w:rPr>
        <w:t xml:space="preserve">ne of which, </w:t>
      </w:r>
      <w:r w:rsidRPr="00AC57D8">
        <w:rPr>
          <w:rFonts w:ascii="Times New Roman" w:hAnsi="Times New Roman" w:cs="Times New Roman"/>
          <w:i/>
          <w:iCs/>
          <w:sz w:val="24"/>
          <w:szCs w:val="24"/>
        </w:rPr>
        <w:t xml:space="preserve">“I’ve got </w:t>
      </w:r>
      <w:proofErr w:type="gramStart"/>
      <w:r w:rsidRPr="00AC57D8">
        <w:rPr>
          <w:rFonts w:ascii="Times New Roman" w:hAnsi="Times New Roman" w:cs="Times New Roman"/>
          <w:i/>
          <w:iCs/>
          <w:sz w:val="24"/>
          <w:szCs w:val="24"/>
        </w:rPr>
        <w:t>it</w:t>
      </w:r>
      <w:proofErr w:type="gramEnd"/>
      <w:r w:rsidRPr="00AC57D8">
        <w:rPr>
          <w:rFonts w:ascii="Times New Roman" w:hAnsi="Times New Roman" w:cs="Times New Roman"/>
          <w:i/>
          <w:iCs/>
          <w:sz w:val="24"/>
          <w:szCs w:val="24"/>
        </w:rPr>
        <w:t xml:space="preserve"> but he hasn’t”</w:t>
      </w:r>
      <w:r>
        <w:rPr>
          <w:rFonts w:ascii="Times New Roman" w:hAnsi="Times New Roman" w:cs="Times New Roman"/>
          <w:sz w:val="24"/>
          <w:szCs w:val="24"/>
        </w:rPr>
        <w:t xml:space="preserve"> </w:t>
      </w:r>
      <w:r w:rsidRPr="004C5528">
        <w:rPr>
          <w:rFonts w:ascii="Times New Roman" w:hAnsi="Times New Roman" w:cs="Times New Roman"/>
          <w:sz w:val="24"/>
          <w:szCs w:val="24"/>
        </w:rPr>
        <w:t>suggest</w:t>
      </w:r>
      <w:r w:rsidR="006D38B7">
        <w:rPr>
          <w:rFonts w:ascii="Times New Roman" w:hAnsi="Times New Roman" w:cs="Times New Roman"/>
          <w:sz w:val="24"/>
          <w:szCs w:val="24"/>
        </w:rPr>
        <w:t>s</w:t>
      </w:r>
      <w:r w:rsidRPr="004C5528">
        <w:rPr>
          <w:rFonts w:ascii="Times New Roman" w:hAnsi="Times New Roman" w:cs="Times New Roman"/>
          <w:sz w:val="24"/>
          <w:szCs w:val="24"/>
        </w:rPr>
        <w:t xml:space="preserve"> a reduction in the use of EI in policing practice when officers are exposed to repeated attendance of domestic incidents, the impact of which is significant and potentially harmful. </w:t>
      </w:r>
      <w:r>
        <w:rPr>
          <w:rFonts w:ascii="Times New Roman" w:hAnsi="Times New Roman" w:cs="Times New Roman"/>
          <w:sz w:val="24"/>
          <w:szCs w:val="24"/>
        </w:rPr>
        <w:t>It is this theme that informs this paper.</w:t>
      </w:r>
    </w:p>
    <w:p w14:paraId="669DD638" w14:textId="77777777" w:rsidR="00D32363" w:rsidRPr="004C5528" w:rsidRDefault="00D32363" w:rsidP="00D3236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4C5528">
        <w:rPr>
          <w:rFonts w:ascii="Times New Roman" w:hAnsi="Times New Roman" w:cs="Times New Roman"/>
          <w:sz w:val="24"/>
          <w:szCs w:val="24"/>
        </w:rPr>
        <w:t xml:space="preserve"> Of course, applying the technique of thematic analysis can expose the research to subjective lines of enquiry that may distract from the focus of the research objective</w:t>
      </w:r>
      <w:r>
        <w:rPr>
          <w:rFonts w:ascii="Times New Roman" w:hAnsi="Times New Roman" w:cs="Times New Roman"/>
          <w:sz w:val="24"/>
          <w:szCs w:val="24"/>
        </w:rPr>
        <w:t>. N</w:t>
      </w:r>
      <w:r w:rsidRPr="004C5528">
        <w:rPr>
          <w:rFonts w:ascii="Times New Roman" w:hAnsi="Times New Roman" w:cs="Times New Roman"/>
          <w:sz w:val="24"/>
          <w:szCs w:val="24"/>
        </w:rPr>
        <w:t>evertheless,</w:t>
      </w:r>
      <w:r>
        <w:rPr>
          <w:rFonts w:ascii="Times New Roman" w:hAnsi="Times New Roman" w:cs="Times New Roman"/>
          <w:sz w:val="24"/>
          <w:szCs w:val="24"/>
        </w:rPr>
        <w:t xml:space="preserve"> </w:t>
      </w:r>
      <w:r w:rsidRPr="004C5528">
        <w:rPr>
          <w:rFonts w:ascii="Times New Roman" w:hAnsi="Times New Roman" w:cs="Times New Roman"/>
          <w:sz w:val="24"/>
          <w:szCs w:val="24"/>
        </w:rPr>
        <w:t xml:space="preserve">this theme was clearly discernible and of direct consequence to policing practices.  </w:t>
      </w:r>
    </w:p>
    <w:p w14:paraId="502FFD4E" w14:textId="77777777" w:rsidR="00D32363" w:rsidRPr="004C5528" w:rsidRDefault="00D32363" w:rsidP="00D32363">
      <w:pPr>
        <w:spacing w:after="0" w:line="480" w:lineRule="auto"/>
        <w:jc w:val="both"/>
        <w:rPr>
          <w:rFonts w:ascii="Times New Roman" w:hAnsi="Times New Roman" w:cs="Times New Roman"/>
          <w:b/>
          <w:bCs/>
          <w:sz w:val="24"/>
          <w:szCs w:val="24"/>
        </w:rPr>
      </w:pPr>
    </w:p>
    <w:p w14:paraId="20092D17" w14:textId="1B139D2E" w:rsidR="008E01D1" w:rsidRPr="004C5528" w:rsidRDefault="008E01D1" w:rsidP="003C56A6">
      <w:pPr>
        <w:spacing w:after="0" w:line="480" w:lineRule="auto"/>
        <w:jc w:val="both"/>
        <w:rPr>
          <w:rFonts w:ascii="Times New Roman" w:hAnsi="Times New Roman" w:cs="Times New Roman"/>
          <w:b/>
          <w:bCs/>
          <w:sz w:val="24"/>
          <w:szCs w:val="24"/>
        </w:rPr>
      </w:pPr>
      <w:r w:rsidRPr="004C5528">
        <w:rPr>
          <w:rFonts w:ascii="Times New Roman" w:hAnsi="Times New Roman" w:cs="Times New Roman"/>
          <w:b/>
          <w:bCs/>
          <w:sz w:val="24"/>
          <w:szCs w:val="24"/>
        </w:rPr>
        <w:t>Findings and discussion</w:t>
      </w:r>
    </w:p>
    <w:p w14:paraId="0653AE49" w14:textId="155FAE30" w:rsidR="009A5C08" w:rsidRPr="004C5528" w:rsidRDefault="000C1A27" w:rsidP="008E01D1">
      <w:pPr>
        <w:spacing w:after="0" w:line="480" w:lineRule="auto"/>
        <w:jc w:val="both"/>
        <w:rPr>
          <w:rFonts w:ascii="Times New Roman" w:hAnsi="Times New Roman" w:cs="Times New Roman"/>
          <w:sz w:val="24"/>
          <w:szCs w:val="24"/>
        </w:rPr>
      </w:pPr>
      <w:r w:rsidRPr="004C5528">
        <w:rPr>
          <w:rFonts w:ascii="Times New Roman" w:hAnsi="Times New Roman" w:cs="Times New Roman"/>
          <w:sz w:val="24"/>
          <w:szCs w:val="24"/>
        </w:rPr>
        <w:lastRenderedPageBreak/>
        <w:t xml:space="preserve">The overwhelming majority </w:t>
      </w:r>
      <w:r w:rsidR="00A858EB" w:rsidRPr="004C5528">
        <w:rPr>
          <w:rFonts w:ascii="Times New Roman" w:hAnsi="Times New Roman" w:cs="Times New Roman"/>
          <w:sz w:val="24"/>
          <w:szCs w:val="24"/>
        </w:rPr>
        <w:t xml:space="preserve">of participants </w:t>
      </w:r>
      <w:r w:rsidRPr="004C5528">
        <w:rPr>
          <w:rFonts w:ascii="Times New Roman" w:hAnsi="Times New Roman" w:cs="Times New Roman"/>
          <w:sz w:val="24"/>
          <w:szCs w:val="24"/>
        </w:rPr>
        <w:t xml:space="preserve">felt </w:t>
      </w:r>
      <w:r w:rsidR="00A858EB" w:rsidRPr="004C5528">
        <w:rPr>
          <w:rFonts w:ascii="Times New Roman" w:hAnsi="Times New Roman" w:cs="Times New Roman"/>
          <w:sz w:val="24"/>
          <w:szCs w:val="24"/>
        </w:rPr>
        <w:t xml:space="preserve">EI </w:t>
      </w:r>
      <w:r w:rsidRPr="004C5528">
        <w:rPr>
          <w:rFonts w:ascii="Times New Roman" w:hAnsi="Times New Roman" w:cs="Times New Roman"/>
          <w:sz w:val="24"/>
          <w:szCs w:val="24"/>
        </w:rPr>
        <w:t xml:space="preserve">was a useful soft skill worth developing </w:t>
      </w:r>
      <w:r w:rsidR="00107135" w:rsidRPr="004C5528">
        <w:rPr>
          <w:rFonts w:ascii="Times New Roman" w:hAnsi="Times New Roman" w:cs="Times New Roman"/>
          <w:sz w:val="24"/>
          <w:szCs w:val="24"/>
        </w:rPr>
        <w:t xml:space="preserve">and when shown the Goleman (1998) model were able to identify </w:t>
      </w:r>
      <w:r w:rsidR="004573BF" w:rsidRPr="004C5528">
        <w:rPr>
          <w:rFonts w:ascii="Times New Roman" w:hAnsi="Times New Roman" w:cs="Times New Roman"/>
          <w:sz w:val="24"/>
          <w:szCs w:val="24"/>
        </w:rPr>
        <w:t>with it:</w:t>
      </w:r>
    </w:p>
    <w:p w14:paraId="560E91E9" w14:textId="77777777" w:rsidR="00B32AF3" w:rsidRPr="004C5528" w:rsidRDefault="00B32AF3" w:rsidP="008E01D1">
      <w:pPr>
        <w:spacing w:after="0" w:line="480" w:lineRule="auto"/>
        <w:jc w:val="both"/>
        <w:rPr>
          <w:rFonts w:ascii="Times New Roman" w:hAnsi="Times New Roman" w:cs="Times New Roman"/>
          <w:sz w:val="24"/>
          <w:szCs w:val="24"/>
        </w:rPr>
      </w:pPr>
    </w:p>
    <w:p w14:paraId="5D1236EC" w14:textId="35320076" w:rsidR="009A5C08" w:rsidRPr="004C5528" w:rsidRDefault="00D32363" w:rsidP="009A5C08">
      <w:pPr>
        <w:spacing w:after="0" w:line="480" w:lineRule="auto"/>
        <w:rPr>
          <w:rFonts w:ascii="Times New Roman" w:eastAsia="Arial" w:hAnsi="Times New Roman" w:cs="Times New Roman"/>
          <w:b/>
          <w:sz w:val="24"/>
          <w:szCs w:val="24"/>
        </w:rPr>
      </w:pPr>
      <w:r>
        <w:rPr>
          <w:rFonts w:ascii="Times New Roman" w:eastAsia="Arial" w:hAnsi="Times New Roman" w:cs="Times New Roman"/>
          <w:b/>
          <w:sz w:val="24"/>
          <w:szCs w:val="24"/>
        </w:rPr>
        <w:t xml:space="preserve">Table 2. </w:t>
      </w:r>
      <w:r w:rsidR="009A5C08" w:rsidRPr="004C5528">
        <w:rPr>
          <w:rFonts w:ascii="Times New Roman" w:eastAsia="Arial" w:hAnsi="Times New Roman" w:cs="Times New Roman"/>
          <w:b/>
          <w:sz w:val="24"/>
          <w:szCs w:val="24"/>
        </w:rPr>
        <w:t>Sample of Participant Responses When Shown the Goleman Model</w:t>
      </w:r>
    </w:p>
    <w:tbl>
      <w:tblPr>
        <w:tblStyle w:val="TableGrid"/>
        <w:tblW w:w="0" w:type="auto"/>
        <w:tblBorders>
          <w:top w:val="single" w:sz="12" w:space="0" w:color="000000" w:themeColor="text1"/>
          <w:left w:val="none" w:sz="0" w:space="0" w:color="auto"/>
          <w:bottom w:val="single" w:sz="12" w:space="0" w:color="000000" w:themeColor="text1"/>
          <w:right w:val="none" w:sz="0" w:space="0" w:color="auto"/>
          <w:insideH w:val="single" w:sz="12" w:space="0" w:color="000000" w:themeColor="text1"/>
          <w:insideV w:val="single" w:sz="12" w:space="0" w:color="000000" w:themeColor="text1"/>
        </w:tblBorders>
        <w:tblLook w:val="04A0" w:firstRow="1" w:lastRow="0" w:firstColumn="1" w:lastColumn="0" w:noHBand="0" w:noVBand="1"/>
      </w:tblPr>
      <w:tblGrid>
        <w:gridCol w:w="7225"/>
        <w:gridCol w:w="1376"/>
      </w:tblGrid>
      <w:tr w:rsidR="004573BF" w:rsidRPr="004C5528" w14:paraId="2C7B2634" w14:textId="77777777" w:rsidTr="002E18FF">
        <w:tc>
          <w:tcPr>
            <w:tcW w:w="7225" w:type="dxa"/>
            <w:tcBorders>
              <w:top w:val="single" w:sz="18" w:space="0" w:color="000000" w:themeColor="text1"/>
              <w:bottom w:val="single" w:sz="18" w:space="0" w:color="000000" w:themeColor="text1"/>
            </w:tcBorders>
          </w:tcPr>
          <w:p w14:paraId="1203F159" w14:textId="77777777" w:rsidR="004573BF" w:rsidRPr="004C5528" w:rsidRDefault="004573BF">
            <w:pPr>
              <w:rPr>
                <w:rFonts w:ascii="Times New Roman" w:eastAsia="Arial" w:hAnsi="Times New Roman" w:cs="Times New Roman"/>
                <w:b/>
                <w:sz w:val="24"/>
                <w:szCs w:val="24"/>
              </w:rPr>
            </w:pPr>
            <w:r w:rsidRPr="004C5528">
              <w:rPr>
                <w:rFonts w:ascii="Times New Roman" w:eastAsia="Arial" w:hAnsi="Times New Roman" w:cs="Times New Roman"/>
                <w:b/>
                <w:sz w:val="24"/>
                <w:szCs w:val="24"/>
              </w:rPr>
              <w:t>Response</w:t>
            </w:r>
          </w:p>
        </w:tc>
        <w:tc>
          <w:tcPr>
            <w:tcW w:w="1188" w:type="dxa"/>
            <w:tcBorders>
              <w:top w:val="single" w:sz="18" w:space="0" w:color="000000" w:themeColor="text1"/>
              <w:bottom w:val="single" w:sz="18" w:space="0" w:color="000000" w:themeColor="text1"/>
            </w:tcBorders>
          </w:tcPr>
          <w:p w14:paraId="3C4E8CC5" w14:textId="77777777" w:rsidR="004573BF" w:rsidRPr="004C5528" w:rsidRDefault="004573BF">
            <w:pPr>
              <w:spacing w:line="480" w:lineRule="auto"/>
              <w:rPr>
                <w:rFonts w:ascii="Times New Roman" w:eastAsia="Arial" w:hAnsi="Times New Roman" w:cs="Times New Roman"/>
                <w:b/>
                <w:sz w:val="24"/>
                <w:szCs w:val="24"/>
              </w:rPr>
            </w:pPr>
            <w:r w:rsidRPr="004C5528">
              <w:rPr>
                <w:rFonts w:ascii="Times New Roman" w:eastAsia="Arial" w:hAnsi="Times New Roman" w:cs="Times New Roman"/>
                <w:b/>
                <w:sz w:val="24"/>
                <w:szCs w:val="24"/>
              </w:rPr>
              <w:t>Participant</w:t>
            </w:r>
          </w:p>
        </w:tc>
      </w:tr>
      <w:tr w:rsidR="004573BF" w:rsidRPr="004C5528" w14:paraId="1308912E" w14:textId="77777777" w:rsidTr="002E18FF">
        <w:tc>
          <w:tcPr>
            <w:tcW w:w="7225" w:type="dxa"/>
            <w:tcBorders>
              <w:top w:val="single" w:sz="18" w:space="0" w:color="000000" w:themeColor="text1"/>
              <w:bottom w:val="single" w:sz="2" w:space="0" w:color="000000" w:themeColor="text1"/>
            </w:tcBorders>
          </w:tcPr>
          <w:p w14:paraId="0B755B0E" w14:textId="77777777" w:rsidR="004573BF" w:rsidRPr="004C5528" w:rsidRDefault="004573BF">
            <w:pPr>
              <w:rPr>
                <w:rFonts w:ascii="Times New Roman" w:eastAsia="Arial" w:hAnsi="Times New Roman" w:cs="Times New Roman"/>
                <w:sz w:val="24"/>
                <w:szCs w:val="24"/>
              </w:rPr>
            </w:pPr>
            <w:r w:rsidRPr="004C5528">
              <w:rPr>
                <w:rFonts w:ascii="Times New Roman" w:eastAsia="Arial" w:hAnsi="Times New Roman" w:cs="Times New Roman"/>
                <w:sz w:val="24"/>
                <w:szCs w:val="24"/>
              </w:rPr>
              <w:t xml:space="preserve">Me personally, I’d say that I use and have </w:t>
            </w:r>
            <w:proofErr w:type="gramStart"/>
            <w:r w:rsidRPr="004C5528">
              <w:rPr>
                <w:rFonts w:ascii="Times New Roman" w:eastAsia="Arial" w:hAnsi="Times New Roman" w:cs="Times New Roman"/>
                <w:sz w:val="24"/>
                <w:szCs w:val="24"/>
              </w:rPr>
              <w:t>all of</w:t>
            </w:r>
            <w:proofErr w:type="gramEnd"/>
            <w:r w:rsidRPr="004C5528">
              <w:rPr>
                <w:rFonts w:ascii="Times New Roman" w:eastAsia="Arial" w:hAnsi="Times New Roman" w:cs="Times New Roman"/>
                <w:sz w:val="24"/>
                <w:szCs w:val="24"/>
              </w:rPr>
              <w:t xml:space="preserve"> those skills.  And obviously with the job that I do, there’s also a lot of other people have got the same set of skills and the same – [not to say the 04:08] same ways of dealing with things, but we’ve got the same understanding.  But yeah, from a personal point of view, I can display those, I do display those.</w:t>
            </w:r>
          </w:p>
          <w:p w14:paraId="3032EA79" w14:textId="77777777" w:rsidR="004573BF" w:rsidRPr="004C5528" w:rsidRDefault="004573BF">
            <w:pPr>
              <w:rPr>
                <w:rFonts w:ascii="Times New Roman" w:eastAsia="Arial" w:hAnsi="Times New Roman" w:cs="Times New Roman"/>
                <w:sz w:val="24"/>
                <w:szCs w:val="24"/>
              </w:rPr>
            </w:pPr>
          </w:p>
        </w:tc>
        <w:tc>
          <w:tcPr>
            <w:tcW w:w="1188" w:type="dxa"/>
            <w:tcBorders>
              <w:top w:val="single" w:sz="18" w:space="0" w:color="000000" w:themeColor="text1"/>
              <w:bottom w:val="single" w:sz="2" w:space="0" w:color="000000" w:themeColor="text1"/>
            </w:tcBorders>
          </w:tcPr>
          <w:p w14:paraId="2C59FB40" w14:textId="77777777" w:rsidR="004573BF" w:rsidRPr="004C5528" w:rsidRDefault="004573BF">
            <w:pPr>
              <w:spacing w:line="480" w:lineRule="auto"/>
              <w:rPr>
                <w:rFonts w:ascii="Times New Roman" w:eastAsia="Arial" w:hAnsi="Times New Roman" w:cs="Times New Roman"/>
                <w:sz w:val="24"/>
                <w:szCs w:val="24"/>
              </w:rPr>
            </w:pPr>
            <w:r w:rsidRPr="004C5528">
              <w:rPr>
                <w:rFonts w:ascii="Times New Roman" w:eastAsia="Arial" w:hAnsi="Times New Roman" w:cs="Times New Roman"/>
                <w:sz w:val="24"/>
                <w:szCs w:val="24"/>
              </w:rPr>
              <w:t>IP004</w:t>
            </w:r>
          </w:p>
        </w:tc>
      </w:tr>
      <w:tr w:rsidR="004573BF" w:rsidRPr="004C5528" w14:paraId="3220D80C" w14:textId="77777777" w:rsidTr="002E18FF">
        <w:tc>
          <w:tcPr>
            <w:tcW w:w="7225" w:type="dxa"/>
            <w:tcBorders>
              <w:top w:val="single" w:sz="2" w:space="0" w:color="000000" w:themeColor="text1"/>
              <w:bottom w:val="single" w:sz="2" w:space="0" w:color="000000" w:themeColor="text1"/>
            </w:tcBorders>
          </w:tcPr>
          <w:p w14:paraId="4AB65DC3" w14:textId="77777777" w:rsidR="004573BF" w:rsidRPr="004C5528" w:rsidRDefault="004573BF">
            <w:pPr>
              <w:rPr>
                <w:rFonts w:ascii="Times New Roman" w:eastAsia="Arial" w:hAnsi="Times New Roman" w:cs="Times New Roman"/>
                <w:sz w:val="24"/>
                <w:szCs w:val="24"/>
              </w:rPr>
            </w:pPr>
            <w:r w:rsidRPr="004C5528">
              <w:rPr>
                <w:rFonts w:ascii="Times New Roman" w:eastAsia="Arial" w:hAnsi="Times New Roman" w:cs="Times New Roman"/>
                <w:sz w:val="24"/>
                <w:szCs w:val="24"/>
              </w:rPr>
              <w:t xml:space="preserve">I can see that I have most of these, certainly I could say I am empathic and good communication skills. You have </w:t>
            </w:r>
            <w:proofErr w:type="gramStart"/>
            <w:r w:rsidRPr="004C5528">
              <w:rPr>
                <w:rFonts w:ascii="Times New Roman" w:eastAsia="Arial" w:hAnsi="Times New Roman" w:cs="Times New Roman"/>
                <w:sz w:val="24"/>
                <w:szCs w:val="24"/>
              </w:rPr>
              <w:t>to</w:t>
            </w:r>
            <w:proofErr w:type="gramEnd"/>
            <w:r w:rsidRPr="004C5528">
              <w:rPr>
                <w:rFonts w:ascii="Times New Roman" w:eastAsia="Arial" w:hAnsi="Times New Roman" w:cs="Times New Roman"/>
                <w:sz w:val="24"/>
                <w:szCs w:val="24"/>
              </w:rPr>
              <w:t xml:space="preserve"> don’t you? To do the job I mean (smiled and dropped head).</w:t>
            </w:r>
          </w:p>
          <w:p w14:paraId="5137E9B1" w14:textId="77777777" w:rsidR="004573BF" w:rsidRPr="004C5528" w:rsidRDefault="004573BF">
            <w:pPr>
              <w:rPr>
                <w:rFonts w:ascii="Times New Roman" w:eastAsia="Arial" w:hAnsi="Times New Roman" w:cs="Times New Roman"/>
                <w:sz w:val="24"/>
                <w:szCs w:val="24"/>
              </w:rPr>
            </w:pPr>
          </w:p>
        </w:tc>
        <w:tc>
          <w:tcPr>
            <w:tcW w:w="1188" w:type="dxa"/>
            <w:tcBorders>
              <w:top w:val="single" w:sz="2" w:space="0" w:color="000000" w:themeColor="text1"/>
              <w:bottom w:val="single" w:sz="2" w:space="0" w:color="000000" w:themeColor="text1"/>
            </w:tcBorders>
          </w:tcPr>
          <w:p w14:paraId="690CFBB2" w14:textId="77777777" w:rsidR="004573BF" w:rsidRPr="004C5528" w:rsidRDefault="004573BF">
            <w:pPr>
              <w:spacing w:line="480" w:lineRule="auto"/>
              <w:rPr>
                <w:rFonts w:ascii="Times New Roman" w:eastAsia="Arial" w:hAnsi="Times New Roman" w:cs="Times New Roman"/>
                <w:sz w:val="24"/>
                <w:szCs w:val="24"/>
              </w:rPr>
            </w:pPr>
            <w:r w:rsidRPr="004C5528">
              <w:rPr>
                <w:rFonts w:ascii="Times New Roman" w:eastAsia="Arial" w:hAnsi="Times New Roman" w:cs="Times New Roman"/>
                <w:sz w:val="24"/>
                <w:szCs w:val="24"/>
              </w:rPr>
              <w:t>AP010</w:t>
            </w:r>
          </w:p>
        </w:tc>
      </w:tr>
      <w:tr w:rsidR="004573BF" w:rsidRPr="004C5528" w14:paraId="2E53391F" w14:textId="77777777" w:rsidTr="002E18FF">
        <w:tc>
          <w:tcPr>
            <w:tcW w:w="7225" w:type="dxa"/>
            <w:tcBorders>
              <w:top w:val="single" w:sz="2" w:space="0" w:color="000000" w:themeColor="text1"/>
              <w:bottom w:val="single" w:sz="2" w:space="0" w:color="000000" w:themeColor="text1"/>
            </w:tcBorders>
          </w:tcPr>
          <w:p w14:paraId="310D0BEB" w14:textId="77777777" w:rsidR="004573BF" w:rsidRPr="004C5528" w:rsidRDefault="004573BF">
            <w:pPr>
              <w:rPr>
                <w:rFonts w:ascii="Times New Roman" w:hAnsi="Times New Roman" w:cs="Times New Roman"/>
                <w:sz w:val="24"/>
                <w:szCs w:val="24"/>
              </w:rPr>
            </w:pPr>
            <w:r w:rsidRPr="004C5528">
              <w:rPr>
                <w:rFonts w:ascii="Times New Roman" w:eastAsia="Arial" w:hAnsi="Times New Roman" w:cs="Times New Roman"/>
                <w:sz w:val="24"/>
                <w:szCs w:val="24"/>
              </w:rPr>
              <w:t xml:space="preserve">I always say, I have a very high degree of empathy.  And sometimes to a ridiculous level where I’ll always, sort of, understand, and a lot of the time take pity on people, based on…I put myself in their position very easily </w:t>
            </w:r>
          </w:p>
          <w:p w14:paraId="5C8EFBC1" w14:textId="77777777" w:rsidR="004573BF" w:rsidRPr="004C5528" w:rsidRDefault="004573BF">
            <w:pPr>
              <w:spacing w:line="480" w:lineRule="auto"/>
              <w:rPr>
                <w:rFonts w:ascii="Times New Roman" w:eastAsia="Arial" w:hAnsi="Times New Roman" w:cs="Times New Roman"/>
                <w:sz w:val="24"/>
                <w:szCs w:val="24"/>
              </w:rPr>
            </w:pPr>
          </w:p>
        </w:tc>
        <w:tc>
          <w:tcPr>
            <w:tcW w:w="1188" w:type="dxa"/>
            <w:tcBorders>
              <w:top w:val="single" w:sz="2" w:space="0" w:color="000000" w:themeColor="text1"/>
              <w:bottom w:val="single" w:sz="2" w:space="0" w:color="000000" w:themeColor="text1"/>
            </w:tcBorders>
          </w:tcPr>
          <w:p w14:paraId="745CFC98" w14:textId="77777777" w:rsidR="004573BF" w:rsidRPr="004C5528" w:rsidRDefault="004573BF">
            <w:pPr>
              <w:spacing w:line="480" w:lineRule="auto"/>
              <w:rPr>
                <w:rFonts w:ascii="Times New Roman" w:eastAsia="Arial" w:hAnsi="Times New Roman" w:cs="Times New Roman"/>
                <w:sz w:val="24"/>
                <w:szCs w:val="24"/>
              </w:rPr>
            </w:pPr>
            <w:r w:rsidRPr="004C5528">
              <w:rPr>
                <w:rFonts w:ascii="Times New Roman" w:eastAsia="Arial" w:hAnsi="Times New Roman" w:cs="Times New Roman"/>
                <w:sz w:val="24"/>
                <w:szCs w:val="24"/>
              </w:rPr>
              <w:t>AP006</w:t>
            </w:r>
          </w:p>
        </w:tc>
      </w:tr>
      <w:tr w:rsidR="004573BF" w:rsidRPr="004C5528" w14:paraId="25E4935B" w14:textId="77777777" w:rsidTr="002E18FF">
        <w:tc>
          <w:tcPr>
            <w:tcW w:w="7225" w:type="dxa"/>
            <w:tcBorders>
              <w:top w:val="single" w:sz="2" w:space="0" w:color="000000" w:themeColor="text1"/>
              <w:bottom w:val="single" w:sz="2" w:space="0" w:color="000000" w:themeColor="text1"/>
            </w:tcBorders>
          </w:tcPr>
          <w:p w14:paraId="49C3354D" w14:textId="77777777" w:rsidR="004573BF" w:rsidRPr="004C5528" w:rsidRDefault="004573BF">
            <w:pPr>
              <w:jc w:val="both"/>
              <w:rPr>
                <w:rFonts w:ascii="Times New Roman" w:eastAsia="Arial" w:hAnsi="Times New Roman" w:cs="Times New Roman"/>
                <w:sz w:val="24"/>
                <w:szCs w:val="24"/>
              </w:rPr>
            </w:pPr>
            <w:r w:rsidRPr="004C5528">
              <w:rPr>
                <w:rFonts w:ascii="Times New Roman" w:eastAsia="Arial" w:hAnsi="Times New Roman" w:cs="Times New Roman"/>
                <w:sz w:val="24"/>
                <w:szCs w:val="24"/>
              </w:rPr>
              <w:t xml:space="preserve">I think, without sounding ridiculously big headed I would say everything. I think all these are essential skills to be a police office. We've constantly got to read between the lines, people are not truthful with us. Unfortunately, that is…yeah. </w:t>
            </w:r>
            <w:proofErr w:type="gramStart"/>
            <w:r w:rsidRPr="004C5528">
              <w:rPr>
                <w:rFonts w:ascii="Times New Roman" w:eastAsia="Arial" w:hAnsi="Times New Roman" w:cs="Times New Roman"/>
                <w:sz w:val="24"/>
                <w:szCs w:val="24"/>
              </w:rPr>
              <w:t>So</w:t>
            </w:r>
            <w:proofErr w:type="gramEnd"/>
            <w:r w:rsidRPr="004C5528">
              <w:rPr>
                <w:rFonts w:ascii="Times New Roman" w:eastAsia="Arial" w:hAnsi="Times New Roman" w:cs="Times New Roman"/>
                <w:sz w:val="24"/>
                <w:szCs w:val="24"/>
              </w:rPr>
              <w:t xml:space="preserve"> I would say that I am very emotionally aware, I always have been.</w:t>
            </w:r>
          </w:p>
          <w:p w14:paraId="60E0990C" w14:textId="77777777" w:rsidR="004573BF" w:rsidRPr="004C5528" w:rsidRDefault="004573BF">
            <w:pPr>
              <w:jc w:val="both"/>
              <w:rPr>
                <w:rFonts w:ascii="Times New Roman" w:eastAsia="Arial" w:hAnsi="Times New Roman" w:cs="Times New Roman"/>
                <w:sz w:val="24"/>
                <w:szCs w:val="24"/>
              </w:rPr>
            </w:pPr>
          </w:p>
        </w:tc>
        <w:tc>
          <w:tcPr>
            <w:tcW w:w="1188" w:type="dxa"/>
            <w:tcBorders>
              <w:top w:val="single" w:sz="2" w:space="0" w:color="000000" w:themeColor="text1"/>
              <w:bottom w:val="single" w:sz="2" w:space="0" w:color="000000" w:themeColor="text1"/>
            </w:tcBorders>
          </w:tcPr>
          <w:p w14:paraId="235C458A" w14:textId="77777777" w:rsidR="004573BF" w:rsidRPr="004C5528" w:rsidRDefault="004573BF">
            <w:pPr>
              <w:spacing w:line="480" w:lineRule="auto"/>
              <w:rPr>
                <w:rFonts w:ascii="Times New Roman" w:eastAsia="Arial" w:hAnsi="Times New Roman" w:cs="Times New Roman"/>
                <w:sz w:val="24"/>
                <w:szCs w:val="24"/>
              </w:rPr>
            </w:pPr>
            <w:r w:rsidRPr="004C5528">
              <w:rPr>
                <w:rFonts w:ascii="Times New Roman" w:eastAsia="Arial" w:hAnsi="Times New Roman" w:cs="Times New Roman"/>
                <w:sz w:val="24"/>
                <w:szCs w:val="24"/>
              </w:rPr>
              <w:t>IP006</w:t>
            </w:r>
          </w:p>
        </w:tc>
      </w:tr>
      <w:tr w:rsidR="004573BF" w:rsidRPr="004C5528" w14:paraId="75064141" w14:textId="77777777" w:rsidTr="002E18FF">
        <w:tc>
          <w:tcPr>
            <w:tcW w:w="7225" w:type="dxa"/>
            <w:tcBorders>
              <w:top w:val="single" w:sz="2" w:space="0" w:color="000000" w:themeColor="text1"/>
              <w:bottom w:val="single" w:sz="2" w:space="0" w:color="000000" w:themeColor="text1"/>
            </w:tcBorders>
          </w:tcPr>
          <w:p w14:paraId="4CF5C3D4" w14:textId="77777777" w:rsidR="004573BF" w:rsidRPr="004C5528" w:rsidRDefault="004573BF">
            <w:pPr>
              <w:spacing w:after="200" w:line="480" w:lineRule="auto"/>
              <w:jc w:val="both"/>
              <w:rPr>
                <w:rFonts w:ascii="Times New Roman" w:eastAsia="Arial" w:hAnsi="Times New Roman" w:cs="Times New Roman"/>
                <w:sz w:val="24"/>
                <w:szCs w:val="24"/>
              </w:rPr>
            </w:pPr>
            <w:r w:rsidRPr="004C5528">
              <w:rPr>
                <w:rFonts w:ascii="Times New Roman" w:eastAsia="Arial" w:hAnsi="Times New Roman" w:cs="Times New Roman"/>
                <w:sz w:val="24"/>
                <w:szCs w:val="24"/>
              </w:rPr>
              <w:t>Yeah, all of them, yeah.</w:t>
            </w:r>
          </w:p>
        </w:tc>
        <w:tc>
          <w:tcPr>
            <w:tcW w:w="1188" w:type="dxa"/>
            <w:tcBorders>
              <w:top w:val="single" w:sz="2" w:space="0" w:color="000000" w:themeColor="text1"/>
              <w:bottom w:val="single" w:sz="2" w:space="0" w:color="000000" w:themeColor="text1"/>
            </w:tcBorders>
          </w:tcPr>
          <w:p w14:paraId="0B667795" w14:textId="77777777" w:rsidR="004573BF" w:rsidRPr="004C5528" w:rsidRDefault="004573BF">
            <w:pPr>
              <w:spacing w:line="480" w:lineRule="auto"/>
              <w:rPr>
                <w:rFonts w:ascii="Times New Roman" w:eastAsia="Arial" w:hAnsi="Times New Roman" w:cs="Times New Roman"/>
                <w:sz w:val="24"/>
                <w:szCs w:val="24"/>
              </w:rPr>
            </w:pPr>
            <w:r w:rsidRPr="004C5528">
              <w:rPr>
                <w:rFonts w:ascii="Times New Roman" w:eastAsia="Arial" w:hAnsi="Times New Roman" w:cs="Times New Roman"/>
                <w:sz w:val="24"/>
                <w:szCs w:val="24"/>
              </w:rPr>
              <w:t>NP004</w:t>
            </w:r>
          </w:p>
        </w:tc>
      </w:tr>
      <w:tr w:rsidR="004573BF" w:rsidRPr="004C5528" w14:paraId="60CDE799" w14:textId="77777777" w:rsidTr="002E18FF">
        <w:tc>
          <w:tcPr>
            <w:tcW w:w="7225" w:type="dxa"/>
            <w:tcBorders>
              <w:top w:val="single" w:sz="2" w:space="0" w:color="000000" w:themeColor="text1"/>
              <w:bottom w:val="single" w:sz="2" w:space="0" w:color="000000" w:themeColor="text1"/>
            </w:tcBorders>
          </w:tcPr>
          <w:p w14:paraId="0C024850" w14:textId="77777777" w:rsidR="004573BF" w:rsidRPr="004C5528" w:rsidRDefault="004573BF">
            <w:pPr>
              <w:jc w:val="both"/>
              <w:rPr>
                <w:rFonts w:ascii="Times New Roman" w:eastAsia="Arial" w:hAnsi="Times New Roman" w:cs="Times New Roman"/>
                <w:sz w:val="24"/>
                <w:szCs w:val="24"/>
              </w:rPr>
            </w:pPr>
            <w:r w:rsidRPr="004C5528">
              <w:rPr>
                <w:rFonts w:ascii="Times New Roman" w:eastAsia="Arial" w:hAnsi="Times New Roman" w:cs="Times New Roman"/>
                <w:sz w:val="24"/>
                <w:szCs w:val="24"/>
              </w:rPr>
              <w:t xml:space="preserve">… and safe to say that I think I have most of these. Does that sound a bit up myself (laughing) but really, all police officers have these skills as they are needed to do the job. If they don’t, well, I mean, if they don’t then they must find it [the job] really flaming hard. Mind you, some of what you see is </w:t>
            </w:r>
            <w:proofErr w:type="gramStart"/>
            <w:r w:rsidRPr="004C5528">
              <w:rPr>
                <w:rFonts w:ascii="Times New Roman" w:eastAsia="Arial" w:hAnsi="Times New Roman" w:cs="Times New Roman"/>
                <w:sz w:val="24"/>
                <w:szCs w:val="24"/>
              </w:rPr>
              <w:t>really poor</w:t>
            </w:r>
            <w:proofErr w:type="gramEnd"/>
            <w:r w:rsidRPr="004C5528">
              <w:rPr>
                <w:rFonts w:ascii="Times New Roman" w:eastAsia="Arial" w:hAnsi="Times New Roman" w:cs="Times New Roman"/>
                <w:sz w:val="24"/>
                <w:szCs w:val="24"/>
              </w:rPr>
              <w:t>.</w:t>
            </w:r>
          </w:p>
          <w:p w14:paraId="4E9CD58A" w14:textId="77777777" w:rsidR="004573BF" w:rsidRPr="004C5528" w:rsidRDefault="004573BF">
            <w:pPr>
              <w:jc w:val="both"/>
              <w:rPr>
                <w:rFonts w:ascii="Times New Roman" w:eastAsia="Arial" w:hAnsi="Times New Roman" w:cs="Times New Roman"/>
                <w:sz w:val="24"/>
                <w:szCs w:val="24"/>
              </w:rPr>
            </w:pPr>
          </w:p>
        </w:tc>
        <w:tc>
          <w:tcPr>
            <w:tcW w:w="1188" w:type="dxa"/>
            <w:tcBorders>
              <w:top w:val="single" w:sz="2" w:space="0" w:color="000000" w:themeColor="text1"/>
              <w:bottom w:val="single" w:sz="2" w:space="0" w:color="000000" w:themeColor="text1"/>
            </w:tcBorders>
          </w:tcPr>
          <w:p w14:paraId="71B8FCFA" w14:textId="77777777" w:rsidR="004573BF" w:rsidRPr="004C5528" w:rsidRDefault="004573BF">
            <w:pPr>
              <w:spacing w:line="480" w:lineRule="auto"/>
              <w:rPr>
                <w:rFonts w:ascii="Times New Roman" w:eastAsia="Arial" w:hAnsi="Times New Roman" w:cs="Times New Roman"/>
                <w:sz w:val="24"/>
                <w:szCs w:val="24"/>
              </w:rPr>
            </w:pPr>
            <w:r w:rsidRPr="004C5528">
              <w:rPr>
                <w:rFonts w:ascii="Times New Roman" w:eastAsia="Arial" w:hAnsi="Times New Roman" w:cs="Times New Roman"/>
                <w:sz w:val="24"/>
                <w:szCs w:val="24"/>
              </w:rPr>
              <w:t>TP011</w:t>
            </w:r>
          </w:p>
        </w:tc>
      </w:tr>
    </w:tbl>
    <w:p w14:paraId="41B3E8D9" w14:textId="331CD30F" w:rsidR="004573BF" w:rsidRPr="004C5528" w:rsidRDefault="001475A3" w:rsidP="004573BF">
      <w:pPr>
        <w:spacing w:after="0" w:line="480" w:lineRule="auto"/>
        <w:jc w:val="both"/>
        <w:rPr>
          <w:rFonts w:ascii="Times New Roman" w:hAnsi="Times New Roman" w:cs="Times New Roman"/>
          <w:sz w:val="24"/>
          <w:szCs w:val="24"/>
        </w:rPr>
      </w:pPr>
      <w:r w:rsidRPr="004C5528">
        <w:rPr>
          <w:rFonts w:ascii="Times New Roman" w:hAnsi="Times New Roman" w:cs="Times New Roman"/>
          <w:sz w:val="24"/>
          <w:szCs w:val="24"/>
        </w:rPr>
        <w:t>T</w:t>
      </w:r>
      <w:r w:rsidR="00B260A5" w:rsidRPr="004C5528">
        <w:rPr>
          <w:rFonts w:ascii="Times New Roman" w:hAnsi="Times New Roman" w:cs="Times New Roman"/>
          <w:sz w:val="24"/>
          <w:szCs w:val="24"/>
        </w:rPr>
        <w:t>aken from Eason (2019, p. 148)</w:t>
      </w:r>
    </w:p>
    <w:p w14:paraId="5B1CF74D" w14:textId="77777777" w:rsidR="00B32AF3" w:rsidRPr="004C5528" w:rsidRDefault="00B32AF3" w:rsidP="001475A3">
      <w:pPr>
        <w:spacing w:after="0" w:line="480" w:lineRule="auto"/>
        <w:jc w:val="both"/>
        <w:rPr>
          <w:rFonts w:ascii="Times New Roman" w:hAnsi="Times New Roman" w:cs="Times New Roman"/>
          <w:sz w:val="24"/>
          <w:szCs w:val="24"/>
        </w:rPr>
      </w:pPr>
    </w:p>
    <w:p w14:paraId="1099DF72" w14:textId="77777777" w:rsidR="005B7D46" w:rsidRDefault="00D32363" w:rsidP="00D3236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6D38B7">
        <w:rPr>
          <w:rFonts w:ascii="Times New Roman" w:hAnsi="Times New Roman" w:cs="Times New Roman"/>
          <w:sz w:val="24"/>
          <w:szCs w:val="24"/>
        </w:rPr>
        <w:t xml:space="preserve">he responses in table 2 </w:t>
      </w:r>
      <w:r>
        <w:rPr>
          <w:rFonts w:ascii="Times New Roman" w:hAnsi="Times New Roman" w:cs="Times New Roman"/>
          <w:sz w:val="24"/>
          <w:szCs w:val="24"/>
        </w:rPr>
        <w:t>demonstrate how these participants are both aware of and report as using</w:t>
      </w:r>
      <w:r w:rsidR="005B7D46">
        <w:rPr>
          <w:rFonts w:ascii="Times New Roman" w:hAnsi="Times New Roman" w:cs="Times New Roman"/>
          <w:sz w:val="24"/>
          <w:szCs w:val="24"/>
        </w:rPr>
        <w:t xml:space="preserve"> in their practice,</w:t>
      </w:r>
      <w:r>
        <w:rPr>
          <w:rFonts w:ascii="Times New Roman" w:hAnsi="Times New Roman" w:cs="Times New Roman"/>
          <w:sz w:val="24"/>
          <w:szCs w:val="24"/>
        </w:rPr>
        <w:t xml:space="preserve"> some or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skills and competencies that make-up </w:t>
      </w:r>
      <w:r>
        <w:rPr>
          <w:rFonts w:ascii="Times New Roman" w:hAnsi="Times New Roman" w:cs="Times New Roman"/>
          <w:sz w:val="24"/>
          <w:szCs w:val="24"/>
        </w:rPr>
        <w:lastRenderedPageBreak/>
        <w:t xml:space="preserve">Goleman’s (1998) five domain model. For example, participant AP101 and AP006 talk specifically about their use of empathy, a competence within the domain of social awareness, AP006 </w:t>
      </w:r>
      <w:r w:rsidR="005B7D46">
        <w:rPr>
          <w:rFonts w:ascii="Times New Roman" w:hAnsi="Times New Roman" w:cs="Times New Roman"/>
          <w:sz w:val="24"/>
          <w:szCs w:val="24"/>
        </w:rPr>
        <w:t>defining</w:t>
      </w:r>
      <w:r>
        <w:rPr>
          <w:rFonts w:ascii="Times New Roman" w:hAnsi="Times New Roman" w:cs="Times New Roman"/>
          <w:sz w:val="24"/>
          <w:szCs w:val="24"/>
        </w:rPr>
        <w:t xml:space="preserve"> what that means</w:t>
      </w:r>
      <w:r w:rsidR="005B7D46">
        <w:rPr>
          <w:rFonts w:ascii="Times New Roman" w:hAnsi="Times New Roman" w:cs="Times New Roman"/>
          <w:sz w:val="24"/>
          <w:szCs w:val="24"/>
        </w:rPr>
        <w:t xml:space="preserve"> as</w:t>
      </w:r>
      <w:r>
        <w:rPr>
          <w:rFonts w:ascii="Times New Roman" w:hAnsi="Times New Roman" w:cs="Times New Roman"/>
          <w:sz w:val="24"/>
          <w:szCs w:val="24"/>
        </w:rPr>
        <w:t xml:space="preserve"> ‘I put myself in their position very easily’ (table 2). </w:t>
      </w:r>
    </w:p>
    <w:p w14:paraId="2C0B1B27" w14:textId="6EFBD05E" w:rsidR="00D32363" w:rsidRPr="004C5528" w:rsidRDefault="00D32363" w:rsidP="00D3236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others shown in table 2, whose length of service averaged at 10 years or more, were confident that they applied all areas of the EI model in their practice. This is somewhat contrary to </w:t>
      </w:r>
      <w:r w:rsidR="005B7D46">
        <w:rPr>
          <w:rFonts w:ascii="Times New Roman" w:hAnsi="Times New Roman" w:cs="Times New Roman"/>
          <w:sz w:val="24"/>
          <w:szCs w:val="24"/>
        </w:rPr>
        <w:t>reservations expressed</w:t>
      </w:r>
      <w:r>
        <w:rPr>
          <w:rFonts w:ascii="Times New Roman" w:hAnsi="Times New Roman" w:cs="Times New Roman"/>
          <w:sz w:val="24"/>
          <w:szCs w:val="24"/>
        </w:rPr>
        <w:t xml:space="preserve"> by some </w:t>
      </w:r>
      <w:r w:rsidR="005B7D46">
        <w:rPr>
          <w:rFonts w:ascii="Times New Roman" w:hAnsi="Times New Roman" w:cs="Times New Roman"/>
          <w:sz w:val="24"/>
          <w:szCs w:val="24"/>
        </w:rPr>
        <w:t xml:space="preserve">in the same areas, </w:t>
      </w:r>
      <w:r w:rsidRPr="004C5528">
        <w:rPr>
          <w:rFonts w:ascii="Times New Roman" w:hAnsi="Times New Roman" w:cs="Times New Roman"/>
          <w:sz w:val="24"/>
          <w:szCs w:val="24"/>
        </w:rPr>
        <w:t xml:space="preserve">about </w:t>
      </w:r>
      <w:r w:rsidR="005B7D46">
        <w:rPr>
          <w:rFonts w:ascii="Times New Roman" w:hAnsi="Times New Roman" w:cs="Times New Roman"/>
          <w:sz w:val="24"/>
          <w:szCs w:val="24"/>
        </w:rPr>
        <w:t xml:space="preserve">not having </w:t>
      </w:r>
      <w:r w:rsidRPr="004C5528">
        <w:rPr>
          <w:rFonts w:ascii="Times New Roman" w:hAnsi="Times New Roman" w:cs="Times New Roman"/>
          <w:sz w:val="24"/>
          <w:szCs w:val="24"/>
        </w:rPr>
        <w:t xml:space="preserve">the time needed </w:t>
      </w:r>
      <w:r>
        <w:rPr>
          <w:rFonts w:ascii="Times New Roman" w:hAnsi="Times New Roman" w:cs="Times New Roman"/>
          <w:sz w:val="24"/>
          <w:szCs w:val="24"/>
        </w:rPr>
        <w:t>to effectively do this</w:t>
      </w:r>
      <w:r w:rsidRPr="004C5528">
        <w:rPr>
          <w:rFonts w:ascii="Times New Roman" w:hAnsi="Times New Roman" w:cs="Times New Roman"/>
          <w:sz w:val="24"/>
          <w:szCs w:val="24"/>
        </w:rPr>
        <w:t>. Nevertheless, they did recognise how it informed strategies to self-regulate their own (and others) emotions</w:t>
      </w:r>
      <w:r>
        <w:rPr>
          <w:rFonts w:ascii="Times New Roman" w:hAnsi="Times New Roman" w:cs="Times New Roman"/>
          <w:sz w:val="24"/>
          <w:szCs w:val="24"/>
        </w:rPr>
        <w:t>, as set out by Goleman (1998</w:t>
      </w:r>
      <w:proofErr w:type="gramStart"/>
      <w:r>
        <w:rPr>
          <w:rFonts w:ascii="Times New Roman" w:hAnsi="Times New Roman" w:cs="Times New Roman"/>
          <w:sz w:val="24"/>
          <w:szCs w:val="24"/>
        </w:rPr>
        <w:t>)</w:t>
      </w:r>
      <w:proofErr w:type="gramEnd"/>
      <w:r w:rsidRPr="004C5528">
        <w:rPr>
          <w:rFonts w:ascii="Times New Roman" w:hAnsi="Times New Roman" w:cs="Times New Roman"/>
          <w:sz w:val="24"/>
          <w:szCs w:val="24"/>
        </w:rPr>
        <w:t xml:space="preserve"> and considered it an important tool in practice</w:t>
      </w:r>
      <w:r>
        <w:rPr>
          <w:rFonts w:ascii="Times New Roman" w:hAnsi="Times New Roman" w:cs="Times New Roman"/>
          <w:sz w:val="24"/>
          <w:szCs w:val="24"/>
        </w:rPr>
        <w:t xml:space="preserve">. </w:t>
      </w:r>
      <w:r w:rsidRPr="004C5528">
        <w:rPr>
          <w:rFonts w:ascii="Times New Roman" w:hAnsi="Times New Roman" w:cs="Times New Roman"/>
          <w:sz w:val="24"/>
          <w:szCs w:val="24"/>
        </w:rPr>
        <w:t>This was particularly heightened when attending the same couple, when they may</w:t>
      </w:r>
      <w:r w:rsidR="005B7D46">
        <w:rPr>
          <w:rFonts w:ascii="Times New Roman" w:hAnsi="Times New Roman" w:cs="Times New Roman"/>
          <w:sz w:val="24"/>
          <w:szCs w:val="24"/>
        </w:rPr>
        <w:t xml:space="preserve"> </w:t>
      </w:r>
      <w:r w:rsidRPr="004C5528">
        <w:rPr>
          <w:rFonts w:ascii="Times New Roman" w:hAnsi="Times New Roman" w:cs="Times New Roman"/>
          <w:sz w:val="24"/>
          <w:szCs w:val="24"/>
        </w:rPr>
        <w:t>experience heightened feelings of frustration or despondency. Participant AP006, for example said ‘I’d be lying if I said I’d never felt like that [frustrated or despondent] ‘cause I think everyone’s felt like that and they would be lying if they’d not said it’ (Eason, 2019, AP006) going on to say that some officers might report ‘a lot of the times we go to these repeat, oh it’s just a verbal domestic. It’s happened 20 times in the past month (AP006)’ suggesting an almost dismissive attitude rather than considering it as only part of abusive behaviour.</w:t>
      </w:r>
    </w:p>
    <w:p w14:paraId="50D3310C" w14:textId="6E053655" w:rsidR="0061356F" w:rsidRPr="004C5528" w:rsidRDefault="001475A3" w:rsidP="00D32363">
      <w:pPr>
        <w:spacing w:after="0" w:line="480" w:lineRule="auto"/>
        <w:ind w:firstLine="720"/>
        <w:jc w:val="both"/>
        <w:rPr>
          <w:rFonts w:ascii="Times New Roman" w:hAnsi="Times New Roman" w:cs="Times New Roman"/>
          <w:sz w:val="24"/>
          <w:szCs w:val="24"/>
        </w:rPr>
      </w:pPr>
      <w:r w:rsidRPr="004C5528">
        <w:rPr>
          <w:rFonts w:ascii="Times New Roman" w:hAnsi="Times New Roman" w:cs="Times New Roman"/>
          <w:sz w:val="24"/>
          <w:szCs w:val="24"/>
        </w:rPr>
        <w:t>Some did have</w:t>
      </w:r>
      <w:r w:rsidR="000C1A27" w:rsidRPr="004C5528">
        <w:rPr>
          <w:rFonts w:ascii="Times New Roman" w:hAnsi="Times New Roman" w:cs="Times New Roman"/>
          <w:sz w:val="24"/>
          <w:szCs w:val="24"/>
        </w:rPr>
        <w:t xml:space="preserve"> reservations </w:t>
      </w:r>
      <w:r w:rsidR="00196EAB" w:rsidRPr="004C5528">
        <w:rPr>
          <w:rFonts w:ascii="Times New Roman" w:hAnsi="Times New Roman" w:cs="Times New Roman"/>
          <w:sz w:val="24"/>
          <w:szCs w:val="24"/>
        </w:rPr>
        <w:t>about</w:t>
      </w:r>
      <w:r w:rsidR="000C1A27" w:rsidRPr="004C5528">
        <w:rPr>
          <w:rFonts w:ascii="Times New Roman" w:hAnsi="Times New Roman" w:cs="Times New Roman"/>
          <w:sz w:val="24"/>
          <w:szCs w:val="24"/>
        </w:rPr>
        <w:t xml:space="preserve"> th</w:t>
      </w:r>
      <w:r w:rsidR="00B32AF3" w:rsidRPr="004C5528">
        <w:rPr>
          <w:rFonts w:ascii="Times New Roman" w:hAnsi="Times New Roman" w:cs="Times New Roman"/>
          <w:sz w:val="24"/>
          <w:szCs w:val="24"/>
        </w:rPr>
        <w:t xml:space="preserve">e </w:t>
      </w:r>
      <w:r w:rsidR="000C1A27" w:rsidRPr="004C5528">
        <w:rPr>
          <w:rFonts w:ascii="Times New Roman" w:hAnsi="Times New Roman" w:cs="Times New Roman"/>
          <w:sz w:val="24"/>
          <w:szCs w:val="24"/>
        </w:rPr>
        <w:t>time</w:t>
      </w:r>
      <w:r w:rsidR="00B32AF3" w:rsidRPr="004C5528">
        <w:rPr>
          <w:rFonts w:ascii="Times New Roman" w:hAnsi="Times New Roman" w:cs="Times New Roman"/>
          <w:sz w:val="24"/>
          <w:szCs w:val="24"/>
        </w:rPr>
        <w:t xml:space="preserve"> needed versus</w:t>
      </w:r>
      <w:r w:rsidR="002129A1" w:rsidRPr="004C5528">
        <w:rPr>
          <w:rFonts w:ascii="Times New Roman" w:hAnsi="Times New Roman" w:cs="Times New Roman"/>
          <w:sz w:val="24"/>
          <w:szCs w:val="24"/>
        </w:rPr>
        <w:t xml:space="preserve"> </w:t>
      </w:r>
      <w:r w:rsidR="00B32AF3" w:rsidRPr="004C5528">
        <w:rPr>
          <w:rFonts w:ascii="Times New Roman" w:hAnsi="Times New Roman" w:cs="Times New Roman"/>
          <w:sz w:val="24"/>
          <w:szCs w:val="24"/>
        </w:rPr>
        <w:t>legislative</w:t>
      </w:r>
      <w:r w:rsidR="000C1A27" w:rsidRPr="004C5528">
        <w:rPr>
          <w:rFonts w:ascii="Times New Roman" w:hAnsi="Times New Roman" w:cs="Times New Roman"/>
          <w:sz w:val="24"/>
          <w:szCs w:val="24"/>
        </w:rPr>
        <w:t xml:space="preserve"> </w:t>
      </w:r>
      <w:r w:rsidR="002129A1" w:rsidRPr="004C5528">
        <w:rPr>
          <w:rFonts w:ascii="Times New Roman" w:hAnsi="Times New Roman" w:cs="Times New Roman"/>
          <w:sz w:val="24"/>
          <w:szCs w:val="24"/>
        </w:rPr>
        <w:t xml:space="preserve">policy and </w:t>
      </w:r>
      <w:r w:rsidR="000C1A27" w:rsidRPr="004C5528">
        <w:rPr>
          <w:rFonts w:ascii="Times New Roman" w:hAnsi="Times New Roman" w:cs="Times New Roman"/>
          <w:sz w:val="24"/>
          <w:szCs w:val="24"/>
        </w:rPr>
        <w:t>protocols</w:t>
      </w:r>
      <w:r w:rsidR="002129A1" w:rsidRPr="004C5528">
        <w:rPr>
          <w:rFonts w:ascii="Times New Roman" w:hAnsi="Times New Roman" w:cs="Times New Roman"/>
          <w:sz w:val="24"/>
          <w:szCs w:val="24"/>
        </w:rPr>
        <w:t xml:space="preserve"> and did not feel those constraints</w:t>
      </w:r>
      <w:r w:rsidR="000C1A27" w:rsidRPr="004C5528">
        <w:rPr>
          <w:rFonts w:ascii="Times New Roman" w:hAnsi="Times New Roman" w:cs="Times New Roman"/>
          <w:sz w:val="24"/>
          <w:szCs w:val="24"/>
        </w:rPr>
        <w:t xml:space="preserve"> would allow them to properly </w:t>
      </w:r>
      <w:r w:rsidR="004C0B86" w:rsidRPr="004C5528">
        <w:rPr>
          <w:rFonts w:ascii="Times New Roman" w:hAnsi="Times New Roman" w:cs="Times New Roman"/>
          <w:sz w:val="24"/>
          <w:szCs w:val="24"/>
        </w:rPr>
        <w:t>use</w:t>
      </w:r>
      <w:r w:rsidR="000C1A27" w:rsidRPr="004C5528">
        <w:rPr>
          <w:rFonts w:ascii="Times New Roman" w:hAnsi="Times New Roman" w:cs="Times New Roman"/>
          <w:sz w:val="24"/>
          <w:szCs w:val="24"/>
        </w:rPr>
        <w:t xml:space="preserve"> it</w:t>
      </w:r>
      <w:r w:rsidRPr="004C5528">
        <w:rPr>
          <w:rFonts w:ascii="Times New Roman" w:hAnsi="Times New Roman" w:cs="Times New Roman"/>
          <w:sz w:val="24"/>
          <w:szCs w:val="24"/>
        </w:rPr>
        <w:t>, however.</w:t>
      </w:r>
      <w:r w:rsidR="000C1A27" w:rsidRPr="004C5528">
        <w:rPr>
          <w:rFonts w:ascii="Times New Roman" w:hAnsi="Times New Roman" w:cs="Times New Roman"/>
          <w:sz w:val="24"/>
          <w:szCs w:val="24"/>
        </w:rPr>
        <w:t xml:space="preserve"> </w:t>
      </w:r>
      <w:r w:rsidR="00BD018F" w:rsidRPr="004C5528">
        <w:rPr>
          <w:rFonts w:ascii="Times New Roman" w:hAnsi="Times New Roman" w:cs="Times New Roman"/>
          <w:sz w:val="24"/>
          <w:szCs w:val="24"/>
        </w:rPr>
        <w:t xml:space="preserve">Nevertheless, </w:t>
      </w:r>
      <w:r w:rsidR="000C1A27" w:rsidRPr="004C5528">
        <w:rPr>
          <w:rFonts w:ascii="Times New Roman" w:hAnsi="Times New Roman" w:cs="Times New Roman"/>
          <w:sz w:val="24"/>
          <w:szCs w:val="24"/>
        </w:rPr>
        <w:t>they</w:t>
      </w:r>
      <w:r w:rsidR="004C0B86" w:rsidRPr="004C5528">
        <w:rPr>
          <w:rFonts w:ascii="Times New Roman" w:hAnsi="Times New Roman" w:cs="Times New Roman"/>
          <w:sz w:val="24"/>
          <w:szCs w:val="24"/>
        </w:rPr>
        <w:t xml:space="preserve"> did</w:t>
      </w:r>
      <w:r w:rsidR="000C1A27" w:rsidRPr="004C5528">
        <w:rPr>
          <w:rFonts w:ascii="Times New Roman" w:hAnsi="Times New Roman" w:cs="Times New Roman"/>
          <w:sz w:val="24"/>
          <w:szCs w:val="24"/>
        </w:rPr>
        <w:t xml:space="preserve"> recognise how</w:t>
      </w:r>
      <w:r w:rsidR="00366E23" w:rsidRPr="004C5528">
        <w:rPr>
          <w:rFonts w:ascii="Times New Roman" w:hAnsi="Times New Roman" w:cs="Times New Roman"/>
          <w:sz w:val="24"/>
          <w:szCs w:val="24"/>
        </w:rPr>
        <w:t xml:space="preserve"> it</w:t>
      </w:r>
      <w:r w:rsidR="000C1A27" w:rsidRPr="004C5528">
        <w:rPr>
          <w:rFonts w:ascii="Times New Roman" w:hAnsi="Times New Roman" w:cs="Times New Roman"/>
          <w:sz w:val="24"/>
          <w:szCs w:val="24"/>
        </w:rPr>
        <w:t xml:space="preserve"> </w:t>
      </w:r>
      <w:r w:rsidR="001520BE" w:rsidRPr="004C5528">
        <w:rPr>
          <w:rFonts w:ascii="Times New Roman" w:hAnsi="Times New Roman" w:cs="Times New Roman"/>
          <w:sz w:val="24"/>
          <w:szCs w:val="24"/>
        </w:rPr>
        <w:t>informed</w:t>
      </w:r>
      <w:r w:rsidR="000C1A27" w:rsidRPr="004C5528">
        <w:rPr>
          <w:rFonts w:ascii="Times New Roman" w:hAnsi="Times New Roman" w:cs="Times New Roman"/>
          <w:sz w:val="24"/>
          <w:szCs w:val="24"/>
        </w:rPr>
        <w:t xml:space="preserve"> strategies</w:t>
      </w:r>
      <w:r w:rsidR="00B3612B" w:rsidRPr="004C5528">
        <w:rPr>
          <w:rFonts w:ascii="Times New Roman" w:hAnsi="Times New Roman" w:cs="Times New Roman"/>
          <w:sz w:val="24"/>
          <w:szCs w:val="24"/>
        </w:rPr>
        <w:t xml:space="preserve"> </w:t>
      </w:r>
      <w:r w:rsidR="00772AC8" w:rsidRPr="004C5528">
        <w:rPr>
          <w:rFonts w:ascii="Times New Roman" w:hAnsi="Times New Roman" w:cs="Times New Roman"/>
          <w:sz w:val="24"/>
          <w:szCs w:val="24"/>
        </w:rPr>
        <w:t>to self-regulate</w:t>
      </w:r>
      <w:r w:rsidR="00A963EF" w:rsidRPr="004C5528">
        <w:rPr>
          <w:rFonts w:ascii="Times New Roman" w:hAnsi="Times New Roman" w:cs="Times New Roman"/>
          <w:sz w:val="24"/>
          <w:szCs w:val="24"/>
        </w:rPr>
        <w:t xml:space="preserve"> their own </w:t>
      </w:r>
      <w:r w:rsidR="00B3612B" w:rsidRPr="004C5528">
        <w:rPr>
          <w:rFonts w:ascii="Times New Roman" w:hAnsi="Times New Roman" w:cs="Times New Roman"/>
          <w:sz w:val="24"/>
          <w:szCs w:val="24"/>
        </w:rPr>
        <w:t>(</w:t>
      </w:r>
      <w:r w:rsidR="00A963EF" w:rsidRPr="004C5528">
        <w:rPr>
          <w:rFonts w:ascii="Times New Roman" w:hAnsi="Times New Roman" w:cs="Times New Roman"/>
          <w:sz w:val="24"/>
          <w:szCs w:val="24"/>
        </w:rPr>
        <w:t>and others</w:t>
      </w:r>
      <w:r w:rsidR="00B3612B" w:rsidRPr="004C5528">
        <w:rPr>
          <w:rFonts w:ascii="Times New Roman" w:hAnsi="Times New Roman" w:cs="Times New Roman"/>
          <w:sz w:val="24"/>
          <w:szCs w:val="24"/>
        </w:rPr>
        <w:t>)</w:t>
      </w:r>
      <w:r w:rsidR="00A963EF" w:rsidRPr="004C5528">
        <w:rPr>
          <w:rFonts w:ascii="Times New Roman" w:hAnsi="Times New Roman" w:cs="Times New Roman"/>
          <w:sz w:val="24"/>
          <w:szCs w:val="24"/>
        </w:rPr>
        <w:t xml:space="preserve"> emotions</w:t>
      </w:r>
      <w:r w:rsidR="00772AC8" w:rsidRPr="004C5528">
        <w:rPr>
          <w:rFonts w:ascii="Times New Roman" w:hAnsi="Times New Roman" w:cs="Times New Roman"/>
          <w:sz w:val="24"/>
          <w:szCs w:val="24"/>
        </w:rPr>
        <w:t xml:space="preserve"> and</w:t>
      </w:r>
      <w:r w:rsidR="005B0462" w:rsidRPr="004C5528">
        <w:rPr>
          <w:rFonts w:ascii="Times New Roman" w:hAnsi="Times New Roman" w:cs="Times New Roman"/>
          <w:sz w:val="24"/>
          <w:szCs w:val="24"/>
        </w:rPr>
        <w:t xml:space="preserve"> considered </w:t>
      </w:r>
      <w:r w:rsidR="00383634" w:rsidRPr="004C5528">
        <w:rPr>
          <w:rFonts w:ascii="Times New Roman" w:hAnsi="Times New Roman" w:cs="Times New Roman"/>
          <w:sz w:val="24"/>
          <w:szCs w:val="24"/>
        </w:rPr>
        <w:t xml:space="preserve">it </w:t>
      </w:r>
      <w:r w:rsidR="005B0462" w:rsidRPr="004C5528">
        <w:rPr>
          <w:rFonts w:ascii="Times New Roman" w:hAnsi="Times New Roman" w:cs="Times New Roman"/>
          <w:sz w:val="24"/>
          <w:szCs w:val="24"/>
        </w:rPr>
        <w:t xml:space="preserve">an </w:t>
      </w:r>
      <w:r w:rsidR="00D2414D" w:rsidRPr="004C5528">
        <w:rPr>
          <w:rFonts w:ascii="Times New Roman" w:hAnsi="Times New Roman" w:cs="Times New Roman"/>
          <w:sz w:val="24"/>
          <w:szCs w:val="24"/>
        </w:rPr>
        <w:t>important</w:t>
      </w:r>
      <w:r w:rsidR="004C0B86" w:rsidRPr="004C5528">
        <w:rPr>
          <w:rFonts w:ascii="Times New Roman" w:hAnsi="Times New Roman" w:cs="Times New Roman"/>
          <w:sz w:val="24"/>
          <w:szCs w:val="24"/>
        </w:rPr>
        <w:t xml:space="preserve"> </w:t>
      </w:r>
      <w:r w:rsidR="00383634" w:rsidRPr="004C5528">
        <w:rPr>
          <w:rFonts w:ascii="Times New Roman" w:hAnsi="Times New Roman" w:cs="Times New Roman"/>
          <w:sz w:val="24"/>
          <w:szCs w:val="24"/>
        </w:rPr>
        <w:t>tool in</w:t>
      </w:r>
      <w:r w:rsidR="00BD5BDE" w:rsidRPr="004C5528">
        <w:rPr>
          <w:rFonts w:ascii="Times New Roman" w:hAnsi="Times New Roman" w:cs="Times New Roman"/>
          <w:sz w:val="24"/>
          <w:szCs w:val="24"/>
        </w:rPr>
        <w:t xml:space="preserve"> practice</w:t>
      </w:r>
      <w:r w:rsidR="002129A1" w:rsidRPr="004C5528">
        <w:rPr>
          <w:rFonts w:ascii="Times New Roman" w:hAnsi="Times New Roman" w:cs="Times New Roman"/>
          <w:sz w:val="24"/>
          <w:szCs w:val="24"/>
        </w:rPr>
        <w:t xml:space="preserve"> This was</w:t>
      </w:r>
      <w:r w:rsidR="00BD5BDE" w:rsidRPr="004C5528">
        <w:rPr>
          <w:rFonts w:ascii="Times New Roman" w:hAnsi="Times New Roman" w:cs="Times New Roman"/>
          <w:sz w:val="24"/>
          <w:szCs w:val="24"/>
        </w:rPr>
        <w:t xml:space="preserve"> particularly</w:t>
      </w:r>
      <w:r w:rsidR="002129A1" w:rsidRPr="004C5528">
        <w:rPr>
          <w:rFonts w:ascii="Times New Roman" w:hAnsi="Times New Roman" w:cs="Times New Roman"/>
          <w:sz w:val="24"/>
          <w:szCs w:val="24"/>
        </w:rPr>
        <w:t xml:space="preserve"> heightened</w:t>
      </w:r>
      <w:r w:rsidR="00BD5BDE" w:rsidRPr="004C5528">
        <w:rPr>
          <w:rFonts w:ascii="Times New Roman" w:hAnsi="Times New Roman" w:cs="Times New Roman"/>
          <w:sz w:val="24"/>
          <w:szCs w:val="24"/>
        </w:rPr>
        <w:t xml:space="preserve"> when attending the same couple,</w:t>
      </w:r>
      <w:r w:rsidR="00E60A9B" w:rsidRPr="004C5528">
        <w:rPr>
          <w:rFonts w:ascii="Times New Roman" w:hAnsi="Times New Roman" w:cs="Times New Roman"/>
          <w:sz w:val="24"/>
          <w:szCs w:val="24"/>
        </w:rPr>
        <w:t xml:space="preserve"> when they may</w:t>
      </w:r>
      <w:r w:rsidR="00BD5BDE" w:rsidRPr="004C5528">
        <w:rPr>
          <w:rFonts w:ascii="Times New Roman" w:hAnsi="Times New Roman" w:cs="Times New Roman"/>
          <w:sz w:val="24"/>
          <w:szCs w:val="24"/>
        </w:rPr>
        <w:t xml:space="preserve"> for example, </w:t>
      </w:r>
      <w:r w:rsidR="00E60A9B" w:rsidRPr="004C5528">
        <w:rPr>
          <w:rFonts w:ascii="Times New Roman" w:hAnsi="Times New Roman" w:cs="Times New Roman"/>
          <w:sz w:val="24"/>
          <w:szCs w:val="24"/>
        </w:rPr>
        <w:t>experience</w:t>
      </w:r>
      <w:r w:rsidR="00A47E3D" w:rsidRPr="004C5528">
        <w:rPr>
          <w:rFonts w:ascii="Times New Roman" w:hAnsi="Times New Roman" w:cs="Times New Roman"/>
          <w:sz w:val="24"/>
          <w:szCs w:val="24"/>
        </w:rPr>
        <w:t xml:space="preserve"> </w:t>
      </w:r>
      <w:r w:rsidR="000B3D66" w:rsidRPr="004C5528">
        <w:rPr>
          <w:rFonts w:ascii="Times New Roman" w:hAnsi="Times New Roman" w:cs="Times New Roman"/>
          <w:sz w:val="24"/>
          <w:szCs w:val="24"/>
        </w:rPr>
        <w:t xml:space="preserve">feelings </w:t>
      </w:r>
      <w:r w:rsidR="00E60A9B" w:rsidRPr="004C5528">
        <w:rPr>
          <w:rFonts w:ascii="Times New Roman" w:hAnsi="Times New Roman" w:cs="Times New Roman"/>
          <w:sz w:val="24"/>
          <w:szCs w:val="24"/>
        </w:rPr>
        <w:t>of</w:t>
      </w:r>
      <w:r w:rsidR="00A47E3D" w:rsidRPr="004C5528">
        <w:rPr>
          <w:rFonts w:ascii="Times New Roman" w:hAnsi="Times New Roman" w:cs="Times New Roman"/>
          <w:sz w:val="24"/>
          <w:szCs w:val="24"/>
        </w:rPr>
        <w:t xml:space="preserve"> frustration or </w:t>
      </w:r>
      <w:r w:rsidR="008E01D1" w:rsidRPr="004C5528">
        <w:rPr>
          <w:rFonts w:ascii="Times New Roman" w:hAnsi="Times New Roman" w:cs="Times New Roman"/>
          <w:sz w:val="24"/>
          <w:szCs w:val="24"/>
        </w:rPr>
        <w:t>despondency</w:t>
      </w:r>
      <w:r w:rsidR="002129A1" w:rsidRPr="004C5528">
        <w:rPr>
          <w:rFonts w:ascii="Times New Roman" w:hAnsi="Times New Roman" w:cs="Times New Roman"/>
          <w:sz w:val="24"/>
          <w:szCs w:val="24"/>
        </w:rPr>
        <w:t>. Participant AP006, for example said</w:t>
      </w:r>
      <w:r w:rsidR="00E57456" w:rsidRPr="004C5528">
        <w:rPr>
          <w:rFonts w:ascii="Times New Roman" w:hAnsi="Times New Roman" w:cs="Times New Roman"/>
          <w:sz w:val="24"/>
          <w:szCs w:val="24"/>
        </w:rPr>
        <w:t xml:space="preserve"> ‘</w:t>
      </w:r>
      <w:r w:rsidR="0061356F" w:rsidRPr="004C5528">
        <w:rPr>
          <w:rFonts w:ascii="Times New Roman" w:hAnsi="Times New Roman" w:cs="Times New Roman"/>
          <w:sz w:val="24"/>
          <w:szCs w:val="24"/>
        </w:rPr>
        <w:t>I’d be lying if I said I’d never felt like that</w:t>
      </w:r>
      <w:r w:rsidR="008E01D1" w:rsidRPr="004C5528">
        <w:rPr>
          <w:rFonts w:ascii="Times New Roman" w:hAnsi="Times New Roman" w:cs="Times New Roman"/>
          <w:sz w:val="24"/>
          <w:szCs w:val="24"/>
        </w:rPr>
        <w:t xml:space="preserve"> [frustrated or despondent]</w:t>
      </w:r>
      <w:r w:rsidR="0061356F" w:rsidRPr="004C5528">
        <w:rPr>
          <w:rFonts w:ascii="Times New Roman" w:hAnsi="Times New Roman" w:cs="Times New Roman"/>
          <w:sz w:val="24"/>
          <w:szCs w:val="24"/>
        </w:rPr>
        <w:t xml:space="preserve"> ‘cause I think everyone’s felt like that and they would be lying if they’d not said it</w:t>
      </w:r>
      <w:r w:rsidR="00E57456" w:rsidRPr="004C5528">
        <w:rPr>
          <w:rFonts w:ascii="Times New Roman" w:hAnsi="Times New Roman" w:cs="Times New Roman"/>
          <w:sz w:val="24"/>
          <w:szCs w:val="24"/>
        </w:rPr>
        <w:t>’ (Eason, 2019, AP006) going on to say that some officers might report ‘</w:t>
      </w:r>
      <w:r w:rsidR="0061356F" w:rsidRPr="004C5528">
        <w:rPr>
          <w:rFonts w:ascii="Times New Roman" w:hAnsi="Times New Roman" w:cs="Times New Roman"/>
          <w:sz w:val="24"/>
          <w:szCs w:val="24"/>
        </w:rPr>
        <w:t xml:space="preserve">a lot of the times we go to these repeat, oh it’s just a verbal domestic. It’s </w:t>
      </w:r>
      <w:r w:rsidR="0061356F" w:rsidRPr="004C5528">
        <w:rPr>
          <w:rFonts w:ascii="Times New Roman" w:hAnsi="Times New Roman" w:cs="Times New Roman"/>
          <w:sz w:val="24"/>
          <w:szCs w:val="24"/>
        </w:rPr>
        <w:lastRenderedPageBreak/>
        <w:t>happened 20 times in the past month (AP006)</w:t>
      </w:r>
      <w:r w:rsidR="00E57456" w:rsidRPr="004C5528">
        <w:rPr>
          <w:rFonts w:ascii="Times New Roman" w:hAnsi="Times New Roman" w:cs="Times New Roman"/>
          <w:sz w:val="24"/>
          <w:szCs w:val="24"/>
        </w:rPr>
        <w:t>’ suggesting an almost dismissive attitude rather than considering it as part</w:t>
      </w:r>
      <w:r w:rsidR="008975DC">
        <w:rPr>
          <w:rFonts w:ascii="Times New Roman" w:hAnsi="Times New Roman" w:cs="Times New Roman"/>
          <w:sz w:val="24"/>
          <w:szCs w:val="24"/>
        </w:rPr>
        <w:t xml:space="preserve"> of a pattern</w:t>
      </w:r>
      <w:r w:rsidR="00E57456" w:rsidRPr="004C5528">
        <w:rPr>
          <w:rFonts w:ascii="Times New Roman" w:hAnsi="Times New Roman" w:cs="Times New Roman"/>
          <w:sz w:val="24"/>
          <w:szCs w:val="24"/>
        </w:rPr>
        <w:t xml:space="preserve"> of abusive behaviour</w:t>
      </w:r>
      <w:r w:rsidR="0061356F" w:rsidRPr="004C5528">
        <w:rPr>
          <w:rFonts w:ascii="Times New Roman" w:hAnsi="Times New Roman" w:cs="Times New Roman"/>
          <w:sz w:val="24"/>
          <w:szCs w:val="24"/>
        </w:rPr>
        <w:t>.</w:t>
      </w:r>
    </w:p>
    <w:p w14:paraId="1F6E115F" w14:textId="10E4E2A4" w:rsidR="002129A1" w:rsidRPr="004C5528" w:rsidRDefault="00B32AF3" w:rsidP="00E57456">
      <w:pPr>
        <w:spacing w:after="0" w:line="480" w:lineRule="auto"/>
        <w:ind w:firstLine="720"/>
        <w:jc w:val="both"/>
        <w:rPr>
          <w:rFonts w:ascii="Times New Roman" w:hAnsi="Times New Roman" w:cs="Times New Roman"/>
          <w:sz w:val="24"/>
          <w:szCs w:val="24"/>
        </w:rPr>
      </w:pPr>
      <w:r w:rsidRPr="004C5528">
        <w:rPr>
          <w:rFonts w:ascii="Times New Roman" w:hAnsi="Times New Roman" w:cs="Times New Roman"/>
          <w:sz w:val="24"/>
          <w:szCs w:val="24"/>
        </w:rPr>
        <w:t>This</w:t>
      </w:r>
      <w:r w:rsidR="000C1A27" w:rsidRPr="004C5528">
        <w:rPr>
          <w:rFonts w:ascii="Times New Roman" w:hAnsi="Times New Roman" w:cs="Times New Roman"/>
          <w:sz w:val="24"/>
          <w:szCs w:val="24"/>
        </w:rPr>
        <w:t xml:space="preserve"> captured </w:t>
      </w:r>
      <w:r w:rsidR="00383634" w:rsidRPr="004C5528">
        <w:rPr>
          <w:rFonts w:ascii="Times New Roman" w:hAnsi="Times New Roman" w:cs="Times New Roman"/>
          <w:sz w:val="24"/>
          <w:szCs w:val="24"/>
        </w:rPr>
        <w:t xml:space="preserve">how </w:t>
      </w:r>
      <w:r w:rsidRPr="004C5528">
        <w:rPr>
          <w:rFonts w:ascii="Times New Roman" w:hAnsi="Times New Roman" w:cs="Times New Roman"/>
          <w:sz w:val="24"/>
          <w:szCs w:val="24"/>
        </w:rPr>
        <w:t xml:space="preserve">many of the </w:t>
      </w:r>
      <w:r w:rsidR="00383634" w:rsidRPr="004C5528">
        <w:rPr>
          <w:rFonts w:ascii="Times New Roman" w:hAnsi="Times New Roman" w:cs="Times New Roman"/>
          <w:sz w:val="24"/>
          <w:szCs w:val="24"/>
        </w:rPr>
        <w:t>participants</w:t>
      </w:r>
      <w:r w:rsidR="000C1A27" w:rsidRPr="004C5528">
        <w:rPr>
          <w:rFonts w:ascii="Times New Roman" w:hAnsi="Times New Roman" w:cs="Times New Roman"/>
          <w:sz w:val="24"/>
          <w:szCs w:val="24"/>
        </w:rPr>
        <w:t xml:space="preserve"> </w:t>
      </w:r>
      <w:r w:rsidR="002129A1" w:rsidRPr="004C5528">
        <w:rPr>
          <w:rFonts w:ascii="Times New Roman" w:hAnsi="Times New Roman" w:cs="Times New Roman"/>
          <w:sz w:val="24"/>
          <w:szCs w:val="24"/>
        </w:rPr>
        <w:t>believed that although</w:t>
      </w:r>
      <w:r w:rsidR="000C1A27" w:rsidRPr="004C5528">
        <w:rPr>
          <w:rFonts w:ascii="Times New Roman" w:hAnsi="Times New Roman" w:cs="Times New Roman"/>
          <w:sz w:val="24"/>
          <w:szCs w:val="24"/>
        </w:rPr>
        <w:t xml:space="preserve"> they operated in an emotionally intelligent way, they witnessed a lack of EI in </w:t>
      </w:r>
      <w:r w:rsidR="00325590" w:rsidRPr="004C5528">
        <w:rPr>
          <w:rFonts w:ascii="Times New Roman" w:hAnsi="Times New Roman" w:cs="Times New Roman"/>
          <w:sz w:val="24"/>
          <w:szCs w:val="24"/>
        </w:rPr>
        <w:t xml:space="preserve">some of </w:t>
      </w:r>
      <w:r w:rsidR="000C1A27" w:rsidRPr="004C5528">
        <w:rPr>
          <w:rFonts w:ascii="Times New Roman" w:hAnsi="Times New Roman" w:cs="Times New Roman"/>
          <w:sz w:val="24"/>
          <w:szCs w:val="24"/>
        </w:rPr>
        <w:t>their colleagues. Participant TP011 for example</w:t>
      </w:r>
      <w:r w:rsidR="008975DC">
        <w:rPr>
          <w:rFonts w:ascii="Times New Roman" w:hAnsi="Times New Roman" w:cs="Times New Roman"/>
          <w:sz w:val="24"/>
          <w:szCs w:val="24"/>
        </w:rPr>
        <w:t xml:space="preserve">, </w:t>
      </w:r>
      <w:r w:rsidR="000C1A27" w:rsidRPr="004C5528">
        <w:rPr>
          <w:rFonts w:ascii="Times New Roman" w:hAnsi="Times New Roman" w:cs="Times New Roman"/>
          <w:sz w:val="24"/>
          <w:szCs w:val="24"/>
        </w:rPr>
        <w:t xml:space="preserve">suggested that all officers needed EI </w:t>
      </w:r>
      <w:r w:rsidR="00A366E2" w:rsidRPr="004C5528">
        <w:rPr>
          <w:rFonts w:ascii="Times New Roman" w:hAnsi="Times New Roman" w:cs="Times New Roman"/>
          <w:sz w:val="24"/>
          <w:szCs w:val="24"/>
        </w:rPr>
        <w:t>‘</w:t>
      </w:r>
      <w:r w:rsidR="000C1A27" w:rsidRPr="004C5528">
        <w:rPr>
          <w:rFonts w:ascii="Times New Roman" w:hAnsi="Times New Roman" w:cs="Times New Roman"/>
          <w:sz w:val="24"/>
          <w:szCs w:val="24"/>
        </w:rPr>
        <w:t>skills</w:t>
      </w:r>
      <w:r w:rsidR="00A366E2" w:rsidRPr="004C5528">
        <w:rPr>
          <w:rFonts w:ascii="Times New Roman" w:hAnsi="Times New Roman" w:cs="Times New Roman"/>
          <w:sz w:val="24"/>
          <w:szCs w:val="24"/>
        </w:rPr>
        <w:t>’</w:t>
      </w:r>
      <w:r w:rsidR="000C1A27" w:rsidRPr="004C5528">
        <w:rPr>
          <w:rFonts w:ascii="Times New Roman" w:hAnsi="Times New Roman" w:cs="Times New Roman"/>
          <w:sz w:val="24"/>
          <w:szCs w:val="24"/>
        </w:rPr>
        <w:t xml:space="preserve"> and ‘if they don’t, well, I mean, if they don’t then they must find it [the job] really flaming hard’ (Eason, 2019, p. 148). When asked to elaborate, they went on to say that some of </w:t>
      </w:r>
      <w:r w:rsidR="001336B7" w:rsidRPr="004C5528">
        <w:rPr>
          <w:rFonts w:ascii="Times New Roman" w:hAnsi="Times New Roman" w:cs="Times New Roman"/>
          <w:sz w:val="24"/>
          <w:szCs w:val="24"/>
        </w:rPr>
        <w:t>their colleagues’</w:t>
      </w:r>
      <w:r w:rsidR="000C1A27" w:rsidRPr="004C5528">
        <w:rPr>
          <w:rFonts w:ascii="Times New Roman" w:hAnsi="Times New Roman" w:cs="Times New Roman"/>
          <w:sz w:val="24"/>
          <w:szCs w:val="24"/>
        </w:rPr>
        <w:t xml:space="preserve"> approach</w:t>
      </w:r>
      <w:r w:rsidR="001336B7" w:rsidRPr="004C5528">
        <w:rPr>
          <w:rFonts w:ascii="Times New Roman" w:hAnsi="Times New Roman" w:cs="Times New Roman"/>
          <w:sz w:val="24"/>
          <w:szCs w:val="24"/>
        </w:rPr>
        <w:t>es</w:t>
      </w:r>
      <w:r w:rsidR="000C1A27" w:rsidRPr="004C5528">
        <w:rPr>
          <w:rFonts w:ascii="Times New Roman" w:hAnsi="Times New Roman" w:cs="Times New Roman"/>
          <w:sz w:val="24"/>
          <w:szCs w:val="24"/>
        </w:rPr>
        <w:t xml:space="preserve"> w</w:t>
      </w:r>
      <w:r w:rsidR="001336B7" w:rsidRPr="004C5528">
        <w:rPr>
          <w:rFonts w:ascii="Times New Roman" w:hAnsi="Times New Roman" w:cs="Times New Roman"/>
          <w:sz w:val="24"/>
          <w:szCs w:val="24"/>
        </w:rPr>
        <w:t>ere</w:t>
      </w:r>
      <w:r w:rsidR="000C1A27" w:rsidRPr="004C5528">
        <w:rPr>
          <w:rFonts w:ascii="Times New Roman" w:hAnsi="Times New Roman" w:cs="Times New Roman"/>
          <w:sz w:val="24"/>
          <w:szCs w:val="24"/>
        </w:rPr>
        <w:t xml:space="preserve"> ‘really poor’ </w:t>
      </w:r>
      <w:r w:rsidR="00A366E2" w:rsidRPr="004C5528">
        <w:rPr>
          <w:rFonts w:ascii="Times New Roman" w:hAnsi="Times New Roman" w:cs="Times New Roman"/>
          <w:sz w:val="24"/>
          <w:szCs w:val="24"/>
        </w:rPr>
        <w:t>and lacking in</w:t>
      </w:r>
      <w:r w:rsidR="000C1A27" w:rsidRPr="004C5528">
        <w:rPr>
          <w:rFonts w:ascii="Times New Roman" w:hAnsi="Times New Roman" w:cs="Times New Roman"/>
          <w:sz w:val="24"/>
          <w:szCs w:val="24"/>
        </w:rPr>
        <w:t xml:space="preserve"> EI</w:t>
      </w:r>
      <w:r w:rsidR="00EF2539" w:rsidRPr="004C5528">
        <w:rPr>
          <w:rFonts w:ascii="Times New Roman" w:hAnsi="Times New Roman" w:cs="Times New Roman"/>
          <w:sz w:val="24"/>
          <w:szCs w:val="24"/>
        </w:rPr>
        <w:t>,</w:t>
      </w:r>
      <w:r w:rsidR="000C1A27" w:rsidRPr="004C5528">
        <w:rPr>
          <w:rFonts w:ascii="Times New Roman" w:hAnsi="Times New Roman" w:cs="Times New Roman"/>
          <w:sz w:val="24"/>
          <w:szCs w:val="24"/>
        </w:rPr>
        <w:t xml:space="preserve"> and this is echoed by other participants. Participant AP006 explains this as</w:t>
      </w:r>
      <w:r w:rsidR="000B64D9" w:rsidRPr="004C5528">
        <w:rPr>
          <w:rFonts w:ascii="Times New Roman" w:hAnsi="Times New Roman" w:cs="Times New Roman"/>
          <w:sz w:val="24"/>
          <w:szCs w:val="24"/>
        </w:rPr>
        <w:t xml:space="preserve"> dealing with incidents in a very ‘robotic’ way </w:t>
      </w:r>
      <w:r w:rsidR="000C1A27" w:rsidRPr="004C5528">
        <w:rPr>
          <w:rFonts w:ascii="Times New Roman" w:hAnsi="Times New Roman" w:cs="Times New Roman"/>
          <w:sz w:val="24"/>
          <w:szCs w:val="24"/>
        </w:rPr>
        <w:t>‘</w:t>
      </w:r>
      <w:proofErr w:type="gramStart"/>
      <w:r w:rsidR="000C1A27" w:rsidRPr="004C5528">
        <w:rPr>
          <w:rFonts w:ascii="Times New Roman" w:hAnsi="Times New Roman" w:cs="Times New Roman"/>
          <w:sz w:val="24"/>
          <w:szCs w:val="24"/>
        </w:rPr>
        <w:t>cause</w:t>
      </w:r>
      <w:proofErr w:type="gramEnd"/>
      <w:r w:rsidR="000C1A27" w:rsidRPr="004C5528">
        <w:rPr>
          <w:rFonts w:ascii="Times New Roman" w:hAnsi="Times New Roman" w:cs="Times New Roman"/>
          <w:sz w:val="24"/>
          <w:szCs w:val="24"/>
        </w:rPr>
        <w:t xml:space="preserve"> they’ve been to it however many times before’ (</w:t>
      </w:r>
      <w:r w:rsidR="00D83B88" w:rsidRPr="004C5528">
        <w:rPr>
          <w:rFonts w:ascii="Times New Roman" w:hAnsi="Times New Roman" w:cs="Times New Roman"/>
          <w:sz w:val="24"/>
          <w:szCs w:val="24"/>
        </w:rPr>
        <w:t>Eason, 2019</w:t>
      </w:r>
      <w:r w:rsidR="00196558" w:rsidRPr="004C5528">
        <w:rPr>
          <w:rFonts w:ascii="Times New Roman" w:hAnsi="Times New Roman" w:cs="Times New Roman"/>
          <w:sz w:val="24"/>
          <w:szCs w:val="24"/>
        </w:rPr>
        <w:t xml:space="preserve">, </w:t>
      </w:r>
      <w:r w:rsidR="000C1A27" w:rsidRPr="004C5528">
        <w:rPr>
          <w:rFonts w:ascii="Times New Roman" w:hAnsi="Times New Roman" w:cs="Times New Roman"/>
          <w:sz w:val="24"/>
          <w:szCs w:val="24"/>
        </w:rPr>
        <w:t>p. 149).</w:t>
      </w:r>
    </w:p>
    <w:p w14:paraId="01057DDB" w14:textId="1834D9D3" w:rsidR="009D710F" w:rsidRPr="004C5528" w:rsidRDefault="000B64D9" w:rsidP="00E57456">
      <w:pPr>
        <w:spacing w:after="0" w:line="480" w:lineRule="auto"/>
        <w:ind w:firstLine="720"/>
        <w:jc w:val="both"/>
        <w:rPr>
          <w:rFonts w:ascii="Times New Roman" w:hAnsi="Times New Roman" w:cs="Times New Roman"/>
          <w:sz w:val="24"/>
          <w:szCs w:val="24"/>
        </w:rPr>
      </w:pPr>
      <w:r w:rsidRPr="004C5528">
        <w:rPr>
          <w:rFonts w:ascii="Times New Roman" w:hAnsi="Times New Roman" w:cs="Times New Roman"/>
          <w:sz w:val="24"/>
          <w:szCs w:val="24"/>
        </w:rPr>
        <w:t>The</w:t>
      </w:r>
      <w:r w:rsidR="00E008CC" w:rsidRPr="004C5528">
        <w:rPr>
          <w:rFonts w:ascii="Times New Roman" w:hAnsi="Times New Roman" w:cs="Times New Roman"/>
          <w:sz w:val="24"/>
          <w:szCs w:val="24"/>
        </w:rPr>
        <w:t xml:space="preserve"> implication of robotic</w:t>
      </w:r>
      <w:r w:rsidR="00804476" w:rsidRPr="004C5528">
        <w:rPr>
          <w:rFonts w:ascii="Times New Roman" w:hAnsi="Times New Roman" w:cs="Times New Roman"/>
          <w:sz w:val="24"/>
          <w:szCs w:val="24"/>
        </w:rPr>
        <w:t xml:space="preserve"> or unfeeling</w:t>
      </w:r>
      <w:r w:rsidR="00E008CC" w:rsidRPr="004C5528">
        <w:rPr>
          <w:rFonts w:ascii="Times New Roman" w:hAnsi="Times New Roman" w:cs="Times New Roman"/>
          <w:sz w:val="24"/>
          <w:szCs w:val="24"/>
        </w:rPr>
        <w:t xml:space="preserve"> interaction </w:t>
      </w:r>
      <w:r w:rsidR="00E756F8" w:rsidRPr="004C5528">
        <w:rPr>
          <w:rFonts w:ascii="Times New Roman" w:hAnsi="Times New Roman" w:cs="Times New Roman"/>
          <w:sz w:val="24"/>
          <w:szCs w:val="24"/>
        </w:rPr>
        <w:t xml:space="preserve">being linked to </w:t>
      </w:r>
      <w:r w:rsidR="000B5B49" w:rsidRPr="004C5528">
        <w:rPr>
          <w:rFonts w:ascii="Times New Roman" w:hAnsi="Times New Roman" w:cs="Times New Roman"/>
          <w:sz w:val="24"/>
          <w:szCs w:val="24"/>
        </w:rPr>
        <w:t xml:space="preserve">repeated attendances of domestic abuse is reiterated </w:t>
      </w:r>
      <w:r w:rsidR="00351936" w:rsidRPr="004C5528">
        <w:rPr>
          <w:rFonts w:ascii="Times New Roman" w:hAnsi="Times New Roman" w:cs="Times New Roman"/>
          <w:sz w:val="24"/>
          <w:szCs w:val="24"/>
        </w:rPr>
        <w:t xml:space="preserve">by </w:t>
      </w:r>
      <w:r w:rsidRPr="004C5528">
        <w:rPr>
          <w:rFonts w:ascii="Times New Roman" w:hAnsi="Times New Roman" w:cs="Times New Roman"/>
          <w:sz w:val="24"/>
          <w:szCs w:val="24"/>
        </w:rPr>
        <w:t xml:space="preserve">other </w:t>
      </w:r>
      <w:r w:rsidR="00351936" w:rsidRPr="004C5528">
        <w:rPr>
          <w:rFonts w:ascii="Times New Roman" w:hAnsi="Times New Roman" w:cs="Times New Roman"/>
          <w:sz w:val="24"/>
          <w:szCs w:val="24"/>
        </w:rPr>
        <w:t>participant</w:t>
      </w:r>
      <w:r w:rsidRPr="004C5528">
        <w:rPr>
          <w:rFonts w:ascii="Times New Roman" w:hAnsi="Times New Roman" w:cs="Times New Roman"/>
          <w:sz w:val="24"/>
          <w:szCs w:val="24"/>
        </w:rPr>
        <w:t>s, including</w:t>
      </w:r>
      <w:r w:rsidR="00351936" w:rsidRPr="004C5528">
        <w:rPr>
          <w:rFonts w:ascii="Times New Roman" w:hAnsi="Times New Roman" w:cs="Times New Roman"/>
          <w:sz w:val="24"/>
          <w:szCs w:val="24"/>
        </w:rPr>
        <w:t xml:space="preserve"> IP00</w:t>
      </w:r>
      <w:r w:rsidR="00400D99" w:rsidRPr="004C5528">
        <w:rPr>
          <w:rFonts w:ascii="Times New Roman" w:hAnsi="Times New Roman" w:cs="Times New Roman"/>
          <w:sz w:val="24"/>
          <w:szCs w:val="24"/>
        </w:rPr>
        <w:t>6</w:t>
      </w:r>
      <w:r w:rsidR="009A1DC8" w:rsidRPr="004C5528">
        <w:rPr>
          <w:rFonts w:ascii="Times New Roman" w:hAnsi="Times New Roman" w:cs="Times New Roman"/>
          <w:sz w:val="24"/>
          <w:szCs w:val="24"/>
        </w:rPr>
        <w:t>. They</w:t>
      </w:r>
      <w:r w:rsidR="00736C31" w:rsidRPr="004C5528">
        <w:rPr>
          <w:rFonts w:ascii="Times New Roman" w:hAnsi="Times New Roman" w:cs="Times New Roman"/>
          <w:sz w:val="24"/>
          <w:szCs w:val="24"/>
        </w:rPr>
        <w:t xml:space="preserve"> saw youth as being a positive </w:t>
      </w:r>
      <w:r w:rsidR="00546208" w:rsidRPr="004C5528">
        <w:rPr>
          <w:rFonts w:ascii="Times New Roman" w:hAnsi="Times New Roman" w:cs="Times New Roman"/>
          <w:sz w:val="24"/>
          <w:szCs w:val="24"/>
        </w:rPr>
        <w:t xml:space="preserve">attribution </w:t>
      </w:r>
      <w:r w:rsidR="005F4040" w:rsidRPr="004C5528">
        <w:rPr>
          <w:rFonts w:ascii="Times New Roman" w:hAnsi="Times New Roman" w:cs="Times New Roman"/>
          <w:sz w:val="24"/>
          <w:szCs w:val="24"/>
        </w:rPr>
        <w:t>for EI in</w:t>
      </w:r>
      <w:r w:rsidR="00546208" w:rsidRPr="004C5528">
        <w:rPr>
          <w:rFonts w:ascii="Times New Roman" w:hAnsi="Times New Roman" w:cs="Times New Roman"/>
          <w:sz w:val="24"/>
          <w:szCs w:val="24"/>
        </w:rPr>
        <w:t xml:space="preserve"> an officer, or at least youth in service</w:t>
      </w:r>
      <w:r w:rsidR="007209E0" w:rsidRPr="004C5528">
        <w:rPr>
          <w:rFonts w:ascii="Times New Roman" w:hAnsi="Times New Roman" w:cs="Times New Roman"/>
          <w:sz w:val="24"/>
          <w:szCs w:val="24"/>
        </w:rPr>
        <w:t>,</w:t>
      </w:r>
      <w:r w:rsidR="005F4040" w:rsidRPr="004C5528">
        <w:rPr>
          <w:rFonts w:ascii="Times New Roman" w:hAnsi="Times New Roman" w:cs="Times New Roman"/>
          <w:sz w:val="24"/>
          <w:szCs w:val="24"/>
        </w:rPr>
        <w:t xml:space="preserve"> because they had not been </w:t>
      </w:r>
      <w:r w:rsidR="003E2551" w:rsidRPr="004C5528">
        <w:rPr>
          <w:rFonts w:ascii="Times New Roman" w:hAnsi="Times New Roman" w:cs="Times New Roman"/>
          <w:sz w:val="24"/>
          <w:szCs w:val="24"/>
        </w:rPr>
        <w:t>affected</w:t>
      </w:r>
      <w:r w:rsidR="005F4040" w:rsidRPr="004C5528">
        <w:rPr>
          <w:rFonts w:ascii="Times New Roman" w:hAnsi="Times New Roman" w:cs="Times New Roman"/>
          <w:sz w:val="24"/>
          <w:szCs w:val="24"/>
        </w:rPr>
        <w:t xml:space="preserve"> by the </w:t>
      </w:r>
      <w:r w:rsidR="00012AB9" w:rsidRPr="004C5528">
        <w:rPr>
          <w:rFonts w:ascii="Times New Roman" w:hAnsi="Times New Roman" w:cs="Times New Roman"/>
          <w:sz w:val="24"/>
          <w:szCs w:val="24"/>
        </w:rPr>
        <w:t xml:space="preserve">continuous attendance </w:t>
      </w:r>
      <w:r w:rsidR="008975DC">
        <w:rPr>
          <w:rFonts w:ascii="Times New Roman" w:hAnsi="Times New Roman" w:cs="Times New Roman"/>
          <w:sz w:val="24"/>
          <w:szCs w:val="24"/>
        </w:rPr>
        <w:t>of</w:t>
      </w:r>
      <w:r w:rsidR="00012AB9" w:rsidRPr="004C5528">
        <w:rPr>
          <w:rFonts w:ascii="Times New Roman" w:hAnsi="Times New Roman" w:cs="Times New Roman"/>
          <w:sz w:val="24"/>
          <w:szCs w:val="24"/>
        </w:rPr>
        <w:t xml:space="preserve"> domestic incidents and the </w:t>
      </w:r>
      <w:r w:rsidR="004327BD" w:rsidRPr="004C5528">
        <w:rPr>
          <w:rFonts w:ascii="Times New Roman" w:hAnsi="Times New Roman" w:cs="Times New Roman"/>
          <w:sz w:val="24"/>
          <w:szCs w:val="24"/>
        </w:rPr>
        <w:t xml:space="preserve">subsequent feelings of </w:t>
      </w:r>
      <w:r w:rsidR="00012AB9" w:rsidRPr="004C5528">
        <w:rPr>
          <w:rFonts w:ascii="Times New Roman" w:hAnsi="Times New Roman" w:cs="Times New Roman"/>
          <w:sz w:val="24"/>
          <w:szCs w:val="24"/>
        </w:rPr>
        <w:t xml:space="preserve">resignation that </w:t>
      </w:r>
      <w:r w:rsidR="00734BB5" w:rsidRPr="004C5528">
        <w:rPr>
          <w:rFonts w:ascii="Times New Roman" w:hAnsi="Times New Roman" w:cs="Times New Roman"/>
          <w:sz w:val="24"/>
          <w:szCs w:val="24"/>
        </w:rPr>
        <w:t xml:space="preserve">it would </w:t>
      </w:r>
      <w:r w:rsidR="004327BD" w:rsidRPr="004C5528">
        <w:rPr>
          <w:rFonts w:ascii="Times New Roman" w:hAnsi="Times New Roman" w:cs="Times New Roman"/>
          <w:sz w:val="24"/>
          <w:szCs w:val="24"/>
        </w:rPr>
        <w:t xml:space="preserve">not </w:t>
      </w:r>
      <w:r w:rsidR="00734BB5" w:rsidRPr="004C5528">
        <w:rPr>
          <w:rFonts w:ascii="Times New Roman" w:hAnsi="Times New Roman" w:cs="Times New Roman"/>
          <w:sz w:val="24"/>
          <w:szCs w:val="24"/>
        </w:rPr>
        <w:t xml:space="preserve">lead to a prosecution, or more importantly, </w:t>
      </w:r>
      <w:r w:rsidR="001301AD" w:rsidRPr="004C5528">
        <w:rPr>
          <w:rFonts w:ascii="Times New Roman" w:hAnsi="Times New Roman" w:cs="Times New Roman"/>
          <w:sz w:val="24"/>
          <w:szCs w:val="24"/>
        </w:rPr>
        <w:t>victim protection</w:t>
      </w:r>
      <w:r w:rsidR="002129A1" w:rsidRPr="004C5528">
        <w:rPr>
          <w:rFonts w:ascii="Times New Roman" w:hAnsi="Times New Roman" w:cs="Times New Roman"/>
          <w:sz w:val="24"/>
          <w:szCs w:val="24"/>
        </w:rPr>
        <w:t xml:space="preserve">. But those longer in service they </w:t>
      </w:r>
      <w:r w:rsidR="00360A3C" w:rsidRPr="004C5528">
        <w:rPr>
          <w:rFonts w:ascii="Times New Roman" w:hAnsi="Times New Roman" w:cs="Times New Roman"/>
          <w:sz w:val="24"/>
          <w:szCs w:val="24"/>
        </w:rPr>
        <w:t>suggested, appeared somewhat depleted</w:t>
      </w:r>
      <w:r w:rsidR="009E592B" w:rsidRPr="004C5528">
        <w:rPr>
          <w:rFonts w:ascii="Times New Roman" w:hAnsi="Times New Roman" w:cs="Times New Roman"/>
          <w:sz w:val="24"/>
          <w:szCs w:val="24"/>
        </w:rPr>
        <w:t>:</w:t>
      </w:r>
    </w:p>
    <w:p w14:paraId="6345DB71" w14:textId="77777777" w:rsidR="00400D99" w:rsidRPr="004C5528" w:rsidRDefault="00400D99" w:rsidP="001E6E93">
      <w:pPr>
        <w:spacing w:after="0" w:line="240" w:lineRule="auto"/>
        <w:ind w:left="720"/>
        <w:rPr>
          <w:rFonts w:ascii="Times New Roman" w:eastAsia="Arial" w:hAnsi="Times New Roman" w:cs="Times New Roman"/>
          <w:sz w:val="24"/>
          <w:szCs w:val="24"/>
        </w:rPr>
      </w:pPr>
    </w:p>
    <w:p w14:paraId="1F1B9D06" w14:textId="58D0C408" w:rsidR="00400D99" w:rsidRPr="004C5528" w:rsidRDefault="00400D99" w:rsidP="00400D99">
      <w:pPr>
        <w:spacing w:after="0" w:line="240" w:lineRule="auto"/>
        <w:ind w:left="720"/>
        <w:jc w:val="both"/>
        <w:rPr>
          <w:rFonts w:ascii="Times New Roman" w:eastAsia="Arial" w:hAnsi="Times New Roman" w:cs="Times New Roman"/>
          <w:sz w:val="24"/>
          <w:szCs w:val="24"/>
        </w:rPr>
      </w:pPr>
      <w:r w:rsidRPr="004C5528">
        <w:rPr>
          <w:rFonts w:ascii="Times New Roman" w:eastAsia="Arial" w:hAnsi="Times New Roman" w:cs="Times New Roman"/>
          <w:sz w:val="24"/>
          <w:szCs w:val="24"/>
        </w:rPr>
        <w:t xml:space="preserve">My honest opinion, having seen it both sides as well, I think the officers that are </w:t>
      </w:r>
      <w:proofErr w:type="gramStart"/>
      <w:r w:rsidRPr="004C5528">
        <w:rPr>
          <w:rFonts w:ascii="Times New Roman" w:eastAsia="Arial" w:hAnsi="Times New Roman" w:cs="Times New Roman"/>
          <w:sz w:val="24"/>
          <w:szCs w:val="24"/>
        </w:rPr>
        <w:t>more newer</w:t>
      </w:r>
      <w:proofErr w:type="gramEnd"/>
      <w:r w:rsidRPr="004C5528">
        <w:rPr>
          <w:rFonts w:ascii="Times New Roman" w:eastAsia="Arial" w:hAnsi="Times New Roman" w:cs="Times New Roman"/>
          <w:sz w:val="24"/>
          <w:szCs w:val="24"/>
        </w:rPr>
        <w:t xml:space="preserve"> have a better awareness, believe it or not, which you would think… That shocked </w:t>
      </w:r>
      <w:proofErr w:type="gramStart"/>
      <w:r w:rsidR="003438CE" w:rsidRPr="004C5528">
        <w:rPr>
          <w:rFonts w:ascii="Times New Roman" w:eastAsia="Arial" w:hAnsi="Times New Roman" w:cs="Times New Roman"/>
          <w:sz w:val="24"/>
          <w:szCs w:val="24"/>
        </w:rPr>
        <w:t>me, because</w:t>
      </w:r>
      <w:proofErr w:type="gramEnd"/>
      <w:r w:rsidRPr="004C5528">
        <w:rPr>
          <w:rFonts w:ascii="Times New Roman" w:eastAsia="Arial" w:hAnsi="Times New Roman" w:cs="Times New Roman"/>
          <w:sz w:val="24"/>
          <w:szCs w:val="24"/>
        </w:rPr>
        <w:t xml:space="preserve"> you would think people with more experience… And I'm not talking about everybody, but you'd think people with more experience would be more in tuned to domestic violence and emotional intelligence. I don't know if it's particularly officers that have been on response long, and for them they have become desensitised. And for them it's like oh, another domestic </w:t>
      </w:r>
      <w:r w:rsidR="00360A3C" w:rsidRPr="004C5528">
        <w:rPr>
          <w:rFonts w:ascii="Times New Roman" w:eastAsia="Arial" w:hAnsi="Times New Roman" w:cs="Times New Roman"/>
          <w:sz w:val="24"/>
          <w:szCs w:val="24"/>
        </w:rPr>
        <w:t xml:space="preserve">(Eason, 2019, </w:t>
      </w:r>
      <w:r w:rsidRPr="004C5528">
        <w:rPr>
          <w:rFonts w:ascii="Times New Roman" w:eastAsia="Arial" w:hAnsi="Times New Roman" w:cs="Times New Roman"/>
          <w:sz w:val="24"/>
          <w:szCs w:val="24"/>
        </w:rPr>
        <w:t>IP006).</w:t>
      </w:r>
    </w:p>
    <w:p w14:paraId="771A01D8" w14:textId="77777777" w:rsidR="008975DC" w:rsidRDefault="008975DC" w:rsidP="00400D99">
      <w:pPr>
        <w:spacing w:after="0" w:line="240" w:lineRule="auto"/>
        <w:rPr>
          <w:rFonts w:ascii="Times New Roman" w:eastAsia="Arial" w:hAnsi="Times New Roman" w:cs="Times New Roman"/>
          <w:sz w:val="24"/>
          <w:szCs w:val="24"/>
        </w:rPr>
      </w:pPr>
    </w:p>
    <w:p w14:paraId="4204650A" w14:textId="0C26E3BF" w:rsidR="008975DC" w:rsidRDefault="009A7A18" w:rsidP="00400D99">
      <w:pPr>
        <w:spacing w:after="0" w:line="240" w:lineRule="auto"/>
        <w:rPr>
          <w:rFonts w:ascii="Times New Roman" w:eastAsia="Arial" w:hAnsi="Times New Roman" w:cs="Times New Roman"/>
          <w:sz w:val="24"/>
          <w:szCs w:val="24"/>
        </w:rPr>
      </w:pPr>
      <w:r w:rsidRPr="004C5528">
        <w:rPr>
          <w:rFonts w:ascii="Times New Roman" w:eastAsia="Arial" w:hAnsi="Times New Roman" w:cs="Times New Roman"/>
          <w:sz w:val="24"/>
          <w:szCs w:val="24"/>
        </w:rPr>
        <w:t>IP004</w:t>
      </w:r>
      <w:r w:rsidR="005403D6" w:rsidRPr="004C5528">
        <w:rPr>
          <w:rFonts w:ascii="Times New Roman" w:eastAsia="Arial" w:hAnsi="Times New Roman" w:cs="Times New Roman"/>
          <w:sz w:val="24"/>
          <w:szCs w:val="24"/>
        </w:rPr>
        <w:t xml:space="preserve"> also referred to </w:t>
      </w:r>
      <w:r w:rsidR="000B64D9" w:rsidRPr="004C5528">
        <w:rPr>
          <w:rFonts w:ascii="Times New Roman" w:eastAsia="Arial" w:hAnsi="Times New Roman" w:cs="Times New Roman"/>
          <w:sz w:val="24"/>
          <w:szCs w:val="24"/>
        </w:rPr>
        <w:t xml:space="preserve">an officers </w:t>
      </w:r>
      <w:r w:rsidR="005403D6" w:rsidRPr="004C5528">
        <w:rPr>
          <w:rFonts w:ascii="Times New Roman" w:eastAsia="Arial" w:hAnsi="Times New Roman" w:cs="Times New Roman"/>
          <w:sz w:val="24"/>
          <w:szCs w:val="24"/>
        </w:rPr>
        <w:t>age and/</w:t>
      </w:r>
      <w:r w:rsidR="00007682" w:rsidRPr="004C5528">
        <w:rPr>
          <w:rFonts w:ascii="Times New Roman" w:eastAsia="Arial" w:hAnsi="Times New Roman" w:cs="Times New Roman"/>
          <w:sz w:val="24"/>
          <w:szCs w:val="24"/>
        </w:rPr>
        <w:t>or a</w:t>
      </w:r>
      <w:r w:rsidR="00E81AA6" w:rsidRPr="004C5528">
        <w:rPr>
          <w:rFonts w:ascii="Times New Roman" w:eastAsia="Arial" w:hAnsi="Times New Roman" w:cs="Times New Roman"/>
          <w:sz w:val="24"/>
          <w:szCs w:val="24"/>
        </w:rPr>
        <w:t xml:space="preserve"> shorter </w:t>
      </w:r>
      <w:r w:rsidR="005403D6" w:rsidRPr="004C5528">
        <w:rPr>
          <w:rFonts w:ascii="Times New Roman" w:eastAsia="Arial" w:hAnsi="Times New Roman" w:cs="Times New Roman"/>
          <w:sz w:val="24"/>
          <w:szCs w:val="24"/>
        </w:rPr>
        <w:t xml:space="preserve">length of service as </w:t>
      </w:r>
      <w:r w:rsidR="00360A3C" w:rsidRPr="004C5528">
        <w:rPr>
          <w:rFonts w:ascii="Times New Roman" w:eastAsia="Arial" w:hAnsi="Times New Roman" w:cs="Times New Roman"/>
          <w:sz w:val="24"/>
          <w:szCs w:val="24"/>
        </w:rPr>
        <w:t xml:space="preserve">a </w:t>
      </w:r>
      <w:proofErr w:type="gramStart"/>
      <w:r w:rsidR="00360A3C" w:rsidRPr="004C5528">
        <w:rPr>
          <w:rFonts w:ascii="Times New Roman" w:eastAsia="Arial" w:hAnsi="Times New Roman" w:cs="Times New Roman"/>
          <w:sz w:val="24"/>
          <w:szCs w:val="24"/>
        </w:rPr>
        <w:t>characteristic</w:t>
      </w:r>
      <w:proofErr w:type="gramEnd"/>
    </w:p>
    <w:p w14:paraId="011963EA" w14:textId="77777777" w:rsidR="008975DC" w:rsidRDefault="008975DC" w:rsidP="00400D99">
      <w:pPr>
        <w:spacing w:after="0" w:line="240" w:lineRule="auto"/>
        <w:rPr>
          <w:rFonts w:ascii="Times New Roman" w:eastAsia="Arial" w:hAnsi="Times New Roman" w:cs="Times New Roman"/>
          <w:sz w:val="24"/>
          <w:szCs w:val="24"/>
        </w:rPr>
      </w:pPr>
    </w:p>
    <w:p w14:paraId="22812A2C" w14:textId="461AC5E6" w:rsidR="009A7A18" w:rsidRPr="004C5528" w:rsidRDefault="00360A3C" w:rsidP="00400D99">
      <w:pPr>
        <w:spacing w:after="0" w:line="240" w:lineRule="auto"/>
        <w:rPr>
          <w:rFonts w:ascii="Times New Roman" w:eastAsia="Arial" w:hAnsi="Times New Roman" w:cs="Times New Roman"/>
          <w:sz w:val="24"/>
          <w:szCs w:val="24"/>
        </w:rPr>
      </w:pPr>
      <w:r w:rsidRPr="004C5528">
        <w:rPr>
          <w:rFonts w:ascii="Times New Roman" w:eastAsia="Arial" w:hAnsi="Times New Roman" w:cs="Times New Roman"/>
          <w:sz w:val="24"/>
          <w:szCs w:val="24"/>
        </w:rPr>
        <w:t>of desensitisation:</w:t>
      </w:r>
    </w:p>
    <w:p w14:paraId="4D9ACDE3" w14:textId="77777777" w:rsidR="009A7A18" w:rsidRPr="004C5528" w:rsidRDefault="009A7A18" w:rsidP="00400D99">
      <w:pPr>
        <w:spacing w:after="0" w:line="240" w:lineRule="auto"/>
        <w:rPr>
          <w:rFonts w:ascii="Times New Roman" w:eastAsia="Arial" w:hAnsi="Times New Roman" w:cs="Times New Roman"/>
          <w:sz w:val="24"/>
          <w:szCs w:val="24"/>
        </w:rPr>
      </w:pPr>
    </w:p>
    <w:p w14:paraId="77B07015" w14:textId="0A0066E1" w:rsidR="001E6E93" w:rsidRPr="004C5528" w:rsidRDefault="001E6E93" w:rsidP="001E6E93">
      <w:pPr>
        <w:spacing w:after="0" w:line="240" w:lineRule="auto"/>
        <w:ind w:left="720"/>
        <w:rPr>
          <w:rFonts w:ascii="Times New Roman" w:hAnsi="Times New Roman" w:cs="Times New Roman"/>
          <w:sz w:val="24"/>
          <w:szCs w:val="24"/>
        </w:rPr>
      </w:pPr>
      <w:r w:rsidRPr="004C5528">
        <w:rPr>
          <w:rFonts w:ascii="Times New Roman" w:eastAsia="Arial" w:hAnsi="Times New Roman" w:cs="Times New Roman"/>
          <w:sz w:val="24"/>
          <w:szCs w:val="24"/>
        </w:rPr>
        <w:t xml:space="preserve">younger officers, newer officers are </w:t>
      </w:r>
      <w:proofErr w:type="gramStart"/>
      <w:r w:rsidRPr="004C5528">
        <w:rPr>
          <w:rFonts w:ascii="Times New Roman" w:eastAsia="Arial" w:hAnsi="Times New Roman" w:cs="Times New Roman"/>
          <w:sz w:val="24"/>
          <w:szCs w:val="24"/>
        </w:rPr>
        <w:t>definitely better</w:t>
      </w:r>
      <w:proofErr w:type="gramEnd"/>
      <w:r w:rsidRPr="004C5528">
        <w:rPr>
          <w:rFonts w:ascii="Times New Roman" w:eastAsia="Arial" w:hAnsi="Times New Roman" w:cs="Times New Roman"/>
          <w:sz w:val="24"/>
          <w:szCs w:val="24"/>
        </w:rPr>
        <w:t xml:space="preserve"> at going in and being less judgemental if that’s the right word, because they haven’t got the same level of – I wouldn’t say experience – yeah, I suppose, they haven’t got the same level of experience that we’ve got (IP004).</w:t>
      </w:r>
    </w:p>
    <w:p w14:paraId="391EA811" w14:textId="46C8BADB" w:rsidR="009E592B" w:rsidRPr="004C5528" w:rsidRDefault="009E592B" w:rsidP="000B5B49">
      <w:pPr>
        <w:spacing w:after="0" w:line="480" w:lineRule="auto"/>
        <w:jc w:val="both"/>
        <w:rPr>
          <w:rFonts w:ascii="Times New Roman" w:hAnsi="Times New Roman" w:cs="Times New Roman"/>
          <w:sz w:val="24"/>
          <w:szCs w:val="24"/>
        </w:rPr>
      </w:pPr>
    </w:p>
    <w:p w14:paraId="1A18162F" w14:textId="0AC7C77D" w:rsidR="00366E23" w:rsidRPr="004C5528" w:rsidRDefault="00110F32" w:rsidP="00D83B88">
      <w:pPr>
        <w:spacing w:after="0" w:line="480" w:lineRule="auto"/>
        <w:jc w:val="both"/>
        <w:rPr>
          <w:rFonts w:ascii="Times New Roman" w:hAnsi="Times New Roman" w:cs="Times New Roman"/>
          <w:sz w:val="24"/>
          <w:szCs w:val="24"/>
        </w:rPr>
      </w:pPr>
      <w:r w:rsidRPr="004C5528">
        <w:rPr>
          <w:rFonts w:ascii="Times New Roman" w:hAnsi="Times New Roman" w:cs="Times New Roman"/>
          <w:sz w:val="24"/>
          <w:szCs w:val="24"/>
        </w:rPr>
        <w:lastRenderedPageBreak/>
        <w:t xml:space="preserve">These responses </w:t>
      </w:r>
      <w:r w:rsidR="004327BD" w:rsidRPr="004C5528">
        <w:rPr>
          <w:rFonts w:ascii="Times New Roman" w:hAnsi="Times New Roman" w:cs="Times New Roman"/>
          <w:sz w:val="24"/>
          <w:szCs w:val="24"/>
        </w:rPr>
        <w:t xml:space="preserve">refer to ‘experience’ as </w:t>
      </w:r>
      <w:r w:rsidRPr="004C5528">
        <w:rPr>
          <w:rFonts w:ascii="Times New Roman" w:hAnsi="Times New Roman" w:cs="Times New Roman"/>
          <w:sz w:val="24"/>
          <w:szCs w:val="24"/>
        </w:rPr>
        <w:t xml:space="preserve">the frequency of </w:t>
      </w:r>
      <w:r w:rsidR="00AE7E02" w:rsidRPr="004C5528">
        <w:rPr>
          <w:rFonts w:ascii="Times New Roman" w:hAnsi="Times New Roman" w:cs="Times New Roman"/>
          <w:sz w:val="24"/>
          <w:szCs w:val="24"/>
        </w:rPr>
        <w:t xml:space="preserve">attendance at DA incidents and how </w:t>
      </w:r>
      <w:r w:rsidR="004327BD" w:rsidRPr="004C5528">
        <w:rPr>
          <w:rFonts w:ascii="Times New Roman" w:hAnsi="Times New Roman" w:cs="Times New Roman"/>
          <w:sz w:val="24"/>
          <w:szCs w:val="24"/>
        </w:rPr>
        <w:t xml:space="preserve">new or young </w:t>
      </w:r>
      <w:r w:rsidR="004256C5" w:rsidRPr="004C5528">
        <w:rPr>
          <w:rFonts w:ascii="Times New Roman" w:hAnsi="Times New Roman" w:cs="Times New Roman"/>
          <w:sz w:val="24"/>
          <w:szCs w:val="24"/>
        </w:rPr>
        <w:t>in-service</w:t>
      </w:r>
      <w:r w:rsidR="00AE7E02" w:rsidRPr="004C5528">
        <w:rPr>
          <w:rFonts w:ascii="Times New Roman" w:hAnsi="Times New Roman" w:cs="Times New Roman"/>
          <w:sz w:val="24"/>
          <w:szCs w:val="24"/>
        </w:rPr>
        <w:t xml:space="preserve"> officers are more willing to work with the </w:t>
      </w:r>
      <w:r w:rsidR="00C55D71" w:rsidRPr="004C5528">
        <w:rPr>
          <w:rFonts w:ascii="Times New Roman" w:hAnsi="Times New Roman" w:cs="Times New Roman"/>
          <w:sz w:val="24"/>
          <w:szCs w:val="24"/>
        </w:rPr>
        <w:t>victims</w:t>
      </w:r>
      <w:r w:rsidR="004327BD" w:rsidRPr="004C5528">
        <w:rPr>
          <w:rFonts w:ascii="Times New Roman" w:hAnsi="Times New Roman" w:cs="Times New Roman"/>
          <w:sz w:val="24"/>
          <w:szCs w:val="24"/>
        </w:rPr>
        <w:t xml:space="preserve"> taking an EI approach</w:t>
      </w:r>
      <w:r w:rsidR="004256C5" w:rsidRPr="004C5528">
        <w:rPr>
          <w:rFonts w:ascii="Times New Roman" w:hAnsi="Times New Roman" w:cs="Times New Roman"/>
          <w:sz w:val="24"/>
          <w:szCs w:val="24"/>
        </w:rPr>
        <w:t>. H</w:t>
      </w:r>
      <w:r w:rsidR="00C55D71" w:rsidRPr="004C5528">
        <w:rPr>
          <w:rFonts w:ascii="Times New Roman" w:hAnsi="Times New Roman" w:cs="Times New Roman"/>
          <w:sz w:val="24"/>
          <w:szCs w:val="24"/>
        </w:rPr>
        <w:t xml:space="preserve">owever, as they </w:t>
      </w:r>
      <w:r w:rsidR="004256C5" w:rsidRPr="004C5528">
        <w:rPr>
          <w:rFonts w:ascii="Times New Roman" w:hAnsi="Times New Roman" w:cs="Times New Roman"/>
          <w:sz w:val="24"/>
          <w:szCs w:val="24"/>
        </w:rPr>
        <w:t xml:space="preserve">attend more and more DA </w:t>
      </w:r>
      <w:r w:rsidR="00AE2719" w:rsidRPr="004C5528">
        <w:rPr>
          <w:rFonts w:ascii="Times New Roman" w:hAnsi="Times New Roman" w:cs="Times New Roman"/>
          <w:sz w:val="24"/>
          <w:szCs w:val="24"/>
        </w:rPr>
        <w:t>incidents,</w:t>
      </w:r>
      <w:r w:rsidR="00C55D71" w:rsidRPr="004C5528">
        <w:rPr>
          <w:rFonts w:ascii="Times New Roman" w:hAnsi="Times New Roman" w:cs="Times New Roman"/>
          <w:sz w:val="24"/>
          <w:szCs w:val="24"/>
        </w:rPr>
        <w:t xml:space="preserve"> they become</w:t>
      </w:r>
      <w:r w:rsidR="002405B1" w:rsidRPr="004C5528">
        <w:rPr>
          <w:rFonts w:ascii="Times New Roman" w:hAnsi="Times New Roman" w:cs="Times New Roman"/>
          <w:sz w:val="24"/>
          <w:szCs w:val="24"/>
        </w:rPr>
        <w:t xml:space="preserve"> desensitised</w:t>
      </w:r>
      <w:r w:rsidR="002549A5" w:rsidRPr="004C5528">
        <w:rPr>
          <w:rFonts w:ascii="Times New Roman" w:hAnsi="Times New Roman" w:cs="Times New Roman"/>
          <w:sz w:val="24"/>
          <w:szCs w:val="24"/>
        </w:rPr>
        <w:t>,</w:t>
      </w:r>
      <w:r w:rsidR="002405B1" w:rsidRPr="004C5528">
        <w:rPr>
          <w:rFonts w:ascii="Times New Roman" w:hAnsi="Times New Roman" w:cs="Times New Roman"/>
          <w:sz w:val="24"/>
          <w:szCs w:val="24"/>
        </w:rPr>
        <w:t xml:space="preserve"> numbed</w:t>
      </w:r>
      <w:r w:rsidR="00A911B7" w:rsidRPr="004C5528">
        <w:rPr>
          <w:rFonts w:ascii="Times New Roman" w:hAnsi="Times New Roman" w:cs="Times New Roman"/>
          <w:sz w:val="24"/>
          <w:szCs w:val="24"/>
        </w:rPr>
        <w:t xml:space="preserve"> even traumatised,</w:t>
      </w:r>
      <w:r w:rsidR="002549A5" w:rsidRPr="004C5528">
        <w:rPr>
          <w:rFonts w:ascii="Times New Roman" w:hAnsi="Times New Roman" w:cs="Times New Roman"/>
          <w:sz w:val="24"/>
          <w:szCs w:val="24"/>
        </w:rPr>
        <w:t xml:space="preserve"> </w:t>
      </w:r>
      <w:r w:rsidR="008975DC" w:rsidRPr="004C5528">
        <w:rPr>
          <w:rFonts w:ascii="Times New Roman" w:hAnsi="Times New Roman" w:cs="Times New Roman"/>
          <w:sz w:val="24"/>
          <w:szCs w:val="24"/>
        </w:rPr>
        <w:t>exasperated,</w:t>
      </w:r>
      <w:r w:rsidR="002E4103" w:rsidRPr="004C5528">
        <w:rPr>
          <w:rFonts w:ascii="Times New Roman" w:hAnsi="Times New Roman" w:cs="Times New Roman"/>
          <w:sz w:val="24"/>
          <w:szCs w:val="24"/>
        </w:rPr>
        <w:t xml:space="preserve"> or dismayed</w:t>
      </w:r>
      <w:r w:rsidR="002549A5" w:rsidRPr="004C5528">
        <w:rPr>
          <w:rFonts w:ascii="Times New Roman" w:hAnsi="Times New Roman" w:cs="Times New Roman"/>
          <w:sz w:val="24"/>
          <w:szCs w:val="24"/>
        </w:rPr>
        <w:t xml:space="preserve"> by their having to attend ‘</w:t>
      </w:r>
      <w:r w:rsidR="002405B1" w:rsidRPr="004C5528">
        <w:rPr>
          <w:rFonts w:ascii="Times New Roman" w:hAnsi="Times New Roman" w:cs="Times New Roman"/>
          <w:sz w:val="24"/>
          <w:szCs w:val="24"/>
        </w:rPr>
        <w:t>another</w:t>
      </w:r>
      <w:r w:rsidR="002549A5" w:rsidRPr="004C5528">
        <w:rPr>
          <w:rFonts w:ascii="Times New Roman" w:hAnsi="Times New Roman" w:cs="Times New Roman"/>
          <w:sz w:val="24"/>
          <w:szCs w:val="24"/>
        </w:rPr>
        <w:t xml:space="preserve"> domestic’</w:t>
      </w:r>
      <w:r w:rsidR="004256C5" w:rsidRPr="004C5528">
        <w:rPr>
          <w:rFonts w:ascii="Times New Roman" w:hAnsi="Times New Roman" w:cs="Times New Roman"/>
          <w:sz w:val="24"/>
          <w:szCs w:val="24"/>
        </w:rPr>
        <w:t xml:space="preserve"> knowing the likely outcome would be that no charges are </w:t>
      </w:r>
      <w:r w:rsidR="00B04395" w:rsidRPr="004C5528">
        <w:rPr>
          <w:rFonts w:ascii="Times New Roman" w:hAnsi="Times New Roman" w:cs="Times New Roman"/>
          <w:sz w:val="24"/>
          <w:szCs w:val="24"/>
        </w:rPr>
        <w:t>brought,</w:t>
      </w:r>
      <w:r w:rsidR="004256C5" w:rsidRPr="004C5528">
        <w:rPr>
          <w:rFonts w:ascii="Times New Roman" w:hAnsi="Times New Roman" w:cs="Times New Roman"/>
          <w:sz w:val="24"/>
          <w:szCs w:val="24"/>
        </w:rPr>
        <w:t xml:space="preserve"> and they would be called out again at a later date. </w:t>
      </w:r>
      <w:r w:rsidR="008975DC">
        <w:rPr>
          <w:rFonts w:ascii="Times New Roman" w:hAnsi="Times New Roman" w:cs="Times New Roman"/>
          <w:sz w:val="24"/>
          <w:szCs w:val="24"/>
        </w:rPr>
        <w:t xml:space="preserve"> </w:t>
      </w:r>
      <w:r w:rsidR="00D32363">
        <w:rPr>
          <w:rFonts w:ascii="Times New Roman" w:hAnsi="Times New Roman" w:cs="Times New Roman"/>
          <w:sz w:val="24"/>
          <w:szCs w:val="24"/>
        </w:rPr>
        <w:t>These types of responses were also noted in their own performance as there was a general acknowledgement of how they too</w:t>
      </w:r>
      <w:r w:rsidR="008975DC">
        <w:rPr>
          <w:rFonts w:ascii="Times New Roman" w:hAnsi="Times New Roman" w:cs="Times New Roman"/>
          <w:sz w:val="24"/>
          <w:szCs w:val="24"/>
        </w:rPr>
        <w:t>,</w:t>
      </w:r>
      <w:r w:rsidR="00D32363">
        <w:rPr>
          <w:rFonts w:ascii="Times New Roman" w:hAnsi="Times New Roman" w:cs="Times New Roman"/>
          <w:sz w:val="24"/>
          <w:szCs w:val="24"/>
        </w:rPr>
        <w:t xml:space="preserve"> experienced the feelings of anger and frustration and whilst some reported able to mitigate these, others did not. This </w:t>
      </w:r>
      <w:r w:rsidR="008975DC">
        <w:rPr>
          <w:rFonts w:ascii="Times New Roman" w:hAnsi="Times New Roman" w:cs="Times New Roman"/>
          <w:sz w:val="24"/>
          <w:szCs w:val="24"/>
        </w:rPr>
        <w:t xml:space="preserve">acknowledgement </w:t>
      </w:r>
      <w:r w:rsidR="00D32363">
        <w:rPr>
          <w:rFonts w:ascii="Times New Roman" w:hAnsi="Times New Roman" w:cs="Times New Roman"/>
          <w:sz w:val="24"/>
          <w:szCs w:val="24"/>
        </w:rPr>
        <w:t>was not so prevalent</w:t>
      </w:r>
      <w:r w:rsidR="008975DC">
        <w:rPr>
          <w:rFonts w:ascii="Times New Roman" w:hAnsi="Times New Roman" w:cs="Times New Roman"/>
          <w:sz w:val="24"/>
          <w:szCs w:val="24"/>
        </w:rPr>
        <w:t xml:space="preserve"> in the participants reflections of themselves,</w:t>
      </w:r>
      <w:r w:rsidR="00D32363">
        <w:rPr>
          <w:rFonts w:ascii="Times New Roman" w:hAnsi="Times New Roman" w:cs="Times New Roman"/>
          <w:sz w:val="24"/>
          <w:szCs w:val="24"/>
        </w:rPr>
        <w:t xml:space="preserve"> which could be reflective of their desire to please the researcher </w:t>
      </w:r>
      <w:r w:rsidR="00BB65E0">
        <w:rPr>
          <w:rFonts w:ascii="Times New Roman" w:hAnsi="Times New Roman" w:cs="Times New Roman"/>
          <w:sz w:val="24"/>
          <w:szCs w:val="24"/>
        </w:rPr>
        <w:t xml:space="preserve">(Robson and McCartan, 2017) </w:t>
      </w:r>
      <w:r w:rsidR="00D32363">
        <w:rPr>
          <w:rFonts w:ascii="Times New Roman" w:hAnsi="Times New Roman" w:cs="Times New Roman"/>
          <w:sz w:val="24"/>
          <w:szCs w:val="24"/>
        </w:rPr>
        <w:t>or not wanting to show themselves in a negative light. Regardless, their willingness to inform on the behaviour of others, suggests that if more participants were interviewed, these findings would be replicated</w:t>
      </w:r>
      <w:r w:rsidR="00C5109F">
        <w:rPr>
          <w:rFonts w:ascii="Times New Roman" w:hAnsi="Times New Roman" w:cs="Times New Roman"/>
          <w:sz w:val="24"/>
          <w:szCs w:val="24"/>
        </w:rPr>
        <w:t xml:space="preserve"> and indicative of a force of officers who are fatigued by repetitive policing of DA.</w:t>
      </w:r>
    </w:p>
    <w:p w14:paraId="7A617C41" w14:textId="1569C947" w:rsidR="00360A3C" w:rsidRPr="004C5528" w:rsidRDefault="00B04395" w:rsidP="000C1A27">
      <w:pPr>
        <w:spacing w:after="0" w:line="480" w:lineRule="auto"/>
        <w:ind w:firstLine="720"/>
        <w:jc w:val="both"/>
        <w:rPr>
          <w:rFonts w:ascii="Times New Roman" w:hAnsi="Times New Roman" w:cs="Times New Roman"/>
          <w:sz w:val="24"/>
          <w:szCs w:val="24"/>
        </w:rPr>
      </w:pPr>
      <w:r w:rsidRPr="004C5528">
        <w:rPr>
          <w:rFonts w:ascii="Times New Roman" w:hAnsi="Times New Roman" w:cs="Times New Roman"/>
          <w:sz w:val="24"/>
          <w:szCs w:val="24"/>
        </w:rPr>
        <w:t>In the final part of the interviews, participants were</w:t>
      </w:r>
      <w:r w:rsidR="000C1A27" w:rsidRPr="004C5528">
        <w:rPr>
          <w:rFonts w:ascii="Times New Roman" w:hAnsi="Times New Roman" w:cs="Times New Roman"/>
          <w:sz w:val="24"/>
          <w:szCs w:val="24"/>
        </w:rPr>
        <w:t xml:space="preserve"> asked if they thought they or any of their colleagues woul</w:t>
      </w:r>
      <w:r w:rsidR="00D2522A" w:rsidRPr="004C5528">
        <w:rPr>
          <w:rFonts w:ascii="Times New Roman" w:hAnsi="Times New Roman" w:cs="Times New Roman"/>
          <w:sz w:val="24"/>
          <w:szCs w:val="24"/>
        </w:rPr>
        <w:t>d</w:t>
      </w:r>
      <w:r w:rsidR="000C1A27" w:rsidRPr="004C5528">
        <w:rPr>
          <w:rFonts w:ascii="Times New Roman" w:hAnsi="Times New Roman" w:cs="Times New Roman"/>
          <w:sz w:val="24"/>
          <w:szCs w:val="24"/>
        </w:rPr>
        <w:t xml:space="preserve"> benefit from education/training to develop </w:t>
      </w:r>
      <w:r w:rsidR="005C4B8E" w:rsidRPr="004C5528">
        <w:rPr>
          <w:rFonts w:ascii="Times New Roman" w:hAnsi="Times New Roman" w:cs="Times New Roman"/>
          <w:sz w:val="24"/>
          <w:szCs w:val="24"/>
        </w:rPr>
        <w:t>EI</w:t>
      </w:r>
      <w:r w:rsidRPr="004C5528">
        <w:rPr>
          <w:rFonts w:ascii="Times New Roman" w:hAnsi="Times New Roman" w:cs="Times New Roman"/>
          <w:sz w:val="24"/>
          <w:szCs w:val="24"/>
        </w:rPr>
        <w:t>. N</w:t>
      </w:r>
      <w:r w:rsidR="0093556F" w:rsidRPr="004C5528">
        <w:rPr>
          <w:rFonts w:ascii="Times New Roman" w:hAnsi="Times New Roman" w:cs="Times New Roman"/>
          <w:sz w:val="24"/>
          <w:szCs w:val="24"/>
        </w:rPr>
        <w:t xml:space="preserve">ot all were </w:t>
      </w:r>
      <w:r w:rsidR="00952D2A" w:rsidRPr="004C5528">
        <w:rPr>
          <w:rFonts w:ascii="Times New Roman" w:hAnsi="Times New Roman" w:cs="Times New Roman"/>
          <w:sz w:val="24"/>
          <w:szCs w:val="24"/>
        </w:rPr>
        <w:t>keen for it to be part of</w:t>
      </w:r>
      <w:r w:rsidR="00C0237D" w:rsidRPr="004C5528">
        <w:rPr>
          <w:rFonts w:ascii="Times New Roman" w:hAnsi="Times New Roman" w:cs="Times New Roman"/>
          <w:sz w:val="24"/>
          <w:szCs w:val="24"/>
        </w:rPr>
        <w:t xml:space="preserve"> mandatory</w:t>
      </w:r>
      <w:r w:rsidR="00952D2A" w:rsidRPr="004C5528">
        <w:rPr>
          <w:rFonts w:ascii="Times New Roman" w:hAnsi="Times New Roman" w:cs="Times New Roman"/>
          <w:sz w:val="24"/>
          <w:szCs w:val="24"/>
        </w:rPr>
        <w:t xml:space="preserve"> training</w:t>
      </w:r>
      <w:r w:rsidR="002C779B" w:rsidRPr="004C5528">
        <w:rPr>
          <w:rFonts w:ascii="Times New Roman" w:hAnsi="Times New Roman" w:cs="Times New Roman"/>
          <w:sz w:val="24"/>
          <w:szCs w:val="24"/>
        </w:rPr>
        <w:t xml:space="preserve"> suggesting softs skills are not an intrinsic part of the job</w:t>
      </w:r>
      <w:r w:rsidR="005C4B8E" w:rsidRPr="004C5528">
        <w:rPr>
          <w:rFonts w:ascii="Times New Roman" w:hAnsi="Times New Roman" w:cs="Times New Roman"/>
          <w:sz w:val="24"/>
          <w:szCs w:val="24"/>
        </w:rPr>
        <w:t xml:space="preserve"> </w:t>
      </w:r>
      <w:r w:rsidR="00F34350" w:rsidRPr="004C5528">
        <w:rPr>
          <w:rFonts w:ascii="Times New Roman" w:hAnsi="Times New Roman" w:cs="Times New Roman"/>
          <w:sz w:val="24"/>
          <w:szCs w:val="24"/>
        </w:rPr>
        <w:t xml:space="preserve">but for most, it was thought beneficial. </w:t>
      </w:r>
      <w:r w:rsidRPr="004C5528">
        <w:rPr>
          <w:rFonts w:ascii="Times New Roman" w:hAnsi="Times New Roman" w:cs="Times New Roman"/>
          <w:sz w:val="24"/>
          <w:szCs w:val="24"/>
        </w:rPr>
        <w:t>T</w:t>
      </w:r>
      <w:r w:rsidR="00AB1CBD" w:rsidRPr="004C5528">
        <w:rPr>
          <w:rFonts w:ascii="Times New Roman" w:hAnsi="Times New Roman" w:cs="Times New Roman"/>
          <w:sz w:val="24"/>
          <w:szCs w:val="24"/>
        </w:rPr>
        <w:t xml:space="preserve">he </w:t>
      </w:r>
      <w:r w:rsidR="008975DC">
        <w:rPr>
          <w:rFonts w:ascii="Times New Roman" w:hAnsi="Times New Roman" w:cs="Times New Roman"/>
          <w:sz w:val="24"/>
          <w:szCs w:val="24"/>
        </w:rPr>
        <w:t xml:space="preserve">consensus of </w:t>
      </w:r>
      <w:r w:rsidRPr="004C5528">
        <w:rPr>
          <w:rFonts w:ascii="Times New Roman" w:hAnsi="Times New Roman" w:cs="Times New Roman"/>
          <w:sz w:val="24"/>
          <w:szCs w:val="24"/>
        </w:rPr>
        <w:t xml:space="preserve">the latter </w:t>
      </w:r>
      <w:r w:rsidR="00AB1CBD" w:rsidRPr="004C5528">
        <w:rPr>
          <w:rFonts w:ascii="Times New Roman" w:hAnsi="Times New Roman" w:cs="Times New Roman"/>
          <w:sz w:val="24"/>
          <w:szCs w:val="24"/>
        </w:rPr>
        <w:t xml:space="preserve">was that having regular inputs may </w:t>
      </w:r>
      <w:r w:rsidR="00496A4E" w:rsidRPr="004C5528">
        <w:rPr>
          <w:rFonts w:ascii="Times New Roman" w:hAnsi="Times New Roman" w:cs="Times New Roman"/>
          <w:sz w:val="24"/>
          <w:szCs w:val="24"/>
        </w:rPr>
        <w:t xml:space="preserve">not only </w:t>
      </w:r>
      <w:r w:rsidR="00EB6960" w:rsidRPr="004C5528">
        <w:rPr>
          <w:rFonts w:ascii="Times New Roman" w:hAnsi="Times New Roman" w:cs="Times New Roman"/>
          <w:sz w:val="24"/>
          <w:szCs w:val="24"/>
        </w:rPr>
        <w:t>help in</w:t>
      </w:r>
      <w:r w:rsidR="00360A3C" w:rsidRPr="004C5528">
        <w:rPr>
          <w:rFonts w:ascii="Times New Roman" w:hAnsi="Times New Roman" w:cs="Times New Roman"/>
          <w:sz w:val="24"/>
          <w:szCs w:val="24"/>
        </w:rPr>
        <w:t xml:space="preserve"> EI</w:t>
      </w:r>
      <w:r w:rsidR="00EB6960" w:rsidRPr="004C5528">
        <w:rPr>
          <w:rFonts w:ascii="Times New Roman" w:hAnsi="Times New Roman" w:cs="Times New Roman"/>
          <w:sz w:val="24"/>
          <w:szCs w:val="24"/>
        </w:rPr>
        <w:t xml:space="preserve"> development but also </w:t>
      </w:r>
      <w:r w:rsidR="008975DC">
        <w:rPr>
          <w:rFonts w:ascii="Times New Roman" w:hAnsi="Times New Roman" w:cs="Times New Roman"/>
          <w:sz w:val="24"/>
          <w:szCs w:val="24"/>
        </w:rPr>
        <w:t>offer</w:t>
      </w:r>
      <w:r w:rsidR="00EB6960" w:rsidRPr="004C5528">
        <w:rPr>
          <w:rFonts w:ascii="Times New Roman" w:hAnsi="Times New Roman" w:cs="Times New Roman"/>
          <w:sz w:val="24"/>
          <w:szCs w:val="24"/>
        </w:rPr>
        <w:t xml:space="preserve"> </w:t>
      </w:r>
      <w:r w:rsidR="006F4155" w:rsidRPr="004C5528">
        <w:rPr>
          <w:rFonts w:ascii="Times New Roman" w:hAnsi="Times New Roman" w:cs="Times New Roman"/>
          <w:sz w:val="24"/>
          <w:szCs w:val="24"/>
        </w:rPr>
        <w:t>an opportunity to re</w:t>
      </w:r>
      <w:r w:rsidR="00231110" w:rsidRPr="004C5528">
        <w:rPr>
          <w:rFonts w:ascii="Times New Roman" w:hAnsi="Times New Roman" w:cs="Times New Roman"/>
          <w:sz w:val="24"/>
          <w:szCs w:val="24"/>
        </w:rPr>
        <w:t>-</w:t>
      </w:r>
      <w:r w:rsidR="001F4951" w:rsidRPr="004C5528">
        <w:rPr>
          <w:rFonts w:ascii="Times New Roman" w:hAnsi="Times New Roman" w:cs="Times New Roman"/>
          <w:sz w:val="24"/>
          <w:szCs w:val="24"/>
        </w:rPr>
        <w:t>invigorate</w:t>
      </w:r>
      <w:r w:rsidR="006F4155" w:rsidRPr="004C5528">
        <w:rPr>
          <w:rFonts w:ascii="Times New Roman" w:hAnsi="Times New Roman" w:cs="Times New Roman"/>
          <w:sz w:val="24"/>
          <w:szCs w:val="24"/>
        </w:rPr>
        <w:t xml:space="preserve"> </w:t>
      </w:r>
      <w:r w:rsidR="00231110" w:rsidRPr="004C5528">
        <w:rPr>
          <w:rFonts w:ascii="Times New Roman" w:hAnsi="Times New Roman" w:cs="Times New Roman"/>
          <w:sz w:val="24"/>
          <w:szCs w:val="24"/>
        </w:rPr>
        <w:t xml:space="preserve">officers </w:t>
      </w:r>
      <w:r w:rsidR="008200DE" w:rsidRPr="004C5528">
        <w:rPr>
          <w:rFonts w:ascii="Times New Roman" w:hAnsi="Times New Roman" w:cs="Times New Roman"/>
          <w:sz w:val="24"/>
          <w:szCs w:val="24"/>
        </w:rPr>
        <w:t>to use it</w:t>
      </w:r>
      <w:r w:rsidR="00360A3C" w:rsidRPr="004C5528">
        <w:rPr>
          <w:rFonts w:ascii="Times New Roman" w:hAnsi="Times New Roman" w:cs="Times New Roman"/>
          <w:sz w:val="24"/>
          <w:szCs w:val="24"/>
        </w:rPr>
        <w:t xml:space="preserve">. It was </w:t>
      </w:r>
      <w:r w:rsidR="008200DE" w:rsidRPr="004C5528">
        <w:rPr>
          <w:rFonts w:ascii="Times New Roman" w:hAnsi="Times New Roman" w:cs="Times New Roman"/>
          <w:sz w:val="24"/>
          <w:szCs w:val="24"/>
        </w:rPr>
        <w:t>th</w:t>
      </w:r>
      <w:r w:rsidRPr="004C5528">
        <w:rPr>
          <w:rFonts w:ascii="Times New Roman" w:hAnsi="Times New Roman" w:cs="Times New Roman"/>
          <w:sz w:val="24"/>
          <w:szCs w:val="24"/>
        </w:rPr>
        <w:t xml:space="preserve">eir recognition of how EI reduces </w:t>
      </w:r>
      <w:r w:rsidR="008200DE" w:rsidRPr="004C5528">
        <w:rPr>
          <w:rFonts w:ascii="Times New Roman" w:hAnsi="Times New Roman" w:cs="Times New Roman"/>
          <w:sz w:val="24"/>
          <w:szCs w:val="24"/>
        </w:rPr>
        <w:t>th</w:t>
      </w:r>
      <w:r w:rsidR="00360A3C" w:rsidRPr="004C5528">
        <w:rPr>
          <w:rFonts w:ascii="Times New Roman" w:hAnsi="Times New Roman" w:cs="Times New Roman"/>
          <w:sz w:val="24"/>
          <w:szCs w:val="24"/>
        </w:rPr>
        <w:t>at provided the</w:t>
      </w:r>
      <w:r w:rsidR="008200DE" w:rsidRPr="004C5528">
        <w:rPr>
          <w:rFonts w:ascii="Times New Roman" w:hAnsi="Times New Roman" w:cs="Times New Roman"/>
          <w:sz w:val="24"/>
          <w:szCs w:val="24"/>
        </w:rPr>
        <w:t xml:space="preserve"> </w:t>
      </w:r>
      <w:r w:rsidRPr="004C5528">
        <w:rPr>
          <w:rFonts w:ascii="Times New Roman" w:hAnsi="Times New Roman" w:cs="Times New Roman"/>
          <w:sz w:val="24"/>
          <w:szCs w:val="24"/>
        </w:rPr>
        <w:t>rationale for this proposa</w:t>
      </w:r>
      <w:r w:rsidR="006A7EFE" w:rsidRPr="004C5528">
        <w:rPr>
          <w:rFonts w:ascii="Times New Roman" w:hAnsi="Times New Roman" w:cs="Times New Roman"/>
          <w:sz w:val="24"/>
          <w:szCs w:val="24"/>
        </w:rPr>
        <w:t xml:space="preserve">l. </w:t>
      </w:r>
    </w:p>
    <w:p w14:paraId="424F81F6" w14:textId="597BFA39" w:rsidR="000C1A27" w:rsidRPr="004C5528" w:rsidRDefault="00F013AC" w:rsidP="000C1A27">
      <w:pPr>
        <w:spacing w:after="0" w:line="480" w:lineRule="auto"/>
        <w:ind w:firstLine="720"/>
        <w:jc w:val="both"/>
        <w:rPr>
          <w:rFonts w:ascii="Times New Roman" w:hAnsi="Times New Roman" w:cs="Times New Roman"/>
          <w:sz w:val="24"/>
          <w:szCs w:val="24"/>
        </w:rPr>
      </w:pPr>
      <w:r w:rsidRPr="004C5528">
        <w:rPr>
          <w:rFonts w:ascii="Times New Roman" w:hAnsi="Times New Roman" w:cs="Times New Roman"/>
          <w:sz w:val="24"/>
          <w:szCs w:val="24"/>
        </w:rPr>
        <w:t xml:space="preserve">The analysis </w:t>
      </w:r>
      <w:r w:rsidR="006A7EFE" w:rsidRPr="004C5528">
        <w:rPr>
          <w:rFonts w:ascii="Times New Roman" w:hAnsi="Times New Roman" w:cs="Times New Roman"/>
          <w:sz w:val="24"/>
          <w:szCs w:val="24"/>
        </w:rPr>
        <w:t>clearly shows</w:t>
      </w:r>
      <w:r w:rsidRPr="004C5528">
        <w:rPr>
          <w:rFonts w:ascii="Times New Roman" w:hAnsi="Times New Roman" w:cs="Times New Roman"/>
          <w:sz w:val="24"/>
          <w:szCs w:val="24"/>
        </w:rPr>
        <w:t xml:space="preserve"> that </w:t>
      </w:r>
      <w:r w:rsidR="00360A3C" w:rsidRPr="004C5528">
        <w:rPr>
          <w:rFonts w:ascii="Times New Roman" w:hAnsi="Times New Roman" w:cs="Times New Roman"/>
          <w:sz w:val="24"/>
          <w:szCs w:val="24"/>
        </w:rPr>
        <w:t xml:space="preserve">those serving officers who deal with domestic incidents </w:t>
      </w:r>
      <w:proofErr w:type="gramStart"/>
      <w:r w:rsidR="00360A3C" w:rsidRPr="004C5528">
        <w:rPr>
          <w:rFonts w:ascii="Times New Roman" w:hAnsi="Times New Roman" w:cs="Times New Roman"/>
          <w:sz w:val="24"/>
          <w:szCs w:val="24"/>
        </w:rPr>
        <w:t>on a daily basis</w:t>
      </w:r>
      <w:proofErr w:type="gramEnd"/>
      <w:r w:rsidR="00360A3C" w:rsidRPr="004C5528">
        <w:rPr>
          <w:rFonts w:ascii="Times New Roman" w:hAnsi="Times New Roman" w:cs="Times New Roman"/>
          <w:sz w:val="24"/>
          <w:szCs w:val="24"/>
        </w:rPr>
        <w:t>, and who undertake the necessary risk assessment needed to inform victim protection recognised</w:t>
      </w:r>
      <w:r w:rsidRPr="004C5528">
        <w:rPr>
          <w:rFonts w:ascii="Times New Roman" w:hAnsi="Times New Roman" w:cs="Times New Roman"/>
          <w:sz w:val="24"/>
          <w:szCs w:val="24"/>
        </w:rPr>
        <w:t xml:space="preserve"> and agreed </w:t>
      </w:r>
      <w:r w:rsidR="00360A3C" w:rsidRPr="004C5528">
        <w:rPr>
          <w:rFonts w:ascii="Times New Roman" w:hAnsi="Times New Roman" w:cs="Times New Roman"/>
          <w:sz w:val="24"/>
          <w:szCs w:val="24"/>
        </w:rPr>
        <w:t xml:space="preserve">the benefits and </w:t>
      </w:r>
      <w:r w:rsidRPr="004C5528">
        <w:rPr>
          <w:rFonts w:ascii="Times New Roman" w:hAnsi="Times New Roman" w:cs="Times New Roman"/>
          <w:sz w:val="24"/>
          <w:szCs w:val="24"/>
        </w:rPr>
        <w:t>need for those softer EI skills</w:t>
      </w:r>
      <w:r w:rsidR="00360A3C" w:rsidRPr="004C5528">
        <w:rPr>
          <w:rFonts w:ascii="Times New Roman" w:hAnsi="Times New Roman" w:cs="Times New Roman"/>
          <w:sz w:val="24"/>
          <w:szCs w:val="24"/>
        </w:rPr>
        <w:t>. Moreover, and with some concern,</w:t>
      </w:r>
      <w:r w:rsidRPr="004C5528">
        <w:rPr>
          <w:rFonts w:ascii="Times New Roman" w:hAnsi="Times New Roman" w:cs="Times New Roman"/>
          <w:sz w:val="24"/>
          <w:szCs w:val="24"/>
        </w:rPr>
        <w:t xml:space="preserve"> it indicates that as the period of service</w:t>
      </w:r>
      <w:r w:rsidR="00360A3C" w:rsidRPr="004C5528">
        <w:rPr>
          <w:rFonts w:ascii="Times New Roman" w:hAnsi="Times New Roman" w:cs="Times New Roman"/>
          <w:sz w:val="24"/>
          <w:szCs w:val="24"/>
        </w:rPr>
        <w:t xml:space="preserve"> in force</w:t>
      </w:r>
      <w:r w:rsidRPr="004C5528">
        <w:rPr>
          <w:rFonts w:ascii="Times New Roman" w:hAnsi="Times New Roman" w:cs="Times New Roman"/>
          <w:sz w:val="24"/>
          <w:szCs w:val="24"/>
        </w:rPr>
        <w:t xml:space="preserve"> increases, so EI </w:t>
      </w:r>
      <w:r w:rsidRPr="004C5528">
        <w:rPr>
          <w:rFonts w:ascii="Times New Roman" w:hAnsi="Times New Roman" w:cs="Times New Roman"/>
          <w:sz w:val="24"/>
          <w:szCs w:val="24"/>
        </w:rPr>
        <w:lastRenderedPageBreak/>
        <w:t>decreases, and this reduction results in perceived ineffective and potentially dismissive (thus high risk) policing practices.</w:t>
      </w:r>
    </w:p>
    <w:p w14:paraId="411129B9" w14:textId="77777777" w:rsidR="00E57456" w:rsidRPr="004C5528" w:rsidRDefault="00E57456" w:rsidP="00C83D99">
      <w:pPr>
        <w:spacing w:after="0" w:line="480" w:lineRule="auto"/>
        <w:jc w:val="both"/>
        <w:rPr>
          <w:rFonts w:ascii="Times New Roman" w:hAnsi="Times New Roman" w:cs="Times New Roman"/>
          <w:b/>
          <w:bCs/>
          <w:sz w:val="24"/>
          <w:szCs w:val="24"/>
        </w:rPr>
      </w:pPr>
    </w:p>
    <w:p w14:paraId="5EC99AAD" w14:textId="5275CF42" w:rsidR="00715F75" w:rsidRPr="004C5528" w:rsidRDefault="008B0B36" w:rsidP="00C83D99">
      <w:pPr>
        <w:spacing w:after="0" w:line="480" w:lineRule="auto"/>
        <w:jc w:val="both"/>
        <w:rPr>
          <w:rFonts w:ascii="Times New Roman" w:hAnsi="Times New Roman" w:cs="Times New Roman"/>
          <w:b/>
          <w:bCs/>
          <w:sz w:val="24"/>
          <w:szCs w:val="24"/>
        </w:rPr>
      </w:pPr>
      <w:r w:rsidRPr="004C5528">
        <w:rPr>
          <w:rFonts w:ascii="Times New Roman" w:hAnsi="Times New Roman" w:cs="Times New Roman"/>
          <w:b/>
          <w:bCs/>
          <w:sz w:val="24"/>
          <w:szCs w:val="24"/>
        </w:rPr>
        <w:t>Concluding comments</w:t>
      </w:r>
    </w:p>
    <w:p w14:paraId="0AF9EEEC" w14:textId="7BD2830C" w:rsidR="008B0B36" w:rsidRPr="004C5528" w:rsidRDefault="00E57456" w:rsidP="00E20593">
      <w:pPr>
        <w:spacing w:after="0" w:line="480" w:lineRule="auto"/>
        <w:ind w:firstLine="720"/>
        <w:jc w:val="both"/>
        <w:rPr>
          <w:rFonts w:ascii="Times New Roman" w:hAnsi="Times New Roman" w:cs="Times New Roman"/>
          <w:sz w:val="24"/>
          <w:szCs w:val="24"/>
        </w:rPr>
      </w:pPr>
      <w:r w:rsidRPr="004C5528">
        <w:rPr>
          <w:rFonts w:ascii="Times New Roman" w:hAnsi="Times New Roman" w:cs="Times New Roman"/>
          <w:sz w:val="24"/>
          <w:szCs w:val="24"/>
        </w:rPr>
        <w:t>Policing DA</w:t>
      </w:r>
      <w:r w:rsidR="00360A3C" w:rsidRPr="004C5528">
        <w:rPr>
          <w:rFonts w:ascii="Times New Roman" w:hAnsi="Times New Roman" w:cs="Times New Roman"/>
          <w:sz w:val="24"/>
          <w:szCs w:val="24"/>
        </w:rPr>
        <w:t xml:space="preserve"> in England and Wales</w:t>
      </w:r>
      <w:r w:rsidRPr="004C5528">
        <w:rPr>
          <w:rFonts w:ascii="Times New Roman" w:hAnsi="Times New Roman" w:cs="Times New Roman"/>
          <w:sz w:val="24"/>
          <w:szCs w:val="24"/>
        </w:rPr>
        <w:t xml:space="preserve"> is a complicated and emotionally draining element for our law enforcement community.</w:t>
      </w:r>
      <w:r w:rsidR="00360A3C" w:rsidRPr="004C5528">
        <w:rPr>
          <w:rFonts w:ascii="Times New Roman" w:hAnsi="Times New Roman" w:cs="Times New Roman"/>
          <w:sz w:val="24"/>
          <w:szCs w:val="24"/>
        </w:rPr>
        <w:t xml:space="preserve"> The ONS (2022) indicates 130 calls of DA every hour making up a significant portion of responses on an officer’s crimes. </w:t>
      </w:r>
      <w:r w:rsidRPr="004C5528">
        <w:rPr>
          <w:rFonts w:ascii="Times New Roman" w:hAnsi="Times New Roman" w:cs="Times New Roman"/>
          <w:sz w:val="24"/>
          <w:szCs w:val="24"/>
        </w:rPr>
        <w:t xml:space="preserve">  The victim, community and broader criminal justice sector are reliant on their ability to provide an accurate risk assessment to protect the victim, encourage community confidence and provide the preliminary details for successful prosecution</w:t>
      </w:r>
      <w:r w:rsidR="00360A3C" w:rsidRPr="004C5528">
        <w:rPr>
          <w:rFonts w:ascii="Times New Roman" w:hAnsi="Times New Roman" w:cs="Times New Roman"/>
          <w:sz w:val="24"/>
          <w:szCs w:val="24"/>
        </w:rPr>
        <w:t xml:space="preserve"> and interventions</w:t>
      </w:r>
      <w:r w:rsidR="008B0B36" w:rsidRPr="004C5528">
        <w:rPr>
          <w:rFonts w:ascii="Times New Roman" w:hAnsi="Times New Roman" w:cs="Times New Roman"/>
          <w:sz w:val="24"/>
          <w:szCs w:val="24"/>
        </w:rPr>
        <w:t>. W</w:t>
      </w:r>
      <w:r w:rsidRPr="004C5528">
        <w:rPr>
          <w:rFonts w:ascii="Times New Roman" w:hAnsi="Times New Roman" w:cs="Times New Roman"/>
          <w:sz w:val="24"/>
          <w:szCs w:val="24"/>
        </w:rPr>
        <w:t xml:space="preserve">ithout </w:t>
      </w:r>
      <w:r w:rsidR="008B0B36" w:rsidRPr="004C5528">
        <w:rPr>
          <w:rFonts w:ascii="Times New Roman" w:hAnsi="Times New Roman" w:cs="Times New Roman"/>
          <w:sz w:val="24"/>
          <w:szCs w:val="24"/>
        </w:rPr>
        <w:t>these,</w:t>
      </w:r>
      <w:r w:rsidRPr="004C5528">
        <w:rPr>
          <w:rFonts w:ascii="Times New Roman" w:hAnsi="Times New Roman" w:cs="Times New Roman"/>
          <w:sz w:val="24"/>
          <w:szCs w:val="24"/>
        </w:rPr>
        <w:t xml:space="preserve"> the abuser is free to repeatedly victimise some of our most vulnerable women in society.  </w:t>
      </w:r>
      <w:r w:rsidR="008B0B36" w:rsidRPr="004C5528">
        <w:rPr>
          <w:rFonts w:ascii="Times New Roman" w:hAnsi="Times New Roman" w:cs="Times New Roman"/>
          <w:sz w:val="24"/>
          <w:szCs w:val="24"/>
        </w:rPr>
        <w:t xml:space="preserve">EI is proven to support the interpersonal interactions needed to fulfil this task, to achieve a swift rapport that is meaningful and informed and communication skills that can </w:t>
      </w:r>
      <w:r w:rsidR="007714AA" w:rsidRPr="004C5528">
        <w:rPr>
          <w:rFonts w:ascii="Times New Roman" w:hAnsi="Times New Roman" w:cs="Times New Roman"/>
          <w:sz w:val="24"/>
          <w:szCs w:val="24"/>
        </w:rPr>
        <w:t>elicit</w:t>
      </w:r>
      <w:r w:rsidR="008B0B36" w:rsidRPr="004C5528">
        <w:rPr>
          <w:rFonts w:ascii="Times New Roman" w:hAnsi="Times New Roman" w:cs="Times New Roman"/>
          <w:sz w:val="24"/>
          <w:szCs w:val="24"/>
        </w:rPr>
        <w:t xml:space="preserve"> disclosure that can often save lives (Walklate, 2018). </w:t>
      </w:r>
    </w:p>
    <w:p w14:paraId="4D51996F" w14:textId="680BE539" w:rsidR="006027AC" w:rsidRPr="004C5528" w:rsidRDefault="008B0B36" w:rsidP="00E20593">
      <w:pPr>
        <w:spacing w:after="0" w:line="480" w:lineRule="auto"/>
        <w:ind w:firstLine="720"/>
        <w:jc w:val="both"/>
        <w:rPr>
          <w:rFonts w:ascii="Times New Roman" w:hAnsi="Times New Roman" w:cs="Times New Roman"/>
          <w:sz w:val="24"/>
          <w:szCs w:val="24"/>
        </w:rPr>
      </w:pPr>
      <w:r w:rsidRPr="004C5528">
        <w:rPr>
          <w:rFonts w:ascii="Times New Roman" w:hAnsi="Times New Roman" w:cs="Times New Roman"/>
          <w:sz w:val="24"/>
          <w:szCs w:val="24"/>
        </w:rPr>
        <w:t xml:space="preserve">Active listening is what Goleman </w:t>
      </w:r>
      <w:r w:rsidRPr="004C5528">
        <w:rPr>
          <w:rFonts w:ascii="Times New Roman" w:hAnsi="Times New Roman" w:cs="Times New Roman"/>
          <w:i/>
          <w:iCs/>
          <w:sz w:val="24"/>
          <w:szCs w:val="24"/>
        </w:rPr>
        <w:t>et al</w:t>
      </w:r>
      <w:r w:rsidRPr="004C5528">
        <w:rPr>
          <w:rFonts w:ascii="Times New Roman" w:hAnsi="Times New Roman" w:cs="Times New Roman"/>
          <w:sz w:val="24"/>
          <w:szCs w:val="24"/>
        </w:rPr>
        <w:t xml:space="preserve"> (2003) propose is central to positive communication and which Eason (2019) builds further to include the unspoken words and environmental</w:t>
      </w:r>
      <w:r w:rsidR="007714AA" w:rsidRPr="004C5528">
        <w:rPr>
          <w:rFonts w:ascii="Times New Roman" w:hAnsi="Times New Roman" w:cs="Times New Roman"/>
          <w:sz w:val="24"/>
          <w:szCs w:val="24"/>
        </w:rPr>
        <w:t xml:space="preserve"> </w:t>
      </w:r>
      <w:r w:rsidRPr="004C5528">
        <w:rPr>
          <w:rFonts w:ascii="Times New Roman" w:hAnsi="Times New Roman" w:cs="Times New Roman"/>
          <w:sz w:val="24"/>
          <w:szCs w:val="24"/>
        </w:rPr>
        <w:t>signals</w:t>
      </w:r>
      <w:r w:rsidR="001F749C" w:rsidRPr="004C5528">
        <w:rPr>
          <w:rFonts w:ascii="Times New Roman" w:hAnsi="Times New Roman" w:cs="Times New Roman"/>
          <w:sz w:val="24"/>
          <w:szCs w:val="24"/>
        </w:rPr>
        <w:t xml:space="preserve">, </w:t>
      </w:r>
      <w:r w:rsidR="001F749C" w:rsidRPr="004C5528">
        <w:rPr>
          <w:rFonts w:ascii="Times New Roman" w:hAnsi="Times New Roman" w:cs="Times New Roman"/>
          <w:i/>
          <w:iCs/>
          <w:sz w:val="24"/>
          <w:szCs w:val="24"/>
        </w:rPr>
        <w:t xml:space="preserve">observed </w:t>
      </w:r>
      <w:r w:rsidR="00311907" w:rsidRPr="004C5528">
        <w:rPr>
          <w:rFonts w:ascii="Times New Roman" w:hAnsi="Times New Roman" w:cs="Times New Roman"/>
          <w:i/>
          <w:iCs/>
          <w:sz w:val="24"/>
          <w:szCs w:val="24"/>
        </w:rPr>
        <w:t xml:space="preserve">dissonance, </w:t>
      </w:r>
      <w:r w:rsidR="00311907" w:rsidRPr="004C5528">
        <w:rPr>
          <w:rFonts w:ascii="Times New Roman" w:hAnsi="Times New Roman" w:cs="Times New Roman"/>
          <w:sz w:val="24"/>
          <w:szCs w:val="24"/>
        </w:rPr>
        <w:t>that</w:t>
      </w:r>
      <w:r w:rsidRPr="004C5528">
        <w:rPr>
          <w:rFonts w:ascii="Times New Roman" w:hAnsi="Times New Roman" w:cs="Times New Roman"/>
          <w:sz w:val="24"/>
          <w:szCs w:val="24"/>
        </w:rPr>
        <w:t xml:space="preserve"> are pertinent to situational understanding and risk of harm. This is recognised by the officers who took part in the research, who openly identified EI as a necessary skill to police effectively though doubted not only </w:t>
      </w:r>
      <w:r w:rsidR="001F749C" w:rsidRPr="004C5528">
        <w:rPr>
          <w:rFonts w:ascii="Times New Roman" w:hAnsi="Times New Roman" w:cs="Times New Roman"/>
          <w:sz w:val="24"/>
          <w:szCs w:val="24"/>
        </w:rPr>
        <w:t>the practicability of using it, against time constraints and central procedures</w:t>
      </w:r>
      <w:r w:rsidR="007714AA" w:rsidRPr="004C5528">
        <w:rPr>
          <w:rFonts w:ascii="Times New Roman" w:hAnsi="Times New Roman" w:cs="Times New Roman"/>
          <w:sz w:val="24"/>
          <w:szCs w:val="24"/>
        </w:rPr>
        <w:t>/decision-making</w:t>
      </w:r>
      <w:r w:rsidR="001F749C" w:rsidRPr="004C5528">
        <w:rPr>
          <w:rFonts w:ascii="Times New Roman" w:hAnsi="Times New Roman" w:cs="Times New Roman"/>
          <w:sz w:val="24"/>
          <w:szCs w:val="24"/>
        </w:rPr>
        <w:t xml:space="preserve">, but also how so many of their colleagues were lacking in it. This absence of EI was not attributed to their </w:t>
      </w:r>
      <w:r w:rsidR="008A695F" w:rsidRPr="004C5528">
        <w:rPr>
          <w:rFonts w:ascii="Times New Roman" w:hAnsi="Times New Roman" w:cs="Times New Roman"/>
          <w:sz w:val="24"/>
          <w:szCs w:val="24"/>
        </w:rPr>
        <w:t>colleagues’</w:t>
      </w:r>
      <w:r w:rsidR="00A911B7" w:rsidRPr="004C5528">
        <w:rPr>
          <w:rFonts w:ascii="Times New Roman" w:hAnsi="Times New Roman" w:cs="Times New Roman"/>
          <w:sz w:val="24"/>
          <w:szCs w:val="24"/>
        </w:rPr>
        <w:t xml:space="preserve"> skills</w:t>
      </w:r>
      <w:r w:rsidR="001F749C" w:rsidRPr="004C5528">
        <w:rPr>
          <w:rFonts w:ascii="Times New Roman" w:hAnsi="Times New Roman" w:cs="Times New Roman"/>
          <w:sz w:val="24"/>
          <w:szCs w:val="24"/>
        </w:rPr>
        <w:t xml:space="preserve"> </w:t>
      </w:r>
      <w:r w:rsidR="001F749C" w:rsidRPr="004C5528">
        <w:rPr>
          <w:rFonts w:ascii="Times New Roman" w:hAnsi="Times New Roman" w:cs="Times New Roman"/>
          <w:i/>
          <w:iCs/>
          <w:sz w:val="24"/>
          <w:szCs w:val="24"/>
        </w:rPr>
        <w:t>per se</w:t>
      </w:r>
      <w:r w:rsidR="001F749C" w:rsidRPr="004C5528">
        <w:rPr>
          <w:rFonts w:ascii="Times New Roman" w:hAnsi="Times New Roman" w:cs="Times New Roman"/>
          <w:sz w:val="24"/>
          <w:szCs w:val="24"/>
        </w:rPr>
        <w:t xml:space="preserve">, but rather a </w:t>
      </w:r>
      <w:r w:rsidR="001F749C" w:rsidRPr="004C5528">
        <w:rPr>
          <w:rFonts w:ascii="Times New Roman" w:hAnsi="Times New Roman" w:cs="Times New Roman"/>
          <w:i/>
          <w:iCs/>
          <w:sz w:val="24"/>
          <w:szCs w:val="24"/>
        </w:rPr>
        <w:t>decreasing circle of willingness to use it,</w:t>
      </w:r>
      <w:r w:rsidR="001F749C" w:rsidRPr="004C5528">
        <w:rPr>
          <w:rFonts w:ascii="Times New Roman" w:hAnsi="Times New Roman" w:cs="Times New Roman"/>
          <w:sz w:val="24"/>
          <w:szCs w:val="24"/>
        </w:rPr>
        <w:t xml:space="preserve"> worn down by repeated attendance of domestic incidents</w:t>
      </w:r>
      <w:r w:rsidR="00311907" w:rsidRPr="004C5528">
        <w:rPr>
          <w:rFonts w:ascii="Times New Roman" w:hAnsi="Times New Roman" w:cs="Times New Roman"/>
          <w:sz w:val="24"/>
          <w:szCs w:val="24"/>
        </w:rPr>
        <w:t xml:space="preserve">, </w:t>
      </w:r>
      <w:r w:rsidR="001F749C" w:rsidRPr="004C5528">
        <w:rPr>
          <w:rFonts w:ascii="Times New Roman" w:hAnsi="Times New Roman" w:cs="Times New Roman"/>
          <w:sz w:val="24"/>
          <w:szCs w:val="24"/>
        </w:rPr>
        <w:t xml:space="preserve">particularly of the same couple. The repetition not only of the same type of crime but </w:t>
      </w:r>
      <w:r w:rsidR="008A49BC" w:rsidRPr="004C5528">
        <w:rPr>
          <w:rFonts w:ascii="Times New Roman" w:hAnsi="Times New Roman" w:cs="Times New Roman"/>
          <w:sz w:val="24"/>
          <w:szCs w:val="24"/>
        </w:rPr>
        <w:t xml:space="preserve">often </w:t>
      </w:r>
      <w:r w:rsidR="001F749C" w:rsidRPr="004C5528">
        <w:rPr>
          <w:rFonts w:ascii="Times New Roman" w:hAnsi="Times New Roman" w:cs="Times New Roman"/>
          <w:sz w:val="24"/>
          <w:szCs w:val="24"/>
        </w:rPr>
        <w:t xml:space="preserve">attending to the same people experiencing the same altercations, time after time, </w:t>
      </w:r>
      <w:r w:rsidR="007714AA" w:rsidRPr="004C5528">
        <w:rPr>
          <w:rFonts w:ascii="Times New Roman" w:hAnsi="Times New Roman" w:cs="Times New Roman"/>
          <w:sz w:val="24"/>
          <w:szCs w:val="24"/>
        </w:rPr>
        <w:t>is taxing</w:t>
      </w:r>
      <w:r w:rsidR="001F749C" w:rsidRPr="004C5528">
        <w:rPr>
          <w:rFonts w:ascii="Times New Roman" w:hAnsi="Times New Roman" w:cs="Times New Roman"/>
          <w:sz w:val="24"/>
          <w:szCs w:val="24"/>
        </w:rPr>
        <w:t xml:space="preserve"> on the emotional state of the officer. Strong feelings of </w:t>
      </w:r>
      <w:r w:rsidR="001F749C" w:rsidRPr="004C5528">
        <w:rPr>
          <w:rFonts w:ascii="Times New Roman" w:hAnsi="Times New Roman" w:cs="Times New Roman"/>
          <w:sz w:val="24"/>
          <w:szCs w:val="24"/>
        </w:rPr>
        <w:lastRenderedPageBreak/>
        <w:t xml:space="preserve">frustration, </w:t>
      </w:r>
      <w:r w:rsidR="006027AC" w:rsidRPr="004C5528">
        <w:rPr>
          <w:rFonts w:ascii="Times New Roman" w:hAnsi="Times New Roman" w:cs="Times New Roman"/>
          <w:sz w:val="24"/>
          <w:szCs w:val="24"/>
        </w:rPr>
        <w:t>exasperation</w:t>
      </w:r>
      <w:r w:rsidR="001F749C" w:rsidRPr="004C5528">
        <w:rPr>
          <w:rFonts w:ascii="Times New Roman" w:hAnsi="Times New Roman" w:cs="Times New Roman"/>
          <w:sz w:val="24"/>
          <w:szCs w:val="24"/>
        </w:rPr>
        <w:t xml:space="preserve">, </w:t>
      </w:r>
      <w:proofErr w:type="gramStart"/>
      <w:r w:rsidR="001F749C" w:rsidRPr="004C5528">
        <w:rPr>
          <w:rFonts w:ascii="Times New Roman" w:hAnsi="Times New Roman" w:cs="Times New Roman"/>
          <w:sz w:val="24"/>
          <w:szCs w:val="24"/>
        </w:rPr>
        <w:t>despondency</w:t>
      </w:r>
      <w:proofErr w:type="gramEnd"/>
      <w:r w:rsidR="008A695F">
        <w:rPr>
          <w:rFonts w:ascii="Times New Roman" w:hAnsi="Times New Roman" w:cs="Times New Roman"/>
          <w:sz w:val="24"/>
          <w:szCs w:val="24"/>
        </w:rPr>
        <w:t xml:space="preserve"> and</w:t>
      </w:r>
      <w:r w:rsidR="001F749C" w:rsidRPr="004C5528">
        <w:rPr>
          <w:rFonts w:ascii="Times New Roman" w:hAnsi="Times New Roman" w:cs="Times New Roman"/>
          <w:sz w:val="24"/>
          <w:szCs w:val="24"/>
        </w:rPr>
        <w:t xml:space="preserve"> </w:t>
      </w:r>
      <w:r w:rsidR="00311907" w:rsidRPr="004C5528">
        <w:rPr>
          <w:rFonts w:ascii="Times New Roman" w:hAnsi="Times New Roman" w:cs="Times New Roman"/>
          <w:sz w:val="24"/>
          <w:szCs w:val="24"/>
        </w:rPr>
        <w:t xml:space="preserve">indifference </w:t>
      </w:r>
      <w:r w:rsidR="001F749C" w:rsidRPr="004C5528">
        <w:rPr>
          <w:rFonts w:ascii="Times New Roman" w:hAnsi="Times New Roman" w:cs="Times New Roman"/>
          <w:sz w:val="24"/>
          <w:szCs w:val="24"/>
        </w:rPr>
        <w:t>are difficult to self-regulate</w:t>
      </w:r>
      <w:r w:rsidR="007714AA" w:rsidRPr="004C5528">
        <w:rPr>
          <w:rFonts w:ascii="Times New Roman" w:hAnsi="Times New Roman" w:cs="Times New Roman"/>
          <w:sz w:val="24"/>
          <w:szCs w:val="24"/>
        </w:rPr>
        <w:t xml:space="preserve"> without the internal skills to negate them</w:t>
      </w:r>
      <w:r w:rsidR="001F749C" w:rsidRPr="004C5528">
        <w:rPr>
          <w:rFonts w:ascii="Times New Roman" w:hAnsi="Times New Roman" w:cs="Times New Roman"/>
          <w:sz w:val="24"/>
          <w:szCs w:val="24"/>
        </w:rPr>
        <w:t xml:space="preserve"> and will </w:t>
      </w:r>
      <w:r w:rsidR="006027AC" w:rsidRPr="004C5528">
        <w:rPr>
          <w:rFonts w:ascii="Times New Roman" w:hAnsi="Times New Roman" w:cs="Times New Roman"/>
          <w:sz w:val="24"/>
          <w:szCs w:val="24"/>
        </w:rPr>
        <w:t>inevitably</w:t>
      </w:r>
      <w:r w:rsidR="001F749C" w:rsidRPr="004C5528">
        <w:rPr>
          <w:rFonts w:ascii="Times New Roman" w:hAnsi="Times New Roman" w:cs="Times New Roman"/>
          <w:sz w:val="24"/>
          <w:szCs w:val="24"/>
        </w:rPr>
        <w:t xml:space="preserve"> spill into the management </w:t>
      </w:r>
      <w:r w:rsidR="006027AC" w:rsidRPr="004C5528">
        <w:rPr>
          <w:rFonts w:ascii="Times New Roman" w:hAnsi="Times New Roman" w:cs="Times New Roman"/>
          <w:sz w:val="24"/>
          <w:szCs w:val="24"/>
        </w:rPr>
        <w:t>of</w:t>
      </w:r>
      <w:r w:rsidR="001F749C" w:rsidRPr="004C5528">
        <w:rPr>
          <w:rFonts w:ascii="Times New Roman" w:hAnsi="Times New Roman" w:cs="Times New Roman"/>
          <w:sz w:val="24"/>
          <w:szCs w:val="24"/>
        </w:rPr>
        <w:t xml:space="preserve"> the situation</w:t>
      </w:r>
      <w:r w:rsidR="00311907" w:rsidRPr="004C5528">
        <w:rPr>
          <w:rFonts w:ascii="Times New Roman" w:hAnsi="Times New Roman" w:cs="Times New Roman"/>
          <w:sz w:val="24"/>
          <w:szCs w:val="24"/>
        </w:rPr>
        <w:t xml:space="preserve"> through</w:t>
      </w:r>
      <w:r w:rsidR="006027AC" w:rsidRPr="004C5528">
        <w:rPr>
          <w:rFonts w:ascii="Times New Roman" w:hAnsi="Times New Roman" w:cs="Times New Roman"/>
          <w:sz w:val="24"/>
          <w:szCs w:val="24"/>
        </w:rPr>
        <w:t xml:space="preserve"> </w:t>
      </w:r>
      <w:r w:rsidR="007714AA" w:rsidRPr="004C5528">
        <w:rPr>
          <w:rFonts w:ascii="Times New Roman" w:hAnsi="Times New Roman" w:cs="Times New Roman"/>
          <w:sz w:val="24"/>
          <w:szCs w:val="24"/>
        </w:rPr>
        <w:t xml:space="preserve">poor </w:t>
      </w:r>
      <w:r w:rsidR="006027AC" w:rsidRPr="004C5528">
        <w:rPr>
          <w:rFonts w:ascii="Times New Roman" w:hAnsi="Times New Roman" w:cs="Times New Roman"/>
          <w:sz w:val="24"/>
          <w:szCs w:val="24"/>
        </w:rPr>
        <w:t xml:space="preserve">communication, </w:t>
      </w:r>
      <w:r w:rsidR="007714AA" w:rsidRPr="004C5528">
        <w:rPr>
          <w:rFonts w:ascii="Times New Roman" w:hAnsi="Times New Roman" w:cs="Times New Roman"/>
          <w:sz w:val="24"/>
          <w:szCs w:val="24"/>
        </w:rPr>
        <w:t xml:space="preserve">lack of </w:t>
      </w:r>
      <w:r w:rsidR="006027AC" w:rsidRPr="004C5528">
        <w:rPr>
          <w:rFonts w:ascii="Times New Roman" w:hAnsi="Times New Roman" w:cs="Times New Roman"/>
          <w:sz w:val="24"/>
          <w:szCs w:val="24"/>
        </w:rPr>
        <w:t>empathy</w:t>
      </w:r>
      <w:r w:rsidR="007714AA" w:rsidRPr="004C5528">
        <w:rPr>
          <w:rFonts w:ascii="Times New Roman" w:hAnsi="Times New Roman" w:cs="Times New Roman"/>
          <w:sz w:val="24"/>
          <w:szCs w:val="24"/>
        </w:rPr>
        <w:t xml:space="preserve"> and</w:t>
      </w:r>
      <w:r w:rsidR="006027AC" w:rsidRPr="004C5528">
        <w:rPr>
          <w:rFonts w:ascii="Times New Roman" w:hAnsi="Times New Roman" w:cs="Times New Roman"/>
          <w:sz w:val="24"/>
          <w:szCs w:val="24"/>
        </w:rPr>
        <w:t xml:space="preserve"> awareness</w:t>
      </w:r>
      <w:r w:rsidR="00311907" w:rsidRPr="004C5528">
        <w:rPr>
          <w:rFonts w:ascii="Times New Roman" w:hAnsi="Times New Roman" w:cs="Times New Roman"/>
          <w:sz w:val="24"/>
          <w:szCs w:val="24"/>
        </w:rPr>
        <w:t xml:space="preserve"> </w:t>
      </w:r>
      <w:r w:rsidR="007714AA" w:rsidRPr="004C5528">
        <w:rPr>
          <w:rFonts w:ascii="Times New Roman" w:hAnsi="Times New Roman" w:cs="Times New Roman"/>
          <w:sz w:val="24"/>
          <w:szCs w:val="24"/>
        </w:rPr>
        <w:t xml:space="preserve">of impact on self and others, </w:t>
      </w:r>
      <w:r w:rsidR="00311907" w:rsidRPr="004C5528">
        <w:rPr>
          <w:rFonts w:ascii="Times New Roman" w:hAnsi="Times New Roman" w:cs="Times New Roman"/>
          <w:sz w:val="24"/>
          <w:szCs w:val="24"/>
        </w:rPr>
        <w:t xml:space="preserve">and </w:t>
      </w:r>
      <w:r w:rsidR="006027AC" w:rsidRPr="004C5528">
        <w:rPr>
          <w:rFonts w:ascii="Times New Roman" w:hAnsi="Times New Roman" w:cs="Times New Roman"/>
          <w:sz w:val="24"/>
          <w:szCs w:val="24"/>
        </w:rPr>
        <w:t>in the leadership so needed if the victim is to make positive steps to end the abusive relationship.</w:t>
      </w:r>
      <w:r w:rsidR="008A695F">
        <w:rPr>
          <w:rFonts w:ascii="Times New Roman" w:hAnsi="Times New Roman" w:cs="Times New Roman"/>
          <w:sz w:val="24"/>
          <w:szCs w:val="24"/>
        </w:rPr>
        <w:t xml:space="preserve"> As is advocated in this paper, frontline officers regularly take a leadership role at these incidents, particularly if single crewed or immediately necessary where the risk of harm presents as imminent. Being able to utilise EI in these situations is beneficial not only to the officer but to the victims present. </w:t>
      </w:r>
    </w:p>
    <w:p w14:paraId="152F8ADE" w14:textId="7F13F5B7" w:rsidR="00E20593" w:rsidRPr="004C5528" w:rsidRDefault="00E20593" w:rsidP="00E20593">
      <w:pPr>
        <w:spacing w:after="0" w:line="480" w:lineRule="auto"/>
        <w:ind w:firstLine="720"/>
        <w:jc w:val="both"/>
        <w:rPr>
          <w:rFonts w:ascii="Times New Roman" w:hAnsi="Times New Roman" w:cs="Times New Roman"/>
          <w:sz w:val="24"/>
          <w:szCs w:val="24"/>
        </w:rPr>
      </w:pPr>
      <w:r w:rsidRPr="004C5528">
        <w:rPr>
          <w:rFonts w:ascii="Times New Roman" w:hAnsi="Times New Roman" w:cs="Times New Roman"/>
          <w:sz w:val="24"/>
          <w:szCs w:val="24"/>
        </w:rPr>
        <w:t>Th</w:t>
      </w:r>
      <w:r w:rsidR="007714AA" w:rsidRPr="004C5528">
        <w:rPr>
          <w:rFonts w:ascii="Times New Roman" w:hAnsi="Times New Roman" w:cs="Times New Roman"/>
          <w:sz w:val="24"/>
          <w:szCs w:val="24"/>
        </w:rPr>
        <w:t>is</w:t>
      </w:r>
      <w:r w:rsidRPr="004C5528">
        <w:rPr>
          <w:rFonts w:ascii="Times New Roman" w:hAnsi="Times New Roman" w:cs="Times New Roman"/>
          <w:sz w:val="24"/>
          <w:szCs w:val="24"/>
        </w:rPr>
        <w:t xml:space="preserve"> </w:t>
      </w:r>
      <w:r w:rsidR="007B68C8" w:rsidRPr="004C5528">
        <w:rPr>
          <w:rFonts w:ascii="Times New Roman" w:hAnsi="Times New Roman" w:cs="Times New Roman"/>
          <w:sz w:val="24"/>
          <w:szCs w:val="24"/>
        </w:rPr>
        <w:t>paper</w:t>
      </w:r>
      <w:r w:rsidRPr="004C5528">
        <w:rPr>
          <w:rFonts w:ascii="Times New Roman" w:hAnsi="Times New Roman" w:cs="Times New Roman"/>
          <w:sz w:val="24"/>
          <w:szCs w:val="24"/>
        </w:rPr>
        <w:t xml:space="preserve"> </w:t>
      </w:r>
      <w:r w:rsidR="007714AA" w:rsidRPr="004C5528">
        <w:rPr>
          <w:rFonts w:ascii="Times New Roman" w:hAnsi="Times New Roman" w:cs="Times New Roman"/>
          <w:sz w:val="24"/>
          <w:szCs w:val="24"/>
        </w:rPr>
        <w:t>has presented</w:t>
      </w:r>
      <w:r w:rsidRPr="004C5528">
        <w:rPr>
          <w:rFonts w:ascii="Times New Roman" w:hAnsi="Times New Roman" w:cs="Times New Roman"/>
          <w:sz w:val="24"/>
          <w:szCs w:val="24"/>
        </w:rPr>
        <w:t xml:space="preserve"> the thematic findings </w:t>
      </w:r>
      <w:r w:rsidR="008A49BC" w:rsidRPr="004C5528">
        <w:rPr>
          <w:rFonts w:ascii="Times New Roman" w:hAnsi="Times New Roman" w:cs="Times New Roman"/>
          <w:sz w:val="24"/>
          <w:szCs w:val="24"/>
        </w:rPr>
        <w:t xml:space="preserve">of how EI diminishes </w:t>
      </w:r>
      <w:r w:rsidR="007714AA" w:rsidRPr="004C5528">
        <w:rPr>
          <w:rFonts w:ascii="Times New Roman" w:hAnsi="Times New Roman" w:cs="Times New Roman"/>
          <w:sz w:val="24"/>
          <w:szCs w:val="24"/>
        </w:rPr>
        <w:t xml:space="preserve">across length of service </w:t>
      </w:r>
      <w:r w:rsidR="008A49BC" w:rsidRPr="004C5528">
        <w:rPr>
          <w:rFonts w:ascii="Times New Roman" w:hAnsi="Times New Roman" w:cs="Times New Roman"/>
          <w:sz w:val="24"/>
          <w:szCs w:val="24"/>
        </w:rPr>
        <w:t xml:space="preserve">from an </w:t>
      </w:r>
      <w:r w:rsidR="007714AA" w:rsidRPr="004C5528">
        <w:rPr>
          <w:rFonts w:ascii="Times New Roman" w:hAnsi="Times New Roman" w:cs="Times New Roman"/>
          <w:sz w:val="24"/>
          <w:szCs w:val="24"/>
        </w:rPr>
        <w:t>officer’s</w:t>
      </w:r>
      <w:r w:rsidR="008A49BC" w:rsidRPr="004C5528">
        <w:rPr>
          <w:rFonts w:ascii="Times New Roman" w:hAnsi="Times New Roman" w:cs="Times New Roman"/>
          <w:sz w:val="24"/>
          <w:szCs w:val="24"/>
        </w:rPr>
        <w:t xml:space="preserve"> perspective </w:t>
      </w:r>
      <w:r w:rsidRPr="004C5528">
        <w:rPr>
          <w:rFonts w:ascii="Times New Roman" w:hAnsi="Times New Roman" w:cs="Times New Roman"/>
          <w:sz w:val="24"/>
          <w:szCs w:val="24"/>
        </w:rPr>
        <w:t xml:space="preserve">and discusses </w:t>
      </w:r>
      <w:r w:rsidR="007714AA" w:rsidRPr="004C5528">
        <w:rPr>
          <w:rFonts w:ascii="Times New Roman" w:hAnsi="Times New Roman" w:cs="Times New Roman"/>
          <w:sz w:val="24"/>
          <w:szCs w:val="24"/>
        </w:rPr>
        <w:t>the adverse</w:t>
      </w:r>
      <w:r w:rsidRPr="004C5528">
        <w:rPr>
          <w:rFonts w:ascii="Times New Roman" w:hAnsi="Times New Roman" w:cs="Times New Roman"/>
          <w:sz w:val="24"/>
          <w:szCs w:val="24"/>
        </w:rPr>
        <w:t xml:space="preserve"> impact </w:t>
      </w:r>
      <w:r w:rsidR="007714AA" w:rsidRPr="004C5528">
        <w:rPr>
          <w:rFonts w:ascii="Times New Roman" w:hAnsi="Times New Roman" w:cs="Times New Roman"/>
          <w:sz w:val="24"/>
          <w:szCs w:val="24"/>
        </w:rPr>
        <w:t>this</w:t>
      </w:r>
      <w:r w:rsidRPr="004C5528">
        <w:rPr>
          <w:rFonts w:ascii="Times New Roman" w:hAnsi="Times New Roman" w:cs="Times New Roman"/>
          <w:sz w:val="24"/>
          <w:szCs w:val="24"/>
        </w:rPr>
        <w:t xml:space="preserve"> decline can have on the outcomes of DA risk assessment and thus victim protection</w:t>
      </w:r>
      <w:r w:rsidR="007714AA" w:rsidRPr="004C5528">
        <w:rPr>
          <w:rFonts w:ascii="Times New Roman" w:hAnsi="Times New Roman" w:cs="Times New Roman"/>
          <w:sz w:val="24"/>
          <w:szCs w:val="24"/>
        </w:rPr>
        <w:t>. Its aim is to pro</w:t>
      </w:r>
      <w:r w:rsidR="00BD010E" w:rsidRPr="004C5528">
        <w:rPr>
          <w:rFonts w:ascii="Times New Roman" w:hAnsi="Times New Roman" w:cs="Times New Roman"/>
          <w:sz w:val="24"/>
          <w:szCs w:val="24"/>
        </w:rPr>
        <w:t>mote</w:t>
      </w:r>
      <w:r w:rsidR="007714AA" w:rsidRPr="004C5528">
        <w:rPr>
          <w:rFonts w:ascii="Times New Roman" w:hAnsi="Times New Roman" w:cs="Times New Roman"/>
          <w:sz w:val="24"/>
          <w:szCs w:val="24"/>
        </w:rPr>
        <w:t xml:space="preserve"> the inclusion of EI</w:t>
      </w:r>
      <w:r w:rsidR="00BD010E" w:rsidRPr="004C5528">
        <w:rPr>
          <w:rFonts w:ascii="Times New Roman" w:hAnsi="Times New Roman" w:cs="Times New Roman"/>
          <w:sz w:val="24"/>
          <w:szCs w:val="24"/>
        </w:rPr>
        <w:t xml:space="preserve">, in particular the concept of </w:t>
      </w:r>
      <w:r w:rsidR="00BD010E" w:rsidRPr="004C5528">
        <w:rPr>
          <w:rFonts w:ascii="Times New Roman" w:hAnsi="Times New Roman" w:cs="Times New Roman"/>
          <w:i/>
          <w:iCs/>
          <w:sz w:val="24"/>
          <w:szCs w:val="24"/>
        </w:rPr>
        <w:t>observed dissonance</w:t>
      </w:r>
      <w:r w:rsidR="00BD010E" w:rsidRPr="004C5528">
        <w:rPr>
          <w:rFonts w:ascii="Times New Roman" w:hAnsi="Times New Roman" w:cs="Times New Roman"/>
          <w:sz w:val="24"/>
          <w:szCs w:val="24"/>
        </w:rPr>
        <w:t xml:space="preserve"> </w:t>
      </w:r>
      <w:r w:rsidR="007714AA" w:rsidRPr="004C5528">
        <w:rPr>
          <w:rFonts w:ascii="Times New Roman" w:hAnsi="Times New Roman" w:cs="Times New Roman"/>
          <w:sz w:val="24"/>
          <w:szCs w:val="24"/>
        </w:rPr>
        <w:t xml:space="preserve">in officer </w:t>
      </w:r>
      <w:r w:rsidR="00E65254" w:rsidRPr="004C5528">
        <w:rPr>
          <w:rFonts w:ascii="Times New Roman" w:hAnsi="Times New Roman" w:cs="Times New Roman"/>
          <w:sz w:val="24"/>
          <w:szCs w:val="24"/>
        </w:rPr>
        <w:t>education/</w:t>
      </w:r>
      <w:r w:rsidR="007714AA" w:rsidRPr="004C5528">
        <w:rPr>
          <w:rFonts w:ascii="Times New Roman" w:hAnsi="Times New Roman" w:cs="Times New Roman"/>
          <w:sz w:val="24"/>
          <w:szCs w:val="24"/>
        </w:rPr>
        <w:t>training</w:t>
      </w:r>
      <w:r w:rsidR="00E65254" w:rsidRPr="004C5528">
        <w:rPr>
          <w:rFonts w:ascii="Times New Roman" w:hAnsi="Times New Roman" w:cs="Times New Roman"/>
          <w:sz w:val="24"/>
          <w:szCs w:val="24"/>
        </w:rPr>
        <w:t xml:space="preserve"> </w:t>
      </w:r>
      <w:r w:rsidR="00BD010E" w:rsidRPr="004C5528">
        <w:rPr>
          <w:rFonts w:ascii="Times New Roman" w:hAnsi="Times New Roman" w:cs="Times New Roman"/>
          <w:sz w:val="24"/>
          <w:szCs w:val="24"/>
        </w:rPr>
        <w:t xml:space="preserve">as a </w:t>
      </w:r>
      <w:r w:rsidR="007714AA" w:rsidRPr="004C5528">
        <w:rPr>
          <w:rFonts w:ascii="Times New Roman" w:hAnsi="Times New Roman" w:cs="Times New Roman"/>
          <w:sz w:val="24"/>
          <w:szCs w:val="24"/>
        </w:rPr>
        <w:t>much more substantive</w:t>
      </w:r>
      <w:r w:rsidR="00BD010E" w:rsidRPr="004C5528">
        <w:rPr>
          <w:rFonts w:ascii="Times New Roman" w:hAnsi="Times New Roman" w:cs="Times New Roman"/>
          <w:sz w:val="24"/>
          <w:szCs w:val="24"/>
        </w:rPr>
        <w:t xml:space="preserve"> component</w:t>
      </w:r>
      <w:r w:rsidR="007714AA" w:rsidRPr="004C5528">
        <w:rPr>
          <w:rFonts w:ascii="Times New Roman" w:hAnsi="Times New Roman" w:cs="Times New Roman"/>
          <w:sz w:val="24"/>
          <w:szCs w:val="24"/>
        </w:rPr>
        <w:t xml:space="preserve"> both within the PEQF curriculum and as ongoing continuing professional development</w:t>
      </w:r>
      <w:r w:rsidR="004D26C3" w:rsidRPr="004C5528">
        <w:rPr>
          <w:rFonts w:ascii="Times New Roman" w:hAnsi="Times New Roman" w:cs="Times New Roman"/>
          <w:sz w:val="24"/>
          <w:szCs w:val="24"/>
        </w:rPr>
        <w:t>.</w:t>
      </w:r>
      <w:r w:rsidR="007714AA" w:rsidRPr="004C5528">
        <w:rPr>
          <w:rFonts w:ascii="Times New Roman" w:hAnsi="Times New Roman" w:cs="Times New Roman"/>
          <w:sz w:val="24"/>
          <w:szCs w:val="24"/>
        </w:rPr>
        <w:t xml:space="preserve"> </w:t>
      </w:r>
      <w:r w:rsidR="00BD010E" w:rsidRPr="004C5528">
        <w:rPr>
          <w:rFonts w:ascii="Times New Roman" w:hAnsi="Times New Roman" w:cs="Times New Roman"/>
          <w:sz w:val="24"/>
          <w:szCs w:val="24"/>
        </w:rPr>
        <w:t xml:space="preserve">It asks the reader and indeed the police service to consider frontline officers as leaders and </w:t>
      </w:r>
      <w:r w:rsidR="00110EC5" w:rsidRPr="004C5528">
        <w:rPr>
          <w:rFonts w:ascii="Times New Roman" w:hAnsi="Times New Roman" w:cs="Times New Roman"/>
          <w:sz w:val="24"/>
          <w:szCs w:val="24"/>
        </w:rPr>
        <w:t xml:space="preserve">recognise the need for their EI development and its retention. The </w:t>
      </w:r>
      <w:r w:rsidR="00387017" w:rsidRPr="004C5528">
        <w:rPr>
          <w:rFonts w:ascii="Times New Roman" w:hAnsi="Times New Roman" w:cs="Times New Roman"/>
          <w:sz w:val="24"/>
          <w:szCs w:val="24"/>
        </w:rPr>
        <w:t>officers in this project welcomed</w:t>
      </w:r>
      <w:r w:rsidR="00110EC5" w:rsidRPr="004C5528">
        <w:rPr>
          <w:rFonts w:ascii="Times New Roman" w:hAnsi="Times New Roman" w:cs="Times New Roman"/>
          <w:sz w:val="24"/>
          <w:szCs w:val="24"/>
        </w:rPr>
        <w:t xml:space="preserve"> development opportunities</w:t>
      </w:r>
      <w:r w:rsidR="00387017" w:rsidRPr="004C5528">
        <w:rPr>
          <w:rFonts w:ascii="Times New Roman" w:hAnsi="Times New Roman" w:cs="Times New Roman"/>
          <w:sz w:val="24"/>
          <w:szCs w:val="24"/>
        </w:rPr>
        <w:t xml:space="preserve"> acknowledging how they</w:t>
      </w:r>
      <w:r w:rsidR="007714AA" w:rsidRPr="004C5528">
        <w:rPr>
          <w:rFonts w:ascii="Times New Roman" w:hAnsi="Times New Roman" w:cs="Times New Roman"/>
          <w:sz w:val="24"/>
          <w:szCs w:val="24"/>
        </w:rPr>
        <w:t xml:space="preserve"> could support the </w:t>
      </w:r>
      <w:r w:rsidR="00110EC5" w:rsidRPr="004C5528">
        <w:rPr>
          <w:rFonts w:ascii="Times New Roman" w:hAnsi="Times New Roman" w:cs="Times New Roman"/>
          <w:sz w:val="24"/>
          <w:szCs w:val="24"/>
        </w:rPr>
        <w:t>growth</w:t>
      </w:r>
      <w:r w:rsidR="007714AA" w:rsidRPr="004C5528">
        <w:rPr>
          <w:rFonts w:ascii="Times New Roman" w:hAnsi="Times New Roman" w:cs="Times New Roman"/>
          <w:sz w:val="24"/>
          <w:szCs w:val="24"/>
        </w:rPr>
        <w:t xml:space="preserve"> and essential maintenance of EI, halting its reduction and stimulating motivation to employ it as part of their everyday risk assessment toolkit.</w:t>
      </w:r>
      <w:r w:rsidR="00387017" w:rsidRPr="004C5528">
        <w:rPr>
          <w:rFonts w:ascii="Times New Roman" w:hAnsi="Times New Roman" w:cs="Times New Roman"/>
          <w:sz w:val="24"/>
          <w:szCs w:val="24"/>
        </w:rPr>
        <w:t xml:space="preserve"> Not only would this improve practice but furnish them with a leadership methodology that has a solid grounding in evidence and is arguably a pre-requisite of 21</w:t>
      </w:r>
      <w:r w:rsidR="00387017" w:rsidRPr="004C5528">
        <w:rPr>
          <w:rFonts w:ascii="Times New Roman" w:hAnsi="Times New Roman" w:cs="Times New Roman"/>
          <w:sz w:val="24"/>
          <w:szCs w:val="24"/>
          <w:vertAlign w:val="superscript"/>
        </w:rPr>
        <w:t>st</w:t>
      </w:r>
      <w:r w:rsidR="00387017" w:rsidRPr="004C5528">
        <w:rPr>
          <w:rFonts w:ascii="Times New Roman" w:hAnsi="Times New Roman" w:cs="Times New Roman"/>
          <w:sz w:val="24"/>
          <w:szCs w:val="24"/>
        </w:rPr>
        <w:t xml:space="preserve"> century policing.</w:t>
      </w:r>
    </w:p>
    <w:p w14:paraId="293969D7" w14:textId="29EEB920" w:rsidR="008B427F" w:rsidRPr="004C5528" w:rsidRDefault="008B427F" w:rsidP="008B427F">
      <w:pPr>
        <w:spacing w:after="0" w:line="480" w:lineRule="auto"/>
        <w:jc w:val="both"/>
        <w:rPr>
          <w:rFonts w:ascii="Times New Roman" w:hAnsi="Times New Roman" w:cs="Times New Roman"/>
          <w:sz w:val="24"/>
          <w:szCs w:val="24"/>
        </w:rPr>
      </w:pPr>
    </w:p>
    <w:p w14:paraId="4640D0CC" w14:textId="3F970996" w:rsidR="008B427F" w:rsidRPr="004C5528" w:rsidRDefault="008B427F" w:rsidP="008B427F">
      <w:pPr>
        <w:spacing w:after="0" w:line="480" w:lineRule="auto"/>
        <w:jc w:val="both"/>
        <w:rPr>
          <w:rFonts w:ascii="Times New Roman" w:hAnsi="Times New Roman" w:cs="Times New Roman"/>
          <w:sz w:val="24"/>
          <w:szCs w:val="24"/>
        </w:rPr>
      </w:pPr>
    </w:p>
    <w:p w14:paraId="2057936A" w14:textId="50B9D07E" w:rsidR="008B427F" w:rsidRPr="004C5528" w:rsidRDefault="008B427F" w:rsidP="008B427F">
      <w:pPr>
        <w:spacing w:after="0" w:line="480" w:lineRule="auto"/>
        <w:jc w:val="both"/>
        <w:rPr>
          <w:rFonts w:ascii="Times New Roman" w:hAnsi="Times New Roman" w:cs="Times New Roman"/>
          <w:b/>
          <w:bCs/>
          <w:sz w:val="24"/>
          <w:szCs w:val="24"/>
        </w:rPr>
      </w:pPr>
      <w:r w:rsidRPr="004C5528">
        <w:rPr>
          <w:rFonts w:ascii="Times New Roman" w:hAnsi="Times New Roman" w:cs="Times New Roman"/>
          <w:b/>
          <w:bCs/>
          <w:sz w:val="24"/>
          <w:szCs w:val="24"/>
        </w:rPr>
        <w:t>References</w:t>
      </w:r>
    </w:p>
    <w:p w14:paraId="6FA76C40" w14:textId="68324015" w:rsidR="008B427F" w:rsidRPr="004C5528" w:rsidRDefault="008B427F" w:rsidP="008B427F">
      <w:pPr>
        <w:spacing w:after="0" w:line="360" w:lineRule="auto"/>
        <w:rPr>
          <w:rFonts w:ascii="Times New Roman" w:hAnsi="Times New Roman" w:cs="Times New Roman"/>
          <w:color w:val="333333"/>
          <w:sz w:val="24"/>
          <w:szCs w:val="24"/>
          <w:shd w:val="clear" w:color="auto" w:fill="FFFFFF"/>
        </w:rPr>
      </w:pPr>
      <w:r w:rsidRPr="004C5528">
        <w:rPr>
          <w:rFonts w:ascii="Times New Roman" w:hAnsi="Times New Roman" w:cs="Times New Roman"/>
          <w:color w:val="333333"/>
          <w:sz w:val="24"/>
          <w:szCs w:val="24"/>
          <w:shd w:val="clear" w:color="auto" w:fill="FFFFFF"/>
        </w:rPr>
        <w:t>Aldridge, J. (2020) “Not an Either/or Situation”: The Minimization of Violence Against Women In: United Kingdom “Domestic Abuse” Policy’, </w:t>
      </w:r>
      <w:r w:rsidRPr="004C5528">
        <w:rPr>
          <w:rFonts w:ascii="Times New Roman" w:hAnsi="Times New Roman" w:cs="Times New Roman"/>
          <w:i/>
          <w:iCs/>
          <w:color w:val="333333"/>
          <w:sz w:val="24"/>
          <w:szCs w:val="24"/>
          <w:shd w:val="clear" w:color="auto" w:fill="FFFFFF"/>
        </w:rPr>
        <w:t>Violence Against Women</w:t>
      </w:r>
      <w:r w:rsidRPr="004C5528">
        <w:rPr>
          <w:rFonts w:ascii="Times New Roman" w:hAnsi="Times New Roman" w:cs="Times New Roman"/>
          <w:color w:val="333333"/>
          <w:sz w:val="24"/>
          <w:szCs w:val="24"/>
          <w:shd w:val="clear" w:color="auto" w:fill="FFFFFF"/>
        </w:rPr>
        <w:t xml:space="preserve"> [online]. </w:t>
      </w:r>
      <w:r w:rsidR="004C5528">
        <w:rPr>
          <w:rFonts w:ascii="Times New Roman" w:hAnsi="Times New Roman" w:cs="Times New Roman"/>
          <w:color w:val="333333"/>
          <w:sz w:val="24"/>
          <w:szCs w:val="24"/>
          <w:shd w:val="clear" w:color="auto" w:fill="FFFFFF"/>
        </w:rPr>
        <w:t xml:space="preserve">Vol. </w:t>
      </w:r>
      <w:r w:rsidRPr="004C5528">
        <w:rPr>
          <w:rFonts w:ascii="Times New Roman" w:hAnsi="Times New Roman" w:cs="Times New Roman"/>
          <w:color w:val="333333"/>
          <w:sz w:val="24"/>
          <w:szCs w:val="24"/>
          <w:shd w:val="clear" w:color="auto" w:fill="FFFFFF"/>
        </w:rPr>
        <w:t xml:space="preserve">27(11), pp 1823–1839. </w:t>
      </w:r>
      <w:r w:rsidRPr="004C5528">
        <w:rPr>
          <w:rFonts w:ascii="Times New Roman" w:hAnsi="Times New Roman" w:cs="Times New Roman"/>
          <w:sz w:val="24"/>
          <w:szCs w:val="24"/>
        </w:rPr>
        <w:t>[Accessed 20 May 2021].</w:t>
      </w:r>
    </w:p>
    <w:p w14:paraId="04F0CF69" w14:textId="77777777" w:rsidR="008B427F" w:rsidRPr="004C5528" w:rsidRDefault="008B427F" w:rsidP="008B427F">
      <w:pPr>
        <w:spacing w:after="0" w:line="360" w:lineRule="auto"/>
        <w:rPr>
          <w:rFonts w:ascii="Times New Roman" w:eastAsia="Arial" w:hAnsi="Times New Roman" w:cs="Times New Roman"/>
          <w:sz w:val="24"/>
          <w:szCs w:val="24"/>
        </w:rPr>
      </w:pPr>
    </w:p>
    <w:p w14:paraId="2551A1DF" w14:textId="6AD160CF" w:rsidR="008B427F" w:rsidRPr="004C5528" w:rsidRDefault="008B427F" w:rsidP="008B427F">
      <w:pPr>
        <w:spacing w:after="0" w:line="360" w:lineRule="auto"/>
        <w:rPr>
          <w:rFonts w:ascii="Times New Roman" w:eastAsia="Arial" w:hAnsi="Times New Roman" w:cs="Times New Roman"/>
          <w:sz w:val="24"/>
          <w:szCs w:val="24"/>
        </w:rPr>
      </w:pPr>
      <w:r w:rsidRPr="004C5528">
        <w:rPr>
          <w:rFonts w:ascii="Times New Roman" w:eastAsia="Arial" w:hAnsi="Times New Roman" w:cs="Times New Roman"/>
          <w:sz w:val="24"/>
          <w:szCs w:val="24"/>
        </w:rPr>
        <w:t xml:space="preserve">Ariza, J.J.M, Robinson, A. and Myhill, A. (2016) Cheaper, Faster, </w:t>
      </w:r>
      <w:proofErr w:type="gramStart"/>
      <w:r w:rsidRPr="004C5528">
        <w:rPr>
          <w:rFonts w:ascii="Times New Roman" w:eastAsia="Arial" w:hAnsi="Times New Roman" w:cs="Times New Roman"/>
          <w:sz w:val="24"/>
          <w:szCs w:val="24"/>
        </w:rPr>
        <w:t>Better</w:t>
      </w:r>
      <w:proofErr w:type="gramEnd"/>
      <w:r w:rsidRPr="004C5528">
        <w:rPr>
          <w:rFonts w:ascii="Times New Roman" w:eastAsia="Arial" w:hAnsi="Times New Roman" w:cs="Times New Roman"/>
          <w:sz w:val="24"/>
          <w:szCs w:val="24"/>
        </w:rPr>
        <w:t xml:space="preserve">: Expectations and Achievements in Police Risk Assessment of Domestic Abuse, </w:t>
      </w:r>
      <w:r w:rsidRPr="004C5528">
        <w:rPr>
          <w:rFonts w:ascii="Times New Roman" w:eastAsia="Arial" w:hAnsi="Times New Roman" w:cs="Times New Roman"/>
          <w:i/>
          <w:iCs/>
          <w:sz w:val="24"/>
          <w:szCs w:val="24"/>
        </w:rPr>
        <w:t>Policing</w:t>
      </w:r>
      <w:r w:rsidRPr="004C5528">
        <w:rPr>
          <w:rFonts w:ascii="Times New Roman" w:eastAsia="Arial" w:hAnsi="Times New Roman" w:cs="Times New Roman"/>
          <w:sz w:val="24"/>
          <w:szCs w:val="24"/>
        </w:rPr>
        <w:t>, pp 1 – 10.</w:t>
      </w:r>
    </w:p>
    <w:p w14:paraId="47BBC0BA" w14:textId="77777777" w:rsidR="008B427F" w:rsidRPr="004C5528" w:rsidRDefault="008B427F" w:rsidP="008B427F">
      <w:pPr>
        <w:spacing w:after="0" w:line="360" w:lineRule="auto"/>
        <w:rPr>
          <w:rFonts w:ascii="Times New Roman" w:eastAsia="Arial" w:hAnsi="Times New Roman" w:cs="Times New Roman"/>
          <w:sz w:val="24"/>
          <w:szCs w:val="24"/>
        </w:rPr>
      </w:pPr>
    </w:p>
    <w:p w14:paraId="08DD7BD0" w14:textId="5294DE8F" w:rsidR="008B427F" w:rsidRPr="004C5528" w:rsidRDefault="008B427F" w:rsidP="008B427F">
      <w:pPr>
        <w:spacing w:after="0" w:line="360" w:lineRule="auto"/>
        <w:rPr>
          <w:rFonts w:ascii="Times New Roman" w:eastAsia="Arial" w:hAnsi="Times New Roman" w:cs="Times New Roman"/>
          <w:sz w:val="24"/>
          <w:szCs w:val="24"/>
        </w:rPr>
      </w:pPr>
      <w:r w:rsidRPr="004C5528">
        <w:rPr>
          <w:rFonts w:ascii="Times New Roman" w:eastAsia="Arial" w:hAnsi="Times New Roman" w:cs="Times New Roman"/>
          <w:sz w:val="24"/>
          <w:szCs w:val="24"/>
        </w:rPr>
        <w:t xml:space="preserve">Bar-On, R. (2006). The Bar-On Model of Emotional-Social Intelligence. </w:t>
      </w:r>
      <w:r w:rsidRPr="004C5528">
        <w:rPr>
          <w:rFonts w:ascii="Times New Roman" w:eastAsia="Arial" w:hAnsi="Times New Roman" w:cs="Times New Roman"/>
          <w:i/>
          <w:iCs/>
          <w:sz w:val="24"/>
          <w:szCs w:val="24"/>
        </w:rPr>
        <w:t>Psicothema</w:t>
      </w:r>
      <w:r w:rsidRPr="004C5528">
        <w:rPr>
          <w:rFonts w:ascii="Times New Roman" w:eastAsia="Arial" w:hAnsi="Times New Roman" w:cs="Times New Roman"/>
          <w:sz w:val="24"/>
          <w:szCs w:val="24"/>
        </w:rPr>
        <w:t xml:space="preserve"> [online].</w:t>
      </w:r>
      <w:r w:rsidR="004C5528">
        <w:rPr>
          <w:rFonts w:ascii="Times New Roman" w:eastAsia="Arial" w:hAnsi="Times New Roman" w:cs="Times New Roman"/>
          <w:sz w:val="24"/>
          <w:szCs w:val="24"/>
        </w:rPr>
        <w:t xml:space="preserve"> Vol.</w:t>
      </w:r>
      <w:r w:rsidRPr="004C5528">
        <w:rPr>
          <w:rFonts w:ascii="Times New Roman" w:eastAsia="Arial" w:hAnsi="Times New Roman" w:cs="Times New Roman"/>
          <w:i/>
          <w:iCs/>
          <w:sz w:val="24"/>
          <w:szCs w:val="24"/>
        </w:rPr>
        <w:t xml:space="preserve"> </w:t>
      </w:r>
      <w:r w:rsidRPr="004C5528">
        <w:rPr>
          <w:rFonts w:ascii="Times New Roman" w:eastAsia="Arial" w:hAnsi="Times New Roman" w:cs="Times New Roman"/>
          <w:iCs/>
          <w:sz w:val="24"/>
          <w:szCs w:val="24"/>
        </w:rPr>
        <w:t>18 Supplement</w:t>
      </w:r>
      <w:r w:rsidRPr="004C5528">
        <w:rPr>
          <w:rFonts w:ascii="Times New Roman" w:eastAsia="Arial" w:hAnsi="Times New Roman" w:cs="Times New Roman"/>
          <w:i/>
          <w:iCs/>
          <w:sz w:val="24"/>
          <w:szCs w:val="24"/>
        </w:rPr>
        <w:t>,</w:t>
      </w:r>
      <w:r w:rsidRPr="004C5528">
        <w:rPr>
          <w:rFonts w:ascii="Times New Roman" w:eastAsia="Arial" w:hAnsi="Times New Roman" w:cs="Times New Roman"/>
          <w:sz w:val="24"/>
          <w:szCs w:val="24"/>
        </w:rPr>
        <w:t xml:space="preserve"> pp 13-25. [Accessed 20 May 2021].</w:t>
      </w:r>
    </w:p>
    <w:p w14:paraId="33E37EAE" w14:textId="77777777" w:rsidR="008B427F" w:rsidRPr="004C5528" w:rsidRDefault="008B427F" w:rsidP="008B427F">
      <w:pPr>
        <w:spacing w:after="0" w:line="360" w:lineRule="auto"/>
        <w:rPr>
          <w:rFonts w:ascii="Times New Roman" w:hAnsi="Times New Roman" w:cs="Times New Roman"/>
          <w:sz w:val="24"/>
          <w:szCs w:val="24"/>
        </w:rPr>
      </w:pPr>
    </w:p>
    <w:p w14:paraId="397FA1D1" w14:textId="342AE745" w:rsidR="008B427F" w:rsidRPr="004C5528" w:rsidRDefault="008B427F" w:rsidP="008B427F">
      <w:pPr>
        <w:spacing w:after="0" w:line="360" w:lineRule="auto"/>
        <w:rPr>
          <w:rFonts w:ascii="Times New Roman" w:hAnsi="Times New Roman" w:cs="Times New Roman"/>
          <w:sz w:val="24"/>
          <w:szCs w:val="24"/>
        </w:rPr>
      </w:pPr>
      <w:r w:rsidRPr="004C5528">
        <w:rPr>
          <w:rFonts w:ascii="Times New Roman" w:hAnsi="Times New Roman" w:cs="Times New Roman"/>
          <w:sz w:val="24"/>
          <w:szCs w:val="24"/>
        </w:rPr>
        <w:t xml:space="preserve">Black, A., Lumsden, K and </w:t>
      </w:r>
      <w:proofErr w:type="spellStart"/>
      <w:r w:rsidRPr="004C5528">
        <w:rPr>
          <w:rFonts w:ascii="Times New Roman" w:hAnsi="Times New Roman" w:cs="Times New Roman"/>
          <w:sz w:val="24"/>
          <w:szCs w:val="24"/>
        </w:rPr>
        <w:t>Hadlington</w:t>
      </w:r>
      <w:proofErr w:type="spellEnd"/>
      <w:r w:rsidRPr="004C5528">
        <w:rPr>
          <w:rFonts w:ascii="Times New Roman" w:hAnsi="Times New Roman" w:cs="Times New Roman"/>
          <w:sz w:val="24"/>
          <w:szCs w:val="24"/>
        </w:rPr>
        <w:t xml:space="preserve">, L. (2019) “Why don’t you just block them?” Police Responses to Reports of Online Harassment and their Construction of the Ideal Victim, In: Lumsden, K, and Harmer. E. (eds) </w:t>
      </w:r>
      <w:r w:rsidRPr="004C5528">
        <w:rPr>
          <w:rFonts w:ascii="Times New Roman" w:hAnsi="Times New Roman" w:cs="Times New Roman"/>
          <w:i/>
          <w:iCs/>
          <w:sz w:val="24"/>
          <w:szCs w:val="24"/>
        </w:rPr>
        <w:t>Online Othering: Exploring Violence and Discrimination on the Web</w:t>
      </w:r>
      <w:r w:rsidRPr="004C5528">
        <w:rPr>
          <w:rFonts w:ascii="Times New Roman" w:hAnsi="Times New Roman" w:cs="Times New Roman"/>
          <w:sz w:val="24"/>
          <w:szCs w:val="24"/>
        </w:rPr>
        <w:t xml:space="preserve">. Basingstoke: Palgrave Macmillan. </w:t>
      </w:r>
      <w:proofErr w:type="spellStart"/>
      <w:r w:rsidRPr="004C5528">
        <w:rPr>
          <w:rFonts w:ascii="Times New Roman" w:hAnsi="Times New Roman" w:cs="Times New Roman"/>
          <w:sz w:val="24"/>
          <w:szCs w:val="24"/>
        </w:rPr>
        <w:t>Chp</w:t>
      </w:r>
      <w:proofErr w:type="spellEnd"/>
      <w:r w:rsidRPr="004C5528">
        <w:rPr>
          <w:rFonts w:ascii="Times New Roman" w:hAnsi="Times New Roman" w:cs="Times New Roman"/>
          <w:sz w:val="24"/>
          <w:szCs w:val="24"/>
        </w:rPr>
        <w:t>. 14, pp 355 – 378.</w:t>
      </w:r>
    </w:p>
    <w:p w14:paraId="706FA923" w14:textId="77777777" w:rsidR="008B427F" w:rsidRPr="004C5528" w:rsidRDefault="008B427F" w:rsidP="008B427F">
      <w:pPr>
        <w:spacing w:after="0" w:line="360" w:lineRule="auto"/>
        <w:rPr>
          <w:rFonts w:ascii="Times New Roman" w:hAnsi="Times New Roman" w:cs="Times New Roman"/>
          <w:sz w:val="24"/>
          <w:szCs w:val="24"/>
        </w:rPr>
      </w:pPr>
    </w:p>
    <w:p w14:paraId="06B8983B" w14:textId="2AC4EF68" w:rsidR="008B427F" w:rsidRPr="004C5528" w:rsidRDefault="008B427F" w:rsidP="008B427F">
      <w:pPr>
        <w:spacing w:line="300" w:lineRule="exact"/>
        <w:rPr>
          <w:rFonts w:ascii="Times New Roman" w:eastAsia="Arial" w:hAnsi="Times New Roman" w:cs="Times New Roman"/>
          <w:sz w:val="24"/>
          <w:szCs w:val="24"/>
        </w:rPr>
      </w:pPr>
      <w:r w:rsidRPr="004C5528">
        <w:rPr>
          <w:rFonts w:ascii="Times New Roman" w:eastAsia="Arial" w:hAnsi="Times New Roman" w:cs="Times New Roman"/>
          <w:sz w:val="24"/>
          <w:szCs w:val="24"/>
        </w:rPr>
        <w:t xml:space="preserve">Braun, V. &amp; Clarke, V. (2006). Using thematic analysis in psychology. </w:t>
      </w:r>
      <w:r w:rsidRPr="004C5528">
        <w:rPr>
          <w:rFonts w:ascii="Times New Roman" w:eastAsia="Arial" w:hAnsi="Times New Roman" w:cs="Times New Roman"/>
          <w:i/>
          <w:iCs/>
          <w:sz w:val="24"/>
          <w:szCs w:val="24"/>
        </w:rPr>
        <w:t>Qualitative Research in Psychology,</w:t>
      </w:r>
      <w:r w:rsidRPr="004C5528">
        <w:rPr>
          <w:rFonts w:ascii="Times New Roman" w:eastAsia="Arial" w:hAnsi="Times New Roman" w:cs="Times New Roman"/>
          <w:sz w:val="24"/>
          <w:szCs w:val="24"/>
        </w:rPr>
        <w:t xml:space="preserve"> </w:t>
      </w:r>
      <w:r w:rsidR="004C5528">
        <w:rPr>
          <w:rFonts w:ascii="Times New Roman" w:eastAsia="Arial" w:hAnsi="Times New Roman" w:cs="Times New Roman"/>
          <w:sz w:val="24"/>
          <w:szCs w:val="24"/>
        </w:rPr>
        <w:t xml:space="preserve">Vol. </w:t>
      </w:r>
      <w:r w:rsidRPr="004C5528">
        <w:rPr>
          <w:rFonts w:ascii="Times New Roman" w:eastAsia="Arial" w:hAnsi="Times New Roman" w:cs="Times New Roman"/>
          <w:sz w:val="24"/>
          <w:szCs w:val="24"/>
        </w:rPr>
        <w:t>3</w:t>
      </w:r>
      <w:r w:rsidRPr="004C5528">
        <w:rPr>
          <w:rFonts w:ascii="Times New Roman" w:eastAsia="Arial" w:hAnsi="Times New Roman" w:cs="Times New Roman"/>
          <w:i/>
          <w:iCs/>
          <w:sz w:val="24"/>
          <w:szCs w:val="24"/>
        </w:rPr>
        <w:t>,</w:t>
      </w:r>
      <w:r w:rsidRPr="004C5528">
        <w:rPr>
          <w:rFonts w:ascii="Times New Roman" w:eastAsia="Arial" w:hAnsi="Times New Roman" w:cs="Times New Roman"/>
          <w:sz w:val="24"/>
          <w:szCs w:val="24"/>
        </w:rPr>
        <w:t xml:space="preserve"> pp</w:t>
      </w:r>
      <w:r w:rsidR="004C5528">
        <w:rPr>
          <w:rFonts w:ascii="Times New Roman" w:eastAsia="Arial" w:hAnsi="Times New Roman" w:cs="Times New Roman"/>
          <w:sz w:val="24"/>
          <w:szCs w:val="24"/>
        </w:rPr>
        <w:t xml:space="preserve"> </w:t>
      </w:r>
      <w:r w:rsidRPr="004C5528">
        <w:rPr>
          <w:rFonts w:ascii="Times New Roman" w:eastAsia="Arial" w:hAnsi="Times New Roman" w:cs="Times New Roman"/>
          <w:sz w:val="24"/>
          <w:szCs w:val="24"/>
        </w:rPr>
        <w:t>77-101.</w:t>
      </w:r>
    </w:p>
    <w:p w14:paraId="72B4D44A" w14:textId="77777777" w:rsidR="008B427F" w:rsidRPr="004C5528" w:rsidRDefault="008B427F" w:rsidP="008B427F">
      <w:pPr>
        <w:spacing w:line="300" w:lineRule="exact"/>
        <w:rPr>
          <w:rFonts w:ascii="Times New Roman" w:eastAsia="Arial" w:hAnsi="Times New Roman" w:cs="Times New Roman"/>
          <w:sz w:val="24"/>
          <w:szCs w:val="24"/>
        </w:rPr>
      </w:pPr>
    </w:p>
    <w:p w14:paraId="1E411851" w14:textId="77777777" w:rsidR="008B427F" w:rsidRPr="004C5528" w:rsidRDefault="008B427F" w:rsidP="008B427F">
      <w:pPr>
        <w:spacing w:line="300" w:lineRule="exact"/>
        <w:rPr>
          <w:rFonts w:ascii="Times New Roman" w:eastAsia="Arial" w:hAnsi="Times New Roman" w:cs="Times New Roman"/>
          <w:sz w:val="24"/>
          <w:szCs w:val="24"/>
        </w:rPr>
      </w:pPr>
      <w:r w:rsidRPr="004C5528">
        <w:rPr>
          <w:rFonts w:ascii="Times New Roman" w:eastAsia="Arial" w:hAnsi="Times New Roman" w:cs="Times New Roman"/>
          <w:sz w:val="24"/>
          <w:szCs w:val="24"/>
        </w:rPr>
        <w:t xml:space="preserve">Bryman, A. (2016) </w:t>
      </w:r>
      <w:r w:rsidRPr="004C5528">
        <w:rPr>
          <w:rFonts w:ascii="Times New Roman" w:eastAsia="Arial" w:hAnsi="Times New Roman" w:cs="Times New Roman"/>
          <w:i/>
          <w:iCs/>
          <w:sz w:val="24"/>
          <w:szCs w:val="24"/>
        </w:rPr>
        <w:t>Social Research Methods</w:t>
      </w:r>
      <w:r w:rsidRPr="004C5528">
        <w:rPr>
          <w:rFonts w:ascii="Times New Roman" w:eastAsia="Arial" w:hAnsi="Times New Roman" w:cs="Times New Roman"/>
          <w:sz w:val="24"/>
          <w:szCs w:val="24"/>
        </w:rPr>
        <w:t xml:space="preserve"> (5</w:t>
      </w:r>
      <w:r w:rsidRPr="004C5528">
        <w:rPr>
          <w:rFonts w:ascii="Times New Roman" w:eastAsia="Arial" w:hAnsi="Times New Roman" w:cs="Times New Roman"/>
          <w:sz w:val="24"/>
          <w:szCs w:val="24"/>
          <w:vertAlign w:val="superscript"/>
        </w:rPr>
        <w:t>th</w:t>
      </w:r>
      <w:r w:rsidRPr="004C5528">
        <w:rPr>
          <w:rFonts w:ascii="Times New Roman" w:eastAsia="Arial" w:hAnsi="Times New Roman" w:cs="Times New Roman"/>
          <w:sz w:val="24"/>
          <w:szCs w:val="24"/>
        </w:rPr>
        <w:t xml:space="preserve"> ed.), Oxford: Oxford University Press.</w:t>
      </w:r>
    </w:p>
    <w:p w14:paraId="424E9199" w14:textId="77777777" w:rsidR="008B427F" w:rsidRPr="004C5528" w:rsidRDefault="008B427F" w:rsidP="008B427F">
      <w:pPr>
        <w:spacing w:line="360" w:lineRule="auto"/>
        <w:rPr>
          <w:rFonts w:ascii="Times New Roman" w:hAnsi="Times New Roman" w:cs="Times New Roman"/>
          <w:color w:val="212121"/>
          <w:sz w:val="24"/>
          <w:szCs w:val="24"/>
          <w:shd w:val="clear" w:color="auto" w:fill="FFFFFF"/>
        </w:rPr>
      </w:pPr>
    </w:p>
    <w:p w14:paraId="5B3480EF" w14:textId="77777777" w:rsidR="008B427F" w:rsidRPr="004C5528" w:rsidRDefault="008B427F" w:rsidP="008B427F">
      <w:pPr>
        <w:spacing w:line="360" w:lineRule="auto"/>
        <w:rPr>
          <w:rFonts w:ascii="Times New Roman" w:hAnsi="Times New Roman" w:cs="Times New Roman"/>
          <w:color w:val="212121"/>
          <w:sz w:val="24"/>
          <w:szCs w:val="24"/>
          <w:shd w:val="clear" w:color="auto" w:fill="FFFFFF"/>
        </w:rPr>
      </w:pPr>
      <w:r w:rsidRPr="004C5528">
        <w:rPr>
          <w:rFonts w:ascii="Times New Roman" w:hAnsi="Times New Roman" w:cs="Times New Roman"/>
          <w:color w:val="212121"/>
          <w:sz w:val="24"/>
          <w:szCs w:val="24"/>
          <w:shd w:val="clear" w:color="auto" w:fill="FFFFFF"/>
        </w:rPr>
        <w:t xml:space="preserve">College of Policing (2022) Police better equipped to spot controlling behaviour, Available from: </w:t>
      </w:r>
      <w:hyperlink r:id="rId6" w:history="1">
        <w:r w:rsidRPr="004C5528">
          <w:rPr>
            <w:rStyle w:val="Hyperlink"/>
            <w:rFonts w:ascii="Times New Roman" w:hAnsi="Times New Roman" w:cs="Times New Roman"/>
            <w:sz w:val="24"/>
            <w:szCs w:val="24"/>
            <w:shd w:val="clear" w:color="auto" w:fill="FFFFFF"/>
          </w:rPr>
          <w:t>https://www.college.police.uk/article/police-better-equipped-spot-controlling-behaviour</w:t>
        </w:r>
      </w:hyperlink>
      <w:r w:rsidRPr="004C5528">
        <w:rPr>
          <w:rFonts w:ascii="Times New Roman" w:hAnsi="Times New Roman" w:cs="Times New Roman"/>
          <w:color w:val="212121"/>
          <w:sz w:val="24"/>
          <w:szCs w:val="24"/>
          <w:shd w:val="clear" w:color="auto" w:fill="FFFFFF"/>
        </w:rPr>
        <w:t>, [Accessed 30 December 2022].</w:t>
      </w:r>
    </w:p>
    <w:p w14:paraId="08432F50" w14:textId="77777777" w:rsidR="008B427F" w:rsidRPr="004C5528" w:rsidRDefault="008B427F" w:rsidP="008B427F">
      <w:pPr>
        <w:spacing w:line="300" w:lineRule="exact"/>
        <w:rPr>
          <w:rFonts w:ascii="Times New Roman" w:eastAsia="Arial" w:hAnsi="Times New Roman" w:cs="Times New Roman"/>
          <w:sz w:val="24"/>
          <w:szCs w:val="24"/>
        </w:rPr>
      </w:pPr>
    </w:p>
    <w:p w14:paraId="147AC56A" w14:textId="77777777" w:rsidR="008B427F" w:rsidRPr="004C5528" w:rsidRDefault="008B427F" w:rsidP="008B427F">
      <w:pPr>
        <w:spacing w:line="300" w:lineRule="exact"/>
        <w:rPr>
          <w:rFonts w:ascii="Times New Roman" w:eastAsia="Arial" w:hAnsi="Times New Roman" w:cs="Times New Roman"/>
          <w:sz w:val="24"/>
          <w:szCs w:val="24"/>
        </w:rPr>
      </w:pPr>
      <w:r w:rsidRPr="004C5528">
        <w:rPr>
          <w:rFonts w:ascii="Times New Roman" w:eastAsia="Arial" w:hAnsi="Times New Roman" w:cs="Times New Roman"/>
          <w:sz w:val="24"/>
          <w:szCs w:val="24"/>
        </w:rPr>
        <w:t>Crowther-Dowey, C. and Fussey, P. (2013</w:t>
      </w:r>
      <w:r w:rsidRPr="004C5528">
        <w:rPr>
          <w:rFonts w:ascii="Times New Roman" w:eastAsia="Arial" w:hAnsi="Times New Roman" w:cs="Times New Roman"/>
          <w:i/>
          <w:iCs/>
          <w:sz w:val="24"/>
          <w:szCs w:val="24"/>
        </w:rPr>
        <w:t>) Researching Crime: approaches, methods and application,</w:t>
      </w:r>
      <w:r w:rsidRPr="004C5528">
        <w:rPr>
          <w:rFonts w:ascii="Times New Roman" w:eastAsia="Arial" w:hAnsi="Times New Roman" w:cs="Times New Roman"/>
          <w:sz w:val="24"/>
          <w:szCs w:val="24"/>
        </w:rPr>
        <w:t xml:space="preserve"> Basingstoke: Palgrave Macmillan.</w:t>
      </w:r>
    </w:p>
    <w:p w14:paraId="44F43392" w14:textId="77777777" w:rsidR="008B427F" w:rsidRPr="004C5528" w:rsidRDefault="008B427F" w:rsidP="008B427F">
      <w:pPr>
        <w:spacing w:after="0" w:line="360" w:lineRule="auto"/>
        <w:rPr>
          <w:rFonts w:ascii="Times New Roman" w:hAnsi="Times New Roman" w:cs="Times New Roman"/>
          <w:color w:val="333333"/>
          <w:sz w:val="24"/>
          <w:szCs w:val="24"/>
          <w:shd w:val="clear" w:color="auto" w:fill="FFFFFF"/>
        </w:rPr>
      </w:pPr>
    </w:p>
    <w:p w14:paraId="676B4D7D" w14:textId="5425A31B" w:rsidR="008B427F" w:rsidRPr="004C5528" w:rsidRDefault="008B427F" w:rsidP="008B427F">
      <w:pPr>
        <w:spacing w:after="0" w:line="360" w:lineRule="auto"/>
        <w:rPr>
          <w:rStyle w:val="spellingerror"/>
          <w:rFonts w:ascii="Times New Roman" w:eastAsia="Arial" w:hAnsi="Times New Roman" w:cs="Times New Roman"/>
          <w:color w:val="000000" w:themeColor="text1"/>
          <w:sz w:val="24"/>
          <w:szCs w:val="24"/>
        </w:rPr>
      </w:pPr>
      <w:r w:rsidRPr="004C5528">
        <w:rPr>
          <w:rStyle w:val="spellingerror"/>
          <w:rFonts w:ascii="Times New Roman" w:eastAsia="Arial" w:hAnsi="Times New Roman" w:cs="Times New Roman"/>
          <w:color w:val="000000" w:themeColor="text1"/>
          <w:sz w:val="24"/>
          <w:szCs w:val="24"/>
        </w:rPr>
        <w:t xml:space="preserve">Davies, P. (2018) Feminist voices, gender and victimisation. In: Walklate, S. ed. (2017) </w:t>
      </w:r>
      <w:r w:rsidRPr="004C5528">
        <w:rPr>
          <w:rStyle w:val="spellingerror"/>
          <w:rFonts w:ascii="Times New Roman" w:eastAsia="Arial" w:hAnsi="Times New Roman" w:cs="Times New Roman"/>
          <w:i/>
          <w:iCs/>
          <w:color w:val="000000" w:themeColor="text1"/>
          <w:sz w:val="24"/>
          <w:szCs w:val="24"/>
        </w:rPr>
        <w:t>Handbook of Victims and Victimology</w:t>
      </w:r>
      <w:r w:rsidRPr="004C5528">
        <w:rPr>
          <w:rStyle w:val="spellingerror"/>
          <w:rFonts w:ascii="Times New Roman" w:eastAsia="Arial" w:hAnsi="Times New Roman" w:cs="Times New Roman"/>
          <w:color w:val="000000" w:themeColor="text1"/>
          <w:sz w:val="24"/>
          <w:szCs w:val="24"/>
        </w:rPr>
        <w:t>, 2</w:t>
      </w:r>
      <w:r w:rsidRPr="004C5528">
        <w:rPr>
          <w:rStyle w:val="spellingerror"/>
          <w:rFonts w:ascii="Times New Roman" w:eastAsia="Arial" w:hAnsi="Times New Roman" w:cs="Times New Roman"/>
          <w:color w:val="000000" w:themeColor="text1"/>
          <w:sz w:val="24"/>
          <w:szCs w:val="24"/>
          <w:vertAlign w:val="superscript"/>
        </w:rPr>
        <w:t>nd</w:t>
      </w:r>
      <w:r w:rsidRPr="004C5528">
        <w:rPr>
          <w:rStyle w:val="spellingerror"/>
          <w:rFonts w:ascii="Times New Roman" w:eastAsia="Arial" w:hAnsi="Times New Roman" w:cs="Times New Roman"/>
          <w:color w:val="000000" w:themeColor="text1"/>
          <w:sz w:val="24"/>
          <w:szCs w:val="24"/>
        </w:rPr>
        <w:t xml:space="preserve"> ed. London: Routledge, </w:t>
      </w:r>
      <w:proofErr w:type="spellStart"/>
      <w:r w:rsidR="004C5528">
        <w:rPr>
          <w:rStyle w:val="spellingerror"/>
          <w:rFonts w:ascii="Times New Roman" w:eastAsia="Arial" w:hAnsi="Times New Roman" w:cs="Times New Roman"/>
          <w:color w:val="000000" w:themeColor="text1"/>
          <w:sz w:val="24"/>
          <w:szCs w:val="24"/>
        </w:rPr>
        <w:t>Chp</w:t>
      </w:r>
      <w:proofErr w:type="spellEnd"/>
      <w:r w:rsidR="004C5528">
        <w:rPr>
          <w:rStyle w:val="spellingerror"/>
          <w:rFonts w:ascii="Times New Roman" w:eastAsia="Arial" w:hAnsi="Times New Roman" w:cs="Times New Roman"/>
          <w:color w:val="000000" w:themeColor="text1"/>
          <w:sz w:val="24"/>
          <w:szCs w:val="24"/>
        </w:rPr>
        <w:t xml:space="preserve">. </w:t>
      </w:r>
      <w:r w:rsidRPr="004C5528">
        <w:rPr>
          <w:rStyle w:val="spellingerror"/>
          <w:rFonts w:ascii="Times New Roman" w:eastAsia="Arial" w:hAnsi="Times New Roman" w:cs="Times New Roman"/>
          <w:color w:val="000000" w:themeColor="text1"/>
          <w:sz w:val="24"/>
          <w:szCs w:val="24"/>
        </w:rPr>
        <w:t>5, pp 107-123.</w:t>
      </w:r>
    </w:p>
    <w:p w14:paraId="1A88B25E" w14:textId="77777777" w:rsidR="008B427F" w:rsidRPr="004C5528" w:rsidRDefault="008B427F" w:rsidP="008B427F">
      <w:pPr>
        <w:spacing w:after="0" w:line="360" w:lineRule="auto"/>
        <w:rPr>
          <w:rStyle w:val="spellingerror"/>
          <w:rFonts w:ascii="Times New Roman" w:eastAsia="Arial" w:hAnsi="Times New Roman" w:cs="Times New Roman"/>
          <w:color w:val="000000" w:themeColor="text1"/>
          <w:sz w:val="24"/>
          <w:szCs w:val="24"/>
        </w:rPr>
      </w:pPr>
    </w:p>
    <w:p w14:paraId="092F8097" w14:textId="77777777" w:rsidR="008B427F" w:rsidRPr="004C5528" w:rsidRDefault="008B427F" w:rsidP="008B427F">
      <w:pPr>
        <w:spacing w:after="0" w:line="360" w:lineRule="auto"/>
        <w:rPr>
          <w:rStyle w:val="spellingerror"/>
          <w:rFonts w:ascii="Times New Roman" w:eastAsia="Arial" w:hAnsi="Times New Roman" w:cs="Times New Roman"/>
          <w:color w:val="000000" w:themeColor="text1"/>
          <w:sz w:val="24"/>
          <w:szCs w:val="24"/>
        </w:rPr>
      </w:pPr>
      <w:r w:rsidRPr="004C5528">
        <w:rPr>
          <w:rStyle w:val="spellingerror"/>
          <w:rFonts w:ascii="Times New Roman" w:eastAsia="Arial" w:hAnsi="Times New Roman" w:cs="Times New Roman"/>
          <w:color w:val="000000" w:themeColor="text1"/>
          <w:sz w:val="24"/>
          <w:szCs w:val="24"/>
        </w:rPr>
        <w:t>Davies, P. Francis. P and Wyatt, T., eds. (2014)</w:t>
      </w:r>
      <w:r w:rsidRPr="004C5528">
        <w:rPr>
          <w:rStyle w:val="spellingerror"/>
          <w:rFonts w:ascii="Times New Roman" w:eastAsia="Arial" w:hAnsi="Times New Roman" w:cs="Times New Roman"/>
          <w:i/>
          <w:iCs/>
          <w:color w:val="000000" w:themeColor="text1"/>
          <w:sz w:val="24"/>
          <w:szCs w:val="24"/>
        </w:rPr>
        <w:t xml:space="preserve"> Invisible Crimes and Social Harms</w:t>
      </w:r>
      <w:r w:rsidRPr="004C5528">
        <w:rPr>
          <w:rStyle w:val="spellingerror"/>
          <w:rFonts w:ascii="Times New Roman" w:eastAsia="Arial" w:hAnsi="Times New Roman" w:cs="Times New Roman"/>
          <w:color w:val="000000" w:themeColor="text1"/>
          <w:sz w:val="24"/>
          <w:szCs w:val="24"/>
        </w:rPr>
        <w:t>, Basingstoke: Palgrave Macmillan.</w:t>
      </w:r>
    </w:p>
    <w:p w14:paraId="7E64DC6C" w14:textId="77777777" w:rsidR="008B427F" w:rsidRPr="004C5528" w:rsidRDefault="008B427F" w:rsidP="008B427F">
      <w:pPr>
        <w:spacing w:after="0" w:line="360" w:lineRule="auto"/>
        <w:rPr>
          <w:rStyle w:val="spellingerror"/>
          <w:rFonts w:ascii="Times New Roman" w:eastAsia="Arial" w:hAnsi="Times New Roman" w:cs="Times New Roman"/>
          <w:color w:val="000000" w:themeColor="text1"/>
          <w:sz w:val="24"/>
          <w:szCs w:val="24"/>
        </w:rPr>
      </w:pPr>
    </w:p>
    <w:p w14:paraId="7E690495" w14:textId="7104C633" w:rsidR="008B427F" w:rsidRPr="004C5528" w:rsidRDefault="008B427F" w:rsidP="008B427F">
      <w:pPr>
        <w:spacing w:after="0" w:line="360" w:lineRule="auto"/>
        <w:rPr>
          <w:rStyle w:val="normaltextrun"/>
          <w:rFonts w:ascii="Times New Roman" w:eastAsia="Arial" w:hAnsi="Times New Roman" w:cs="Times New Roman"/>
          <w:sz w:val="24"/>
          <w:szCs w:val="24"/>
          <w:shd w:val="clear" w:color="auto" w:fill="FFFFFF"/>
        </w:rPr>
      </w:pPr>
      <w:r w:rsidRPr="004C5528">
        <w:rPr>
          <w:rStyle w:val="spellingerror"/>
          <w:rFonts w:ascii="Times New Roman" w:eastAsia="Arial" w:hAnsi="Times New Roman" w:cs="Times New Roman"/>
          <w:color w:val="000000"/>
          <w:sz w:val="24"/>
          <w:szCs w:val="24"/>
          <w:shd w:val="clear" w:color="auto" w:fill="FFFFFF"/>
        </w:rPr>
        <w:t>Denscombe</w:t>
      </w:r>
      <w:r w:rsidRPr="004C5528">
        <w:rPr>
          <w:rStyle w:val="normaltextrun"/>
          <w:rFonts w:ascii="Times New Roman" w:eastAsia="Arial" w:hAnsi="Times New Roman" w:cs="Times New Roman"/>
          <w:color w:val="000000"/>
          <w:sz w:val="24"/>
          <w:szCs w:val="24"/>
          <w:shd w:val="clear" w:color="auto" w:fill="FFFFFF"/>
        </w:rPr>
        <w:t>, M. (2014) </w:t>
      </w:r>
      <w:r w:rsidRPr="004C5528">
        <w:rPr>
          <w:rStyle w:val="normaltextrun"/>
          <w:rFonts w:ascii="Times New Roman" w:eastAsia="Arial" w:hAnsi="Times New Roman" w:cs="Times New Roman"/>
          <w:i/>
          <w:iCs/>
          <w:color w:val="000000"/>
          <w:sz w:val="24"/>
          <w:szCs w:val="24"/>
          <w:shd w:val="clear" w:color="auto" w:fill="FFFFFF"/>
        </w:rPr>
        <w:t>The Good Research Guide: For Small-Scale Social Research Projects, </w:t>
      </w:r>
      <w:r w:rsidRPr="004C5528">
        <w:rPr>
          <w:rStyle w:val="normaltextrun"/>
          <w:rFonts w:ascii="Times New Roman" w:eastAsia="Arial" w:hAnsi="Times New Roman" w:cs="Times New Roman"/>
          <w:iCs/>
          <w:color w:val="000000"/>
          <w:sz w:val="24"/>
          <w:szCs w:val="24"/>
          <w:shd w:val="clear" w:color="auto" w:fill="FFFFFF"/>
        </w:rPr>
        <w:t>(5</w:t>
      </w:r>
      <w:r w:rsidRPr="004C5528">
        <w:rPr>
          <w:rStyle w:val="normaltextrun"/>
          <w:rFonts w:ascii="Times New Roman" w:eastAsia="Arial" w:hAnsi="Times New Roman" w:cs="Times New Roman"/>
          <w:color w:val="000000"/>
          <w:sz w:val="24"/>
          <w:szCs w:val="24"/>
          <w:shd w:val="clear" w:color="auto" w:fill="FFFFFF"/>
          <w:vertAlign w:val="superscript"/>
        </w:rPr>
        <w:t>th</w:t>
      </w:r>
      <w:r w:rsidRPr="004C5528">
        <w:rPr>
          <w:rStyle w:val="normaltextrun"/>
          <w:rFonts w:ascii="Times New Roman" w:eastAsia="Arial" w:hAnsi="Times New Roman" w:cs="Times New Roman"/>
          <w:color w:val="000000"/>
          <w:sz w:val="24"/>
          <w:szCs w:val="24"/>
          <w:shd w:val="clear" w:color="auto" w:fill="FFFFFF"/>
        </w:rPr>
        <w:t> ed.) [Online], </w:t>
      </w:r>
      <w:hyperlink r:id="rId7" w:tgtFrame="_blank" w:history="1">
        <w:r w:rsidRPr="004C5528">
          <w:rPr>
            <w:rStyle w:val="normaltextrun"/>
            <w:rFonts w:ascii="Times New Roman" w:eastAsia="Arial" w:hAnsi="Times New Roman" w:cs="Times New Roman"/>
            <w:color w:val="0000FF"/>
            <w:sz w:val="24"/>
            <w:szCs w:val="24"/>
            <w:u w:val="single"/>
            <w:shd w:val="clear" w:color="auto" w:fill="FFFFFF"/>
          </w:rPr>
          <w:t>https://www.dawsonera.com/readonline/9780335264711</w:t>
        </w:r>
      </w:hyperlink>
      <w:r w:rsidRPr="004C5528">
        <w:rPr>
          <w:rStyle w:val="normaltextrun"/>
          <w:rFonts w:ascii="Times New Roman" w:eastAsia="Arial" w:hAnsi="Times New Roman" w:cs="Times New Roman"/>
          <w:color w:val="0000FF"/>
          <w:sz w:val="24"/>
          <w:szCs w:val="24"/>
          <w:u w:val="single"/>
          <w:shd w:val="clear" w:color="auto" w:fill="FFFFFF"/>
        </w:rPr>
        <w:t>.</w:t>
      </w:r>
      <w:r w:rsidR="004C5528">
        <w:rPr>
          <w:rStyle w:val="normaltextrun"/>
          <w:rFonts w:ascii="Times New Roman" w:eastAsia="Arial" w:hAnsi="Times New Roman" w:cs="Times New Roman"/>
          <w:color w:val="0000FF"/>
          <w:sz w:val="24"/>
          <w:szCs w:val="24"/>
          <w:u w:val="single"/>
          <w:shd w:val="clear" w:color="auto" w:fill="FFFFFF"/>
        </w:rPr>
        <w:t xml:space="preserve"> </w:t>
      </w:r>
      <w:r w:rsidR="004C5528">
        <w:rPr>
          <w:rStyle w:val="normaltextrun"/>
          <w:rFonts w:ascii="Times New Roman" w:eastAsia="Arial" w:hAnsi="Times New Roman" w:cs="Times New Roman"/>
          <w:sz w:val="24"/>
          <w:szCs w:val="24"/>
          <w:shd w:val="clear" w:color="auto" w:fill="FFFFFF"/>
        </w:rPr>
        <w:t>[Accessed 3 July 2020].</w:t>
      </w:r>
    </w:p>
    <w:p w14:paraId="6BE58A0F" w14:textId="77777777" w:rsidR="004C5528" w:rsidRPr="004C5528" w:rsidRDefault="004C5528" w:rsidP="008B427F">
      <w:pPr>
        <w:spacing w:after="0" w:line="360" w:lineRule="auto"/>
        <w:rPr>
          <w:rStyle w:val="spellingerror"/>
          <w:rFonts w:ascii="Times New Roman" w:eastAsia="Arial" w:hAnsi="Times New Roman" w:cs="Times New Roman"/>
          <w:color w:val="000000" w:themeColor="text1"/>
          <w:sz w:val="24"/>
          <w:szCs w:val="24"/>
        </w:rPr>
      </w:pPr>
    </w:p>
    <w:p w14:paraId="1DE1B0F5" w14:textId="77777777" w:rsidR="008B427F" w:rsidRPr="004C5528" w:rsidRDefault="008B427F" w:rsidP="008B427F">
      <w:pPr>
        <w:spacing w:after="0" w:line="360" w:lineRule="auto"/>
        <w:rPr>
          <w:rFonts w:ascii="Times New Roman" w:eastAsia="Arial" w:hAnsi="Times New Roman" w:cs="Times New Roman"/>
          <w:sz w:val="24"/>
          <w:szCs w:val="24"/>
        </w:rPr>
      </w:pPr>
      <w:r w:rsidRPr="004C5528">
        <w:rPr>
          <w:rFonts w:ascii="Times New Roman" w:eastAsia="Arial" w:hAnsi="Times New Roman" w:cs="Times New Roman"/>
          <w:sz w:val="24"/>
          <w:szCs w:val="24"/>
        </w:rPr>
        <w:t xml:space="preserve">Druskat, U. V. Mount, G. and Sala, F., eds. (2005) </w:t>
      </w:r>
      <w:r w:rsidRPr="004C5528">
        <w:rPr>
          <w:rFonts w:ascii="Times New Roman" w:eastAsia="Arial" w:hAnsi="Times New Roman" w:cs="Times New Roman"/>
          <w:i/>
          <w:sz w:val="24"/>
          <w:szCs w:val="24"/>
        </w:rPr>
        <w:t>Linking Emotional Intelligence and Performance at Work,</w:t>
      </w:r>
      <w:r w:rsidRPr="004C5528">
        <w:rPr>
          <w:rFonts w:ascii="Times New Roman" w:eastAsia="Arial" w:hAnsi="Times New Roman" w:cs="Times New Roman"/>
          <w:sz w:val="24"/>
          <w:szCs w:val="24"/>
        </w:rPr>
        <w:t xml:space="preserve"> Hove: Routledge.</w:t>
      </w:r>
    </w:p>
    <w:p w14:paraId="764E5EF9" w14:textId="77777777" w:rsidR="008B427F" w:rsidRPr="004C5528" w:rsidRDefault="008B427F" w:rsidP="008B427F">
      <w:pPr>
        <w:spacing w:after="0" w:line="360" w:lineRule="auto"/>
        <w:rPr>
          <w:rFonts w:ascii="Times New Roman" w:hAnsi="Times New Roman" w:cs="Times New Roman"/>
          <w:sz w:val="24"/>
          <w:szCs w:val="24"/>
          <w:shd w:val="clear" w:color="auto" w:fill="FFFFFF"/>
        </w:rPr>
      </w:pPr>
    </w:p>
    <w:p w14:paraId="379E6A99" w14:textId="77777777" w:rsidR="008B427F" w:rsidRPr="004C5528" w:rsidRDefault="008B427F" w:rsidP="008B427F">
      <w:pPr>
        <w:spacing w:after="0" w:line="360" w:lineRule="auto"/>
        <w:rPr>
          <w:rFonts w:ascii="Times New Roman" w:hAnsi="Times New Roman" w:cs="Times New Roman"/>
          <w:color w:val="333333"/>
          <w:sz w:val="24"/>
          <w:szCs w:val="24"/>
          <w:shd w:val="clear" w:color="auto" w:fill="FFFFFF"/>
        </w:rPr>
      </w:pPr>
      <w:r w:rsidRPr="004C5528">
        <w:rPr>
          <w:rFonts w:ascii="Times New Roman" w:hAnsi="Times New Roman" w:cs="Times New Roman"/>
          <w:sz w:val="24"/>
          <w:szCs w:val="24"/>
          <w:shd w:val="clear" w:color="auto" w:fill="FFFFFF"/>
        </w:rPr>
        <w:t xml:space="preserve">Eason, A. (2019) </w:t>
      </w:r>
      <w:r w:rsidRPr="004C5528">
        <w:rPr>
          <w:rFonts w:ascii="Times New Roman" w:hAnsi="Times New Roman" w:cs="Times New Roman"/>
          <w:i/>
          <w:sz w:val="24"/>
          <w:szCs w:val="24"/>
          <w:shd w:val="clear" w:color="auto" w:fill="FFFFFF"/>
        </w:rPr>
        <w:t>Applying “spidey sense”: emotional intelligence and police decision-making at domestic incidents</w:t>
      </w:r>
      <w:r w:rsidRPr="004C5528">
        <w:rPr>
          <w:rFonts w:ascii="Times New Roman" w:hAnsi="Times New Roman" w:cs="Times New Roman"/>
          <w:sz w:val="24"/>
          <w:szCs w:val="24"/>
          <w:shd w:val="clear" w:color="auto" w:fill="FFFFFF"/>
        </w:rPr>
        <w:t xml:space="preserve">, </w:t>
      </w:r>
      <w:proofErr w:type="spellStart"/>
      <w:r w:rsidRPr="004C5528">
        <w:rPr>
          <w:rFonts w:ascii="Times New Roman" w:hAnsi="Times New Roman" w:cs="Times New Roman"/>
          <w:sz w:val="24"/>
          <w:szCs w:val="24"/>
          <w:shd w:val="clear" w:color="auto" w:fill="FFFFFF"/>
        </w:rPr>
        <w:t>DCrimJ</w:t>
      </w:r>
      <w:proofErr w:type="spellEnd"/>
      <w:r w:rsidRPr="004C5528">
        <w:rPr>
          <w:rFonts w:ascii="Times New Roman" w:hAnsi="Times New Roman" w:cs="Times New Roman"/>
          <w:sz w:val="24"/>
          <w:szCs w:val="24"/>
          <w:shd w:val="clear" w:color="auto" w:fill="FFFFFF"/>
        </w:rPr>
        <w:t xml:space="preserve">, University of Portsmouth. Available from: </w:t>
      </w:r>
      <w:hyperlink r:id="rId8" w:history="1">
        <w:r w:rsidRPr="004C5528">
          <w:rPr>
            <w:rStyle w:val="Hyperlink"/>
            <w:rFonts w:ascii="Times New Roman" w:hAnsi="Times New Roman" w:cs="Times New Roman"/>
            <w:sz w:val="24"/>
            <w:szCs w:val="24"/>
            <w:shd w:val="clear" w:color="auto" w:fill="FFFFFF"/>
          </w:rPr>
          <w:t>https://researchportal.port.ac.uk/portal/en/theses/applying-spidey-sense(09d888db-2e71-45ba-8e26-7d09b4f8bbe4)/export.html</w:t>
        </w:r>
      </w:hyperlink>
      <w:r w:rsidRPr="004C5528">
        <w:rPr>
          <w:rFonts w:ascii="Times New Roman" w:hAnsi="Times New Roman" w:cs="Times New Roman"/>
          <w:color w:val="333333"/>
          <w:sz w:val="24"/>
          <w:szCs w:val="24"/>
          <w:shd w:val="clear" w:color="auto" w:fill="FFFFFF"/>
        </w:rPr>
        <w:t xml:space="preserve"> </w:t>
      </w:r>
      <w:r w:rsidRPr="004C5528">
        <w:rPr>
          <w:rFonts w:ascii="Times New Roman" w:hAnsi="Times New Roman" w:cs="Times New Roman"/>
          <w:sz w:val="24"/>
          <w:szCs w:val="24"/>
          <w:shd w:val="clear" w:color="auto" w:fill="FFFFFF"/>
        </w:rPr>
        <w:t>[Accessed 3 Jan 2021].</w:t>
      </w:r>
    </w:p>
    <w:p w14:paraId="7C1F4202" w14:textId="77777777" w:rsidR="004C5528" w:rsidRDefault="004C5528" w:rsidP="008B427F">
      <w:pPr>
        <w:spacing w:after="0" w:line="360" w:lineRule="auto"/>
        <w:rPr>
          <w:rFonts w:ascii="Times New Roman" w:hAnsi="Times New Roman" w:cs="Times New Roman"/>
          <w:color w:val="333333"/>
          <w:sz w:val="24"/>
          <w:szCs w:val="24"/>
          <w:shd w:val="clear" w:color="auto" w:fill="FFFFFF"/>
        </w:rPr>
      </w:pPr>
    </w:p>
    <w:p w14:paraId="536C3809" w14:textId="5F347FFF" w:rsidR="008B427F" w:rsidRPr="004C5528" w:rsidRDefault="008B427F" w:rsidP="008B427F">
      <w:pPr>
        <w:spacing w:after="0" w:line="360" w:lineRule="auto"/>
        <w:rPr>
          <w:rFonts w:ascii="Times New Roman" w:hAnsi="Times New Roman" w:cs="Times New Roman"/>
          <w:sz w:val="24"/>
          <w:szCs w:val="24"/>
          <w:shd w:val="clear" w:color="auto" w:fill="FFFFFF"/>
        </w:rPr>
      </w:pPr>
      <w:r w:rsidRPr="004C5528">
        <w:rPr>
          <w:rFonts w:ascii="Times New Roman" w:hAnsi="Times New Roman" w:cs="Times New Roman"/>
          <w:sz w:val="24"/>
          <w:szCs w:val="24"/>
          <w:shd w:val="clear" w:color="auto" w:fill="FFFFFF"/>
        </w:rPr>
        <w:t xml:space="preserve">Eason, A. (2020) Emotional Intelligence for Policing Domestic Violence, </w:t>
      </w:r>
      <w:r w:rsidRPr="004C5528">
        <w:rPr>
          <w:rFonts w:ascii="Times New Roman" w:hAnsi="Times New Roman" w:cs="Times New Roman"/>
          <w:i/>
          <w:iCs/>
          <w:sz w:val="24"/>
          <w:szCs w:val="24"/>
          <w:shd w:val="clear" w:color="auto" w:fill="FFFFFF"/>
        </w:rPr>
        <w:t>Police Chief Magazine</w:t>
      </w:r>
      <w:r w:rsidRPr="004C5528">
        <w:rPr>
          <w:rFonts w:ascii="Times New Roman" w:hAnsi="Times New Roman" w:cs="Times New Roman"/>
          <w:sz w:val="24"/>
          <w:szCs w:val="24"/>
          <w:shd w:val="clear" w:color="auto" w:fill="FFFFFF"/>
        </w:rPr>
        <w:t>, Issue July 2020.</w:t>
      </w:r>
    </w:p>
    <w:p w14:paraId="79AEA3E8" w14:textId="77777777" w:rsidR="008B427F" w:rsidRPr="004C5528" w:rsidRDefault="008B427F" w:rsidP="008B427F">
      <w:pPr>
        <w:spacing w:after="0" w:line="360" w:lineRule="auto"/>
        <w:rPr>
          <w:rFonts w:ascii="Times New Roman" w:hAnsi="Times New Roman" w:cs="Times New Roman"/>
          <w:sz w:val="24"/>
          <w:szCs w:val="24"/>
          <w:shd w:val="clear" w:color="auto" w:fill="FFFFFF"/>
        </w:rPr>
      </w:pPr>
    </w:p>
    <w:p w14:paraId="3BD2F80A" w14:textId="25A6A0E3" w:rsidR="008B427F" w:rsidRPr="004C5528" w:rsidRDefault="008B427F" w:rsidP="008B427F">
      <w:pPr>
        <w:spacing w:after="0" w:line="360" w:lineRule="auto"/>
        <w:rPr>
          <w:rFonts w:ascii="Times New Roman" w:hAnsi="Times New Roman" w:cs="Times New Roman"/>
          <w:sz w:val="24"/>
          <w:szCs w:val="24"/>
          <w:shd w:val="clear" w:color="auto" w:fill="FFFFFF"/>
        </w:rPr>
      </w:pPr>
      <w:proofErr w:type="spellStart"/>
      <w:r w:rsidRPr="004C5528">
        <w:rPr>
          <w:rFonts w:ascii="Times New Roman" w:hAnsi="Times New Roman" w:cs="Times New Roman"/>
          <w:sz w:val="24"/>
          <w:szCs w:val="24"/>
          <w:shd w:val="clear" w:color="auto" w:fill="FFFFFF"/>
        </w:rPr>
        <w:t>Faltas</w:t>
      </w:r>
      <w:proofErr w:type="spellEnd"/>
      <w:r w:rsidRPr="004C5528">
        <w:rPr>
          <w:rFonts w:ascii="Times New Roman" w:hAnsi="Times New Roman" w:cs="Times New Roman"/>
          <w:sz w:val="24"/>
          <w:szCs w:val="24"/>
          <w:shd w:val="clear" w:color="auto" w:fill="FFFFFF"/>
        </w:rPr>
        <w:t xml:space="preserve">, I. (2016) Emotional Intelligence: A Historical Overview, </w:t>
      </w:r>
      <w:r w:rsidRPr="004C5528">
        <w:rPr>
          <w:rFonts w:ascii="Times New Roman" w:hAnsi="Times New Roman" w:cs="Times New Roman"/>
          <w:i/>
          <w:sz w:val="24"/>
          <w:szCs w:val="24"/>
          <w:shd w:val="clear" w:color="auto" w:fill="FFFFFF"/>
        </w:rPr>
        <w:t>Research Gate</w:t>
      </w:r>
      <w:r w:rsidRPr="004C5528">
        <w:rPr>
          <w:rFonts w:ascii="Times New Roman" w:hAnsi="Times New Roman" w:cs="Times New Roman"/>
          <w:sz w:val="24"/>
          <w:szCs w:val="24"/>
          <w:shd w:val="clear" w:color="auto" w:fill="FFFFFF"/>
        </w:rPr>
        <w:t>, [</w:t>
      </w:r>
      <w:r w:rsidR="004C5528">
        <w:rPr>
          <w:rFonts w:ascii="Times New Roman" w:hAnsi="Times New Roman" w:cs="Times New Roman"/>
          <w:sz w:val="24"/>
          <w:szCs w:val="24"/>
          <w:shd w:val="clear" w:color="auto" w:fill="FFFFFF"/>
        </w:rPr>
        <w:t>O</w:t>
      </w:r>
      <w:r w:rsidRPr="004C5528">
        <w:rPr>
          <w:rFonts w:ascii="Times New Roman" w:hAnsi="Times New Roman" w:cs="Times New Roman"/>
          <w:sz w:val="24"/>
          <w:szCs w:val="24"/>
          <w:shd w:val="clear" w:color="auto" w:fill="FFFFFF"/>
        </w:rPr>
        <w:t>nline] [Accessed 15 July 2021].</w:t>
      </w:r>
    </w:p>
    <w:p w14:paraId="27825BBF" w14:textId="77777777" w:rsidR="008B427F" w:rsidRPr="004C5528" w:rsidRDefault="008B427F" w:rsidP="008B427F">
      <w:pPr>
        <w:spacing w:after="0" w:line="360" w:lineRule="auto"/>
        <w:rPr>
          <w:rFonts w:ascii="Times New Roman" w:hAnsi="Times New Roman" w:cs="Times New Roman"/>
          <w:sz w:val="24"/>
          <w:szCs w:val="24"/>
          <w:shd w:val="clear" w:color="auto" w:fill="FFFFFF"/>
        </w:rPr>
      </w:pPr>
    </w:p>
    <w:p w14:paraId="4F066622" w14:textId="7839DB79" w:rsidR="008B427F" w:rsidRPr="004C5528" w:rsidRDefault="008B427F" w:rsidP="008B427F">
      <w:pPr>
        <w:spacing w:after="0" w:line="360" w:lineRule="auto"/>
        <w:rPr>
          <w:rFonts w:ascii="Times New Roman" w:hAnsi="Times New Roman" w:cs="Times New Roman"/>
          <w:sz w:val="24"/>
          <w:szCs w:val="24"/>
          <w:shd w:val="clear" w:color="auto" w:fill="FFFFFF"/>
        </w:rPr>
      </w:pPr>
      <w:r w:rsidRPr="004C5528">
        <w:rPr>
          <w:rFonts w:ascii="Times New Roman" w:hAnsi="Times New Roman" w:cs="Times New Roman"/>
          <w:sz w:val="24"/>
          <w:szCs w:val="24"/>
          <w:shd w:val="clear" w:color="auto" w:fill="FFFFFF"/>
        </w:rPr>
        <w:t xml:space="preserve">Gardner L. and </w:t>
      </w:r>
      <w:proofErr w:type="spellStart"/>
      <w:r w:rsidRPr="004C5528">
        <w:rPr>
          <w:rFonts w:ascii="Times New Roman" w:hAnsi="Times New Roman" w:cs="Times New Roman"/>
          <w:sz w:val="24"/>
          <w:szCs w:val="24"/>
          <w:shd w:val="clear" w:color="auto" w:fill="FFFFFF"/>
        </w:rPr>
        <w:t>Stough</w:t>
      </w:r>
      <w:proofErr w:type="spellEnd"/>
      <w:r w:rsidRPr="004C5528">
        <w:rPr>
          <w:rFonts w:ascii="Times New Roman" w:hAnsi="Times New Roman" w:cs="Times New Roman"/>
          <w:sz w:val="24"/>
          <w:szCs w:val="24"/>
          <w:shd w:val="clear" w:color="auto" w:fill="FFFFFF"/>
        </w:rPr>
        <w:t xml:space="preserve"> C. (2002) </w:t>
      </w:r>
      <w:r w:rsidRPr="004C5528">
        <w:rPr>
          <w:rStyle w:val="ref-title"/>
          <w:rFonts w:ascii="Times New Roman" w:hAnsi="Times New Roman" w:cs="Times New Roman"/>
          <w:sz w:val="24"/>
          <w:szCs w:val="24"/>
          <w:shd w:val="clear" w:color="auto" w:fill="FFFFFF"/>
        </w:rPr>
        <w:t>Examining the relationship between leadership and emotional intelligence in senior level managers</w:t>
      </w:r>
      <w:r w:rsidRPr="004C5528">
        <w:rPr>
          <w:rFonts w:ascii="Times New Roman" w:hAnsi="Times New Roman" w:cs="Times New Roman"/>
          <w:sz w:val="24"/>
          <w:szCs w:val="24"/>
          <w:shd w:val="clear" w:color="auto" w:fill="FFFFFF"/>
        </w:rPr>
        <w:t>. </w:t>
      </w:r>
      <w:r w:rsidRPr="004C5528">
        <w:rPr>
          <w:rStyle w:val="ref-journal"/>
          <w:rFonts w:ascii="Times New Roman" w:hAnsi="Times New Roman" w:cs="Times New Roman"/>
          <w:i/>
          <w:iCs/>
          <w:sz w:val="24"/>
          <w:szCs w:val="24"/>
          <w:shd w:val="clear" w:color="auto" w:fill="FFFFFF"/>
        </w:rPr>
        <w:t>Leadership and organization development journal</w:t>
      </w:r>
      <w:r w:rsidRPr="004C5528">
        <w:rPr>
          <w:rFonts w:ascii="Times New Roman" w:hAnsi="Times New Roman" w:cs="Times New Roman"/>
          <w:sz w:val="24"/>
          <w:szCs w:val="24"/>
          <w:shd w:val="clear" w:color="auto" w:fill="FFFFFF"/>
        </w:rPr>
        <w:t xml:space="preserve">. </w:t>
      </w:r>
      <w:r w:rsidR="004C5528" w:rsidRPr="004C5528">
        <w:rPr>
          <w:rFonts w:ascii="Times New Roman" w:hAnsi="Times New Roman" w:cs="Times New Roman"/>
          <w:sz w:val="24"/>
          <w:szCs w:val="24"/>
          <w:shd w:val="clear" w:color="auto" w:fill="FFFFFF"/>
        </w:rPr>
        <w:t xml:space="preserve">Vol. </w:t>
      </w:r>
      <w:r w:rsidRPr="004C5528">
        <w:rPr>
          <w:rStyle w:val="ref-vol"/>
          <w:rFonts w:ascii="Times New Roman" w:hAnsi="Times New Roman" w:cs="Times New Roman"/>
          <w:sz w:val="24"/>
          <w:szCs w:val="24"/>
          <w:shd w:val="clear" w:color="auto" w:fill="FFFFFF"/>
        </w:rPr>
        <w:t>23</w:t>
      </w:r>
      <w:r w:rsidRPr="004C5528">
        <w:rPr>
          <w:rFonts w:ascii="Times New Roman" w:hAnsi="Times New Roman" w:cs="Times New Roman"/>
          <w:sz w:val="24"/>
          <w:szCs w:val="24"/>
          <w:shd w:val="clear" w:color="auto" w:fill="FFFFFF"/>
        </w:rPr>
        <w:t>(</w:t>
      </w:r>
      <w:r w:rsidRPr="004C5528">
        <w:rPr>
          <w:rStyle w:val="ref-iss"/>
          <w:rFonts w:ascii="Times New Roman" w:hAnsi="Times New Roman" w:cs="Times New Roman"/>
          <w:sz w:val="24"/>
          <w:szCs w:val="24"/>
          <w:shd w:val="clear" w:color="auto" w:fill="FFFFFF"/>
        </w:rPr>
        <w:t>2</w:t>
      </w:r>
      <w:r w:rsidRPr="004C5528">
        <w:rPr>
          <w:rFonts w:ascii="Times New Roman" w:hAnsi="Times New Roman" w:cs="Times New Roman"/>
          <w:sz w:val="24"/>
          <w:szCs w:val="24"/>
          <w:shd w:val="clear" w:color="auto" w:fill="FFFFFF"/>
        </w:rPr>
        <w:t>), pp 68–78. </w:t>
      </w:r>
    </w:p>
    <w:p w14:paraId="43890596" w14:textId="77777777" w:rsidR="008B427F" w:rsidRPr="004C5528" w:rsidRDefault="008B427F" w:rsidP="008B427F">
      <w:pPr>
        <w:spacing w:line="360" w:lineRule="auto"/>
        <w:textAlignment w:val="top"/>
        <w:rPr>
          <w:rFonts w:ascii="Times New Roman" w:eastAsia="Arial" w:hAnsi="Times New Roman" w:cs="Times New Roman"/>
          <w:sz w:val="24"/>
          <w:szCs w:val="24"/>
        </w:rPr>
      </w:pPr>
    </w:p>
    <w:p w14:paraId="7AA82028" w14:textId="77777777" w:rsidR="008B427F" w:rsidRPr="004C5528" w:rsidRDefault="008B427F" w:rsidP="008B427F">
      <w:pPr>
        <w:spacing w:line="360" w:lineRule="auto"/>
        <w:textAlignment w:val="top"/>
        <w:rPr>
          <w:rFonts w:ascii="Times New Roman" w:eastAsia="Arial" w:hAnsi="Times New Roman" w:cs="Times New Roman"/>
          <w:sz w:val="24"/>
          <w:szCs w:val="24"/>
        </w:rPr>
      </w:pPr>
      <w:r w:rsidRPr="004C5528">
        <w:rPr>
          <w:rFonts w:ascii="Times New Roman" w:eastAsia="Arial" w:hAnsi="Times New Roman" w:cs="Times New Roman"/>
          <w:sz w:val="24"/>
          <w:szCs w:val="24"/>
        </w:rPr>
        <w:t xml:space="preserve">Goleman, D. (1998) </w:t>
      </w:r>
      <w:r w:rsidRPr="004C5528">
        <w:rPr>
          <w:rFonts w:ascii="Times New Roman" w:eastAsia="Arial" w:hAnsi="Times New Roman" w:cs="Times New Roman"/>
          <w:i/>
          <w:iCs/>
          <w:sz w:val="24"/>
          <w:szCs w:val="24"/>
        </w:rPr>
        <w:t>Working with emotional intelligence</w:t>
      </w:r>
      <w:r w:rsidRPr="004C5528">
        <w:rPr>
          <w:rFonts w:ascii="Times New Roman" w:eastAsia="Arial" w:hAnsi="Times New Roman" w:cs="Times New Roman"/>
          <w:sz w:val="24"/>
          <w:szCs w:val="24"/>
        </w:rPr>
        <w:t>. London: Bloomsbury Publishing PLC.</w:t>
      </w:r>
    </w:p>
    <w:p w14:paraId="1EE6A87A" w14:textId="77777777" w:rsidR="008B427F" w:rsidRPr="004C5528" w:rsidRDefault="008B427F" w:rsidP="008B427F">
      <w:pPr>
        <w:spacing w:line="360" w:lineRule="auto"/>
        <w:textAlignment w:val="top"/>
        <w:rPr>
          <w:rFonts w:ascii="Times New Roman" w:eastAsia="Arial" w:hAnsi="Times New Roman" w:cs="Times New Roman"/>
          <w:sz w:val="24"/>
          <w:szCs w:val="24"/>
        </w:rPr>
      </w:pPr>
    </w:p>
    <w:p w14:paraId="11DA133C" w14:textId="77777777" w:rsidR="008B427F" w:rsidRPr="004C5528" w:rsidRDefault="008B427F" w:rsidP="008B427F">
      <w:pPr>
        <w:spacing w:after="0" w:line="360" w:lineRule="auto"/>
        <w:textAlignment w:val="top"/>
        <w:rPr>
          <w:rFonts w:ascii="Times New Roman" w:eastAsia="Arial" w:hAnsi="Times New Roman" w:cs="Times New Roman"/>
          <w:sz w:val="24"/>
          <w:szCs w:val="24"/>
        </w:rPr>
      </w:pPr>
      <w:r w:rsidRPr="004C5528">
        <w:rPr>
          <w:rFonts w:ascii="Times New Roman" w:eastAsia="Arial" w:hAnsi="Times New Roman" w:cs="Times New Roman"/>
          <w:sz w:val="24"/>
          <w:szCs w:val="24"/>
        </w:rPr>
        <w:t xml:space="preserve">Goleman, D. (2004) What makes a Leader? IQ and technical skills are important, but emotional intelligence is the sine qua on of leadership, </w:t>
      </w:r>
      <w:r w:rsidRPr="004C5528">
        <w:rPr>
          <w:rFonts w:ascii="Times New Roman" w:eastAsia="Arial" w:hAnsi="Times New Roman" w:cs="Times New Roman"/>
          <w:i/>
          <w:sz w:val="24"/>
          <w:szCs w:val="24"/>
        </w:rPr>
        <w:t>Harvard Business Review</w:t>
      </w:r>
      <w:r w:rsidRPr="004C5528">
        <w:rPr>
          <w:rFonts w:ascii="Times New Roman" w:eastAsia="Arial" w:hAnsi="Times New Roman" w:cs="Times New Roman"/>
          <w:sz w:val="24"/>
          <w:szCs w:val="24"/>
        </w:rPr>
        <w:t>, 82, pp 82 – 91.</w:t>
      </w:r>
    </w:p>
    <w:p w14:paraId="7620A023" w14:textId="77777777" w:rsidR="008B427F" w:rsidRPr="004C5528" w:rsidRDefault="008B427F" w:rsidP="008B427F">
      <w:pPr>
        <w:spacing w:line="360" w:lineRule="auto"/>
        <w:textAlignment w:val="top"/>
        <w:rPr>
          <w:rFonts w:ascii="Times New Roman" w:eastAsia="Arial" w:hAnsi="Times New Roman" w:cs="Times New Roman"/>
          <w:sz w:val="24"/>
          <w:szCs w:val="24"/>
        </w:rPr>
      </w:pPr>
    </w:p>
    <w:p w14:paraId="5CAC5985" w14:textId="5EA5A911" w:rsidR="008B427F" w:rsidRDefault="008B427F" w:rsidP="008B427F">
      <w:pPr>
        <w:spacing w:line="360" w:lineRule="auto"/>
        <w:rPr>
          <w:rFonts w:ascii="Times New Roman" w:hAnsi="Times New Roman" w:cs="Times New Roman"/>
          <w:sz w:val="24"/>
          <w:szCs w:val="24"/>
        </w:rPr>
      </w:pPr>
      <w:r w:rsidRPr="004C5528">
        <w:rPr>
          <w:rFonts w:ascii="Times New Roman" w:hAnsi="Times New Roman" w:cs="Times New Roman"/>
          <w:sz w:val="24"/>
          <w:szCs w:val="24"/>
        </w:rPr>
        <w:t>Goleman, D. (1995) Emotional Intelligence. Why it can matter more than IQ, London: Bloomsbury Publishing PLC.</w:t>
      </w:r>
    </w:p>
    <w:p w14:paraId="1453D19D" w14:textId="77777777" w:rsidR="004C5528" w:rsidRPr="004C5528" w:rsidRDefault="004C5528" w:rsidP="008B427F">
      <w:pPr>
        <w:spacing w:line="360" w:lineRule="auto"/>
        <w:rPr>
          <w:rFonts w:ascii="Times New Roman" w:hAnsi="Times New Roman" w:cs="Times New Roman"/>
          <w:sz w:val="24"/>
          <w:szCs w:val="24"/>
        </w:rPr>
      </w:pPr>
    </w:p>
    <w:p w14:paraId="3FC8AA21" w14:textId="77777777" w:rsidR="008B427F" w:rsidRPr="004C5528" w:rsidRDefault="008B427F" w:rsidP="008B427F">
      <w:pPr>
        <w:spacing w:after="0" w:line="360" w:lineRule="auto"/>
        <w:textAlignment w:val="top"/>
        <w:rPr>
          <w:rFonts w:ascii="Times New Roman" w:eastAsia="Arial" w:hAnsi="Times New Roman" w:cs="Times New Roman"/>
          <w:sz w:val="24"/>
          <w:szCs w:val="24"/>
        </w:rPr>
      </w:pPr>
      <w:r w:rsidRPr="004C5528">
        <w:rPr>
          <w:rFonts w:ascii="Times New Roman" w:eastAsia="Arial" w:hAnsi="Times New Roman" w:cs="Times New Roman"/>
          <w:sz w:val="24"/>
          <w:szCs w:val="24"/>
        </w:rPr>
        <w:t xml:space="preserve">Goleman, D. Boyatzis, R. and McKee, A. (2003) Primal Leadership: Realizing the Power of Emotional Intelligence, </w:t>
      </w:r>
      <w:r w:rsidRPr="004C5528">
        <w:rPr>
          <w:rFonts w:ascii="Times New Roman" w:eastAsia="Arial" w:hAnsi="Times New Roman" w:cs="Times New Roman"/>
          <w:i/>
          <w:sz w:val="24"/>
          <w:szCs w:val="24"/>
        </w:rPr>
        <w:t>Human Resource Development Quarterly</w:t>
      </w:r>
      <w:r w:rsidRPr="004C5528">
        <w:rPr>
          <w:rFonts w:ascii="Times New Roman" w:eastAsia="Arial" w:hAnsi="Times New Roman" w:cs="Times New Roman"/>
          <w:sz w:val="24"/>
          <w:szCs w:val="24"/>
        </w:rPr>
        <w:t>, Vol 14 (2), pp 235 – 238.</w:t>
      </w:r>
    </w:p>
    <w:p w14:paraId="1033897C" w14:textId="77777777" w:rsidR="008B427F" w:rsidRPr="004C5528" w:rsidRDefault="008B427F" w:rsidP="008B427F">
      <w:pPr>
        <w:spacing w:line="360" w:lineRule="auto"/>
        <w:rPr>
          <w:rFonts w:ascii="Times New Roman" w:hAnsi="Times New Roman" w:cs="Times New Roman"/>
          <w:sz w:val="24"/>
          <w:szCs w:val="24"/>
        </w:rPr>
      </w:pPr>
    </w:p>
    <w:p w14:paraId="242E1731" w14:textId="77777777" w:rsidR="008B427F" w:rsidRPr="004C5528" w:rsidRDefault="008B427F" w:rsidP="008B427F">
      <w:pPr>
        <w:rPr>
          <w:rFonts w:ascii="Times New Roman" w:eastAsia="Arial,Calibri" w:hAnsi="Times New Roman" w:cs="Times New Roman"/>
          <w:sz w:val="24"/>
          <w:szCs w:val="24"/>
        </w:rPr>
      </w:pPr>
      <w:r w:rsidRPr="004C5528">
        <w:rPr>
          <w:rFonts w:ascii="Times New Roman" w:eastAsia="Arial,Calibri" w:hAnsi="Times New Roman" w:cs="Times New Roman"/>
          <w:sz w:val="24"/>
          <w:szCs w:val="24"/>
        </w:rPr>
        <w:t xml:space="preserve">Hargreaves, J. Husband, H. and Linehan, C. (2018) </w:t>
      </w:r>
      <w:r w:rsidRPr="004C5528">
        <w:rPr>
          <w:rFonts w:ascii="Times New Roman" w:eastAsia="Arial,Calibri" w:hAnsi="Times New Roman" w:cs="Times New Roman"/>
          <w:i/>
          <w:iCs/>
          <w:sz w:val="24"/>
          <w:szCs w:val="24"/>
        </w:rPr>
        <w:t>Police Workforce England and Wales, 31</w:t>
      </w:r>
      <w:r w:rsidRPr="004C5528">
        <w:rPr>
          <w:rFonts w:ascii="Times New Roman" w:eastAsia="Arial,Calibri" w:hAnsi="Times New Roman" w:cs="Times New Roman"/>
          <w:i/>
          <w:iCs/>
          <w:sz w:val="24"/>
          <w:szCs w:val="24"/>
          <w:vertAlign w:val="superscript"/>
        </w:rPr>
        <w:t>st</w:t>
      </w:r>
      <w:r w:rsidRPr="004C5528">
        <w:rPr>
          <w:rFonts w:ascii="Times New Roman" w:eastAsia="Arial,Calibri" w:hAnsi="Times New Roman" w:cs="Times New Roman"/>
          <w:i/>
          <w:iCs/>
          <w:sz w:val="24"/>
          <w:szCs w:val="24"/>
        </w:rPr>
        <w:t xml:space="preserve"> Match 2018,</w:t>
      </w:r>
      <w:r w:rsidRPr="004C5528">
        <w:rPr>
          <w:rFonts w:ascii="Times New Roman" w:eastAsia="Arial,Calibri" w:hAnsi="Times New Roman" w:cs="Times New Roman"/>
          <w:sz w:val="24"/>
          <w:szCs w:val="24"/>
        </w:rPr>
        <w:t xml:space="preserve"> (Statistical Bulletin 11/18), Available from: </w:t>
      </w:r>
      <w:hyperlink r:id="rId9">
        <w:r w:rsidRPr="004C5528">
          <w:rPr>
            <w:rStyle w:val="Hyperlink"/>
            <w:rFonts w:ascii="Times New Roman" w:eastAsia="Arial,Calibri" w:hAnsi="Times New Roman" w:cs="Times New Roman"/>
            <w:sz w:val="24"/>
            <w:szCs w:val="24"/>
          </w:rPr>
          <w:t>https://assets.publishing.service.gov.uk/government/uploads/system/uploads/attachment_data/file/726401/hosb1118-police-workforce.pdf</w:t>
        </w:r>
      </w:hyperlink>
      <w:r w:rsidRPr="004C5528">
        <w:rPr>
          <w:rStyle w:val="Hyperlink"/>
          <w:rFonts w:ascii="Times New Roman" w:eastAsia="Arial,Calibri" w:hAnsi="Times New Roman" w:cs="Times New Roman"/>
          <w:sz w:val="24"/>
          <w:szCs w:val="24"/>
        </w:rPr>
        <w:t xml:space="preserve"> </w:t>
      </w:r>
      <w:r w:rsidRPr="004C5528">
        <w:rPr>
          <w:rStyle w:val="Hyperlink"/>
          <w:rFonts w:ascii="Times New Roman" w:eastAsia="Arial,Calibri" w:hAnsi="Times New Roman" w:cs="Times New Roman"/>
          <w:color w:val="auto"/>
          <w:sz w:val="24"/>
          <w:szCs w:val="24"/>
          <w:u w:val="none"/>
        </w:rPr>
        <w:t>[Accessed 3 July 2020].</w:t>
      </w:r>
    </w:p>
    <w:p w14:paraId="173C6EAC" w14:textId="77777777" w:rsidR="008B427F" w:rsidRPr="004C5528" w:rsidRDefault="008B427F" w:rsidP="008B427F">
      <w:pPr>
        <w:spacing w:line="360" w:lineRule="auto"/>
        <w:rPr>
          <w:rFonts w:ascii="Times New Roman" w:hAnsi="Times New Roman" w:cs="Times New Roman"/>
          <w:color w:val="212121"/>
          <w:sz w:val="24"/>
          <w:szCs w:val="24"/>
          <w:shd w:val="clear" w:color="auto" w:fill="FFFFFF"/>
        </w:rPr>
      </w:pPr>
    </w:p>
    <w:p w14:paraId="046E74FC" w14:textId="77777777" w:rsidR="008B427F" w:rsidRPr="004C5528" w:rsidRDefault="008B427F" w:rsidP="008B427F">
      <w:pPr>
        <w:spacing w:line="360" w:lineRule="auto"/>
        <w:rPr>
          <w:rFonts w:ascii="Times New Roman" w:hAnsi="Times New Roman" w:cs="Times New Roman"/>
          <w:color w:val="212121"/>
          <w:sz w:val="24"/>
          <w:szCs w:val="24"/>
          <w:shd w:val="clear" w:color="auto" w:fill="FFFFFF"/>
        </w:rPr>
      </w:pPr>
      <w:r w:rsidRPr="004C5528">
        <w:rPr>
          <w:rFonts w:ascii="Times New Roman" w:hAnsi="Times New Roman" w:cs="Times New Roman"/>
          <w:color w:val="212121"/>
          <w:sz w:val="24"/>
          <w:szCs w:val="24"/>
          <w:shd w:val="clear" w:color="auto" w:fill="FFFFFF"/>
        </w:rPr>
        <w:t xml:space="preserve">HMICFRS (2021) Review of policing domestic abuse during the pandemic – 2021. Available from: </w:t>
      </w:r>
      <w:hyperlink r:id="rId10" w:history="1">
        <w:r w:rsidRPr="004C5528">
          <w:rPr>
            <w:rStyle w:val="Hyperlink"/>
            <w:rFonts w:ascii="Times New Roman" w:hAnsi="Times New Roman" w:cs="Times New Roman"/>
            <w:sz w:val="24"/>
            <w:szCs w:val="24"/>
            <w:shd w:val="clear" w:color="auto" w:fill="FFFFFF"/>
          </w:rPr>
          <w:t>https://www.justiceinspectorates.gov.uk/hmicfrs/publication-html/review-of-policing-domestic-abuse-during-pandemic/</w:t>
        </w:r>
      </w:hyperlink>
      <w:r w:rsidRPr="004C5528">
        <w:rPr>
          <w:rFonts w:ascii="Times New Roman" w:hAnsi="Times New Roman" w:cs="Times New Roman"/>
          <w:color w:val="212121"/>
          <w:sz w:val="24"/>
          <w:szCs w:val="24"/>
          <w:shd w:val="clear" w:color="auto" w:fill="FFFFFF"/>
        </w:rPr>
        <w:t xml:space="preserve"> [Accessed 22 November 2022]. </w:t>
      </w:r>
    </w:p>
    <w:p w14:paraId="1C8A9960" w14:textId="77777777" w:rsidR="008B427F" w:rsidRPr="004C5528" w:rsidRDefault="008B427F" w:rsidP="008B427F">
      <w:pPr>
        <w:spacing w:after="0" w:line="360" w:lineRule="auto"/>
        <w:rPr>
          <w:rFonts w:eastAsia="Arial" w:cstheme="minorHAnsi"/>
          <w:sz w:val="24"/>
          <w:szCs w:val="24"/>
        </w:rPr>
      </w:pPr>
    </w:p>
    <w:p w14:paraId="0C2AC9B3" w14:textId="77777777" w:rsidR="008B427F" w:rsidRPr="004C5528" w:rsidRDefault="008B427F" w:rsidP="008B427F">
      <w:pPr>
        <w:spacing w:after="0" w:line="360" w:lineRule="auto"/>
        <w:rPr>
          <w:rFonts w:ascii="Times New Roman" w:eastAsia="Arial" w:hAnsi="Times New Roman" w:cs="Times New Roman"/>
          <w:sz w:val="24"/>
          <w:szCs w:val="24"/>
        </w:rPr>
      </w:pPr>
      <w:r w:rsidRPr="004C5528">
        <w:rPr>
          <w:rFonts w:ascii="Times New Roman" w:eastAsia="Arial" w:hAnsi="Times New Roman" w:cs="Times New Roman"/>
          <w:sz w:val="24"/>
          <w:szCs w:val="24"/>
        </w:rPr>
        <w:t xml:space="preserve">Hoyle, C. (2007) Feminism Victimology and Domestic Violence, In: Walklate, S. ed. (2007) </w:t>
      </w:r>
      <w:r w:rsidRPr="004C5528">
        <w:rPr>
          <w:rFonts w:ascii="Times New Roman" w:eastAsia="Arial" w:hAnsi="Times New Roman" w:cs="Times New Roman"/>
          <w:i/>
          <w:iCs/>
          <w:sz w:val="24"/>
          <w:szCs w:val="24"/>
        </w:rPr>
        <w:t xml:space="preserve">Handbook of victims and Victimology. </w:t>
      </w:r>
      <w:r w:rsidRPr="004C5528">
        <w:rPr>
          <w:rFonts w:ascii="Times New Roman" w:eastAsia="Arial" w:hAnsi="Times New Roman" w:cs="Times New Roman"/>
          <w:sz w:val="24"/>
          <w:szCs w:val="24"/>
        </w:rPr>
        <w:t>Collumpton: Willan Publishing, pp 146-174.</w:t>
      </w:r>
    </w:p>
    <w:p w14:paraId="73620E41" w14:textId="77777777" w:rsidR="008B427F" w:rsidRPr="004C5528" w:rsidRDefault="008B427F" w:rsidP="008B427F">
      <w:pPr>
        <w:spacing w:after="0" w:line="360" w:lineRule="auto"/>
        <w:rPr>
          <w:rFonts w:ascii="Times New Roman" w:hAnsi="Times New Roman" w:cs="Times New Roman"/>
          <w:color w:val="3A3A3A"/>
          <w:sz w:val="24"/>
          <w:szCs w:val="24"/>
          <w:shd w:val="clear" w:color="auto" w:fill="FFFFFF"/>
        </w:rPr>
      </w:pPr>
    </w:p>
    <w:p w14:paraId="13C9C67B" w14:textId="77777777" w:rsidR="008B427F" w:rsidRPr="004C5528" w:rsidRDefault="008B427F" w:rsidP="008B427F">
      <w:pPr>
        <w:spacing w:after="0" w:line="360" w:lineRule="auto"/>
        <w:rPr>
          <w:rFonts w:ascii="Times New Roman" w:hAnsi="Times New Roman" w:cs="Times New Roman"/>
          <w:color w:val="3A3A3A"/>
          <w:sz w:val="24"/>
          <w:szCs w:val="24"/>
          <w:shd w:val="clear" w:color="auto" w:fill="FFFFFF"/>
        </w:rPr>
      </w:pPr>
      <w:r w:rsidRPr="004C5528">
        <w:rPr>
          <w:rFonts w:ascii="Times New Roman" w:hAnsi="Times New Roman" w:cs="Times New Roman"/>
          <w:color w:val="3A3A3A"/>
          <w:sz w:val="24"/>
          <w:szCs w:val="24"/>
          <w:shd w:val="clear" w:color="auto" w:fill="FFFFFF"/>
        </w:rPr>
        <w:t xml:space="preserve">Independent Office for Police Conduct (2022) </w:t>
      </w:r>
      <w:r w:rsidRPr="004C5528">
        <w:rPr>
          <w:rFonts w:ascii="Times New Roman" w:hAnsi="Times New Roman" w:cs="Times New Roman"/>
          <w:i/>
          <w:iCs/>
          <w:color w:val="3A3A3A"/>
          <w:sz w:val="24"/>
          <w:szCs w:val="24"/>
          <w:shd w:val="clear" w:color="auto" w:fill="FFFFFF"/>
        </w:rPr>
        <w:t xml:space="preserve">Operation </w:t>
      </w:r>
      <w:proofErr w:type="spellStart"/>
      <w:r w:rsidRPr="004C5528">
        <w:rPr>
          <w:rFonts w:ascii="Times New Roman" w:hAnsi="Times New Roman" w:cs="Times New Roman"/>
          <w:i/>
          <w:iCs/>
          <w:color w:val="3A3A3A"/>
          <w:sz w:val="24"/>
          <w:szCs w:val="24"/>
          <w:shd w:val="clear" w:color="auto" w:fill="FFFFFF"/>
        </w:rPr>
        <w:t>Hotton</w:t>
      </w:r>
      <w:proofErr w:type="spellEnd"/>
      <w:r w:rsidRPr="004C5528">
        <w:rPr>
          <w:rFonts w:ascii="Times New Roman" w:hAnsi="Times New Roman" w:cs="Times New Roman"/>
          <w:i/>
          <w:iCs/>
          <w:color w:val="3A3A3A"/>
          <w:sz w:val="24"/>
          <w:szCs w:val="24"/>
          <w:shd w:val="clear" w:color="auto" w:fill="FFFFFF"/>
        </w:rPr>
        <w:t>. Learning Report</w:t>
      </w:r>
      <w:r w:rsidRPr="004C5528">
        <w:rPr>
          <w:rFonts w:ascii="Times New Roman" w:hAnsi="Times New Roman" w:cs="Times New Roman"/>
          <w:color w:val="3A3A3A"/>
          <w:sz w:val="24"/>
          <w:szCs w:val="24"/>
          <w:shd w:val="clear" w:color="auto" w:fill="FFFFFF"/>
        </w:rPr>
        <w:t xml:space="preserve">. Available from: </w:t>
      </w:r>
      <w:hyperlink r:id="rId11" w:history="1">
        <w:r w:rsidRPr="004C5528">
          <w:rPr>
            <w:rStyle w:val="Hyperlink"/>
            <w:rFonts w:ascii="Times New Roman" w:hAnsi="Times New Roman" w:cs="Times New Roman"/>
            <w:sz w:val="24"/>
            <w:szCs w:val="24"/>
            <w:shd w:val="clear" w:color="auto" w:fill="FFFFFF"/>
          </w:rPr>
          <w:t>https://www.policeconduct.gov.uk/sites/default/files/Operation%20Hotton%20Learning%20report%20-%20January%202022.pdf</w:t>
        </w:r>
      </w:hyperlink>
      <w:r w:rsidRPr="004C5528">
        <w:rPr>
          <w:rFonts w:ascii="Times New Roman" w:hAnsi="Times New Roman" w:cs="Times New Roman"/>
          <w:color w:val="3A3A3A"/>
          <w:sz w:val="24"/>
          <w:szCs w:val="24"/>
          <w:shd w:val="clear" w:color="auto" w:fill="FFFFFF"/>
        </w:rPr>
        <w:t xml:space="preserve"> [Accessed 12 December 2022].</w:t>
      </w:r>
    </w:p>
    <w:p w14:paraId="3ED021B1" w14:textId="77777777" w:rsidR="008B427F" w:rsidRPr="004C5528" w:rsidRDefault="008B427F" w:rsidP="008B427F">
      <w:pPr>
        <w:spacing w:line="360" w:lineRule="auto"/>
        <w:rPr>
          <w:rFonts w:ascii="Times New Roman" w:hAnsi="Times New Roman" w:cs="Times New Roman"/>
          <w:sz w:val="24"/>
          <w:szCs w:val="24"/>
        </w:rPr>
      </w:pPr>
    </w:p>
    <w:p w14:paraId="51A9684E" w14:textId="77777777" w:rsidR="008B427F" w:rsidRPr="004C5528" w:rsidRDefault="008B427F" w:rsidP="008B427F">
      <w:pPr>
        <w:spacing w:line="360" w:lineRule="auto"/>
        <w:rPr>
          <w:rFonts w:ascii="Times New Roman" w:hAnsi="Times New Roman" w:cs="Times New Roman"/>
          <w:sz w:val="24"/>
          <w:szCs w:val="24"/>
        </w:rPr>
      </w:pPr>
      <w:r w:rsidRPr="004C5528">
        <w:rPr>
          <w:rFonts w:ascii="Times New Roman" w:hAnsi="Times New Roman" w:cs="Times New Roman"/>
          <w:sz w:val="24"/>
          <w:szCs w:val="24"/>
        </w:rPr>
        <w:t xml:space="preserve">ONS (2022) Domestic abuse prevalence and trends, England and Wales; year ending March 2022, Available from: </w:t>
      </w:r>
      <w:hyperlink r:id="rId12" w:history="1">
        <w:r w:rsidRPr="004C5528">
          <w:rPr>
            <w:rStyle w:val="Hyperlink"/>
            <w:rFonts w:ascii="Times New Roman" w:hAnsi="Times New Roman" w:cs="Times New Roman"/>
            <w:sz w:val="24"/>
            <w:szCs w:val="24"/>
          </w:rPr>
          <w:t>https://www.ons.gov.uk/peoplepopulationandcommunity/crimeandjustice/articles/domesticabuseprevalenceandtrendsenglandandwales/yearendingmarch2022</w:t>
        </w:r>
      </w:hyperlink>
      <w:r w:rsidRPr="004C5528">
        <w:rPr>
          <w:rFonts w:ascii="Times New Roman" w:hAnsi="Times New Roman" w:cs="Times New Roman"/>
          <w:sz w:val="24"/>
          <w:szCs w:val="24"/>
        </w:rPr>
        <w:t xml:space="preserve"> [Accessed 21 December 2022].</w:t>
      </w:r>
    </w:p>
    <w:p w14:paraId="6B134C7A" w14:textId="77777777" w:rsidR="008B427F" w:rsidRPr="004C5528" w:rsidRDefault="008B427F" w:rsidP="008B427F">
      <w:pPr>
        <w:spacing w:line="360" w:lineRule="auto"/>
        <w:rPr>
          <w:rFonts w:ascii="Times New Roman" w:hAnsi="Times New Roman" w:cs="Times New Roman"/>
          <w:color w:val="212121"/>
          <w:sz w:val="24"/>
          <w:szCs w:val="24"/>
          <w:shd w:val="clear" w:color="auto" w:fill="FFFFFF"/>
        </w:rPr>
      </w:pPr>
    </w:p>
    <w:p w14:paraId="5E69E3D9" w14:textId="1EEE42C9" w:rsidR="008B427F" w:rsidRPr="004C5528" w:rsidRDefault="008B427F" w:rsidP="008B427F">
      <w:pPr>
        <w:spacing w:line="360" w:lineRule="auto"/>
        <w:rPr>
          <w:rFonts w:ascii="Times New Roman" w:hAnsi="Times New Roman" w:cs="Times New Roman"/>
          <w:color w:val="212121"/>
          <w:sz w:val="24"/>
          <w:szCs w:val="24"/>
          <w:shd w:val="clear" w:color="auto" w:fill="FFFFFF"/>
        </w:rPr>
      </w:pPr>
      <w:r w:rsidRPr="004C5528">
        <w:rPr>
          <w:rFonts w:ascii="Times New Roman" w:hAnsi="Times New Roman" w:cs="Times New Roman"/>
          <w:color w:val="212121"/>
          <w:sz w:val="24"/>
          <w:szCs w:val="24"/>
          <w:shd w:val="clear" w:color="auto" w:fill="FFFFFF"/>
        </w:rPr>
        <w:t xml:space="preserve">Mabry, L. (2009) Case Study in Social Research, In: </w:t>
      </w:r>
      <w:r w:rsidRPr="004C5528">
        <w:rPr>
          <w:rFonts w:ascii="Times New Roman" w:hAnsi="Times New Roman" w:cs="Times New Roman"/>
          <w:i/>
          <w:iCs/>
          <w:color w:val="212121"/>
          <w:sz w:val="24"/>
          <w:szCs w:val="24"/>
          <w:shd w:val="clear" w:color="auto" w:fill="FFFFFF"/>
        </w:rPr>
        <w:t>The Sage Handbook of Social Research Methods</w:t>
      </w:r>
      <w:r w:rsidRPr="004C5528">
        <w:rPr>
          <w:rFonts w:ascii="Times New Roman" w:hAnsi="Times New Roman" w:cs="Times New Roman"/>
          <w:color w:val="212121"/>
          <w:sz w:val="24"/>
          <w:szCs w:val="24"/>
          <w:shd w:val="clear" w:color="auto" w:fill="FFFFFF"/>
        </w:rPr>
        <w:t xml:space="preserve">, </w:t>
      </w:r>
      <w:proofErr w:type="spellStart"/>
      <w:r w:rsidRPr="004C5528">
        <w:rPr>
          <w:rFonts w:ascii="Times New Roman" w:hAnsi="Times New Roman" w:cs="Times New Roman"/>
          <w:color w:val="212121"/>
          <w:sz w:val="24"/>
          <w:szCs w:val="24"/>
          <w:shd w:val="clear" w:color="auto" w:fill="FFFFFF"/>
        </w:rPr>
        <w:t>Alasuutari</w:t>
      </w:r>
      <w:proofErr w:type="spellEnd"/>
      <w:r w:rsidRPr="004C5528">
        <w:rPr>
          <w:rFonts w:ascii="Times New Roman" w:hAnsi="Times New Roman" w:cs="Times New Roman"/>
          <w:color w:val="212121"/>
          <w:sz w:val="24"/>
          <w:szCs w:val="24"/>
          <w:shd w:val="clear" w:color="auto" w:fill="FFFFFF"/>
        </w:rPr>
        <w:t xml:space="preserve">, P., Bickman, L. and Brannen, J. (eds), [Online], </w:t>
      </w:r>
      <w:hyperlink r:id="rId13" w:anchor="contents" w:history="1">
        <w:r w:rsidRPr="004C5528">
          <w:rPr>
            <w:rStyle w:val="Hyperlink"/>
            <w:rFonts w:ascii="Times New Roman" w:hAnsi="Times New Roman" w:cs="Times New Roman"/>
            <w:sz w:val="24"/>
            <w:szCs w:val="24"/>
            <w:shd w:val="clear" w:color="auto" w:fill="FFFFFF"/>
          </w:rPr>
          <w:t>https://uk.sagepub.com/en-gb/eur/the-sage-handbook-of-social-research-methods/book228804#contents</w:t>
        </w:r>
      </w:hyperlink>
      <w:r w:rsidRPr="004C5528">
        <w:rPr>
          <w:rFonts w:ascii="Times New Roman" w:hAnsi="Times New Roman" w:cs="Times New Roman"/>
          <w:color w:val="212121"/>
          <w:sz w:val="24"/>
          <w:szCs w:val="24"/>
          <w:shd w:val="clear" w:color="auto" w:fill="FFFFFF"/>
        </w:rPr>
        <w:t xml:space="preserve"> [Accessed 12 December 2022].</w:t>
      </w:r>
    </w:p>
    <w:p w14:paraId="30D60E45" w14:textId="77777777" w:rsidR="008B427F" w:rsidRPr="004C5528" w:rsidRDefault="008B427F" w:rsidP="008B427F">
      <w:pPr>
        <w:spacing w:line="360" w:lineRule="auto"/>
        <w:rPr>
          <w:rFonts w:ascii="Times New Roman" w:hAnsi="Times New Roman" w:cs="Times New Roman"/>
          <w:color w:val="212121"/>
          <w:sz w:val="24"/>
          <w:szCs w:val="24"/>
          <w:shd w:val="clear" w:color="auto" w:fill="FFFFFF"/>
        </w:rPr>
      </w:pPr>
    </w:p>
    <w:p w14:paraId="1F56DBAB" w14:textId="77777777" w:rsidR="008B427F" w:rsidRPr="004C5528" w:rsidRDefault="008B427F" w:rsidP="008B427F">
      <w:pPr>
        <w:spacing w:after="0" w:line="360" w:lineRule="auto"/>
        <w:rPr>
          <w:rFonts w:ascii="Times New Roman" w:hAnsi="Times New Roman" w:cs="Times New Roman"/>
          <w:sz w:val="24"/>
          <w:szCs w:val="24"/>
        </w:rPr>
      </w:pPr>
      <w:r w:rsidRPr="004C5528">
        <w:rPr>
          <w:rFonts w:ascii="Times New Roman" w:hAnsi="Times New Roman" w:cs="Times New Roman"/>
          <w:sz w:val="24"/>
          <w:szCs w:val="24"/>
        </w:rPr>
        <w:t xml:space="preserve">Monckton-Smith, J. (2021) </w:t>
      </w:r>
      <w:r w:rsidRPr="004C5528">
        <w:rPr>
          <w:rFonts w:ascii="Times New Roman" w:hAnsi="Times New Roman" w:cs="Times New Roman"/>
          <w:i/>
          <w:sz w:val="24"/>
          <w:szCs w:val="24"/>
        </w:rPr>
        <w:t>In Control: Dangerous Relationships and How They End in Murder,</w:t>
      </w:r>
      <w:r w:rsidRPr="004C5528">
        <w:rPr>
          <w:rFonts w:ascii="Times New Roman" w:hAnsi="Times New Roman" w:cs="Times New Roman"/>
          <w:sz w:val="24"/>
          <w:szCs w:val="24"/>
        </w:rPr>
        <w:t xml:space="preserve"> London: Bloomsbury Publishing.</w:t>
      </w:r>
    </w:p>
    <w:p w14:paraId="6235EECF" w14:textId="77777777" w:rsidR="008B427F" w:rsidRPr="004C5528" w:rsidRDefault="008B427F" w:rsidP="008B427F">
      <w:pPr>
        <w:spacing w:line="360" w:lineRule="auto"/>
        <w:rPr>
          <w:rFonts w:ascii="Times New Roman" w:hAnsi="Times New Roman" w:cs="Times New Roman"/>
          <w:color w:val="212121"/>
          <w:sz w:val="24"/>
          <w:szCs w:val="24"/>
          <w:shd w:val="clear" w:color="auto" w:fill="FFFFFF"/>
        </w:rPr>
      </w:pPr>
    </w:p>
    <w:p w14:paraId="4A17642C" w14:textId="0A2B415E" w:rsidR="008B427F" w:rsidRPr="004C5528" w:rsidRDefault="008B427F" w:rsidP="008B427F">
      <w:pPr>
        <w:spacing w:line="360" w:lineRule="auto"/>
        <w:rPr>
          <w:rStyle w:val="Hyperlink"/>
          <w:rFonts w:ascii="Times New Roman" w:hAnsi="Times New Roman" w:cs="Times New Roman"/>
          <w:sz w:val="24"/>
          <w:szCs w:val="24"/>
          <w:shd w:val="clear" w:color="auto" w:fill="FFFFFF"/>
        </w:rPr>
      </w:pPr>
      <w:r w:rsidRPr="004C5528">
        <w:rPr>
          <w:rFonts w:ascii="Times New Roman" w:hAnsi="Times New Roman" w:cs="Times New Roman"/>
          <w:sz w:val="24"/>
          <w:szCs w:val="24"/>
          <w:shd w:val="clear" w:color="auto" w:fill="FFFFFF"/>
        </w:rPr>
        <w:t xml:space="preserve">Palinkas, L. A., Horwitz, S. M., Green, C. A., Wisdom, J. P., Duan, N., &amp; </w:t>
      </w:r>
      <w:proofErr w:type="spellStart"/>
      <w:r w:rsidRPr="004C5528">
        <w:rPr>
          <w:rFonts w:ascii="Times New Roman" w:hAnsi="Times New Roman" w:cs="Times New Roman"/>
          <w:sz w:val="24"/>
          <w:szCs w:val="24"/>
          <w:shd w:val="clear" w:color="auto" w:fill="FFFFFF"/>
        </w:rPr>
        <w:t>Hoagwood</w:t>
      </w:r>
      <w:proofErr w:type="spellEnd"/>
      <w:r w:rsidRPr="004C5528">
        <w:rPr>
          <w:rFonts w:ascii="Times New Roman" w:hAnsi="Times New Roman" w:cs="Times New Roman"/>
          <w:sz w:val="24"/>
          <w:szCs w:val="24"/>
          <w:shd w:val="clear" w:color="auto" w:fill="FFFFFF"/>
        </w:rPr>
        <w:t>, K. (2015). Purposeful Sampling for Qualitative Data Collection and Analysis in Mixed Method Implementation Research. </w:t>
      </w:r>
      <w:r w:rsidRPr="004C5528">
        <w:rPr>
          <w:rFonts w:ascii="Times New Roman" w:hAnsi="Times New Roman" w:cs="Times New Roman"/>
          <w:i/>
          <w:iCs/>
          <w:sz w:val="24"/>
          <w:szCs w:val="24"/>
          <w:shd w:val="clear" w:color="auto" w:fill="FFFFFF"/>
        </w:rPr>
        <w:t>Administration and policy in mental health</w:t>
      </w:r>
      <w:r w:rsidRPr="004C5528">
        <w:rPr>
          <w:rFonts w:ascii="Times New Roman" w:hAnsi="Times New Roman" w:cs="Times New Roman"/>
          <w:sz w:val="24"/>
          <w:szCs w:val="24"/>
          <w:shd w:val="clear" w:color="auto" w:fill="FFFFFF"/>
        </w:rPr>
        <w:t>, </w:t>
      </w:r>
      <w:r w:rsidR="004C5528" w:rsidRPr="004C5528">
        <w:rPr>
          <w:rFonts w:ascii="Times New Roman" w:hAnsi="Times New Roman" w:cs="Times New Roman"/>
          <w:sz w:val="24"/>
          <w:szCs w:val="24"/>
          <w:shd w:val="clear" w:color="auto" w:fill="FFFFFF"/>
        </w:rPr>
        <w:t xml:space="preserve">Vol. </w:t>
      </w:r>
      <w:r w:rsidRPr="004C5528">
        <w:rPr>
          <w:rFonts w:ascii="Times New Roman" w:hAnsi="Times New Roman" w:cs="Times New Roman"/>
          <w:i/>
          <w:iCs/>
          <w:sz w:val="24"/>
          <w:szCs w:val="24"/>
          <w:shd w:val="clear" w:color="auto" w:fill="FFFFFF"/>
        </w:rPr>
        <w:t>42</w:t>
      </w:r>
      <w:r w:rsidRPr="004C5528">
        <w:rPr>
          <w:rFonts w:ascii="Times New Roman" w:hAnsi="Times New Roman" w:cs="Times New Roman"/>
          <w:sz w:val="24"/>
          <w:szCs w:val="24"/>
          <w:shd w:val="clear" w:color="auto" w:fill="FFFFFF"/>
        </w:rPr>
        <w:t xml:space="preserve">(5), 533–544. </w:t>
      </w:r>
      <w:hyperlink r:id="rId14" w:history="1">
        <w:r w:rsidRPr="004C5528">
          <w:rPr>
            <w:rStyle w:val="Hyperlink"/>
            <w:rFonts w:ascii="Times New Roman" w:hAnsi="Times New Roman" w:cs="Times New Roman"/>
            <w:sz w:val="24"/>
            <w:szCs w:val="24"/>
            <w:shd w:val="clear" w:color="auto" w:fill="FFFFFF"/>
          </w:rPr>
          <w:t>https://doi.org/10.1007/s10488-013-0528-y</w:t>
        </w:r>
      </w:hyperlink>
    </w:p>
    <w:p w14:paraId="7E6AD82D" w14:textId="77777777" w:rsidR="008B427F" w:rsidRPr="004C5528" w:rsidRDefault="008B427F" w:rsidP="008B427F">
      <w:pPr>
        <w:spacing w:line="360" w:lineRule="auto"/>
        <w:rPr>
          <w:rFonts w:ascii="Times New Roman" w:hAnsi="Times New Roman" w:cs="Times New Roman"/>
          <w:color w:val="2E414F"/>
          <w:sz w:val="24"/>
          <w:szCs w:val="24"/>
          <w:shd w:val="clear" w:color="auto" w:fill="FFFFFF"/>
        </w:rPr>
      </w:pPr>
    </w:p>
    <w:p w14:paraId="63F441A3" w14:textId="77777777" w:rsidR="008B427F" w:rsidRPr="004C5528" w:rsidRDefault="008B427F" w:rsidP="008B427F">
      <w:pPr>
        <w:spacing w:line="360" w:lineRule="auto"/>
        <w:rPr>
          <w:rFonts w:ascii="Times New Roman" w:hAnsi="Times New Roman" w:cs="Times New Roman"/>
          <w:sz w:val="24"/>
          <w:szCs w:val="24"/>
          <w:shd w:val="clear" w:color="auto" w:fill="FFFFFF"/>
        </w:rPr>
      </w:pPr>
      <w:r w:rsidRPr="004C5528">
        <w:rPr>
          <w:rFonts w:ascii="Times New Roman" w:hAnsi="Times New Roman" w:cs="Times New Roman"/>
          <w:sz w:val="24"/>
          <w:szCs w:val="24"/>
          <w:shd w:val="clear" w:color="auto" w:fill="FFFFFF"/>
        </w:rPr>
        <w:t>Pearson-Goff, Mitchel and Victoria Herrington (2014) “Police Leadership: A Systematic Review of the Literature.” </w:t>
      </w:r>
      <w:r w:rsidRPr="004C5528">
        <w:rPr>
          <w:rStyle w:val="Emphasis"/>
          <w:rFonts w:ascii="Times New Roman" w:hAnsi="Times New Roman" w:cs="Times New Roman"/>
          <w:sz w:val="24"/>
          <w:szCs w:val="24"/>
        </w:rPr>
        <w:t>Policing-an International Journal of Police Strategies &amp; Management</w:t>
      </w:r>
      <w:r w:rsidRPr="004C5528">
        <w:rPr>
          <w:rFonts w:ascii="Times New Roman" w:hAnsi="Times New Roman" w:cs="Times New Roman"/>
          <w:sz w:val="24"/>
          <w:szCs w:val="24"/>
          <w:shd w:val="clear" w:color="auto" w:fill="FFFFFF"/>
        </w:rPr>
        <w:t>, pp.14-26.</w:t>
      </w:r>
    </w:p>
    <w:p w14:paraId="2C86FDD5" w14:textId="77777777" w:rsidR="008B427F" w:rsidRPr="004C5528" w:rsidRDefault="008B427F" w:rsidP="008B427F">
      <w:pPr>
        <w:spacing w:after="0" w:line="360" w:lineRule="auto"/>
        <w:rPr>
          <w:rFonts w:ascii="Times New Roman" w:hAnsi="Times New Roman" w:cs="Times New Roman"/>
          <w:color w:val="303030"/>
          <w:sz w:val="24"/>
          <w:szCs w:val="24"/>
          <w:shd w:val="clear" w:color="auto" w:fill="FFFFFF"/>
        </w:rPr>
      </w:pPr>
    </w:p>
    <w:p w14:paraId="51C49245" w14:textId="155B37C2" w:rsidR="008B427F" w:rsidRPr="004C5528" w:rsidRDefault="008B427F" w:rsidP="008B427F">
      <w:pPr>
        <w:spacing w:after="0" w:line="360" w:lineRule="auto"/>
        <w:rPr>
          <w:rFonts w:ascii="Times New Roman" w:hAnsi="Times New Roman" w:cs="Times New Roman"/>
          <w:sz w:val="24"/>
          <w:szCs w:val="24"/>
          <w:shd w:val="clear" w:color="auto" w:fill="FFFFFF"/>
        </w:rPr>
      </w:pPr>
      <w:proofErr w:type="spellStart"/>
      <w:r w:rsidRPr="004C5528">
        <w:rPr>
          <w:rFonts w:ascii="Times New Roman" w:hAnsi="Times New Roman" w:cs="Times New Roman"/>
          <w:sz w:val="24"/>
          <w:szCs w:val="24"/>
          <w:shd w:val="clear" w:color="auto" w:fill="FFFFFF"/>
        </w:rPr>
        <w:t>Petrides</w:t>
      </w:r>
      <w:proofErr w:type="spellEnd"/>
      <w:r w:rsidRPr="004C5528">
        <w:rPr>
          <w:rFonts w:ascii="Times New Roman" w:hAnsi="Times New Roman" w:cs="Times New Roman"/>
          <w:sz w:val="24"/>
          <w:szCs w:val="24"/>
          <w:shd w:val="clear" w:color="auto" w:fill="FFFFFF"/>
        </w:rPr>
        <w:t xml:space="preserve"> K. V., and Furnham A. (2001) </w:t>
      </w:r>
      <w:r w:rsidRPr="004C5528">
        <w:rPr>
          <w:rStyle w:val="ref-title"/>
          <w:rFonts w:ascii="Times New Roman" w:hAnsi="Times New Roman" w:cs="Times New Roman"/>
          <w:sz w:val="24"/>
          <w:szCs w:val="24"/>
          <w:shd w:val="clear" w:color="auto" w:fill="FFFFFF"/>
        </w:rPr>
        <w:t>Trait emotional intelligence: Psychometric investigation with reference to established trait taxonomies,</w:t>
      </w:r>
      <w:r w:rsidRPr="004C5528">
        <w:rPr>
          <w:rFonts w:ascii="Times New Roman" w:hAnsi="Times New Roman" w:cs="Times New Roman"/>
          <w:sz w:val="24"/>
          <w:szCs w:val="24"/>
          <w:shd w:val="clear" w:color="auto" w:fill="FFFFFF"/>
        </w:rPr>
        <w:t> </w:t>
      </w:r>
      <w:r w:rsidRPr="004C5528">
        <w:rPr>
          <w:rStyle w:val="ref-journal"/>
          <w:rFonts w:ascii="Times New Roman" w:hAnsi="Times New Roman" w:cs="Times New Roman"/>
          <w:i/>
          <w:iCs/>
          <w:sz w:val="24"/>
          <w:szCs w:val="24"/>
          <w:shd w:val="clear" w:color="auto" w:fill="FFFFFF"/>
        </w:rPr>
        <w:t>European Journal of Personality</w:t>
      </w:r>
      <w:r w:rsidRPr="004C5528">
        <w:rPr>
          <w:rFonts w:ascii="Times New Roman" w:hAnsi="Times New Roman" w:cs="Times New Roman"/>
          <w:sz w:val="24"/>
          <w:szCs w:val="24"/>
          <w:shd w:val="clear" w:color="auto" w:fill="FFFFFF"/>
        </w:rPr>
        <w:t xml:space="preserve">, </w:t>
      </w:r>
      <w:r w:rsidR="004C5528" w:rsidRPr="004C5528">
        <w:rPr>
          <w:rFonts w:ascii="Times New Roman" w:hAnsi="Times New Roman" w:cs="Times New Roman"/>
          <w:sz w:val="24"/>
          <w:szCs w:val="24"/>
          <w:shd w:val="clear" w:color="auto" w:fill="FFFFFF"/>
        </w:rPr>
        <w:t xml:space="preserve">Vol. </w:t>
      </w:r>
      <w:r w:rsidRPr="004C5528">
        <w:rPr>
          <w:rStyle w:val="ref-vol"/>
          <w:rFonts w:ascii="Times New Roman" w:hAnsi="Times New Roman" w:cs="Times New Roman"/>
          <w:sz w:val="24"/>
          <w:szCs w:val="24"/>
          <w:shd w:val="clear" w:color="auto" w:fill="FFFFFF"/>
        </w:rPr>
        <w:t>15</w:t>
      </w:r>
      <w:r w:rsidRPr="004C5528">
        <w:rPr>
          <w:rFonts w:ascii="Times New Roman" w:hAnsi="Times New Roman" w:cs="Times New Roman"/>
          <w:sz w:val="24"/>
          <w:szCs w:val="24"/>
          <w:shd w:val="clear" w:color="auto" w:fill="FFFFFF"/>
        </w:rPr>
        <w:t>, pp. 425–448.</w:t>
      </w:r>
    </w:p>
    <w:p w14:paraId="7D2C3C40" w14:textId="5A31B707" w:rsidR="008B427F" w:rsidRDefault="008B427F" w:rsidP="008B427F">
      <w:pPr>
        <w:spacing w:line="360" w:lineRule="auto"/>
        <w:rPr>
          <w:rFonts w:ascii="Times New Roman" w:hAnsi="Times New Roman" w:cs="Times New Roman"/>
          <w:sz w:val="24"/>
          <w:szCs w:val="24"/>
        </w:rPr>
      </w:pPr>
    </w:p>
    <w:p w14:paraId="5E4C96B5" w14:textId="148607BC" w:rsidR="00522566" w:rsidRDefault="00522566" w:rsidP="0052256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Pyle, O. (2022) Fast decision-making in policing and perception of risk, </w:t>
      </w:r>
      <w:proofErr w:type="spellStart"/>
      <w:r>
        <w:rPr>
          <w:rFonts w:ascii="Times New Roman" w:hAnsi="Times New Roman" w:cs="Times New Roman"/>
          <w:sz w:val="24"/>
          <w:szCs w:val="24"/>
        </w:rPr>
        <w:t>Mtropolitan</w:t>
      </w:r>
      <w:proofErr w:type="spellEnd"/>
      <w:r>
        <w:rPr>
          <w:rFonts w:ascii="Times New Roman" w:hAnsi="Times New Roman" w:cs="Times New Roman"/>
          <w:sz w:val="24"/>
          <w:szCs w:val="24"/>
        </w:rPr>
        <w:t xml:space="preserve"> Police Service. Available from: </w:t>
      </w:r>
      <w:hyperlink r:id="rId15" w:history="1">
        <w:r w:rsidRPr="00BC3330">
          <w:rPr>
            <w:rStyle w:val="Hyperlink"/>
            <w:rFonts w:ascii="Times New Roman" w:hAnsi="Times New Roman" w:cs="Times New Roman"/>
            <w:sz w:val="24"/>
            <w:szCs w:val="24"/>
          </w:rPr>
          <w:t>https://www.college.police.uk/article/fast-decision-making-policing-andperception-Risk</w:t>
        </w:r>
      </w:hyperlink>
      <w:r>
        <w:rPr>
          <w:rFonts w:ascii="Times New Roman" w:hAnsi="Times New Roman" w:cs="Times New Roman"/>
          <w:sz w:val="24"/>
          <w:szCs w:val="24"/>
        </w:rPr>
        <w:t xml:space="preserve"> [Accessed 2 March 2023].</w:t>
      </w:r>
    </w:p>
    <w:p w14:paraId="40477025" w14:textId="74E380E0" w:rsidR="00522566" w:rsidRPr="004C5528" w:rsidRDefault="00522566" w:rsidP="00522566">
      <w:pPr>
        <w:spacing w:line="360" w:lineRule="auto"/>
        <w:rPr>
          <w:rFonts w:ascii="Times New Roman" w:hAnsi="Times New Roman" w:cs="Times New Roman"/>
          <w:sz w:val="24"/>
          <w:szCs w:val="24"/>
        </w:rPr>
      </w:pPr>
    </w:p>
    <w:p w14:paraId="251065A1" w14:textId="77777777" w:rsidR="008B427F" w:rsidRPr="004C5528" w:rsidRDefault="008B427F" w:rsidP="008B427F">
      <w:pPr>
        <w:spacing w:after="0" w:line="360" w:lineRule="auto"/>
        <w:rPr>
          <w:rFonts w:ascii="Times New Roman" w:eastAsia="Arial" w:hAnsi="Times New Roman" w:cs="Times New Roman"/>
          <w:sz w:val="24"/>
          <w:szCs w:val="24"/>
        </w:rPr>
      </w:pPr>
      <w:r w:rsidRPr="004C5528">
        <w:rPr>
          <w:rFonts w:ascii="Times New Roman" w:eastAsia="Arial" w:hAnsi="Times New Roman" w:cs="Times New Roman"/>
          <w:sz w:val="24"/>
          <w:szCs w:val="24"/>
        </w:rPr>
        <w:t xml:space="preserve">Reiner, R. (2010) </w:t>
      </w:r>
      <w:r w:rsidRPr="004C5528">
        <w:rPr>
          <w:rFonts w:ascii="Times New Roman" w:eastAsia="Arial" w:hAnsi="Times New Roman" w:cs="Times New Roman"/>
          <w:i/>
          <w:iCs/>
          <w:sz w:val="24"/>
          <w:szCs w:val="24"/>
        </w:rPr>
        <w:t>The Politics of the Police</w:t>
      </w:r>
      <w:r w:rsidRPr="004C5528">
        <w:rPr>
          <w:rFonts w:ascii="Times New Roman" w:eastAsia="Arial" w:hAnsi="Times New Roman" w:cs="Times New Roman"/>
          <w:sz w:val="24"/>
          <w:szCs w:val="24"/>
        </w:rPr>
        <w:t xml:space="preserve"> (4</w:t>
      </w:r>
      <w:r w:rsidRPr="004C5528">
        <w:rPr>
          <w:rFonts w:ascii="Times New Roman" w:eastAsia="Arial" w:hAnsi="Times New Roman" w:cs="Times New Roman"/>
          <w:sz w:val="24"/>
          <w:szCs w:val="24"/>
          <w:vertAlign w:val="superscript"/>
        </w:rPr>
        <w:t>th</w:t>
      </w:r>
      <w:r w:rsidRPr="004C5528">
        <w:rPr>
          <w:rFonts w:ascii="Times New Roman" w:eastAsia="Arial" w:hAnsi="Times New Roman" w:cs="Times New Roman"/>
          <w:sz w:val="24"/>
          <w:szCs w:val="24"/>
        </w:rPr>
        <w:t xml:space="preserve"> Ed.), Oxford: Oxford University Press.</w:t>
      </w:r>
    </w:p>
    <w:p w14:paraId="01178711" w14:textId="77777777" w:rsidR="008B427F" w:rsidRPr="004C5528" w:rsidRDefault="008B427F" w:rsidP="008B427F">
      <w:pPr>
        <w:spacing w:after="0" w:line="360" w:lineRule="auto"/>
        <w:rPr>
          <w:rFonts w:ascii="Times New Roman" w:hAnsi="Times New Roman" w:cs="Times New Roman"/>
          <w:color w:val="333333"/>
          <w:sz w:val="24"/>
          <w:szCs w:val="24"/>
          <w:shd w:val="clear" w:color="auto" w:fill="FFFFFF"/>
        </w:rPr>
      </w:pPr>
    </w:p>
    <w:p w14:paraId="7EA545C7" w14:textId="77777777" w:rsidR="008B427F" w:rsidRPr="004C5528" w:rsidRDefault="008B427F" w:rsidP="008B427F">
      <w:pPr>
        <w:spacing w:after="0" w:line="360" w:lineRule="auto"/>
        <w:rPr>
          <w:rFonts w:ascii="Times New Roman" w:eastAsia="Arial" w:hAnsi="Times New Roman" w:cs="Times New Roman"/>
          <w:sz w:val="24"/>
          <w:szCs w:val="24"/>
        </w:rPr>
      </w:pPr>
      <w:r w:rsidRPr="004C5528">
        <w:rPr>
          <w:rFonts w:ascii="Times New Roman" w:eastAsia="Arial" w:hAnsi="Times New Roman" w:cs="Times New Roman"/>
          <w:sz w:val="24"/>
          <w:szCs w:val="24"/>
        </w:rPr>
        <w:t xml:space="preserve">Reiner, R. (2000) Police Research In: R.D. King and E. Wincup (Eds.) </w:t>
      </w:r>
      <w:r w:rsidRPr="004C5528">
        <w:rPr>
          <w:rFonts w:ascii="Times New Roman" w:eastAsia="Arial" w:hAnsi="Times New Roman" w:cs="Times New Roman"/>
          <w:i/>
          <w:iCs/>
          <w:sz w:val="24"/>
          <w:szCs w:val="24"/>
        </w:rPr>
        <w:t>Doing Research on Crime and Justice,</w:t>
      </w:r>
      <w:r w:rsidRPr="004C5528">
        <w:rPr>
          <w:rFonts w:ascii="Times New Roman" w:eastAsia="Arial" w:hAnsi="Times New Roman" w:cs="Times New Roman"/>
          <w:sz w:val="24"/>
          <w:szCs w:val="24"/>
        </w:rPr>
        <w:t xml:space="preserve"> pp.205-235, Oxford: Oxford University Press.</w:t>
      </w:r>
    </w:p>
    <w:p w14:paraId="2572E2C0" w14:textId="77777777" w:rsidR="008B427F" w:rsidRPr="004C5528" w:rsidRDefault="008B427F" w:rsidP="008B427F">
      <w:pPr>
        <w:spacing w:after="0" w:line="360" w:lineRule="auto"/>
        <w:rPr>
          <w:rFonts w:ascii="Times New Roman" w:hAnsi="Times New Roman" w:cs="Times New Roman"/>
          <w:color w:val="333333"/>
          <w:sz w:val="24"/>
          <w:szCs w:val="24"/>
          <w:shd w:val="clear" w:color="auto" w:fill="FFFFFF"/>
        </w:rPr>
      </w:pPr>
    </w:p>
    <w:p w14:paraId="43719DB7" w14:textId="77777777" w:rsidR="008B427F" w:rsidRPr="004C5528" w:rsidRDefault="008B427F" w:rsidP="008B427F">
      <w:pPr>
        <w:spacing w:after="0" w:line="360" w:lineRule="auto"/>
        <w:rPr>
          <w:rFonts w:ascii="Times New Roman" w:hAnsi="Times New Roman" w:cs="Times New Roman"/>
          <w:color w:val="333333"/>
          <w:sz w:val="24"/>
          <w:szCs w:val="24"/>
          <w:shd w:val="clear" w:color="auto" w:fill="FFFFFF"/>
        </w:rPr>
      </w:pPr>
      <w:r w:rsidRPr="004C5528">
        <w:rPr>
          <w:rFonts w:ascii="Times New Roman" w:hAnsi="Times New Roman" w:cs="Times New Roman"/>
          <w:color w:val="333333"/>
          <w:sz w:val="24"/>
          <w:szCs w:val="24"/>
          <w:shd w:val="clear" w:color="auto" w:fill="FFFFFF"/>
        </w:rPr>
        <w:t xml:space="preserve">Richards, L. (2020) </w:t>
      </w:r>
      <w:r w:rsidRPr="004C5528">
        <w:rPr>
          <w:rFonts w:ascii="Times New Roman" w:hAnsi="Times New Roman" w:cs="Times New Roman"/>
          <w:i/>
          <w:color w:val="333333"/>
          <w:sz w:val="24"/>
          <w:szCs w:val="24"/>
          <w:shd w:val="clear" w:color="auto" w:fill="FFFFFF"/>
        </w:rPr>
        <w:t>DASH Coercive Control and Stalking Newsletter – January 2020</w:t>
      </w:r>
      <w:r w:rsidRPr="004C5528">
        <w:rPr>
          <w:rFonts w:ascii="Times New Roman" w:hAnsi="Times New Roman" w:cs="Times New Roman"/>
          <w:color w:val="333333"/>
          <w:sz w:val="24"/>
          <w:szCs w:val="24"/>
          <w:shd w:val="clear" w:color="auto" w:fill="FFFFFF"/>
        </w:rPr>
        <w:t xml:space="preserve">, Available from </w:t>
      </w:r>
      <w:hyperlink r:id="rId16" w:history="1">
        <w:r w:rsidRPr="004C5528">
          <w:rPr>
            <w:rStyle w:val="Hyperlink"/>
            <w:rFonts w:ascii="Times New Roman" w:hAnsi="Times New Roman" w:cs="Times New Roman"/>
            <w:sz w:val="24"/>
            <w:szCs w:val="24"/>
            <w:shd w:val="clear" w:color="auto" w:fill="FFFFFF"/>
          </w:rPr>
          <w:t>https://www.dashriskchecklist.co.uk/laura-richards-dash-coercive-control-stalking-newsletter-january-2020</w:t>
        </w:r>
      </w:hyperlink>
      <w:r w:rsidRPr="004C5528">
        <w:rPr>
          <w:rFonts w:ascii="Times New Roman" w:hAnsi="Times New Roman" w:cs="Times New Roman"/>
          <w:color w:val="333333"/>
          <w:sz w:val="24"/>
          <w:szCs w:val="24"/>
          <w:shd w:val="clear" w:color="auto" w:fill="FFFFFF"/>
        </w:rPr>
        <w:t xml:space="preserve">  [Accessed 21 July 2021]. </w:t>
      </w:r>
    </w:p>
    <w:p w14:paraId="78BC57A2" w14:textId="77777777" w:rsidR="008B427F" w:rsidRPr="004C5528" w:rsidRDefault="008B427F" w:rsidP="008B427F">
      <w:pPr>
        <w:spacing w:line="360" w:lineRule="auto"/>
        <w:rPr>
          <w:rFonts w:ascii="Times New Roman" w:hAnsi="Times New Roman" w:cs="Times New Roman"/>
          <w:sz w:val="24"/>
          <w:szCs w:val="24"/>
        </w:rPr>
      </w:pPr>
    </w:p>
    <w:p w14:paraId="6C7AE01A" w14:textId="77777777" w:rsidR="008B427F" w:rsidRPr="004C5528" w:rsidRDefault="008B427F" w:rsidP="008B427F">
      <w:pPr>
        <w:spacing w:line="360" w:lineRule="auto"/>
        <w:rPr>
          <w:rFonts w:ascii="Times New Roman" w:hAnsi="Times New Roman" w:cs="Times New Roman"/>
          <w:sz w:val="24"/>
          <w:szCs w:val="24"/>
        </w:rPr>
      </w:pPr>
      <w:r w:rsidRPr="004C5528">
        <w:rPr>
          <w:rFonts w:ascii="Times New Roman" w:hAnsi="Times New Roman" w:cs="Times New Roman"/>
          <w:sz w:val="24"/>
          <w:szCs w:val="24"/>
        </w:rPr>
        <w:t xml:space="preserve">Robinson, A. L. </w:t>
      </w:r>
      <w:proofErr w:type="spellStart"/>
      <w:r w:rsidRPr="004C5528">
        <w:rPr>
          <w:rFonts w:ascii="Times New Roman" w:hAnsi="Times New Roman" w:cs="Times New Roman"/>
          <w:sz w:val="24"/>
          <w:szCs w:val="24"/>
        </w:rPr>
        <w:t>Pinchevsky</w:t>
      </w:r>
      <w:proofErr w:type="spellEnd"/>
      <w:r w:rsidRPr="004C5528">
        <w:rPr>
          <w:rFonts w:ascii="Times New Roman" w:hAnsi="Times New Roman" w:cs="Times New Roman"/>
          <w:sz w:val="24"/>
          <w:szCs w:val="24"/>
        </w:rPr>
        <w:t xml:space="preserve">, G.M. and Guthrie, J.A. (2016) A small constellation: risk factors informing police perceptions of domestic abuse, </w:t>
      </w:r>
      <w:r w:rsidRPr="004C5528">
        <w:rPr>
          <w:rFonts w:ascii="Times New Roman" w:hAnsi="Times New Roman" w:cs="Times New Roman"/>
          <w:i/>
          <w:iCs/>
          <w:sz w:val="24"/>
          <w:szCs w:val="24"/>
        </w:rPr>
        <w:t>Policing and Society</w:t>
      </w:r>
      <w:r w:rsidRPr="004C5528">
        <w:rPr>
          <w:rFonts w:ascii="Times New Roman" w:hAnsi="Times New Roman" w:cs="Times New Roman"/>
          <w:sz w:val="24"/>
          <w:szCs w:val="24"/>
        </w:rPr>
        <w:t xml:space="preserve">. Available from: </w:t>
      </w:r>
      <w:hyperlink r:id="rId17" w:history="1">
        <w:r w:rsidRPr="004C5528">
          <w:rPr>
            <w:rStyle w:val="Hyperlink"/>
            <w:rFonts w:ascii="Times New Roman" w:hAnsi="Times New Roman" w:cs="Times New Roman"/>
            <w:sz w:val="24"/>
            <w:szCs w:val="24"/>
          </w:rPr>
          <w:t>http://dx.doi.org/10.1080/10439463.2016.1151881</w:t>
        </w:r>
      </w:hyperlink>
      <w:r w:rsidRPr="004C5528">
        <w:rPr>
          <w:rFonts w:ascii="Times New Roman" w:hAnsi="Times New Roman" w:cs="Times New Roman"/>
          <w:sz w:val="24"/>
          <w:szCs w:val="24"/>
        </w:rPr>
        <w:t xml:space="preserve"> [Accessed 1 October 2022].</w:t>
      </w:r>
    </w:p>
    <w:p w14:paraId="24FDC954" w14:textId="77777777" w:rsidR="00BB65E0" w:rsidRDefault="00BB65E0" w:rsidP="008B427F">
      <w:pPr>
        <w:spacing w:after="0" w:line="360" w:lineRule="auto"/>
        <w:rPr>
          <w:rFonts w:ascii="Times New Roman" w:hAnsi="Times New Roman" w:cs="Times New Roman"/>
          <w:color w:val="333333"/>
          <w:sz w:val="24"/>
          <w:szCs w:val="24"/>
          <w:shd w:val="clear" w:color="auto" w:fill="FFFFFF"/>
        </w:rPr>
      </w:pPr>
    </w:p>
    <w:p w14:paraId="76827EA7" w14:textId="7C6E0D36" w:rsidR="008B427F" w:rsidRPr="004C5528" w:rsidRDefault="008B427F" w:rsidP="008B427F">
      <w:pPr>
        <w:spacing w:after="0" w:line="360" w:lineRule="auto"/>
        <w:rPr>
          <w:rFonts w:ascii="Times New Roman" w:hAnsi="Times New Roman" w:cs="Times New Roman"/>
          <w:color w:val="333333"/>
          <w:sz w:val="24"/>
          <w:szCs w:val="24"/>
          <w:shd w:val="clear" w:color="auto" w:fill="FFFFFF"/>
        </w:rPr>
      </w:pPr>
      <w:r w:rsidRPr="004C5528">
        <w:rPr>
          <w:rFonts w:ascii="Times New Roman" w:hAnsi="Times New Roman" w:cs="Times New Roman"/>
          <w:color w:val="333333"/>
          <w:sz w:val="24"/>
          <w:szCs w:val="24"/>
          <w:shd w:val="clear" w:color="auto" w:fill="FFFFFF"/>
        </w:rPr>
        <w:t xml:space="preserve">Robson, C. and McCartan, K. (2017) </w:t>
      </w:r>
      <w:r w:rsidRPr="004C5528">
        <w:rPr>
          <w:rFonts w:ascii="Times New Roman" w:hAnsi="Times New Roman" w:cs="Times New Roman"/>
          <w:i/>
          <w:color w:val="333333"/>
          <w:sz w:val="24"/>
          <w:szCs w:val="24"/>
          <w:shd w:val="clear" w:color="auto" w:fill="FFFFFF"/>
        </w:rPr>
        <w:t>Real world research: a resource for users of social research methods in applied settings</w:t>
      </w:r>
      <w:r w:rsidRPr="004C5528">
        <w:rPr>
          <w:rFonts w:ascii="Times New Roman" w:hAnsi="Times New Roman" w:cs="Times New Roman"/>
          <w:color w:val="333333"/>
          <w:sz w:val="24"/>
          <w:szCs w:val="24"/>
          <w:shd w:val="clear" w:color="auto" w:fill="FFFFFF"/>
        </w:rPr>
        <w:t>, 4</w:t>
      </w:r>
      <w:r w:rsidRPr="004C5528">
        <w:rPr>
          <w:rFonts w:ascii="Times New Roman" w:hAnsi="Times New Roman" w:cs="Times New Roman"/>
          <w:color w:val="333333"/>
          <w:sz w:val="24"/>
          <w:szCs w:val="24"/>
          <w:shd w:val="clear" w:color="auto" w:fill="FFFFFF"/>
          <w:vertAlign w:val="superscript"/>
        </w:rPr>
        <w:t>th</w:t>
      </w:r>
      <w:r w:rsidRPr="004C5528">
        <w:rPr>
          <w:rFonts w:ascii="Times New Roman" w:hAnsi="Times New Roman" w:cs="Times New Roman"/>
          <w:color w:val="333333"/>
          <w:sz w:val="24"/>
          <w:szCs w:val="24"/>
          <w:shd w:val="clear" w:color="auto" w:fill="FFFFFF"/>
        </w:rPr>
        <w:t xml:space="preserve"> ed., Chichester: John Wiley and Sons, Inc.</w:t>
      </w:r>
    </w:p>
    <w:p w14:paraId="0741BA5E" w14:textId="77777777" w:rsidR="008B427F" w:rsidRPr="004C5528" w:rsidRDefault="008B427F" w:rsidP="008B427F">
      <w:pPr>
        <w:spacing w:line="360" w:lineRule="auto"/>
        <w:rPr>
          <w:rFonts w:ascii="OpenSans" w:hAnsi="OpenSans" w:cs="OpenSans"/>
          <w:sz w:val="24"/>
          <w:szCs w:val="24"/>
        </w:rPr>
      </w:pPr>
    </w:p>
    <w:p w14:paraId="7F9758A0" w14:textId="413EF137" w:rsidR="008B427F" w:rsidRPr="004C5528" w:rsidRDefault="008B427F" w:rsidP="008B427F">
      <w:pPr>
        <w:spacing w:line="360" w:lineRule="auto"/>
        <w:rPr>
          <w:rFonts w:ascii="Times New Roman" w:hAnsi="Times New Roman" w:cs="Times New Roman"/>
          <w:sz w:val="24"/>
          <w:szCs w:val="24"/>
        </w:rPr>
      </w:pPr>
      <w:r w:rsidRPr="004C5528">
        <w:rPr>
          <w:rFonts w:ascii="Times New Roman" w:hAnsi="Times New Roman" w:cs="Times New Roman"/>
          <w:sz w:val="24"/>
          <w:szCs w:val="24"/>
        </w:rPr>
        <w:t>Rogers, C. Pepper, I. and Skilling, L. (2022) Evidence-based policing for crime prevention in England and Wales: perception and use by new police recruits, Crime Prevention and Community Safety, Vol. 24, pp 328-341.</w:t>
      </w:r>
    </w:p>
    <w:p w14:paraId="6C2FDFF8" w14:textId="77777777" w:rsidR="008B427F" w:rsidRPr="004C5528" w:rsidRDefault="008B427F" w:rsidP="008B427F">
      <w:pPr>
        <w:spacing w:line="360" w:lineRule="auto"/>
        <w:rPr>
          <w:rFonts w:ascii="Times New Roman" w:hAnsi="Times New Roman" w:cs="Times New Roman"/>
          <w:sz w:val="24"/>
          <w:szCs w:val="24"/>
        </w:rPr>
      </w:pPr>
    </w:p>
    <w:p w14:paraId="03B01207" w14:textId="13B27BAA" w:rsidR="008B427F" w:rsidRPr="004C5528" w:rsidRDefault="008B427F" w:rsidP="008B427F">
      <w:pPr>
        <w:spacing w:after="0" w:line="360" w:lineRule="auto"/>
        <w:rPr>
          <w:rFonts w:ascii="Times New Roman" w:hAnsi="Times New Roman" w:cs="Times New Roman"/>
          <w:color w:val="333333"/>
          <w:sz w:val="24"/>
          <w:szCs w:val="24"/>
          <w:shd w:val="clear" w:color="auto" w:fill="FFFFFF"/>
        </w:rPr>
      </w:pPr>
      <w:r w:rsidRPr="004C5528">
        <w:rPr>
          <w:rFonts w:ascii="Times New Roman" w:hAnsi="Times New Roman" w:cs="Times New Roman"/>
          <w:color w:val="333333"/>
          <w:sz w:val="24"/>
          <w:szCs w:val="24"/>
          <w:shd w:val="clear" w:color="auto" w:fill="FFFFFF"/>
        </w:rPr>
        <w:t xml:space="preserve">Salovey, P. and Mayer, J. D. (1990) Emotional Intelligence, </w:t>
      </w:r>
      <w:r w:rsidRPr="004C5528">
        <w:rPr>
          <w:rFonts w:ascii="Times New Roman" w:hAnsi="Times New Roman" w:cs="Times New Roman"/>
          <w:i/>
          <w:color w:val="333333"/>
          <w:sz w:val="24"/>
          <w:szCs w:val="24"/>
          <w:shd w:val="clear" w:color="auto" w:fill="FFFFFF"/>
        </w:rPr>
        <w:t>Sage Journal Imagination, Cognition and Personality</w:t>
      </w:r>
      <w:r w:rsidRPr="004C5528">
        <w:rPr>
          <w:rFonts w:ascii="Times New Roman" w:hAnsi="Times New Roman" w:cs="Times New Roman"/>
          <w:color w:val="333333"/>
          <w:sz w:val="24"/>
          <w:szCs w:val="24"/>
          <w:shd w:val="clear" w:color="auto" w:fill="FFFFFF"/>
        </w:rPr>
        <w:t xml:space="preserve">, </w:t>
      </w:r>
      <w:r w:rsidR="004C5528">
        <w:rPr>
          <w:rFonts w:ascii="Times New Roman" w:hAnsi="Times New Roman" w:cs="Times New Roman"/>
          <w:color w:val="333333"/>
          <w:sz w:val="24"/>
          <w:szCs w:val="24"/>
          <w:shd w:val="clear" w:color="auto" w:fill="FFFFFF"/>
        </w:rPr>
        <w:t xml:space="preserve">Vol. </w:t>
      </w:r>
      <w:r w:rsidRPr="004C5528">
        <w:rPr>
          <w:rFonts w:ascii="Times New Roman" w:hAnsi="Times New Roman" w:cs="Times New Roman"/>
          <w:color w:val="333333"/>
          <w:sz w:val="24"/>
          <w:szCs w:val="24"/>
          <w:shd w:val="clear" w:color="auto" w:fill="FFFFFF"/>
        </w:rPr>
        <w:t xml:space="preserve">9 (3), pp 185–211. </w:t>
      </w:r>
    </w:p>
    <w:p w14:paraId="14B03D6F" w14:textId="77777777" w:rsidR="008B427F" w:rsidRPr="004C5528" w:rsidRDefault="008B427F" w:rsidP="008B427F">
      <w:pPr>
        <w:spacing w:after="0" w:line="360" w:lineRule="auto"/>
        <w:rPr>
          <w:rFonts w:ascii="Times New Roman" w:eastAsia="Arial" w:hAnsi="Times New Roman" w:cs="Times New Roman"/>
          <w:sz w:val="24"/>
          <w:szCs w:val="24"/>
        </w:rPr>
      </w:pPr>
    </w:p>
    <w:p w14:paraId="48318937" w14:textId="6B2F613E" w:rsidR="008B427F" w:rsidRPr="004C5528" w:rsidRDefault="008B427F" w:rsidP="008B427F">
      <w:pPr>
        <w:spacing w:after="0" w:line="360" w:lineRule="auto"/>
        <w:rPr>
          <w:rFonts w:ascii="Times New Roman" w:eastAsia="Arial" w:hAnsi="Times New Roman" w:cs="Times New Roman"/>
          <w:i/>
          <w:iCs/>
          <w:sz w:val="24"/>
          <w:szCs w:val="24"/>
          <w:lang w:val="en"/>
        </w:rPr>
      </w:pPr>
      <w:r w:rsidRPr="004C5528">
        <w:rPr>
          <w:rFonts w:ascii="Times New Roman" w:eastAsia="Arial" w:hAnsi="Times New Roman" w:cs="Times New Roman"/>
          <w:sz w:val="24"/>
          <w:szCs w:val="24"/>
        </w:rPr>
        <w:t>Sherman, L.W. and Harris, H.M. (2015) I</w:t>
      </w:r>
      <w:r w:rsidRPr="004C5528">
        <w:rPr>
          <w:rFonts w:ascii="Times New Roman" w:eastAsia="Arial" w:hAnsi="Times New Roman" w:cs="Times New Roman"/>
          <w:sz w:val="24"/>
          <w:szCs w:val="24"/>
          <w:lang w:val="en"/>
        </w:rPr>
        <w:t xml:space="preserve">ncreased death rates of domestic violence victims from arresting vs. warning suspects in the Milwaukee Domestic Violence Experiment (MilDVE), </w:t>
      </w:r>
      <w:r w:rsidRPr="004C5528">
        <w:rPr>
          <w:rFonts w:ascii="Times New Roman" w:eastAsia="Arial" w:hAnsi="Times New Roman" w:cs="Times New Roman"/>
          <w:i/>
          <w:iCs/>
          <w:sz w:val="24"/>
          <w:szCs w:val="24"/>
          <w:lang w:val="en"/>
        </w:rPr>
        <w:t>Journal of Experimental Criminology</w:t>
      </w:r>
      <w:r w:rsidRPr="004C5528">
        <w:rPr>
          <w:rFonts w:ascii="Times New Roman" w:eastAsia="Arial" w:hAnsi="Times New Roman" w:cs="Times New Roman"/>
          <w:sz w:val="24"/>
          <w:szCs w:val="24"/>
          <w:lang w:val="en"/>
        </w:rPr>
        <w:t>,</w:t>
      </w:r>
      <w:r w:rsidR="004C5528">
        <w:rPr>
          <w:rFonts w:ascii="Times New Roman" w:eastAsia="Arial" w:hAnsi="Times New Roman" w:cs="Times New Roman"/>
          <w:sz w:val="24"/>
          <w:szCs w:val="24"/>
          <w:lang w:val="en"/>
        </w:rPr>
        <w:t xml:space="preserve"> </w:t>
      </w:r>
      <w:r w:rsidR="004C5528" w:rsidRPr="004C5528">
        <w:rPr>
          <w:rFonts w:ascii="Times New Roman" w:eastAsia="Arial" w:hAnsi="Times New Roman" w:cs="Times New Roman"/>
          <w:sz w:val="24"/>
          <w:szCs w:val="24"/>
          <w:lang w:val="en"/>
        </w:rPr>
        <w:t>Vol</w:t>
      </w:r>
      <w:r w:rsidR="004C5528">
        <w:rPr>
          <w:rFonts w:ascii="Times New Roman" w:eastAsia="Arial" w:hAnsi="Times New Roman" w:cs="Times New Roman"/>
          <w:i/>
          <w:iCs/>
          <w:sz w:val="24"/>
          <w:szCs w:val="24"/>
          <w:lang w:val="en"/>
        </w:rPr>
        <w:t xml:space="preserve">. </w:t>
      </w:r>
      <w:r w:rsidRPr="004C5528">
        <w:rPr>
          <w:rFonts w:ascii="Times New Roman" w:eastAsia="Arial" w:hAnsi="Times New Roman" w:cs="Times New Roman"/>
          <w:sz w:val="24"/>
          <w:szCs w:val="24"/>
          <w:lang w:val="en"/>
        </w:rPr>
        <w:t>11(1), p</w:t>
      </w:r>
      <w:r w:rsidR="004C5528">
        <w:rPr>
          <w:rFonts w:ascii="Times New Roman" w:eastAsia="Arial" w:hAnsi="Times New Roman" w:cs="Times New Roman"/>
          <w:sz w:val="24"/>
          <w:szCs w:val="24"/>
          <w:lang w:val="en"/>
        </w:rPr>
        <w:t>p</w:t>
      </w:r>
      <w:r w:rsidRPr="004C5528">
        <w:rPr>
          <w:rFonts w:ascii="Times New Roman" w:eastAsia="Arial" w:hAnsi="Times New Roman" w:cs="Times New Roman"/>
          <w:sz w:val="24"/>
          <w:szCs w:val="24"/>
          <w:lang w:val="en"/>
        </w:rPr>
        <w:t xml:space="preserve"> 1-20.</w:t>
      </w:r>
      <w:r w:rsidRPr="004C5528">
        <w:rPr>
          <w:rFonts w:ascii="Times New Roman" w:eastAsia="Arial" w:hAnsi="Times New Roman" w:cs="Times New Roman"/>
          <w:i/>
          <w:iCs/>
          <w:sz w:val="24"/>
          <w:szCs w:val="24"/>
          <w:lang w:val="en"/>
        </w:rPr>
        <w:t xml:space="preserve"> </w:t>
      </w:r>
    </w:p>
    <w:p w14:paraId="2F69DE2B" w14:textId="77777777" w:rsidR="008B427F" w:rsidRPr="004C5528" w:rsidRDefault="008B427F" w:rsidP="008B427F">
      <w:pPr>
        <w:spacing w:after="0" w:line="360" w:lineRule="auto"/>
        <w:rPr>
          <w:rFonts w:ascii="Times New Roman" w:hAnsi="Times New Roman" w:cs="Times New Roman"/>
          <w:sz w:val="24"/>
          <w:szCs w:val="24"/>
        </w:rPr>
      </w:pPr>
    </w:p>
    <w:p w14:paraId="0B7CF3A3" w14:textId="1A8CF102" w:rsidR="008B427F" w:rsidRPr="004C5528" w:rsidRDefault="008B427F" w:rsidP="008B427F">
      <w:pPr>
        <w:spacing w:after="0" w:line="360" w:lineRule="auto"/>
        <w:rPr>
          <w:rFonts w:ascii="Times New Roman" w:hAnsi="Times New Roman" w:cs="Times New Roman"/>
          <w:sz w:val="24"/>
          <w:szCs w:val="24"/>
        </w:rPr>
      </w:pPr>
      <w:r w:rsidRPr="004C5528">
        <w:rPr>
          <w:rFonts w:ascii="Times New Roman" w:hAnsi="Times New Roman" w:cs="Times New Roman"/>
          <w:sz w:val="24"/>
          <w:szCs w:val="24"/>
        </w:rPr>
        <w:t xml:space="preserve">Van Hulst, M. (2013) Storytelling at the Police Station: The Canteen Culture Revisited, </w:t>
      </w:r>
      <w:r w:rsidRPr="004C5528">
        <w:rPr>
          <w:rFonts w:ascii="Times New Roman" w:hAnsi="Times New Roman" w:cs="Times New Roman"/>
          <w:i/>
          <w:sz w:val="24"/>
          <w:szCs w:val="24"/>
        </w:rPr>
        <w:t>The British Journal of Criminology</w:t>
      </w:r>
      <w:r w:rsidRPr="004C5528">
        <w:rPr>
          <w:rFonts w:ascii="Times New Roman" w:hAnsi="Times New Roman" w:cs="Times New Roman"/>
          <w:sz w:val="24"/>
          <w:szCs w:val="24"/>
        </w:rPr>
        <w:t xml:space="preserve">, [Online], </w:t>
      </w:r>
      <w:r w:rsidR="004C5528">
        <w:rPr>
          <w:rFonts w:ascii="Times New Roman" w:hAnsi="Times New Roman" w:cs="Times New Roman"/>
          <w:sz w:val="24"/>
          <w:szCs w:val="24"/>
        </w:rPr>
        <w:t xml:space="preserve">Vil. </w:t>
      </w:r>
      <w:r w:rsidRPr="004C5528">
        <w:rPr>
          <w:rFonts w:ascii="Times New Roman" w:hAnsi="Times New Roman" w:cs="Times New Roman"/>
          <w:sz w:val="24"/>
          <w:szCs w:val="24"/>
        </w:rPr>
        <w:t xml:space="preserve">53(4), pp 624 – 642, Available from: </w:t>
      </w:r>
      <w:hyperlink r:id="rId18" w:history="1">
        <w:r w:rsidRPr="004C5528">
          <w:rPr>
            <w:rStyle w:val="Hyperlink"/>
            <w:rFonts w:ascii="Times New Roman" w:hAnsi="Times New Roman" w:cs="Times New Roman"/>
            <w:color w:val="006FB7"/>
            <w:sz w:val="24"/>
            <w:szCs w:val="24"/>
            <w:bdr w:val="none" w:sz="0" w:space="0" w:color="auto" w:frame="1"/>
            <w:shd w:val="clear" w:color="auto" w:fill="FFFFFF"/>
          </w:rPr>
          <w:t>https://doi.org/10.1093/bjc/azt014</w:t>
        </w:r>
      </w:hyperlink>
      <w:r w:rsidRPr="004C5528">
        <w:rPr>
          <w:rFonts w:ascii="Times New Roman" w:hAnsi="Times New Roman" w:cs="Times New Roman"/>
          <w:sz w:val="24"/>
          <w:szCs w:val="24"/>
        </w:rPr>
        <w:t xml:space="preserve"> [Accessed 13 May 2021].</w:t>
      </w:r>
    </w:p>
    <w:p w14:paraId="539B69CA" w14:textId="77777777" w:rsidR="008B427F" w:rsidRPr="004C5528" w:rsidRDefault="008B427F" w:rsidP="008B427F">
      <w:pPr>
        <w:spacing w:after="0" w:line="360" w:lineRule="auto"/>
        <w:rPr>
          <w:rFonts w:ascii="Times New Roman" w:hAnsi="Times New Roman" w:cs="Times New Roman"/>
          <w:sz w:val="24"/>
          <w:szCs w:val="24"/>
        </w:rPr>
      </w:pPr>
    </w:p>
    <w:p w14:paraId="0C363F5B" w14:textId="147D009B" w:rsidR="008B427F" w:rsidRPr="004C5528" w:rsidRDefault="008B427F" w:rsidP="008B427F">
      <w:pPr>
        <w:spacing w:after="0" w:line="360" w:lineRule="auto"/>
        <w:rPr>
          <w:rFonts w:ascii="Times New Roman" w:hAnsi="Times New Roman" w:cs="Times New Roman"/>
          <w:sz w:val="24"/>
          <w:szCs w:val="24"/>
        </w:rPr>
      </w:pPr>
      <w:r w:rsidRPr="004C5528">
        <w:rPr>
          <w:rFonts w:ascii="Times New Roman" w:hAnsi="Times New Roman" w:cs="Times New Roman"/>
          <w:sz w:val="24"/>
          <w:szCs w:val="24"/>
        </w:rPr>
        <w:t xml:space="preserve">Walklate, S. (2018) Criminology, gender and risk: The dilemmas of Northern theorising for Southern responses to intimate partner violence. </w:t>
      </w:r>
      <w:r w:rsidRPr="004C5528">
        <w:rPr>
          <w:rFonts w:ascii="Times New Roman" w:hAnsi="Times New Roman" w:cs="Times New Roman"/>
          <w:i/>
          <w:sz w:val="24"/>
          <w:szCs w:val="24"/>
        </w:rPr>
        <w:t xml:space="preserve">International Journal for Crime, Justice and Social Democracy, </w:t>
      </w:r>
      <w:r w:rsidR="004C5528">
        <w:rPr>
          <w:rFonts w:ascii="Times New Roman" w:hAnsi="Times New Roman" w:cs="Times New Roman"/>
          <w:iCs/>
          <w:sz w:val="24"/>
          <w:szCs w:val="24"/>
        </w:rPr>
        <w:t xml:space="preserve">Vol. </w:t>
      </w:r>
      <w:r w:rsidRPr="004C5528">
        <w:rPr>
          <w:rFonts w:ascii="Times New Roman" w:hAnsi="Times New Roman" w:cs="Times New Roman"/>
          <w:sz w:val="24"/>
          <w:szCs w:val="24"/>
        </w:rPr>
        <w:t xml:space="preserve">7(1), pp 1‐14. </w:t>
      </w:r>
    </w:p>
    <w:p w14:paraId="038064CB" w14:textId="77777777" w:rsidR="008B427F" w:rsidRPr="004C5528" w:rsidRDefault="008B427F" w:rsidP="008B427F">
      <w:pPr>
        <w:spacing w:after="0" w:line="480" w:lineRule="auto"/>
        <w:jc w:val="both"/>
        <w:rPr>
          <w:rFonts w:ascii="Times New Roman" w:hAnsi="Times New Roman" w:cs="Times New Roman"/>
          <w:sz w:val="24"/>
          <w:szCs w:val="24"/>
        </w:rPr>
      </w:pPr>
    </w:p>
    <w:p w14:paraId="6F35B518" w14:textId="651E2773" w:rsidR="001A0D94" w:rsidRPr="004C5528" w:rsidRDefault="001A0D94" w:rsidP="001A0D94">
      <w:pPr>
        <w:rPr>
          <w:sz w:val="24"/>
          <w:szCs w:val="24"/>
        </w:rPr>
      </w:pPr>
    </w:p>
    <w:p w14:paraId="459FBB27" w14:textId="63877D17" w:rsidR="003D5207" w:rsidRPr="004C5528" w:rsidRDefault="003D5207">
      <w:pPr>
        <w:rPr>
          <w:sz w:val="24"/>
          <w:szCs w:val="24"/>
        </w:rPr>
      </w:pPr>
    </w:p>
    <w:sectPr w:rsidR="003D5207" w:rsidRPr="004C552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9F271" w14:textId="77777777" w:rsidR="005B3BE2" w:rsidRDefault="005B3BE2" w:rsidP="003D3420">
      <w:pPr>
        <w:spacing w:after="0" w:line="240" w:lineRule="auto"/>
      </w:pPr>
      <w:r>
        <w:separator/>
      </w:r>
    </w:p>
  </w:endnote>
  <w:endnote w:type="continuationSeparator" w:id="0">
    <w:p w14:paraId="3A368651" w14:textId="77777777" w:rsidR="005B3BE2" w:rsidRDefault="005B3BE2" w:rsidP="003D3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Calibri">
    <w:altName w:val="Times New Roman"/>
    <w:panose1 w:val="00000000000000000000"/>
    <w:charset w:val="00"/>
    <w:family w:val="roman"/>
    <w:notTrueType/>
    <w:pitch w:val="default"/>
  </w:font>
  <w:font w:name="OpenSan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42011"/>
      <w:docPartObj>
        <w:docPartGallery w:val="Page Numbers (Bottom of Page)"/>
        <w:docPartUnique/>
      </w:docPartObj>
    </w:sdtPr>
    <w:sdtEndPr>
      <w:rPr>
        <w:noProof/>
      </w:rPr>
    </w:sdtEndPr>
    <w:sdtContent>
      <w:p w14:paraId="688830AD" w14:textId="2C6E3C87" w:rsidR="003D3420" w:rsidRDefault="003D342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2159E3" w14:textId="77777777" w:rsidR="003D3420" w:rsidRDefault="003D34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9032" w14:textId="77777777" w:rsidR="005B3BE2" w:rsidRDefault="005B3BE2" w:rsidP="003D3420">
      <w:pPr>
        <w:spacing w:after="0" w:line="240" w:lineRule="auto"/>
      </w:pPr>
      <w:r>
        <w:separator/>
      </w:r>
    </w:p>
  </w:footnote>
  <w:footnote w:type="continuationSeparator" w:id="0">
    <w:p w14:paraId="0F056482" w14:textId="77777777" w:rsidR="005B3BE2" w:rsidRDefault="005B3BE2" w:rsidP="003D34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630"/>
    <w:rsid w:val="00007682"/>
    <w:rsid w:val="00012AB9"/>
    <w:rsid w:val="00012D68"/>
    <w:rsid w:val="00027161"/>
    <w:rsid w:val="000339F8"/>
    <w:rsid w:val="000354E2"/>
    <w:rsid w:val="000357C7"/>
    <w:rsid w:val="000606BB"/>
    <w:rsid w:val="000830F5"/>
    <w:rsid w:val="0009169A"/>
    <w:rsid w:val="000921AD"/>
    <w:rsid w:val="00093365"/>
    <w:rsid w:val="00097AB9"/>
    <w:rsid w:val="000A473F"/>
    <w:rsid w:val="000B2B3C"/>
    <w:rsid w:val="000B3D66"/>
    <w:rsid w:val="000B5B49"/>
    <w:rsid w:val="000B64D9"/>
    <w:rsid w:val="000C1A27"/>
    <w:rsid w:val="000C63D4"/>
    <w:rsid w:val="000E2F81"/>
    <w:rsid w:val="000F00E5"/>
    <w:rsid w:val="00100606"/>
    <w:rsid w:val="00107135"/>
    <w:rsid w:val="00107D85"/>
    <w:rsid w:val="00110B97"/>
    <w:rsid w:val="00110EC5"/>
    <w:rsid w:val="00110F32"/>
    <w:rsid w:val="00121B50"/>
    <w:rsid w:val="001301AD"/>
    <w:rsid w:val="001336B7"/>
    <w:rsid w:val="00141DA8"/>
    <w:rsid w:val="0014680E"/>
    <w:rsid w:val="00146E28"/>
    <w:rsid w:val="001475A3"/>
    <w:rsid w:val="001520BE"/>
    <w:rsid w:val="00172037"/>
    <w:rsid w:val="001722A8"/>
    <w:rsid w:val="0019347F"/>
    <w:rsid w:val="00196558"/>
    <w:rsid w:val="00196BF3"/>
    <w:rsid w:val="00196EAB"/>
    <w:rsid w:val="00196FDC"/>
    <w:rsid w:val="001A0D94"/>
    <w:rsid w:val="001C791D"/>
    <w:rsid w:val="001D5AE7"/>
    <w:rsid w:val="001D6C38"/>
    <w:rsid w:val="001E6E93"/>
    <w:rsid w:val="001F1DA4"/>
    <w:rsid w:val="001F4951"/>
    <w:rsid w:val="001F749C"/>
    <w:rsid w:val="002129A1"/>
    <w:rsid w:val="002157C3"/>
    <w:rsid w:val="00231110"/>
    <w:rsid w:val="00231DDA"/>
    <w:rsid w:val="0023295F"/>
    <w:rsid w:val="002405B1"/>
    <w:rsid w:val="00240A1B"/>
    <w:rsid w:val="0024172A"/>
    <w:rsid w:val="002549A5"/>
    <w:rsid w:val="002621FC"/>
    <w:rsid w:val="0027004C"/>
    <w:rsid w:val="002847F7"/>
    <w:rsid w:val="00287C9C"/>
    <w:rsid w:val="002940AD"/>
    <w:rsid w:val="002A1C25"/>
    <w:rsid w:val="002A5864"/>
    <w:rsid w:val="002B1D62"/>
    <w:rsid w:val="002C779B"/>
    <w:rsid w:val="002D204F"/>
    <w:rsid w:val="002D7633"/>
    <w:rsid w:val="002E0788"/>
    <w:rsid w:val="002E18FF"/>
    <w:rsid w:val="002E4103"/>
    <w:rsid w:val="002E6ACE"/>
    <w:rsid w:val="002F445E"/>
    <w:rsid w:val="002F5C8E"/>
    <w:rsid w:val="002F5CFD"/>
    <w:rsid w:val="00302861"/>
    <w:rsid w:val="00311907"/>
    <w:rsid w:val="00320262"/>
    <w:rsid w:val="00321DE1"/>
    <w:rsid w:val="00323374"/>
    <w:rsid w:val="00325590"/>
    <w:rsid w:val="00326658"/>
    <w:rsid w:val="00341178"/>
    <w:rsid w:val="003438CE"/>
    <w:rsid w:val="0034575A"/>
    <w:rsid w:val="00351936"/>
    <w:rsid w:val="00357F5B"/>
    <w:rsid w:val="00360A3C"/>
    <w:rsid w:val="00365602"/>
    <w:rsid w:val="00365B8B"/>
    <w:rsid w:val="00366E23"/>
    <w:rsid w:val="003719FD"/>
    <w:rsid w:val="003741FA"/>
    <w:rsid w:val="00375946"/>
    <w:rsid w:val="00383634"/>
    <w:rsid w:val="00387017"/>
    <w:rsid w:val="0039709A"/>
    <w:rsid w:val="003974FC"/>
    <w:rsid w:val="003B4E8F"/>
    <w:rsid w:val="003C56A6"/>
    <w:rsid w:val="003D335F"/>
    <w:rsid w:val="003D3420"/>
    <w:rsid w:val="003D5207"/>
    <w:rsid w:val="003D78F9"/>
    <w:rsid w:val="003E2551"/>
    <w:rsid w:val="003E4A2F"/>
    <w:rsid w:val="00400D99"/>
    <w:rsid w:val="004256C5"/>
    <w:rsid w:val="004327BD"/>
    <w:rsid w:val="00446472"/>
    <w:rsid w:val="00451EB4"/>
    <w:rsid w:val="00455232"/>
    <w:rsid w:val="004573BF"/>
    <w:rsid w:val="00462346"/>
    <w:rsid w:val="0046243E"/>
    <w:rsid w:val="004710BE"/>
    <w:rsid w:val="00474AA2"/>
    <w:rsid w:val="004914B0"/>
    <w:rsid w:val="00496A4E"/>
    <w:rsid w:val="004A4076"/>
    <w:rsid w:val="004A5C1F"/>
    <w:rsid w:val="004A6FF1"/>
    <w:rsid w:val="004B5C27"/>
    <w:rsid w:val="004C0B86"/>
    <w:rsid w:val="004C221E"/>
    <w:rsid w:val="004C517A"/>
    <w:rsid w:val="004C5528"/>
    <w:rsid w:val="004D26C3"/>
    <w:rsid w:val="004E43B9"/>
    <w:rsid w:val="004F1C76"/>
    <w:rsid w:val="005012C4"/>
    <w:rsid w:val="005041C0"/>
    <w:rsid w:val="00504C50"/>
    <w:rsid w:val="005109E3"/>
    <w:rsid w:val="00522566"/>
    <w:rsid w:val="005268F8"/>
    <w:rsid w:val="005331CC"/>
    <w:rsid w:val="005377B6"/>
    <w:rsid w:val="005403D6"/>
    <w:rsid w:val="005460B2"/>
    <w:rsid w:val="00546208"/>
    <w:rsid w:val="005639A5"/>
    <w:rsid w:val="00580C83"/>
    <w:rsid w:val="005843DE"/>
    <w:rsid w:val="00586008"/>
    <w:rsid w:val="005B0462"/>
    <w:rsid w:val="005B0A10"/>
    <w:rsid w:val="005B0E17"/>
    <w:rsid w:val="005B3BE2"/>
    <w:rsid w:val="005B4BEB"/>
    <w:rsid w:val="005B7D46"/>
    <w:rsid w:val="005C4B8E"/>
    <w:rsid w:val="005F4040"/>
    <w:rsid w:val="006027AC"/>
    <w:rsid w:val="00602BD1"/>
    <w:rsid w:val="0061356F"/>
    <w:rsid w:val="00614924"/>
    <w:rsid w:val="00616E17"/>
    <w:rsid w:val="00617C5E"/>
    <w:rsid w:val="00630FB8"/>
    <w:rsid w:val="00631F3C"/>
    <w:rsid w:val="00644841"/>
    <w:rsid w:val="00656474"/>
    <w:rsid w:val="006973C4"/>
    <w:rsid w:val="006A718F"/>
    <w:rsid w:val="006A7EFE"/>
    <w:rsid w:val="006B3741"/>
    <w:rsid w:val="006D38B7"/>
    <w:rsid w:val="006D53BD"/>
    <w:rsid w:val="006E3AF7"/>
    <w:rsid w:val="006F4155"/>
    <w:rsid w:val="00700481"/>
    <w:rsid w:val="0070219F"/>
    <w:rsid w:val="00715F75"/>
    <w:rsid w:val="007209E0"/>
    <w:rsid w:val="00734BB5"/>
    <w:rsid w:val="00736C31"/>
    <w:rsid w:val="007504C0"/>
    <w:rsid w:val="007513F2"/>
    <w:rsid w:val="00762958"/>
    <w:rsid w:val="007714AA"/>
    <w:rsid w:val="00772366"/>
    <w:rsid w:val="00772AC8"/>
    <w:rsid w:val="007A7DA1"/>
    <w:rsid w:val="007B0DFA"/>
    <w:rsid w:val="007B68C8"/>
    <w:rsid w:val="007D5FE6"/>
    <w:rsid w:val="007E1CE8"/>
    <w:rsid w:val="007F0664"/>
    <w:rsid w:val="007F1B3E"/>
    <w:rsid w:val="007F53A5"/>
    <w:rsid w:val="00804476"/>
    <w:rsid w:val="008200DE"/>
    <w:rsid w:val="008219F5"/>
    <w:rsid w:val="008231B7"/>
    <w:rsid w:val="00834580"/>
    <w:rsid w:val="0084032A"/>
    <w:rsid w:val="008468E6"/>
    <w:rsid w:val="008475B7"/>
    <w:rsid w:val="00854799"/>
    <w:rsid w:val="00865F3C"/>
    <w:rsid w:val="00866C5E"/>
    <w:rsid w:val="008770CB"/>
    <w:rsid w:val="008906BC"/>
    <w:rsid w:val="00890E94"/>
    <w:rsid w:val="00891238"/>
    <w:rsid w:val="00893F44"/>
    <w:rsid w:val="008975DC"/>
    <w:rsid w:val="00897797"/>
    <w:rsid w:val="008A49BC"/>
    <w:rsid w:val="008A5748"/>
    <w:rsid w:val="008A6626"/>
    <w:rsid w:val="008A695F"/>
    <w:rsid w:val="008B0B36"/>
    <w:rsid w:val="008B3129"/>
    <w:rsid w:val="008B427F"/>
    <w:rsid w:val="008C6108"/>
    <w:rsid w:val="008D0F76"/>
    <w:rsid w:val="008D23F8"/>
    <w:rsid w:val="008E01D1"/>
    <w:rsid w:val="0090176D"/>
    <w:rsid w:val="009064AB"/>
    <w:rsid w:val="009118A4"/>
    <w:rsid w:val="00917F38"/>
    <w:rsid w:val="009221CA"/>
    <w:rsid w:val="009263FB"/>
    <w:rsid w:val="0093556F"/>
    <w:rsid w:val="0093735F"/>
    <w:rsid w:val="00947CD0"/>
    <w:rsid w:val="00952D2A"/>
    <w:rsid w:val="00955D75"/>
    <w:rsid w:val="00961612"/>
    <w:rsid w:val="00971CF2"/>
    <w:rsid w:val="0097654A"/>
    <w:rsid w:val="0099762F"/>
    <w:rsid w:val="009A1DC8"/>
    <w:rsid w:val="009A5C08"/>
    <w:rsid w:val="009A6FBB"/>
    <w:rsid w:val="009A7A18"/>
    <w:rsid w:val="009D710F"/>
    <w:rsid w:val="009E592B"/>
    <w:rsid w:val="00A1739B"/>
    <w:rsid w:val="00A219D5"/>
    <w:rsid w:val="00A223F6"/>
    <w:rsid w:val="00A27F3B"/>
    <w:rsid w:val="00A33669"/>
    <w:rsid w:val="00A366E2"/>
    <w:rsid w:val="00A37421"/>
    <w:rsid w:val="00A45BFB"/>
    <w:rsid w:val="00A47E3D"/>
    <w:rsid w:val="00A6350C"/>
    <w:rsid w:val="00A65D1C"/>
    <w:rsid w:val="00A71AAC"/>
    <w:rsid w:val="00A72898"/>
    <w:rsid w:val="00A82AD9"/>
    <w:rsid w:val="00A858EB"/>
    <w:rsid w:val="00A861D8"/>
    <w:rsid w:val="00A911B7"/>
    <w:rsid w:val="00A963EF"/>
    <w:rsid w:val="00AA5035"/>
    <w:rsid w:val="00AA7BA9"/>
    <w:rsid w:val="00AA7C51"/>
    <w:rsid w:val="00AB1CBD"/>
    <w:rsid w:val="00AB4472"/>
    <w:rsid w:val="00AC46E8"/>
    <w:rsid w:val="00AE2719"/>
    <w:rsid w:val="00AE7E02"/>
    <w:rsid w:val="00B04395"/>
    <w:rsid w:val="00B21630"/>
    <w:rsid w:val="00B260A5"/>
    <w:rsid w:val="00B32AF3"/>
    <w:rsid w:val="00B3612B"/>
    <w:rsid w:val="00B37D7A"/>
    <w:rsid w:val="00B42B08"/>
    <w:rsid w:val="00B61012"/>
    <w:rsid w:val="00B7247C"/>
    <w:rsid w:val="00B8098D"/>
    <w:rsid w:val="00B83033"/>
    <w:rsid w:val="00BB2615"/>
    <w:rsid w:val="00BB2DBE"/>
    <w:rsid w:val="00BB65E0"/>
    <w:rsid w:val="00BD010E"/>
    <w:rsid w:val="00BD018F"/>
    <w:rsid w:val="00BD5BDE"/>
    <w:rsid w:val="00BE0BF5"/>
    <w:rsid w:val="00BE20DA"/>
    <w:rsid w:val="00BE2BCD"/>
    <w:rsid w:val="00BE7A4B"/>
    <w:rsid w:val="00BF6EF7"/>
    <w:rsid w:val="00BF7ED0"/>
    <w:rsid w:val="00C00390"/>
    <w:rsid w:val="00C01B61"/>
    <w:rsid w:val="00C0237D"/>
    <w:rsid w:val="00C05DC1"/>
    <w:rsid w:val="00C1599C"/>
    <w:rsid w:val="00C34843"/>
    <w:rsid w:val="00C36BB9"/>
    <w:rsid w:val="00C3716D"/>
    <w:rsid w:val="00C44FA0"/>
    <w:rsid w:val="00C5109F"/>
    <w:rsid w:val="00C55D71"/>
    <w:rsid w:val="00C57486"/>
    <w:rsid w:val="00C83D99"/>
    <w:rsid w:val="00C919C9"/>
    <w:rsid w:val="00C9425B"/>
    <w:rsid w:val="00C97D20"/>
    <w:rsid w:val="00CA0A0F"/>
    <w:rsid w:val="00CA4824"/>
    <w:rsid w:val="00CC0210"/>
    <w:rsid w:val="00CC47DA"/>
    <w:rsid w:val="00CC6D04"/>
    <w:rsid w:val="00CF16B3"/>
    <w:rsid w:val="00CF1910"/>
    <w:rsid w:val="00CF3136"/>
    <w:rsid w:val="00CF4A38"/>
    <w:rsid w:val="00D03462"/>
    <w:rsid w:val="00D11A10"/>
    <w:rsid w:val="00D20A6D"/>
    <w:rsid w:val="00D2414D"/>
    <w:rsid w:val="00D2522A"/>
    <w:rsid w:val="00D30F89"/>
    <w:rsid w:val="00D31EBF"/>
    <w:rsid w:val="00D32363"/>
    <w:rsid w:val="00D4059F"/>
    <w:rsid w:val="00D44240"/>
    <w:rsid w:val="00D454C0"/>
    <w:rsid w:val="00D63080"/>
    <w:rsid w:val="00D64D16"/>
    <w:rsid w:val="00D83B88"/>
    <w:rsid w:val="00D90A86"/>
    <w:rsid w:val="00DA4D39"/>
    <w:rsid w:val="00DB5490"/>
    <w:rsid w:val="00DC1232"/>
    <w:rsid w:val="00DE2561"/>
    <w:rsid w:val="00DE7F4D"/>
    <w:rsid w:val="00DF2CDB"/>
    <w:rsid w:val="00DF4A65"/>
    <w:rsid w:val="00E008CC"/>
    <w:rsid w:val="00E051C2"/>
    <w:rsid w:val="00E145EE"/>
    <w:rsid w:val="00E153EC"/>
    <w:rsid w:val="00E20593"/>
    <w:rsid w:val="00E353FD"/>
    <w:rsid w:val="00E3665B"/>
    <w:rsid w:val="00E419A6"/>
    <w:rsid w:val="00E53216"/>
    <w:rsid w:val="00E57456"/>
    <w:rsid w:val="00E60A9B"/>
    <w:rsid w:val="00E6176D"/>
    <w:rsid w:val="00E65254"/>
    <w:rsid w:val="00E71310"/>
    <w:rsid w:val="00E756F8"/>
    <w:rsid w:val="00E81AA6"/>
    <w:rsid w:val="00E91ECE"/>
    <w:rsid w:val="00E966FD"/>
    <w:rsid w:val="00EB6960"/>
    <w:rsid w:val="00ED3238"/>
    <w:rsid w:val="00ED3ECE"/>
    <w:rsid w:val="00ED47B9"/>
    <w:rsid w:val="00ED5F25"/>
    <w:rsid w:val="00EE118D"/>
    <w:rsid w:val="00EE5C78"/>
    <w:rsid w:val="00EF084D"/>
    <w:rsid w:val="00EF2539"/>
    <w:rsid w:val="00F00D70"/>
    <w:rsid w:val="00F013AC"/>
    <w:rsid w:val="00F01A2B"/>
    <w:rsid w:val="00F03482"/>
    <w:rsid w:val="00F037F1"/>
    <w:rsid w:val="00F0712F"/>
    <w:rsid w:val="00F141CA"/>
    <w:rsid w:val="00F20944"/>
    <w:rsid w:val="00F243AC"/>
    <w:rsid w:val="00F26E70"/>
    <w:rsid w:val="00F34350"/>
    <w:rsid w:val="00F365B9"/>
    <w:rsid w:val="00F5234D"/>
    <w:rsid w:val="00F532B7"/>
    <w:rsid w:val="00F850AD"/>
    <w:rsid w:val="00F86C60"/>
    <w:rsid w:val="00FA309A"/>
    <w:rsid w:val="00FB023E"/>
    <w:rsid w:val="00FB4E91"/>
    <w:rsid w:val="00FC6C56"/>
    <w:rsid w:val="00FC7AFD"/>
    <w:rsid w:val="00FD4421"/>
    <w:rsid w:val="00FE7902"/>
    <w:rsid w:val="00FF68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EC79A"/>
  <w15:docId w15:val="{6EAE5031-5983-4D31-B333-2F4011B17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5F25"/>
    <w:rPr>
      <w:color w:val="0000FF"/>
      <w:u w:val="single"/>
    </w:rPr>
  </w:style>
  <w:style w:type="table" w:styleId="TableGrid">
    <w:name w:val="Table Grid"/>
    <w:basedOn w:val="TableNormal"/>
    <w:uiPriority w:val="39"/>
    <w:rsid w:val="00630F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3D5207"/>
    <w:rPr>
      <w:color w:val="605E5C"/>
      <w:shd w:val="clear" w:color="auto" w:fill="E1DFDD"/>
    </w:rPr>
  </w:style>
  <w:style w:type="paragraph" w:styleId="Header">
    <w:name w:val="header"/>
    <w:basedOn w:val="Normal"/>
    <w:link w:val="HeaderChar"/>
    <w:uiPriority w:val="99"/>
    <w:unhideWhenUsed/>
    <w:rsid w:val="003D34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3420"/>
  </w:style>
  <w:style w:type="paragraph" w:styleId="Footer">
    <w:name w:val="footer"/>
    <w:basedOn w:val="Normal"/>
    <w:link w:val="FooterChar"/>
    <w:uiPriority w:val="99"/>
    <w:unhideWhenUsed/>
    <w:rsid w:val="003D34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3420"/>
  </w:style>
  <w:style w:type="character" w:styleId="FollowedHyperlink">
    <w:name w:val="FollowedHyperlink"/>
    <w:basedOn w:val="DefaultParagraphFont"/>
    <w:uiPriority w:val="99"/>
    <w:semiHidden/>
    <w:unhideWhenUsed/>
    <w:rsid w:val="006A7EFE"/>
    <w:rPr>
      <w:color w:val="954F72" w:themeColor="followedHyperlink"/>
      <w:u w:val="single"/>
    </w:rPr>
  </w:style>
  <w:style w:type="character" w:styleId="CommentReference">
    <w:name w:val="annotation reference"/>
    <w:basedOn w:val="DefaultParagraphFont"/>
    <w:uiPriority w:val="99"/>
    <w:semiHidden/>
    <w:unhideWhenUsed/>
    <w:rsid w:val="00631F3C"/>
    <w:rPr>
      <w:sz w:val="16"/>
      <w:szCs w:val="16"/>
    </w:rPr>
  </w:style>
  <w:style w:type="paragraph" w:styleId="CommentText">
    <w:name w:val="annotation text"/>
    <w:basedOn w:val="Normal"/>
    <w:link w:val="CommentTextChar"/>
    <w:uiPriority w:val="99"/>
    <w:semiHidden/>
    <w:unhideWhenUsed/>
    <w:rsid w:val="00631F3C"/>
    <w:pPr>
      <w:spacing w:line="240" w:lineRule="auto"/>
    </w:pPr>
    <w:rPr>
      <w:sz w:val="20"/>
      <w:szCs w:val="20"/>
    </w:rPr>
  </w:style>
  <w:style w:type="character" w:customStyle="1" w:styleId="CommentTextChar">
    <w:name w:val="Comment Text Char"/>
    <w:basedOn w:val="DefaultParagraphFont"/>
    <w:link w:val="CommentText"/>
    <w:uiPriority w:val="99"/>
    <w:semiHidden/>
    <w:rsid w:val="00631F3C"/>
    <w:rPr>
      <w:sz w:val="20"/>
      <w:szCs w:val="20"/>
    </w:rPr>
  </w:style>
  <w:style w:type="paragraph" w:styleId="CommentSubject">
    <w:name w:val="annotation subject"/>
    <w:basedOn w:val="CommentText"/>
    <w:next w:val="CommentText"/>
    <w:link w:val="CommentSubjectChar"/>
    <w:uiPriority w:val="99"/>
    <w:semiHidden/>
    <w:unhideWhenUsed/>
    <w:rsid w:val="00631F3C"/>
    <w:rPr>
      <w:b/>
      <w:bCs/>
    </w:rPr>
  </w:style>
  <w:style w:type="character" w:customStyle="1" w:styleId="CommentSubjectChar">
    <w:name w:val="Comment Subject Char"/>
    <w:basedOn w:val="CommentTextChar"/>
    <w:link w:val="CommentSubject"/>
    <w:uiPriority w:val="99"/>
    <w:semiHidden/>
    <w:rsid w:val="00631F3C"/>
    <w:rPr>
      <w:b/>
      <w:bCs/>
      <w:sz w:val="20"/>
      <w:szCs w:val="20"/>
    </w:rPr>
  </w:style>
  <w:style w:type="paragraph" w:styleId="BalloonText">
    <w:name w:val="Balloon Text"/>
    <w:basedOn w:val="Normal"/>
    <w:link w:val="BalloonTextChar"/>
    <w:uiPriority w:val="99"/>
    <w:semiHidden/>
    <w:unhideWhenUsed/>
    <w:rsid w:val="00631F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F3C"/>
    <w:rPr>
      <w:rFonts w:ascii="Segoe UI" w:hAnsi="Segoe UI" w:cs="Segoe UI"/>
      <w:sz w:val="18"/>
      <w:szCs w:val="18"/>
    </w:rPr>
  </w:style>
  <w:style w:type="character" w:customStyle="1" w:styleId="ref-title">
    <w:name w:val="ref-title"/>
    <w:basedOn w:val="DefaultParagraphFont"/>
    <w:rsid w:val="008B427F"/>
  </w:style>
  <w:style w:type="character" w:customStyle="1" w:styleId="ref-journal">
    <w:name w:val="ref-journal"/>
    <w:basedOn w:val="DefaultParagraphFont"/>
    <w:rsid w:val="008B427F"/>
  </w:style>
  <w:style w:type="character" w:customStyle="1" w:styleId="ref-vol">
    <w:name w:val="ref-vol"/>
    <w:basedOn w:val="DefaultParagraphFont"/>
    <w:rsid w:val="008B427F"/>
  </w:style>
  <w:style w:type="character" w:customStyle="1" w:styleId="ref-iss">
    <w:name w:val="ref-iss"/>
    <w:basedOn w:val="DefaultParagraphFont"/>
    <w:rsid w:val="008B427F"/>
  </w:style>
  <w:style w:type="character" w:customStyle="1" w:styleId="spellingerror">
    <w:name w:val="spellingerror"/>
    <w:basedOn w:val="DefaultParagraphFont"/>
    <w:rsid w:val="008B427F"/>
  </w:style>
  <w:style w:type="character" w:styleId="Emphasis">
    <w:name w:val="Emphasis"/>
    <w:basedOn w:val="DefaultParagraphFont"/>
    <w:uiPriority w:val="20"/>
    <w:qFormat/>
    <w:rsid w:val="008B427F"/>
    <w:rPr>
      <w:i/>
      <w:iCs/>
    </w:rPr>
  </w:style>
  <w:style w:type="character" w:customStyle="1" w:styleId="normaltextrun">
    <w:name w:val="normaltextrun"/>
    <w:basedOn w:val="DefaultParagraphFont"/>
    <w:rsid w:val="008B427F"/>
  </w:style>
  <w:style w:type="table" w:styleId="GridTable1Light-Accent1">
    <w:name w:val="Grid Table 1 Light Accent 1"/>
    <w:basedOn w:val="TableNormal"/>
    <w:uiPriority w:val="46"/>
    <w:rsid w:val="00D32363"/>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researchportal.port.ac.uk/portal/en/theses/applying-spidey-sense(09d888db-2e71-45ba-8e26-7d09b4f8bbe4)/export.html" TargetMode="External"/><Relationship Id="rId13" Type="http://schemas.openxmlformats.org/officeDocument/2006/relationships/hyperlink" Target="https://uk.sagepub.com/en-gb/eur/the-sage-handbook-of-social-research-methods/book228804" TargetMode="External"/><Relationship Id="rId18" Type="http://schemas.openxmlformats.org/officeDocument/2006/relationships/hyperlink" Target="https://doi.org/10.1093/bjc/azt014"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dawsonera.com/readonline/9780335264711" TargetMode="External"/><Relationship Id="rId12" Type="http://schemas.openxmlformats.org/officeDocument/2006/relationships/hyperlink" Target="https://www.ons.gov.uk/peoplepopulationandcommunity/crimeandjustice/articles/domesticabuseprevalenceandtrendsenglandandwales/yearendingmarch2022" TargetMode="External"/><Relationship Id="rId17" Type="http://schemas.openxmlformats.org/officeDocument/2006/relationships/hyperlink" Target="http://dx.doi.org/10.1080/10439463.2016.1151881" TargetMode="External"/><Relationship Id="rId2" Type="http://schemas.openxmlformats.org/officeDocument/2006/relationships/settings" Target="settings.xml"/><Relationship Id="rId16" Type="http://schemas.openxmlformats.org/officeDocument/2006/relationships/hyperlink" Target="https://www.dashriskchecklist.co.uk/laura-richards-dash-coercive-control-stalking-newsletter-january-202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ollege.police.uk/article/police-better-equipped-spot-controlling-behaviour" TargetMode="External"/><Relationship Id="rId11" Type="http://schemas.openxmlformats.org/officeDocument/2006/relationships/hyperlink" Target="https://www.policeconduct.gov.uk/sites/default/files/Operation%20Hotton%20Learning%20report%20-%20January%202022.pdf" TargetMode="External"/><Relationship Id="rId5" Type="http://schemas.openxmlformats.org/officeDocument/2006/relationships/endnotes" Target="endnotes.xml"/><Relationship Id="rId15" Type="http://schemas.openxmlformats.org/officeDocument/2006/relationships/hyperlink" Target="https://www.college.police.uk/article/fast-decision-making-policing-andperception-Risk" TargetMode="External"/><Relationship Id="rId10" Type="http://schemas.openxmlformats.org/officeDocument/2006/relationships/hyperlink" Target="https://www.justiceinspectorates.gov.uk/hmicfrs/publication-html/review-of-policing-domestic-abuse-during-pandemic/"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assets.publishing.service.gov.uk/government/uploads/system/uploads/attachment_data/file/726401/hosb1118-police-workforce.pdf" TargetMode="External"/><Relationship Id="rId14" Type="http://schemas.openxmlformats.org/officeDocument/2006/relationships/hyperlink" Target="https://doi.org/10.1007/s10488-013-0528-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1172</TotalTime>
  <Pages>21</Pages>
  <Words>6322</Words>
  <Characters>36040</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UWE Bristol</Company>
  <LinksUpToDate>false</LinksUpToDate>
  <CharactersWithSpaces>42278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Eason</dc:creator>
  <cp:keywords/>
  <dc:description/>
  <cp:lastModifiedBy>Anne Eason</cp:lastModifiedBy>
  <cp:revision>7</cp:revision>
  <dcterms:created xsi:type="dcterms:W3CDTF">2023-03-09T15:34:00Z</dcterms:created>
  <dcterms:modified xsi:type="dcterms:W3CDTF">2023-03-10T17:09:00Z</dcterms:modified>
</cp:coreProperties>
</file>