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D002" w14:textId="096C1547" w:rsidR="00156964" w:rsidRDefault="00156964" w:rsidP="00CE28D3">
      <w:pPr>
        <w:autoSpaceDE w:val="0"/>
        <w:autoSpaceDN w:val="0"/>
        <w:adjustRightInd w:val="0"/>
        <w:spacing w:line="480" w:lineRule="auto"/>
        <w:jc w:val="both"/>
        <w:rPr>
          <w:b/>
          <w:bCs/>
        </w:rPr>
      </w:pPr>
    </w:p>
    <w:p w14:paraId="127904A3" w14:textId="47B38B66" w:rsidR="00D10B58" w:rsidRDefault="00D10B58" w:rsidP="00CE28D3">
      <w:pPr>
        <w:autoSpaceDE w:val="0"/>
        <w:autoSpaceDN w:val="0"/>
        <w:adjustRightInd w:val="0"/>
        <w:spacing w:line="480" w:lineRule="auto"/>
        <w:jc w:val="both"/>
        <w:rPr>
          <w:b/>
          <w:bCs/>
        </w:rPr>
      </w:pPr>
    </w:p>
    <w:p w14:paraId="4DF7AC02" w14:textId="318EAE68" w:rsidR="00D10B58" w:rsidRDefault="00D10B58" w:rsidP="00CE28D3">
      <w:pPr>
        <w:autoSpaceDE w:val="0"/>
        <w:autoSpaceDN w:val="0"/>
        <w:adjustRightInd w:val="0"/>
        <w:spacing w:line="480" w:lineRule="auto"/>
        <w:jc w:val="both"/>
        <w:rPr>
          <w:b/>
          <w:bCs/>
        </w:rPr>
      </w:pPr>
    </w:p>
    <w:p w14:paraId="49C591EA" w14:textId="3B7B9872" w:rsidR="00D10B58" w:rsidRDefault="00D10B58" w:rsidP="00CE28D3">
      <w:pPr>
        <w:autoSpaceDE w:val="0"/>
        <w:autoSpaceDN w:val="0"/>
        <w:adjustRightInd w:val="0"/>
        <w:spacing w:line="480" w:lineRule="auto"/>
        <w:jc w:val="both"/>
        <w:rPr>
          <w:b/>
          <w:bCs/>
        </w:rPr>
      </w:pPr>
    </w:p>
    <w:p w14:paraId="0F943079" w14:textId="77777777" w:rsidR="00D10B58" w:rsidRPr="00CE28D3" w:rsidRDefault="00D10B58" w:rsidP="00CE28D3">
      <w:pPr>
        <w:autoSpaceDE w:val="0"/>
        <w:autoSpaceDN w:val="0"/>
        <w:adjustRightInd w:val="0"/>
        <w:spacing w:line="480" w:lineRule="auto"/>
        <w:jc w:val="both"/>
        <w:rPr>
          <w:b/>
          <w:bCs/>
        </w:rPr>
      </w:pPr>
    </w:p>
    <w:p w14:paraId="1C7A7204" w14:textId="77777777" w:rsidR="00D10B58" w:rsidRPr="00654BEB" w:rsidRDefault="00D10B58" w:rsidP="00D10B58">
      <w:pPr>
        <w:autoSpaceDE w:val="0"/>
        <w:autoSpaceDN w:val="0"/>
        <w:adjustRightInd w:val="0"/>
        <w:spacing w:line="480" w:lineRule="auto"/>
        <w:jc w:val="both"/>
        <w:rPr>
          <w:b/>
          <w:bCs/>
        </w:rPr>
      </w:pPr>
      <w:proofErr w:type="spellStart"/>
      <w:r w:rsidRPr="00654BEB">
        <w:rPr>
          <w:b/>
          <w:bCs/>
        </w:rPr>
        <w:t>Postactivation</w:t>
      </w:r>
      <w:proofErr w:type="spellEnd"/>
      <w:r w:rsidRPr="00654BEB">
        <w:rPr>
          <w:b/>
          <w:bCs/>
        </w:rPr>
        <w:t xml:space="preserve"> performance enhancement (PAPE) in healthy adults using a bodyweight conditioning activity: a systematic review and meta-analysis.</w:t>
      </w:r>
    </w:p>
    <w:p w14:paraId="2074B8E1" w14:textId="77777777" w:rsidR="00D10B58" w:rsidRPr="00654BEB" w:rsidRDefault="00D10B58" w:rsidP="00D10B58">
      <w:pPr>
        <w:autoSpaceDE w:val="0"/>
        <w:autoSpaceDN w:val="0"/>
        <w:adjustRightInd w:val="0"/>
        <w:spacing w:line="480" w:lineRule="auto"/>
        <w:jc w:val="both"/>
        <w:rPr>
          <w:lang w:val="en-ZA"/>
        </w:rPr>
      </w:pPr>
    </w:p>
    <w:p w14:paraId="38E556C5" w14:textId="77777777" w:rsidR="00D10B58" w:rsidRPr="00654BEB" w:rsidRDefault="00D10B58" w:rsidP="00D10B58">
      <w:pPr>
        <w:autoSpaceDE w:val="0"/>
        <w:autoSpaceDN w:val="0"/>
        <w:adjustRightInd w:val="0"/>
        <w:spacing w:line="480" w:lineRule="auto"/>
        <w:jc w:val="both"/>
      </w:pPr>
      <w:r w:rsidRPr="00654BEB">
        <w:t>Nicholas J Brink</w:t>
      </w:r>
      <w:r w:rsidRPr="00654BEB">
        <w:rPr>
          <w:vertAlign w:val="superscript"/>
        </w:rPr>
        <w:t>1</w:t>
      </w:r>
      <w:r w:rsidRPr="00654BEB">
        <w:t xml:space="preserve"> </w:t>
      </w:r>
    </w:p>
    <w:p w14:paraId="513EA4E6" w14:textId="77777777" w:rsidR="00D10B58" w:rsidRPr="00654BEB" w:rsidRDefault="00D10B58" w:rsidP="00D10B58">
      <w:pPr>
        <w:autoSpaceDE w:val="0"/>
        <w:autoSpaceDN w:val="0"/>
        <w:adjustRightInd w:val="0"/>
        <w:spacing w:line="480" w:lineRule="auto"/>
        <w:jc w:val="both"/>
      </w:pPr>
      <w:proofErr w:type="spellStart"/>
      <w:r w:rsidRPr="00654BEB">
        <w:t>Demitri</w:t>
      </w:r>
      <w:proofErr w:type="spellEnd"/>
      <w:r w:rsidRPr="00654BEB">
        <w:t xml:space="preserve"> Constantinou</w:t>
      </w:r>
      <w:r w:rsidRPr="00654BEB">
        <w:rPr>
          <w:vertAlign w:val="superscript"/>
        </w:rPr>
        <w:t>1</w:t>
      </w:r>
    </w:p>
    <w:p w14:paraId="6B48E385" w14:textId="77777777" w:rsidR="00D10B58" w:rsidRPr="00654BEB" w:rsidRDefault="00D10B58" w:rsidP="00D10B58">
      <w:pPr>
        <w:pStyle w:val="Body"/>
        <w:spacing w:line="480" w:lineRule="auto"/>
        <w:jc w:val="both"/>
        <w:rPr>
          <w:rFonts w:ascii="Times New Roman" w:hAnsi="Times New Roman" w:cs="Times New Roman"/>
          <w:bCs/>
          <w:color w:val="auto"/>
          <w:sz w:val="24"/>
          <w:szCs w:val="24"/>
        </w:rPr>
      </w:pPr>
      <w:r w:rsidRPr="00654BEB">
        <w:rPr>
          <w:rFonts w:ascii="Times New Roman" w:hAnsi="Times New Roman" w:cs="Times New Roman"/>
          <w:color w:val="auto"/>
          <w:sz w:val="24"/>
          <w:szCs w:val="24"/>
        </w:rPr>
        <w:t>Georgia Torres</w:t>
      </w:r>
      <w:r w:rsidRPr="00654BEB">
        <w:rPr>
          <w:rFonts w:ascii="Times New Roman" w:hAnsi="Times New Roman" w:cs="Times New Roman"/>
          <w:color w:val="auto"/>
          <w:sz w:val="24"/>
          <w:szCs w:val="24"/>
          <w:vertAlign w:val="superscript"/>
        </w:rPr>
        <w:t>1</w:t>
      </w:r>
    </w:p>
    <w:p w14:paraId="664D4898" w14:textId="77777777" w:rsidR="00D10B58" w:rsidRPr="00654BEB" w:rsidRDefault="00D10B58" w:rsidP="00D10B58">
      <w:pPr>
        <w:pStyle w:val="Body"/>
        <w:spacing w:line="480" w:lineRule="auto"/>
        <w:jc w:val="both"/>
        <w:rPr>
          <w:rFonts w:ascii="Times New Roman" w:eastAsia="Times New Roman" w:hAnsi="Times New Roman" w:cs="Times New Roman"/>
          <w:b/>
          <w:bCs/>
          <w:color w:val="auto"/>
          <w:sz w:val="24"/>
          <w:szCs w:val="24"/>
        </w:rPr>
      </w:pPr>
    </w:p>
    <w:p w14:paraId="3DE6E2FC" w14:textId="77777777" w:rsidR="00D10B58" w:rsidRPr="00654BEB" w:rsidRDefault="00D10B58" w:rsidP="00D10B58">
      <w:pPr>
        <w:pStyle w:val="Body"/>
        <w:numPr>
          <w:ilvl w:val="0"/>
          <w:numId w:val="5"/>
        </w:numPr>
        <w:spacing w:line="480" w:lineRule="auto"/>
        <w:jc w:val="both"/>
        <w:rPr>
          <w:rFonts w:ascii="Times New Roman" w:hAnsi="Times New Roman" w:cs="Times New Roman"/>
          <w:color w:val="auto"/>
          <w:sz w:val="24"/>
          <w:szCs w:val="24"/>
          <w:lang w:val="en-ZA"/>
        </w:rPr>
      </w:pPr>
      <w:r w:rsidRPr="00654BEB">
        <w:rPr>
          <w:rFonts w:ascii="Times New Roman" w:hAnsi="Times New Roman" w:cs="Times New Roman"/>
          <w:color w:val="auto"/>
          <w:sz w:val="24"/>
          <w:szCs w:val="24"/>
          <w:lang w:val="en-ZA"/>
        </w:rPr>
        <w:t xml:space="preserve">Centre for Exercise Science and Sports Medicine, Faculty of Health Sciences, </w:t>
      </w:r>
    </w:p>
    <w:p w14:paraId="5D9EA95F" w14:textId="77777777" w:rsidR="00D10B58" w:rsidRPr="00654BEB" w:rsidRDefault="00D10B58" w:rsidP="00D10B58">
      <w:pPr>
        <w:pStyle w:val="Body"/>
        <w:spacing w:line="480" w:lineRule="auto"/>
        <w:ind w:left="1080"/>
        <w:jc w:val="both"/>
        <w:rPr>
          <w:rFonts w:ascii="Times New Roman" w:hAnsi="Times New Roman" w:cs="Times New Roman"/>
          <w:color w:val="auto"/>
          <w:sz w:val="24"/>
          <w:szCs w:val="24"/>
          <w:lang w:val="en-ZA"/>
        </w:rPr>
      </w:pPr>
      <w:r w:rsidRPr="00654BEB">
        <w:rPr>
          <w:rFonts w:ascii="Times New Roman" w:hAnsi="Times New Roman" w:cs="Times New Roman"/>
          <w:color w:val="auto"/>
          <w:sz w:val="24"/>
          <w:szCs w:val="24"/>
          <w:lang w:val="en-ZA"/>
        </w:rPr>
        <w:t>University of the Witwatersrand, Johannesburg, RSA; FIMS Collaborating Centre of Sports Medicine.</w:t>
      </w:r>
    </w:p>
    <w:p w14:paraId="2AD49AD2" w14:textId="77777777" w:rsidR="00D10B58" w:rsidRPr="00654BEB" w:rsidRDefault="00D10B58" w:rsidP="00D10B58">
      <w:pPr>
        <w:pStyle w:val="Body"/>
        <w:spacing w:line="480" w:lineRule="auto"/>
        <w:jc w:val="both"/>
        <w:rPr>
          <w:rFonts w:ascii="Times New Roman" w:eastAsia="Times New Roman" w:hAnsi="Times New Roman" w:cs="Times New Roman"/>
          <w:color w:val="auto"/>
          <w:sz w:val="24"/>
          <w:szCs w:val="24"/>
        </w:rPr>
      </w:pPr>
    </w:p>
    <w:p w14:paraId="3944470D" w14:textId="77777777" w:rsidR="00D10B58" w:rsidRPr="00654BEB" w:rsidRDefault="00D10B58" w:rsidP="00D10B58">
      <w:pPr>
        <w:autoSpaceDE w:val="0"/>
        <w:autoSpaceDN w:val="0"/>
        <w:adjustRightInd w:val="0"/>
        <w:spacing w:line="480" w:lineRule="auto"/>
        <w:jc w:val="right"/>
        <w:rPr>
          <w:b/>
          <w:bCs/>
          <w:lang w:val="en-ZA"/>
        </w:rPr>
      </w:pPr>
      <w:r w:rsidRPr="00654BEB">
        <w:rPr>
          <w:b/>
          <w:bCs/>
          <w:lang w:val="en-ZA"/>
        </w:rPr>
        <w:t>Corresponding author:</w:t>
      </w:r>
    </w:p>
    <w:p w14:paraId="0B66929F" w14:textId="77777777" w:rsidR="00D10B58" w:rsidRPr="00654BEB" w:rsidRDefault="00D10B58" w:rsidP="00D10B58">
      <w:pPr>
        <w:autoSpaceDE w:val="0"/>
        <w:autoSpaceDN w:val="0"/>
        <w:adjustRightInd w:val="0"/>
        <w:spacing w:line="480" w:lineRule="auto"/>
        <w:jc w:val="right"/>
        <w:rPr>
          <w:lang w:val="en-ZA"/>
        </w:rPr>
      </w:pPr>
      <w:r w:rsidRPr="00654BEB">
        <w:rPr>
          <w:lang w:val="en-ZA"/>
        </w:rPr>
        <w:t>Nicholas Brink,</w:t>
      </w:r>
    </w:p>
    <w:p w14:paraId="79138984" w14:textId="77777777" w:rsidR="00D10B58" w:rsidRPr="00654BEB" w:rsidRDefault="00D10B58" w:rsidP="00D10B58">
      <w:pPr>
        <w:autoSpaceDE w:val="0"/>
        <w:autoSpaceDN w:val="0"/>
        <w:adjustRightInd w:val="0"/>
        <w:spacing w:line="480" w:lineRule="auto"/>
        <w:jc w:val="right"/>
        <w:rPr>
          <w:lang w:val="en-ZA"/>
        </w:rPr>
      </w:pPr>
      <w:r w:rsidRPr="00654BEB">
        <w:rPr>
          <w:lang w:val="en-ZA"/>
        </w:rPr>
        <w:t>+44(0)7564388177</w:t>
      </w:r>
    </w:p>
    <w:p w14:paraId="7D8F9026" w14:textId="77777777" w:rsidR="00D10B58" w:rsidRPr="00654BEB" w:rsidRDefault="00D10B58" w:rsidP="00D10B58">
      <w:pPr>
        <w:pStyle w:val="Body"/>
        <w:spacing w:line="480" w:lineRule="auto"/>
        <w:jc w:val="right"/>
        <w:rPr>
          <w:rFonts w:ascii="Times New Roman" w:hAnsi="Times New Roman" w:cs="Times New Roman"/>
          <w:color w:val="auto"/>
          <w:sz w:val="24"/>
          <w:szCs w:val="24"/>
          <w:lang w:val="en-ZA"/>
        </w:rPr>
      </w:pPr>
      <w:hyperlink r:id="rId8" w:history="1">
        <w:r w:rsidRPr="00654BEB">
          <w:rPr>
            <w:rStyle w:val="Hyperlink"/>
            <w:rFonts w:ascii="Times New Roman" w:hAnsi="Times New Roman" w:cs="Times New Roman"/>
            <w:color w:val="auto"/>
            <w:sz w:val="24"/>
            <w:szCs w:val="24"/>
            <w:lang w:val="en-ZA"/>
          </w:rPr>
          <w:t>nicjbrink@gmail.com</w:t>
        </w:r>
      </w:hyperlink>
    </w:p>
    <w:p w14:paraId="079A041C" w14:textId="77777777" w:rsidR="00D10B58" w:rsidRPr="00654BEB" w:rsidRDefault="00D10B58" w:rsidP="00D10B58">
      <w:pPr>
        <w:pStyle w:val="Body"/>
        <w:spacing w:line="480" w:lineRule="auto"/>
        <w:jc w:val="right"/>
        <w:rPr>
          <w:rFonts w:ascii="Times New Roman" w:hAnsi="Times New Roman" w:cs="Times New Roman"/>
          <w:color w:val="auto"/>
          <w:sz w:val="24"/>
          <w:szCs w:val="24"/>
          <w:lang w:val="en-ZA"/>
        </w:rPr>
      </w:pPr>
    </w:p>
    <w:p w14:paraId="3A9C54DA" w14:textId="77777777" w:rsidR="00D10B58" w:rsidRPr="00654BEB" w:rsidRDefault="00D10B58" w:rsidP="00D10B58">
      <w:pPr>
        <w:pStyle w:val="Body"/>
        <w:spacing w:line="360" w:lineRule="auto"/>
        <w:jc w:val="right"/>
        <w:rPr>
          <w:rFonts w:ascii="Times New Roman" w:eastAsia="Times New Roman" w:hAnsi="Times New Roman" w:cs="Times New Roman"/>
          <w:b/>
          <w:bCs/>
          <w:color w:val="auto"/>
          <w:sz w:val="24"/>
          <w:szCs w:val="24"/>
          <w:u w:val="single"/>
        </w:rPr>
      </w:pPr>
    </w:p>
    <w:p w14:paraId="1A700F42" w14:textId="77777777" w:rsidR="00D10B58" w:rsidRPr="00654BEB" w:rsidRDefault="00D10B58" w:rsidP="00D10B58">
      <w:pPr>
        <w:pStyle w:val="Body"/>
        <w:spacing w:line="360" w:lineRule="auto"/>
        <w:jc w:val="both"/>
        <w:rPr>
          <w:rFonts w:ascii="Times New Roman" w:eastAsia="Times New Roman" w:hAnsi="Times New Roman" w:cs="Times New Roman"/>
          <w:b/>
          <w:bCs/>
          <w:color w:val="auto"/>
          <w:sz w:val="24"/>
          <w:szCs w:val="24"/>
          <w:u w:val="single"/>
        </w:rPr>
      </w:pPr>
    </w:p>
    <w:p w14:paraId="33E59403" w14:textId="77777777" w:rsidR="00D10B58" w:rsidRDefault="00D10B58" w:rsidP="00CE28D3">
      <w:pPr>
        <w:autoSpaceDE w:val="0"/>
        <w:autoSpaceDN w:val="0"/>
        <w:adjustRightInd w:val="0"/>
        <w:spacing w:line="480" w:lineRule="auto"/>
        <w:jc w:val="both"/>
        <w:rPr>
          <w:b/>
        </w:rPr>
      </w:pPr>
    </w:p>
    <w:p w14:paraId="329FEB8A" w14:textId="556B6BBF" w:rsidR="00156964" w:rsidRPr="00CE28D3" w:rsidRDefault="00156964" w:rsidP="00CE28D3">
      <w:pPr>
        <w:autoSpaceDE w:val="0"/>
        <w:autoSpaceDN w:val="0"/>
        <w:adjustRightInd w:val="0"/>
        <w:spacing w:line="480" w:lineRule="auto"/>
        <w:jc w:val="both"/>
        <w:rPr>
          <w:b/>
        </w:rPr>
      </w:pPr>
      <w:r w:rsidRPr="00CE28D3">
        <w:rPr>
          <w:b/>
        </w:rPr>
        <w:lastRenderedPageBreak/>
        <w:t>A</w:t>
      </w:r>
      <w:r w:rsidR="00AC30D8" w:rsidRPr="00CE28D3">
        <w:rPr>
          <w:b/>
        </w:rPr>
        <w:t>BSTRACT</w:t>
      </w:r>
    </w:p>
    <w:p w14:paraId="0398E38F" w14:textId="7AF28A42" w:rsidR="00156964" w:rsidRPr="00CE28D3" w:rsidRDefault="00BA3706" w:rsidP="00CE28D3">
      <w:pPr>
        <w:pStyle w:val="Body"/>
        <w:spacing w:line="480" w:lineRule="auto"/>
        <w:jc w:val="both"/>
        <w:rPr>
          <w:rFonts w:ascii="Times New Roman" w:hAnsi="Times New Roman" w:cs="Times New Roman"/>
          <w:sz w:val="24"/>
          <w:szCs w:val="24"/>
          <w:lang w:val="en-ZA"/>
        </w:rPr>
      </w:pPr>
      <w:r w:rsidRPr="00CE28D3">
        <w:rPr>
          <w:rFonts w:ascii="Times New Roman" w:hAnsi="Times New Roman" w:cs="Times New Roman"/>
          <w:sz w:val="24"/>
          <w:szCs w:val="24"/>
          <w:lang w:val="en-ZA"/>
        </w:rPr>
        <w:t>A systematic review and meta-analysi</w:t>
      </w:r>
      <w:r w:rsidR="004519C1" w:rsidRPr="00CE28D3">
        <w:rPr>
          <w:rFonts w:ascii="Times New Roman" w:hAnsi="Times New Roman" w:cs="Times New Roman"/>
          <w:sz w:val="24"/>
          <w:szCs w:val="24"/>
          <w:lang w:val="en-ZA"/>
        </w:rPr>
        <w:t xml:space="preserve">s </w:t>
      </w:r>
      <w:r w:rsidR="002D21FE" w:rsidRPr="00CE28D3">
        <w:rPr>
          <w:rFonts w:ascii="Times New Roman" w:hAnsi="Times New Roman" w:cs="Times New Roman"/>
          <w:sz w:val="24"/>
          <w:szCs w:val="24"/>
          <w:lang w:val="en-ZA"/>
        </w:rPr>
        <w:t>were</w:t>
      </w:r>
      <w:r w:rsidR="004519C1" w:rsidRPr="00CE28D3">
        <w:rPr>
          <w:rFonts w:ascii="Times New Roman" w:hAnsi="Times New Roman" w:cs="Times New Roman"/>
          <w:sz w:val="24"/>
          <w:szCs w:val="24"/>
          <w:lang w:val="en-ZA"/>
        </w:rPr>
        <w:t xml:space="preserve"> conducted to </w:t>
      </w:r>
      <w:r w:rsidR="00156964" w:rsidRPr="00CE28D3">
        <w:rPr>
          <w:rFonts w:ascii="Times New Roman" w:hAnsi="Times New Roman" w:cs="Times New Roman"/>
          <w:sz w:val="24"/>
          <w:szCs w:val="24"/>
          <w:lang w:val="en-ZA"/>
        </w:rPr>
        <w:t xml:space="preserve">review the available evidence on whether a bodyweight conditioning activity can acutely improve the outcome of a subsequent task through </w:t>
      </w:r>
      <w:proofErr w:type="spellStart"/>
      <w:r w:rsidR="00156964" w:rsidRPr="00CE28D3">
        <w:rPr>
          <w:rFonts w:ascii="Times New Roman" w:hAnsi="Times New Roman" w:cs="Times New Roman"/>
          <w:sz w:val="24"/>
          <w:szCs w:val="24"/>
          <w:lang w:val="en-ZA"/>
        </w:rPr>
        <w:t>postactivation</w:t>
      </w:r>
      <w:proofErr w:type="spellEnd"/>
      <w:r w:rsidR="00156964" w:rsidRPr="00CE28D3">
        <w:rPr>
          <w:rFonts w:ascii="Times New Roman" w:hAnsi="Times New Roman" w:cs="Times New Roman"/>
          <w:sz w:val="24"/>
          <w:szCs w:val="24"/>
          <w:lang w:val="en-ZA"/>
        </w:rPr>
        <w:t xml:space="preserve"> performance enhancement.</w:t>
      </w:r>
      <w:r w:rsidR="004519C1" w:rsidRPr="00CE28D3">
        <w:rPr>
          <w:rFonts w:ascii="Times New Roman" w:hAnsi="Times New Roman" w:cs="Times New Roman"/>
          <w:sz w:val="24"/>
          <w:szCs w:val="24"/>
          <w:lang w:val="en-ZA"/>
        </w:rPr>
        <w:t xml:space="preserve"> </w:t>
      </w:r>
      <w:r w:rsidR="00156964" w:rsidRPr="00CE28D3">
        <w:rPr>
          <w:rFonts w:ascii="Times New Roman" w:hAnsi="Times New Roman" w:cs="Times New Roman"/>
          <w:sz w:val="24"/>
          <w:szCs w:val="24"/>
          <w:lang w:val="en-ZA"/>
        </w:rPr>
        <w:t>Data sources</w:t>
      </w:r>
      <w:r w:rsidR="00CA0265" w:rsidRPr="00CE28D3">
        <w:rPr>
          <w:rFonts w:ascii="Times New Roman" w:hAnsi="Times New Roman" w:cs="Times New Roman"/>
          <w:sz w:val="24"/>
          <w:szCs w:val="24"/>
          <w:lang w:val="en-ZA"/>
        </w:rPr>
        <w:t xml:space="preserve"> </w:t>
      </w:r>
      <w:r w:rsidR="008A50CC" w:rsidRPr="00CE28D3">
        <w:rPr>
          <w:rFonts w:ascii="Times New Roman" w:hAnsi="Times New Roman" w:cs="Times New Roman"/>
          <w:sz w:val="24"/>
          <w:szCs w:val="24"/>
          <w:lang w:val="en-ZA"/>
        </w:rPr>
        <w:t>included</w:t>
      </w:r>
      <w:r w:rsidR="008A50CC" w:rsidRPr="00CE28D3">
        <w:rPr>
          <w:rFonts w:ascii="Times New Roman" w:hAnsi="Times New Roman" w:cs="Times New Roman"/>
          <w:b/>
          <w:bCs/>
          <w:sz w:val="24"/>
          <w:szCs w:val="24"/>
          <w:lang w:val="en-ZA"/>
        </w:rPr>
        <w:t xml:space="preserve"> </w:t>
      </w:r>
      <w:r w:rsidR="00156964" w:rsidRPr="00CE28D3">
        <w:rPr>
          <w:rFonts w:ascii="Times New Roman" w:hAnsi="Times New Roman" w:cs="Times New Roman"/>
          <w:sz w:val="24"/>
          <w:szCs w:val="24"/>
          <w:lang w:val="en-ZA"/>
        </w:rPr>
        <w:t xml:space="preserve">PubMed (National Library of Medicine), Web of Science (Clarivate Analytics), Google Scholar, </w:t>
      </w:r>
      <w:proofErr w:type="spellStart"/>
      <w:r w:rsidR="00156964" w:rsidRPr="00CE28D3">
        <w:rPr>
          <w:rFonts w:ascii="Times New Roman" w:hAnsi="Times New Roman" w:cs="Times New Roman"/>
          <w:sz w:val="24"/>
          <w:szCs w:val="24"/>
          <w:lang w:val="en-ZA"/>
        </w:rPr>
        <w:t>SPORTDiscuss</w:t>
      </w:r>
      <w:proofErr w:type="spellEnd"/>
      <w:r w:rsidR="00156964" w:rsidRPr="00CE28D3">
        <w:rPr>
          <w:rFonts w:ascii="Times New Roman" w:hAnsi="Times New Roman" w:cs="Times New Roman"/>
          <w:sz w:val="24"/>
          <w:szCs w:val="24"/>
          <w:lang w:val="en-ZA"/>
        </w:rPr>
        <w:t xml:space="preserve"> (EBSCO), Embase (Elsevier)</w:t>
      </w:r>
      <w:r w:rsidR="00C27103">
        <w:rPr>
          <w:rFonts w:ascii="Times New Roman" w:hAnsi="Times New Roman" w:cs="Times New Roman"/>
          <w:sz w:val="24"/>
          <w:szCs w:val="24"/>
          <w:lang w:val="en-ZA"/>
        </w:rPr>
        <w:t xml:space="preserve"> and </w:t>
      </w:r>
      <w:r w:rsidR="00156964" w:rsidRPr="00CE28D3">
        <w:rPr>
          <w:rFonts w:ascii="Times New Roman" w:hAnsi="Times New Roman" w:cs="Times New Roman"/>
          <w:sz w:val="24"/>
          <w:szCs w:val="24"/>
          <w:lang w:val="en-ZA"/>
        </w:rPr>
        <w:t>Thesis Global.</w:t>
      </w:r>
      <w:r w:rsidR="00B86F85" w:rsidRPr="00CE28D3">
        <w:rPr>
          <w:rFonts w:ascii="Times New Roman" w:hAnsi="Times New Roman" w:cs="Times New Roman"/>
          <w:sz w:val="24"/>
          <w:szCs w:val="24"/>
          <w:lang w:val="en-ZA"/>
        </w:rPr>
        <w:t xml:space="preserve"> </w:t>
      </w:r>
      <w:r w:rsidR="00156964" w:rsidRPr="00CE28D3">
        <w:rPr>
          <w:rFonts w:ascii="Times New Roman" w:hAnsi="Times New Roman" w:cs="Times New Roman"/>
          <w:bCs/>
          <w:color w:val="auto"/>
          <w:sz w:val="24"/>
          <w:szCs w:val="24"/>
          <w:lang w:val="en-ZA"/>
        </w:rPr>
        <w:t xml:space="preserve">Participants were healthy, active adults who performed either a vertical jump or a linear sprint outcome measurement. </w:t>
      </w:r>
      <w:r w:rsidR="00156964" w:rsidRPr="00CE28D3">
        <w:rPr>
          <w:rFonts w:ascii="Times New Roman" w:hAnsi="Times New Roman" w:cs="Times New Roman"/>
          <w:color w:val="auto"/>
          <w:sz w:val="24"/>
          <w:szCs w:val="24"/>
          <w:lang w:val="en-ZA"/>
        </w:rPr>
        <w:t>All studies were randomi</w:t>
      </w:r>
      <w:r w:rsidR="00990932" w:rsidRPr="00CE28D3">
        <w:rPr>
          <w:rFonts w:ascii="Times New Roman" w:hAnsi="Times New Roman" w:cs="Times New Roman"/>
          <w:color w:val="auto"/>
          <w:sz w:val="24"/>
          <w:szCs w:val="24"/>
          <w:lang w:val="en-ZA"/>
        </w:rPr>
        <w:t>z</w:t>
      </w:r>
      <w:r w:rsidR="00156964" w:rsidRPr="00CE28D3">
        <w:rPr>
          <w:rFonts w:ascii="Times New Roman" w:hAnsi="Times New Roman" w:cs="Times New Roman"/>
          <w:color w:val="auto"/>
          <w:sz w:val="24"/>
          <w:szCs w:val="24"/>
          <w:lang w:val="en-ZA"/>
        </w:rPr>
        <w:t>ed control trials where the effects of a bodyweight conditioning activity were compared to a control condition. The control group followed the same course as the experimental group excluding the intervention with the intervention and outcome measurement carried out in the same session. The intervention was completed prior to the initiation of the outcome measure testing.</w:t>
      </w:r>
      <w:r w:rsidR="004519C1" w:rsidRPr="00CE28D3">
        <w:rPr>
          <w:rFonts w:ascii="Times New Roman" w:hAnsi="Times New Roman" w:cs="Times New Roman"/>
          <w:sz w:val="24"/>
          <w:szCs w:val="24"/>
          <w:lang w:val="en-ZA"/>
        </w:rPr>
        <w:t xml:space="preserve"> </w:t>
      </w:r>
      <w:r w:rsidR="00156964" w:rsidRPr="00CE28D3">
        <w:rPr>
          <w:rFonts w:ascii="Times New Roman" w:hAnsi="Times New Roman" w:cs="Times New Roman"/>
          <w:sz w:val="24"/>
          <w:szCs w:val="24"/>
          <w:lang w:val="en-ZA"/>
        </w:rPr>
        <w:t xml:space="preserve">Nineteen studies fulfilled the eligibility criteria and were included. There was a small overall effect of 0.30 (95% CI 0.14 to 0.46, p=0.0003) in favour of using a bodyweight conditioning activity to improve the outcome of a subsequent vertical jump or linear sprint. Secondary analysis indicated that there was no difference between the vertical jump and sprint sub-group, the &lt; 5 minutes, or 5 minutes and greater between intervention and outcome measurement sub-group or whether an intervention with the same movements or different movements was used before the outcome task sub-group. </w:t>
      </w:r>
      <w:r w:rsidR="00156964" w:rsidRPr="00CE28D3">
        <w:rPr>
          <w:rFonts w:ascii="Times New Roman" w:hAnsi="Times New Roman" w:cs="Times New Roman"/>
          <w:sz w:val="24"/>
          <w:szCs w:val="24"/>
        </w:rPr>
        <w:t>Using bodyweight conditioning activities prior to performing a maximal vertical jump or sprint may provide a small benefit in performance outcome.</w:t>
      </w:r>
    </w:p>
    <w:p w14:paraId="1B5E9BB9" w14:textId="77777777" w:rsidR="00156964" w:rsidRPr="00CE28D3" w:rsidRDefault="00156964" w:rsidP="00CE28D3">
      <w:pPr>
        <w:pStyle w:val="Body"/>
        <w:spacing w:line="480" w:lineRule="auto"/>
        <w:jc w:val="both"/>
        <w:rPr>
          <w:rFonts w:ascii="Times New Roman" w:hAnsi="Times New Roman" w:cs="Times New Roman"/>
          <w:b/>
          <w:bCs/>
          <w:sz w:val="24"/>
          <w:szCs w:val="24"/>
        </w:rPr>
      </w:pPr>
    </w:p>
    <w:p w14:paraId="1788D995" w14:textId="77777777" w:rsidR="00156964" w:rsidRPr="002E1B97" w:rsidRDefault="00156964" w:rsidP="00CE28D3">
      <w:pPr>
        <w:pStyle w:val="Body"/>
        <w:spacing w:line="480" w:lineRule="auto"/>
        <w:jc w:val="both"/>
        <w:rPr>
          <w:rFonts w:ascii="Times New Roman" w:hAnsi="Times New Roman" w:cs="Times New Roman"/>
          <w:sz w:val="24"/>
          <w:szCs w:val="24"/>
        </w:rPr>
      </w:pPr>
      <w:r w:rsidRPr="002E1B97">
        <w:rPr>
          <w:rFonts w:ascii="Times New Roman" w:hAnsi="Times New Roman" w:cs="Times New Roman"/>
          <w:sz w:val="24"/>
          <w:szCs w:val="24"/>
        </w:rPr>
        <w:t>Systematic review registration number: PROSPERO CRD42020152006</w:t>
      </w:r>
    </w:p>
    <w:p w14:paraId="780FE6A4" w14:textId="77777777" w:rsidR="00156964" w:rsidRPr="002E1B97" w:rsidRDefault="00156964" w:rsidP="00CE28D3">
      <w:pPr>
        <w:pStyle w:val="Body"/>
        <w:spacing w:line="480" w:lineRule="auto"/>
        <w:jc w:val="both"/>
        <w:rPr>
          <w:rFonts w:ascii="Times New Roman" w:hAnsi="Times New Roman" w:cs="Times New Roman"/>
          <w:sz w:val="24"/>
          <w:szCs w:val="24"/>
        </w:rPr>
      </w:pPr>
      <w:r w:rsidRPr="002E1B97">
        <w:rPr>
          <w:rFonts w:ascii="Times New Roman" w:hAnsi="Times New Roman" w:cs="Times New Roman"/>
          <w:sz w:val="24"/>
          <w:szCs w:val="24"/>
        </w:rPr>
        <w:t xml:space="preserve">Keywords: </w:t>
      </w:r>
      <w:proofErr w:type="spellStart"/>
      <w:r w:rsidRPr="002E1B97">
        <w:rPr>
          <w:rFonts w:ascii="Times New Roman" w:hAnsi="Times New Roman" w:cs="Times New Roman"/>
          <w:sz w:val="24"/>
          <w:szCs w:val="24"/>
        </w:rPr>
        <w:t>Postactivation</w:t>
      </w:r>
      <w:proofErr w:type="spellEnd"/>
      <w:r w:rsidRPr="002E1B97">
        <w:rPr>
          <w:rFonts w:ascii="Times New Roman" w:hAnsi="Times New Roman" w:cs="Times New Roman"/>
          <w:sz w:val="24"/>
          <w:szCs w:val="24"/>
        </w:rPr>
        <w:t xml:space="preserve"> performance enhancement; warm-up; plyometrics; jump; sprint.</w:t>
      </w:r>
    </w:p>
    <w:p w14:paraId="151026A7" w14:textId="2CC2EED9" w:rsidR="00156964" w:rsidRPr="002E1B97" w:rsidRDefault="00156964" w:rsidP="00CE28D3">
      <w:pPr>
        <w:pStyle w:val="Body"/>
        <w:spacing w:line="480" w:lineRule="auto"/>
        <w:jc w:val="both"/>
        <w:rPr>
          <w:rFonts w:ascii="Times New Roman" w:hAnsi="Times New Roman" w:cs="Times New Roman"/>
          <w:sz w:val="24"/>
          <w:szCs w:val="24"/>
        </w:rPr>
      </w:pPr>
      <w:r w:rsidRPr="002E1B97">
        <w:rPr>
          <w:rFonts w:ascii="Times New Roman" w:hAnsi="Times New Roman" w:cs="Times New Roman"/>
          <w:sz w:val="24"/>
          <w:szCs w:val="24"/>
        </w:rPr>
        <w:t>Abstract word count: 24</w:t>
      </w:r>
      <w:r w:rsidR="00A66B8C" w:rsidRPr="002E1B97">
        <w:rPr>
          <w:rFonts w:ascii="Times New Roman" w:hAnsi="Times New Roman" w:cs="Times New Roman"/>
          <w:sz w:val="24"/>
          <w:szCs w:val="24"/>
        </w:rPr>
        <w:t>4</w:t>
      </w:r>
    </w:p>
    <w:p w14:paraId="1DDFEC0B" w14:textId="34B1C334" w:rsidR="00AC30D8" w:rsidRPr="002E1B97" w:rsidRDefault="00156964" w:rsidP="00CE28D3">
      <w:pPr>
        <w:pStyle w:val="Body"/>
        <w:spacing w:line="480" w:lineRule="auto"/>
        <w:jc w:val="both"/>
        <w:rPr>
          <w:rFonts w:ascii="Times New Roman" w:hAnsi="Times New Roman" w:cs="Times New Roman"/>
          <w:sz w:val="24"/>
          <w:szCs w:val="24"/>
          <w:lang w:val="en-ZA"/>
        </w:rPr>
      </w:pPr>
      <w:r w:rsidRPr="002E1B97">
        <w:rPr>
          <w:rFonts w:ascii="Times New Roman" w:hAnsi="Times New Roman" w:cs="Times New Roman"/>
          <w:sz w:val="24"/>
          <w:szCs w:val="24"/>
        </w:rPr>
        <w:lastRenderedPageBreak/>
        <w:t>Total manuscript word count: 3</w:t>
      </w:r>
      <w:r w:rsidR="002E1B97" w:rsidRPr="002E1B97">
        <w:rPr>
          <w:rFonts w:ascii="Times New Roman" w:hAnsi="Times New Roman" w:cs="Times New Roman"/>
          <w:sz w:val="24"/>
          <w:szCs w:val="24"/>
        </w:rPr>
        <w:t>507</w:t>
      </w:r>
    </w:p>
    <w:p w14:paraId="56A0A46F" w14:textId="77777777" w:rsidR="00A66B8C" w:rsidRPr="00CE28D3" w:rsidRDefault="00A66B8C" w:rsidP="00CE28D3">
      <w:pPr>
        <w:pStyle w:val="Body"/>
        <w:spacing w:line="480" w:lineRule="auto"/>
        <w:jc w:val="both"/>
        <w:rPr>
          <w:rFonts w:ascii="Times New Roman" w:hAnsi="Times New Roman" w:cs="Times New Roman"/>
          <w:b/>
          <w:bCs/>
          <w:color w:val="auto"/>
          <w:sz w:val="24"/>
          <w:szCs w:val="24"/>
          <w:lang w:val="en-US"/>
        </w:rPr>
      </w:pPr>
    </w:p>
    <w:p w14:paraId="4D9CB5FB" w14:textId="77777777" w:rsidR="00A66B8C" w:rsidRPr="00CE28D3" w:rsidRDefault="00A66B8C" w:rsidP="00CE28D3">
      <w:pPr>
        <w:pStyle w:val="Body"/>
        <w:spacing w:line="480" w:lineRule="auto"/>
        <w:jc w:val="both"/>
        <w:rPr>
          <w:rFonts w:ascii="Times New Roman" w:hAnsi="Times New Roman" w:cs="Times New Roman"/>
          <w:b/>
          <w:bCs/>
          <w:color w:val="auto"/>
          <w:sz w:val="24"/>
          <w:szCs w:val="24"/>
          <w:lang w:val="en-US"/>
        </w:rPr>
      </w:pPr>
    </w:p>
    <w:p w14:paraId="29A36E3A" w14:textId="77777777" w:rsidR="00A66B8C" w:rsidRPr="00CE28D3" w:rsidRDefault="00A66B8C" w:rsidP="00CE28D3">
      <w:pPr>
        <w:pStyle w:val="Body"/>
        <w:spacing w:line="480" w:lineRule="auto"/>
        <w:jc w:val="both"/>
        <w:rPr>
          <w:rFonts w:ascii="Times New Roman" w:hAnsi="Times New Roman" w:cs="Times New Roman"/>
          <w:b/>
          <w:bCs/>
          <w:color w:val="auto"/>
          <w:sz w:val="24"/>
          <w:szCs w:val="24"/>
          <w:lang w:val="en-US"/>
        </w:rPr>
      </w:pPr>
    </w:p>
    <w:p w14:paraId="6127301F" w14:textId="77777777" w:rsidR="00031D4D" w:rsidRPr="00CE28D3" w:rsidRDefault="00031D4D" w:rsidP="00CE28D3">
      <w:pPr>
        <w:pStyle w:val="Body"/>
        <w:spacing w:line="480" w:lineRule="auto"/>
        <w:jc w:val="both"/>
        <w:rPr>
          <w:rFonts w:ascii="Times New Roman" w:hAnsi="Times New Roman" w:cs="Times New Roman"/>
          <w:b/>
          <w:bCs/>
          <w:color w:val="auto"/>
          <w:sz w:val="24"/>
          <w:szCs w:val="24"/>
          <w:lang w:val="en-US"/>
        </w:rPr>
      </w:pPr>
    </w:p>
    <w:p w14:paraId="0C519B6E" w14:textId="77777777" w:rsidR="00500F35" w:rsidRPr="00CE28D3" w:rsidRDefault="00500F35" w:rsidP="00CE28D3">
      <w:pPr>
        <w:pStyle w:val="Body"/>
        <w:spacing w:line="480" w:lineRule="auto"/>
        <w:jc w:val="both"/>
        <w:rPr>
          <w:rFonts w:ascii="Times New Roman" w:hAnsi="Times New Roman" w:cs="Times New Roman"/>
          <w:b/>
          <w:bCs/>
          <w:color w:val="auto"/>
          <w:sz w:val="24"/>
          <w:szCs w:val="24"/>
          <w:lang w:val="en-US"/>
        </w:rPr>
      </w:pPr>
    </w:p>
    <w:p w14:paraId="30618A0E"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198C419B"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66EF4DC6"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3F4CE13B"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7F8CFB87"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6524420C"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085C34C8"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3CC6A6D4"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52329831"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3B177CBF"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5D5E7EAD"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5198226A" w14:textId="77777777" w:rsidR="00C72B36" w:rsidRDefault="00C72B36" w:rsidP="00CE28D3">
      <w:pPr>
        <w:pStyle w:val="Body"/>
        <w:spacing w:line="480" w:lineRule="auto"/>
        <w:jc w:val="both"/>
        <w:rPr>
          <w:rFonts w:ascii="Times New Roman" w:hAnsi="Times New Roman" w:cs="Times New Roman"/>
          <w:b/>
          <w:bCs/>
          <w:color w:val="auto"/>
          <w:sz w:val="24"/>
          <w:szCs w:val="24"/>
          <w:lang w:val="en-US"/>
        </w:rPr>
      </w:pPr>
    </w:p>
    <w:p w14:paraId="2F10E974"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377B6308"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088DD8E0"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70A5CBF8"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3A1AB711"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19F806F7" w14:textId="77777777" w:rsidR="00431EC4" w:rsidRDefault="00431EC4" w:rsidP="00CE28D3">
      <w:pPr>
        <w:pStyle w:val="Body"/>
        <w:spacing w:line="480" w:lineRule="auto"/>
        <w:jc w:val="both"/>
        <w:rPr>
          <w:rFonts w:ascii="Times New Roman" w:hAnsi="Times New Roman" w:cs="Times New Roman"/>
          <w:b/>
          <w:bCs/>
          <w:color w:val="auto"/>
          <w:sz w:val="24"/>
          <w:szCs w:val="24"/>
          <w:lang w:val="en-US"/>
        </w:rPr>
      </w:pPr>
    </w:p>
    <w:p w14:paraId="64889DCC" w14:textId="2DEDE1B1" w:rsidR="00156964" w:rsidRPr="00CE28D3" w:rsidRDefault="00156964" w:rsidP="00CE28D3">
      <w:pPr>
        <w:pStyle w:val="Body"/>
        <w:spacing w:line="480" w:lineRule="auto"/>
        <w:jc w:val="both"/>
        <w:rPr>
          <w:rFonts w:ascii="Times New Roman" w:hAnsi="Times New Roman" w:cs="Times New Roman"/>
          <w:b/>
          <w:sz w:val="24"/>
          <w:szCs w:val="24"/>
          <w:lang w:val="en-ZA"/>
        </w:rPr>
      </w:pPr>
      <w:r w:rsidRPr="00CE28D3">
        <w:rPr>
          <w:rFonts w:ascii="Times New Roman" w:hAnsi="Times New Roman" w:cs="Times New Roman"/>
          <w:b/>
          <w:bCs/>
          <w:color w:val="auto"/>
          <w:sz w:val="24"/>
          <w:szCs w:val="24"/>
          <w:lang w:val="en-US"/>
        </w:rPr>
        <w:lastRenderedPageBreak/>
        <w:t>I</w:t>
      </w:r>
      <w:r w:rsidR="00AC30D8" w:rsidRPr="00CE28D3">
        <w:rPr>
          <w:rFonts w:ascii="Times New Roman" w:hAnsi="Times New Roman" w:cs="Times New Roman"/>
          <w:b/>
          <w:bCs/>
          <w:color w:val="auto"/>
          <w:sz w:val="24"/>
          <w:szCs w:val="24"/>
          <w:lang w:val="en-US"/>
        </w:rPr>
        <w:t>NTRODUCTION</w:t>
      </w:r>
    </w:p>
    <w:p w14:paraId="5BEE09F6" w14:textId="12F51722" w:rsidR="00156964" w:rsidRPr="00CE28D3" w:rsidRDefault="00156964" w:rsidP="00CE28D3">
      <w:pPr>
        <w:pStyle w:val="Body"/>
        <w:spacing w:line="480" w:lineRule="auto"/>
        <w:jc w:val="both"/>
        <w:rPr>
          <w:rFonts w:ascii="Times New Roman" w:hAnsi="Times New Roman" w:cs="Times New Roman"/>
          <w:sz w:val="24"/>
          <w:szCs w:val="24"/>
          <w:lang w:val="en-US"/>
        </w:rPr>
      </w:pPr>
      <w:proofErr w:type="spellStart"/>
      <w:r w:rsidRPr="00CE28D3">
        <w:rPr>
          <w:rFonts w:ascii="Times New Roman" w:hAnsi="Times New Roman" w:cs="Times New Roman"/>
          <w:color w:val="auto"/>
          <w:sz w:val="24"/>
          <w:szCs w:val="24"/>
          <w:lang w:val="en-US"/>
        </w:rPr>
        <w:t>Postactivation</w:t>
      </w:r>
      <w:proofErr w:type="spellEnd"/>
      <w:r w:rsidRPr="00CE28D3">
        <w:rPr>
          <w:rFonts w:ascii="Times New Roman" w:hAnsi="Times New Roman" w:cs="Times New Roman"/>
          <w:color w:val="auto"/>
          <w:sz w:val="24"/>
          <w:szCs w:val="24"/>
          <w:lang w:val="en-US"/>
        </w:rPr>
        <w:t xml:space="preserve"> performance enhancement (PAPE) is a physical training principle which proposes that a muscle can be acutely </w:t>
      </w:r>
      <w:r w:rsidR="00CD4BCC" w:rsidRPr="00CE28D3">
        <w:rPr>
          <w:rFonts w:ascii="Times New Roman" w:hAnsi="Times New Roman" w:cs="Times New Roman"/>
          <w:color w:val="auto"/>
          <w:sz w:val="24"/>
          <w:szCs w:val="24"/>
          <w:lang w:val="en-US"/>
        </w:rPr>
        <w:t>optimized</w:t>
      </w:r>
      <w:r w:rsidRPr="00CE28D3">
        <w:rPr>
          <w:rFonts w:ascii="Times New Roman" w:hAnsi="Times New Roman" w:cs="Times New Roman"/>
          <w:color w:val="auto"/>
          <w:sz w:val="24"/>
          <w:szCs w:val="24"/>
          <w:lang w:val="en-US"/>
        </w:rPr>
        <w:t xml:space="preserve"> by its contractile history, which in turn affects the outcome of a subsequent task. This enhanced task is commonly associated with power-based activities which require high force production and a high rate of force development like sprinting and jumping</w:t>
      </w:r>
      <w:r w:rsidR="00D11849">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D11849">
        <w:rPr>
          <w:rFonts w:ascii="Times New Roman" w:hAnsi="Times New Roman" w:cs="Times New Roman"/>
          <w:noProof/>
          <w:color w:val="auto"/>
          <w:sz w:val="24"/>
          <w:szCs w:val="24"/>
          <w:lang w:val="en-US"/>
        </w:rPr>
        <w:t>21</w:t>
      </w:r>
      <w:r w:rsidR="00AD283A">
        <w:rPr>
          <w:rFonts w:ascii="Times New Roman" w:hAnsi="Times New Roman" w:cs="Times New Roman"/>
          <w:noProof/>
          <w:color w:val="auto"/>
          <w:sz w:val="24"/>
          <w:szCs w:val="24"/>
          <w:lang w:val="en-US"/>
        </w:rPr>
        <w:t>)</w:t>
      </w:r>
      <w:r w:rsidR="00FA41FF" w:rsidRPr="00CE28D3">
        <w:rPr>
          <w:rFonts w:ascii="Times New Roman" w:hAnsi="Times New Roman" w:cs="Times New Roman"/>
          <w:color w:val="auto"/>
          <w:sz w:val="24"/>
          <w:szCs w:val="24"/>
          <w:lang w:val="en-US"/>
        </w:rPr>
        <w:t xml:space="preserve">. </w:t>
      </w:r>
      <w:proofErr w:type="spellStart"/>
      <w:r w:rsidRPr="00CE28D3">
        <w:rPr>
          <w:rFonts w:ascii="Times New Roman" w:hAnsi="Times New Roman" w:cs="Times New Roman"/>
          <w:color w:val="auto"/>
          <w:sz w:val="24"/>
          <w:szCs w:val="24"/>
          <w:lang w:val="en-US"/>
        </w:rPr>
        <w:t>Postactivation</w:t>
      </w:r>
      <w:proofErr w:type="spellEnd"/>
      <w:r w:rsidRPr="00CE28D3">
        <w:rPr>
          <w:rFonts w:ascii="Times New Roman" w:hAnsi="Times New Roman" w:cs="Times New Roman"/>
          <w:color w:val="auto"/>
          <w:sz w:val="24"/>
          <w:szCs w:val="24"/>
          <w:lang w:val="en-US"/>
        </w:rPr>
        <w:t xml:space="preserve"> performance enhancement has been tested in a multitude of sporting environments and different movement patterns with varying degrees of success</w:t>
      </w:r>
      <w:r w:rsidR="001315D5">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5D0394">
        <w:rPr>
          <w:rFonts w:ascii="Times New Roman" w:hAnsi="Times New Roman" w:cs="Times New Roman"/>
          <w:noProof/>
          <w:color w:val="auto"/>
          <w:sz w:val="24"/>
          <w:szCs w:val="24"/>
          <w:lang w:val="en-US"/>
        </w:rPr>
        <w:t>5</w:t>
      </w:r>
      <w:r w:rsidR="00AD283A">
        <w:rPr>
          <w:rFonts w:ascii="Times New Roman" w:hAnsi="Times New Roman" w:cs="Times New Roman"/>
          <w:noProof/>
          <w:color w:val="auto"/>
          <w:sz w:val="24"/>
          <w:szCs w:val="24"/>
          <w:lang w:val="en-US"/>
        </w:rPr>
        <w:t>)</w:t>
      </w:r>
      <w:r w:rsidR="004669B7" w:rsidRPr="00CE28D3">
        <w:rPr>
          <w:rFonts w:ascii="Times New Roman" w:hAnsi="Times New Roman" w:cs="Times New Roman"/>
          <w:color w:val="auto"/>
          <w:sz w:val="24"/>
          <w:szCs w:val="24"/>
          <w:lang w:val="en-US"/>
        </w:rPr>
        <w:t>.</w:t>
      </w:r>
      <w:r w:rsidR="00FA41FF" w:rsidRPr="00CE28D3">
        <w:rPr>
          <w:rFonts w:ascii="Times New Roman" w:hAnsi="Times New Roman" w:cs="Times New Roman"/>
          <w:color w:val="auto"/>
          <w:sz w:val="24"/>
          <w:szCs w:val="24"/>
          <w:lang w:val="en-US"/>
        </w:rPr>
        <w:t xml:space="preserve"> </w:t>
      </w:r>
      <w:r w:rsidRPr="00CE28D3">
        <w:rPr>
          <w:rFonts w:ascii="Times New Roman" w:hAnsi="Times New Roman" w:cs="Times New Roman"/>
          <w:color w:val="auto"/>
          <w:sz w:val="24"/>
          <w:szCs w:val="24"/>
          <w:lang w:val="en-US"/>
        </w:rPr>
        <w:t xml:space="preserve">Typically, the conditioning activity for PAPE was thought to require a heavy resistance, isotonic preload stimulus (75-90% 1RM) to achieve this </w:t>
      </w:r>
      <w:r w:rsidR="00376AEB" w:rsidRPr="00CE28D3">
        <w:rPr>
          <w:rFonts w:ascii="Times New Roman" w:hAnsi="Times New Roman" w:cs="Times New Roman"/>
          <w:color w:val="auto"/>
          <w:sz w:val="24"/>
          <w:szCs w:val="24"/>
          <w:lang w:val="en-US"/>
        </w:rPr>
        <w:t>enhanced</w:t>
      </w:r>
      <w:r w:rsidRPr="00CE28D3">
        <w:rPr>
          <w:rFonts w:ascii="Times New Roman" w:hAnsi="Times New Roman" w:cs="Times New Roman"/>
          <w:color w:val="auto"/>
          <w:sz w:val="24"/>
          <w:szCs w:val="24"/>
          <w:lang w:val="en-US"/>
        </w:rPr>
        <w:t xml:space="preserve"> state</w:t>
      </w:r>
      <w:r w:rsidR="005D0394">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5D0394">
        <w:rPr>
          <w:rFonts w:ascii="Times New Roman" w:hAnsi="Times New Roman" w:cs="Times New Roman"/>
          <w:noProof/>
          <w:color w:val="auto"/>
          <w:sz w:val="24"/>
          <w:szCs w:val="24"/>
          <w:lang w:val="en-US"/>
        </w:rPr>
        <w:t>21</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w:t>
      </w:r>
      <w:r w:rsidRPr="00CE28D3">
        <w:rPr>
          <w:rFonts w:ascii="Times New Roman" w:hAnsi="Times New Roman" w:cs="Times New Roman"/>
          <w:sz w:val="24"/>
          <w:szCs w:val="24"/>
          <w:lang w:val="en-US"/>
        </w:rPr>
        <w:t>This required athletes to lift, push or pull heavy weights over a varying range of sets and repetitions to develop a combined effect of heightened muscle activity and consequential fatigue. Theoretically, the fatigue dispelled first, leaving the muscle in a state of acute enhancement</w:t>
      </w:r>
      <w:r w:rsidR="0098333E">
        <w:rPr>
          <w:rFonts w:ascii="Times New Roman" w:hAnsi="Times New Roman" w:cs="Times New Roman"/>
          <w:sz w:val="24"/>
          <w:szCs w:val="24"/>
          <w:lang w:val="en-US"/>
        </w:rPr>
        <w:t xml:space="preserve"> </w:t>
      </w:r>
      <w:r w:rsidR="00AD283A">
        <w:rPr>
          <w:rFonts w:ascii="Times New Roman" w:hAnsi="Times New Roman" w:cs="Times New Roman"/>
          <w:noProof/>
          <w:sz w:val="24"/>
          <w:szCs w:val="24"/>
          <w:lang w:val="en-US"/>
        </w:rPr>
        <w:t>(</w:t>
      </w:r>
      <w:r w:rsidR="005D0394">
        <w:rPr>
          <w:rFonts w:ascii="Times New Roman" w:hAnsi="Times New Roman" w:cs="Times New Roman"/>
          <w:noProof/>
          <w:sz w:val="24"/>
          <w:szCs w:val="24"/>
          <w:lang w:val="en-US"/>
        </w:rPr>
        <w:t>33</w:t>
      </w:r>
      <w:r w:rsidR="00AD283A">
        <w:rPr>
          <w:rFonts w:ascii="Times New Roman" w:hAnsi="Times New Roman" w:cs="Times New Roman"/>
          <w:noProof/>
          <w:sz w:val="24"/>
          <w:szCs w:val="24"/>
          <w:lang w:val="en-US"/>
        </w:rPr>
        <w:t>)</w:t>
      </w:r>
      <w:r w:rsidR="00845AEF" w:rsidRPr="00CE28D3">
        <w:rPr>
          <w:rFonts w:ascii="Times New Roman" w:hAnsi="Times New Roman" w:cs="Times New Roman"/>
          <w:sz w:val="24"/>
          <w:szCs w:val="24"/>
          <w:lang w:val="en-US"/>
        </w:rPr>
        <w:t>.</w:t>
      </w:r>
    </w:p>
    <w:p w14:paraId="254489D0" w14:textId="77777777" w:rsidR="00DD0C25" w:rsidRPr="00CE28D3" w:rsidRDefault="00DD0C25" w:rsidP="00CE28D3">
      <w:pPr>
        <w:pStyle w:val="Body"/>
        <w:spacing w:line="480" w:lineRule="auto"/>
        <w:jc w:val="both"/>
        <w:rPr>
          <w:rFonts w:ascii="Times New Roman" w:hAnsi="Times New Roman" w:cs="Times New Roman"/>
          <w:sz w:val="24"/>
          <w:szCs w:val="24"/>
          <w:lang w:val="en-US"/>
        </w:rPr>
      </w:pPr>
    </w:p>
    <w:p w14:paraId="56011814" w14:textId="6AD2B2AE" w:rsidR="00156964" w:rsidRPr="00CE28D3" w:rsidRDefault="00156964" w:rsidP="00CE28D3">
      <w:pPr>
        <w:pStyle w:val="Body"/>
        <w:spacing w:line="480" w:lineRule="auto"/>
        <w:jc w:val="both"/>
        <w:rPr>
          <w:rFonts w:ascii="Times New Roman" w:hAnsi="Times New Roman" w:cs="Times New Roman"/>
          <w:color w:val="auto"/>
          <w:sz w:val="24"/>
          <w:szCs w:val="24"/>
          <w:lang w:val="en-US"/>
        </w:rPr>
      </w:pPr>
      <w:r w:rsidRPr="00CE28D3">
        <w:rPr>
          <w:rFonts w:ascii="Times New Roman" w:hAnsi="Times New Roman" w:cs="Times New Roman"/>
          <w:color w:val="auto"/>
          <w:sz w:val="24"/>
          <w:szCs w:val="24"/>
          <w:lang w:val="en-US"/>
        </w:rPr>
        <w:t xml:space="preserve">Current literature has discussed the association between </w:t>
      </w:r>
      <w:proofErr w:type="spellStart"/>
      <w:r w:rsidRPr="00CE28D3">
        <w:rPr>
          <w:rFonts w:ascii="Times New Roman" w:hAnsi="Times New Roman" w:cs="Times New Roman"/>
          <w:color w:val="auto"/>
          <w:sz w:val="24"/>
          <w:szCs w:val="24"/>
          <w:lang w:val="en-US"/>
        </w:rPr>
        <w:t>postactivation</w:t>
      </w:r>
      <w:proofErr w:type="spellEnd"/>
      <w:r w:rsidRPr="00CE28D3">
        <w:rPr>
          <w:rFonts w:ascii="Times New Roman" w:hAnsi="Times New Roman" w:cs="Times New Roman"/>
          <w:color w:val="auto"/>
          <w:sz w:val="24"/>
          <w:szCs w:val="24"/>
          <w:lang w:val="en-US"/>
        </w:rPr>
        <w:t xml:space="preserve"> potentiation (PAP) and</w:t>
      </w:r>
      <w:r w:rsidR="008942C4">
        <w:rPr>
          <w:rFonts w:ascii="Times New Roman" w:hAnsi="Times New Roman" w:cs="Times New Roman"/>
          <w:color w:val="auto"/>
          <w:sz w:val="24"/>
          <w:szCs w:val="24"/>
          <w:lang w:val="en-US"/>
        </w:rPr>
        <w:t xml:space="preserve"> </w:t>
      </w:r>
      <w:r w:rsidRPr="00CE28D3">
        <w:rPr>
          <w:rFonts w:ascii="Times New Roman" w:hAnsi="Times New Roman" w:cs="Times New Roman"/>
          <w:color w:val="auto"/>
          <w:sz w:val="24"/>
          <w:szCs w:val="24"/>
          <w:lang w:val="en-US"/>
        </w:rPr>
        <w:t>PAPE</w:t>
      </w:r>
      <w:r w:rsidR="0098333E">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8333E">
        <w:rPr>
          <w:rFonts w:ascii="Times New Roman" w:hAnsi="Times New Roman" w:cs="Times New Roman"/>
          <w:noProof/>
          <w:color w:val="auto"/>
          <w:sz w:val="24"/>
          <w:szCs w:val="24"/>
          <w:lang w:val="en-US"/>
        </w:rPr>
        <w:t>39</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Conventional models suggested that PAP is any acute enhancement lasting up to 20 minutes following heavy resistance training or a high intensity ballistic activity</w:t>
      </w:r>
      <w:r w:rsidR="0098333E">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8333E">
        <w:rPr>
          <w:rFonts w:ascii="Times New Roman" w:hAnsi="Times New Roman" w:cs="Times New Roman"/>
          <w:noProof/>
          <w:color w:val="auto"/>
          <w:sz w:val="24"/>
          <w:szCs w:val="24"/>
          <w:lang w:val="en-US"/>
        </w:rPr>
        <w:t>3</w:t>
      </w:r>
      <w:r w:rsidR="00AD283A">
        <w:rPr>
          <w:rFonts w:ascii="Times New Roman" w:hAnsi="Times New Roman" w:cs="Times New Roman"/>
          <w:noProof/>
          <w:color w:val="auto"/>
          <w:sz w:val="24"/>
          <w:szCs w:val="24"/>
          <w:lang w:val="en-US"/>
        </w:rPr>
        <w:t xml:space="preserve">, </w:t>
      </w:r>
      <w:r w:rsidR="00971353">
        <w:rPr>
          <w:rFonts w:ascii="Times New Roman" w:hAnsi="Times New Roman" w:cs="Times New Roman"/>
          <w:noProof/>
          <w:color w:val="auto"/>
          <w:sz w:val="24"/>
          <w:szCs w:val="24"/>
          <w:lang w:val="en-US"/>
        </w:rPr>
        <w:t>27</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It is proposed that an initial contraction increases the myosin regulatory light chain (RLC) phosphorylation that supports the effects observed in PAP, including an enhancement in voluntary contractile force</w:t>
      </w:r>
      <w:r w:rsidR="00971353">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71353">
        <w:rPr>
          <w:rFonts w:ascii="Times New Roman" w:hAnsi="Times New Roman" w:cs="Times New Roman"/>
          <w:noProof/>
          <w:color w:val="auto"/>
          <w:sz w:val="24"/>
          <w:szCs w:val="24"/>
          <w:lang w:val="en-US"/>
        </w:rPr>
        <w:t>47</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Although part of this may be true, PAP only refers to an enhancement of an evoked twitch response, which is relatively short lived and rapidly decreases after ~1 minute</w:t>
      </w:r>
      <w:r w:rsidR="00971353">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71353">
        <w:rPr>
          <w:rFonts w:ascii="Times New Roman" w:hAnsi="Times New Roman" w:cs="Times New Roman"/>
          <w:noProof/>
          <w:color w:val="auto"/>
          <w:sz w:val="24"/>
          <w:szCs w:val="24"/>
          <w:lang w:val="en-US"/>
        </w:rPr>
        <w:t>48</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w:t>
      </w:r>
      <w:proofErr w:type="spellStart"/>
      <w:r w:rsidRPr="00CE28D3">
        <w:rPr>
          <w:rFonts w:ascii="Times New Roman" w:hAnsi="Times New Roman" w:cs="Times New Roman"/>
          <w:color w:val="auto"/>
          <w:sz w:val="24"/>
          <w:szCs w:val="24"/>
          <w:lang w:val="en-US"/>
        </w:rPr>
        <w:t>Postactivation</w:t>
      </w:r>
      <w:proofErr w:type="spellEnd"/>
      <w:r w:rsidRPr="00CE28D3">
        <w:rPr>
          <w:rFonts w:ascii="Times New Roman" w:hAnsi="Times New Roman" w:cs="Times New Roman"/>
          <w:color w:val="auto"/>
          <w:sz w:val="24"/>
          <w:szCs w:val="24"/>
          <w:lang w:val="en-US"/>
        </w:rPr>
        <w:t xml:space="preserve"> performance enhancement is associated with among other things; voluntary contractions, increases in muscle temperature and several neural mechanisms unrelated to RLC phosphorylation where </w:t>
      </w:r>
      <w:r w:rsidR="00A14903" w:rsidRPr="00CE28D3">
        <w:rPr>
          <w:rFonts w:ascii="Times New Roman" w:hAnsi="Times New Roman" w:cs="Times New Roman"/>
          <w:color w:val="auto"/>
          <w:sz w:val="24"/>
          <w:szCs w:val="24"/>
          <w:lang w:val="en-US"/>
        </w:rPr>
        <w:t xml:space="preserve">a </w:t>
      </w:r>
      <w:r w:rsidRPr="00CE28D3">
        <w:rPr>
          <w:rFonts w:ascii="Times New Roman" w:hAnsi="Times New Roman" w:cs="Times New Roman"/>
          <w:color w:val="auto"/>
          <w:sz w:val="24"/>
          <w:szCs w:val="24"/>
          <w:lang w:val="en-US"/>
        </w:rPr>
        <w:t>muscle twitch has not been directly assessed</w:t>
      </w:r>
      <w:r w:rsidR="00A52FF8">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71353">
        <w:rPr>
          <w:rFonts w:ascii="Times New Roman" w:hAnsi="Times New Roman" w:cs="Times New Roman"/>
          <w:noProof/>
          <w:color w:val="auto"/>
          <w:sz w:val="24"/>
          <w:szCs w:val="24"/>
          <w:lang w:val="en-US"/>
        </w:rPr>
        <w:t>11</w:t>
      </w:r>
      <w:r w:rsidR="00AD283A">
        <w:rPr>
          <w:rFonts w:ascii="Times New Roman" w:hAnsi="Times New Roman" w:cs="Times New Roman"/>
          <w:noProof/>
          <w:color w:val="auto"/>
          <w:sz w:val="24"/>
          <w:szCs w:val="24"/>
          <w:lang w:val="en-US"/>
        </w:rPr>
        <w:t xml:space="preserve">, </w:t>
      </w:r>
      <w:r w:rsidR="00971353">
        <w:rPr>
          <w:rFonts w:ascii="Times New Roman" w:hAnsi="Times New Roman" w:cs="Times New Roman"/>
          <w:noProof/>
          <w:color w:val="auto"/>
          <w:sz w:val="24"/>
          <w:szCs w:val="24"/>
          <w:lang w:val="en-US"/>
        </w:rPr>
        <w:lastRenderedPageBreak/>
        <w:t>32</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This study did not intend to explore these terms in detail, except to apply the correct terminology. In this study </w:t>
      </w:r>
      <w:r w:rsidR="00A14903" w:rsidRPr="00CE28D3">
        <w:rPr>
          <w:rFonts w:ascii="Times New Roman" w:hAnsi="Times New Roman" w:cs="Times New Roman"/>
          <w:color w:val="auto"/>
          <w:sz w:val="24"/>
          <w:szCs w:val="24"/>
          <w:lang w:val="en-US"/>
        </w:rPr>
        <w:t>PAP</w:t>
      </w:r>
      <w:r w:rsidRPr="00CE28D3">
        <w:rPr>
          <w:rFonts w:ascii="Times New Roman" w:hAnsi="Times New Roman" w:cs="Times New Roman"/>
          <w:color w:val="auto"/>
          <w:sz w:val="24"/>
          <w:szCs w:val="24"/>
          <w:lang w:val="en-US"/>
        </w:rPr>
        <w:t xml:space="preserve"> will refer to reported changes in muscle twitch response while, PAPE will refer to an acute bout of high intensity voluntary exercise followed by an improvement in power, </w:t>
      </w:r>
      <w:r w:rsidR="001D6CBD" w:rsidRPr="00CE28D3">
        <w:rPr>
          <w:rFonts w:ascii="Times New Roman" w:hAnsi="Times New Roman" w:cs="Times New Roman"/>
          <w:color w:val="auto"/>
          <w:sz w:val="24"/>
          <w:szCs w:val="24"/>
          <w:lang w:val="en-US"/>
        </w:rPr>
        <w:t>speed,</w:t>
      </w:r>
      <w:r w:rsidRPr="00CE28D3">
        <w:rPr>
          <w:rFonts w:ascii="Times New Roman" w:hAnsi="Times New Roman" w:cs="Times New Roman"/>
          <w:color w:val="auto"/>
          <w:sz w:val="24"/>
          <w:szCs w:val="24"/>
          <w:lang w:val="en-US"/>
        </w:rPr>
        <w:t xml:space="preserve"> and strength production</w:t>
      </w:r>
      <w:r w:rsidR="00971353">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71353">
        <w:rPr>
          <w:rFonts w:ascii="Times New Roman" w:hAnsi="Times New Roman" w:cs="Times New Roman"/>
          <w:noProof/>
          <w:color w:val="auto"/>
          <w:sz w:val="24"/>
          <w:szCs w:val="24"/>
          <w:lang w:val="en-US"/>
        </w:rPr>
        <w:t>3</w:t>
      </w:r>
      <w:r w:rsidR="00AD283A">
        <w:rPr>
          <w:rFonts w:ascii="Times New Roman" w:hAnsi="Times New Roman" w:cs="Times New Roman"/>
          <w:noProof/>
          <w:color w:val="auto"/>
          <w:sz w:val="24"/>
          <w:szCs w:val="24"/>
          <w:lang w:val="en-US"/>
        </w:rPr>
        <w:t xml:space="preserve">, </w:t>
      </w:r>
      <w:r w:rsidR="00A52FF8">
        <w:rPr>
          <w:rFonts w:ascii="Times New Roman" w:hAnsi="Times New Roman" w:cs="Times New Roman"/>
          <w:noProof/>
          <w:color w:val="auto"/>
          <w:sz w:val="24"/>
          <w:szCs w:val="24"/>
          <w:lang w:val="en-US"/>
        </w:rPr>
        <w:t>51</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w:t>
      </w:r>
    </w:p>
    <w:p w14:paraId="03059ED2" w14:textId="77777777" w:rsidR="00156964" w:rsidRPr="00CE28D3" w:rsidRDefault="00156964" w:rsidP="00CE28D3">
      <w:pPr>
        <w:pStyle w:val="Body"/>
        <w:spacing w:line="480" w:lineRule="auto"/>
        <w:jc w:val="both"/>
        <w:rPr>
          <w:rFonts w:ascii="Times New Roman" w:hAnsi="Times New Roman" w:cs="Times New Roman"/>
          <w:sz w:val="24"/>
          <w:szCs w:val="24"/>
          <w:lang w:val="en-US"/>
        </w:rPr>
      </w:pPr>
    </w:p>
    <w:p w14:paraId="09AA92D1" w14:textId="4B81304F" w:rsidR="00156964" w:rsidRPr="00CE28D3" w:rsidRDefault="00156964" w:rsidP="00CE28D3">
      <w:pPr>
        <w:pStyle w:val="Body"/>
        <w:spacing w:line="480" w:lineRule="auto"/>
        <w:jc w:val="both"/>
        <w:rPr>
          <w:rFonts w:ascii="Times New Roman" w:hAnsi="Times New Roman" w:cs="Times New Roman"/>
          <w:color w:val="auto"/>
          <w:sz w:val="24"/>
          <w:szCs w:val="24"/>
          <w:lang w:val="en-US"/>
        </w:rPr>
      </w:pPr>
      <w:r w:rsidRPr="00CE28D3">
        <w:rPr>
          <w:rFonts w:ascii="Times New Roman" w:hAnsi="Times New Roman" w:cs="Times New Roman"/>
          <w:color w:val="auto"/>
          <w:sz w:val="24"/>
          <w:szCs w:val="24"/>
          <w:lang w:val="en-US"/>
        </w:rPr>
        <w:t xml:space="preserve">There is a growing interest in the PAPE effects elicited by </w:t>
      </w:r>
      <w:r w:rsidR="00A068DE" w:rsidRPr="00CE28D3">
        <w:rPr>
          <w:rFonts w:ascii="Times New Roman" w:hAnsi="Times New Roman" w:cs="Times New Roman"/>
          <w:color w:val="auto"/>
          <w:sz w:val="24"/>
          <w:szCs w:val="24"/>
          <w:lang w:val="en-US"/>
        </w:rPr>
        <w:t xml:space="preserve">ballistic </w:t>
      </w:r>
      <w:r w:rsidR="00683573" w:rsidRPr="00CE28D3">
        <w:rPr>
          <w:rFonts w:ascii="Times New Roman" w:hAnsi="Times New Roman" w:cs="Times New Roman"/>
          <w:color w:val="auto"/>
          <w:sz w:val="24"/>
          <w:szCs w:val="24"/>
          <w:lang w:val="en-US"/>
        </w:rPr>
        <w:t>conditioning activities</w:t>
      </w:r>
      <w:r w:rsidR="00AE2D3B" w:rsidRPr="00CE28D3">
        <w:rPr>
          <w:rFonts w:ascii="Times New Roman" w:hAnsi="Times New Roman" w:cs="Times New Roman"/>
          <w:color w:val="auto"/>
          <w:sz w:val="24"/>
          <w:szCs w:val="24"/>
          <w:lang w:val="en-US"/>
        </w:rPr>
        <w:t xml:space="preserve"> including plyometrics</w:t>
      </w:r>
      <w:r w:rsidR="00932088">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932088">
        <w:rPr>
          <w:rFonts w:ascii="Times New Roman" w:hAnsi="Times New Roman" w:cs="Times New Roman"/>
          <w:noProof/>
          <w:color w:val="auto"/>
          <w:sz w:val="24"/>
          <w:szCs w:val="24"/>
          <w:lang w:val="en-US"/>
        </w:rPr>
        <w:t>27</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The </w:t>
      </w:r>
      <w:proofErr w:type="spellStart"/>
      <w:r w:rsidRPr="00CE28D3">
        <w:rPr>
          <w:rFonts w:ascii="Times New Roman" w:hAnsi="Times New Roman" w:cs="Times New Roman"/>
          <w:color w:val="auto"/>
          <w:sz w:val="24"/>
          <w:szCs w:val="24"/>
          <w:lang w:val="en-US"/>
        </w:rPr>
        <w:t>Henneman</w:t>
      </w:r>
      <w:proofErr w:type="spellEnd"/>
      <w:r w:rsidRPr="00CE28D3">
        <w:rPr>
          <w:rFonts w:ascii="Times New Roman" w:hAnsi="Times New Roman" w:cs="Times New Roman"/>
          <w:color w:val="auto"/>
          <w:sz w:val="24"/>
          <w:szCs w:val="24"/>
          <w:lang w:val="en-US"/>
        </w:rPr>
        <w:t xml:space="preserve"> size principle suggests that motor units are activated from the smallest, type I, fatigue resistant </w:t>
      </w:r>
      <w:r w:rsidR="00CD4BCC" w:rsidRPr="00CE28D3">
        <w:rPr>
          <w:rFonts w:ascii="Times New Roman" w:hAnsi="Times New Roman" w:cs="Times New Roman"/>
          <w:color w:val="auto"/>
          <w:sz w:val="24"/>
          <w:szCs w:val="24"/>
          <w:lang w:val="en-US"/>
        </w:rPr>
        <w:t>fibers</w:t>
      </w:r>
      <w:r w:rsidRPr="00CE28D3">
        <w:rPr>
          <w:rFonts w:ascii="Times New Roman" w:hAnsi="Times New Roman" w:cs="Times New Roman"/>
          <w:color w:val="auto"/>
          <w:sz w:val="24"/>
          <w:szCs w:val="24"/>
          <w:lang w:val="en-US"/>
        </w:rPr>
        <w:t xml:space="preserve"> to the larger, most powerful type </w:t>
      </w:r>
      <w:proofErr w:type="spellStart"/>
      <w:r w:rsidRPr="00CE28D3">
        <w:rPr>
          <w:rFonts w:ascii="Times New Roman" w:hAnsi="Times New Roman" w:cs="Times New Roman"/>
          <w:color w:val="auto"/>
          <w:sz w:val="24"/>
          <w:szCs w:val="24"/>
          <w:lang w:val="en-US"/>
        </w:rPr>
        <w:t>IIx</w:t>
      </w:r>
      <w:proofErr w:type="spellEnd"/>
      <w:r w:rsidRPr="00CE28D3">
        <w:rPr>
          <w:rFonts w:ascii="Times New Roman" w:hAnsi="Times New Roman" w:cs="Times New Roman"/>
          <w:color w:val="auto"/>
          <w:sz w:val="24"/>
          <w:szCs w:val="24"/>
          <w:lang w:val="en-US"/>
        </w:rPr>
        <w:t xml:space="preserve"> </w:t>
      </w:r>
      <w:r w:rsidR="00CD4BCC" w:rsidRPr="00CE28D3">
        <w:rPr>
          <w:rFonts w:ascii="Times New Roman" w:hAnsi="Times New Roman" w:cs="Times New Roman"/>
          <w:color w:val="auto"/>
          <w:sz w:val="24"/>
          <w:szCs w:val="24"/>
          <w:lang w:val="en-US"/>
        </w:rPr>
        <w:t>fibers</w:t>
      </w:r>
      <w:r w:rsidRPr="00CE28D3">
        <w:rPr>
          <w:rFonts w:ascii="Times New Roman" w:hAnsi="Times New Roman" w:cs="Times New Roman"/>
          <w:color w:val="auto"/>
          <w:sz w:val="24"/>
          <w:szCs w:val="24"/>
          <w:lang w:val="en-US"/>
        </w:rPr>
        <w:t>. Selective recruitment is an exception to this principle</w:t>
      </w:r>
      <w:r w:rsidR="00932088">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rPr>
        <w:t>(</w:t>
      </w:r>
      <w:r w:rsidR="0038674D">
        <w:rPr>
          <w:rFonts w:ascii="Times New Roman" w:hAnsi="Times New Roman" w:cs="Times New Roman"/>
          <w:noProof/>
          <w:color w:val="auto"/>
          <w:sz w:val="24"/>
          <w:szCs w:val="24"/>
        </w:rPr>
        <w:t>30, 31</w:t>
      </w:r>
      <w:r w:rsidR="00AD283A">
        <w:rPr>
          <w:rFonts w:ascii="Times New Roman" w:hAnsi="Times New Roman" w:cs="Times New Roman"/>
          <w:noProof/>
          <w:color w:val="auto"/>
          <w:sz w:val="24"/>
          <w:szCs w:val="24"/>
        </w:rPr>
        <w:t>)</w:t>
      </w:r>
      <w:r w:rsidR="000A26DE" w:rsidRPr="00CE28D3">
        <w:rPr>
          <w:rFonts w:ascii="Times New Roman" w:hAnsi="Times New Roman" w:cs="Times New Roman"/>
          <w:color w:val="auto"/>
          <w:sz w:val="24"/>
          <w:szCs w:val="24"/>
        </w:rPr>
        <w:t xml:space="preserve">. </w:t>
      </w:r>
      <w:r w:rsidR="000A26DE" w:rsidRPr="00CE28D3">
        <w:rPr>
          <w:rFonts w:ascii="Times New Roman" w:hAnsi="Times New Roman" w:cs="Times New Roman"/>
          <w:color w:val="auto"/>
          <w:sz w:val="24"/>
          <w:szCs w:val="24"/>
          <w:lang w:val="en-US"/>
        </w:rPr>
        <w:t>B</w:t>
      </w:r>
      <w:r w:rsidRPr="00CE28D3">
        <w:rPr>
          <w:rFonts w:ascii="Times New Roman" w:hAnsi="Times New Roman" w:cs="Times New Roman"/>
          <w:color w:val="auto"/>
          <w:sz w:val="24"/>
          <w:szCs w:val="24"/>
          <w:lang w:val="en-US"/>
        </w:rPr>
        <w:t xml:space="preserve">y </w:t>
      </w:r>
      <w:r w:rsidR="00CD4BCC" w:rsidRPr="00CE28D3">
        <w:rPr>
          <w:rFonts w:ascii="Times New Roman" w:hAnsi="Times New Roman" w:cs="Times New Roman"/>
          <w:color w:val="auto"/>
          <w:sz w:val="24"/>
          <w:szCs w:val="24"/>
          <w:lang w:val="en-US"/>
        </w:rPr>
        <w:t>utilizing</w:t>
      </w:r>
      <w:r w:rsidRPr="00CE28D3">
        <w:rPr>
          <w:rFonts w:ascii="Times New Roman" w:hAnsi="Times New Roman" w:cs="Times New Roman"/>
          <w:color w:val="auto"/>
          <w:sz w:val="24"/>
          <w:szCs w:val="24"/>
          <w:lang w:val="en-US"/>
        </w:rPr>
        <w:t xml:space="preserve"> high velocity, high power movements, the smaller, type I </w:t>
      </w:r>
      <w:r w:rsidR="00CD4BCC" w:rsidRPr="00CE28D3">
        <w:rPr>
          <w:rFonts w:ascii="Times New Roman" w:hAnsi="Times New Roman" w:cs="Times New Roman"/>
          <w:color w:val="auto"/>
          <w:sz w:val="24"/>
          <w:szCs w:val="24"/>
          <w:lang w:val="en-US"/>
        </w:rPr>
        <w:t>fibers</w:t>
      </w:r>
      <w:r w:rsidRPr="00CE28D3">
        <w:rPr>
          <w:rFonts w:ascii="Times New Roman" w:hAnsi="Times New Roman" w:cs="Times New Roman"/>
          <w:color w:val="auto"/>
          <w:sz w:val="24"/>
          <w:szCs w:val="24"/>
          <w:lang w:val="en-US"/>
        </w:rPr>
        <w:t xml:space="preserve"> can be surpassed, activating exclusively the larger type </w:t>
      </w:r>
      <w:proofErr w:type="spellStart"/>
      <w:r w:rsidRPr="00CE28D3">
        <w:rPr>
          <w:rFonts w:ascii="Times New Roman" w:hAnsi="Times New Roman" w:cs="Times New Roman"/>
          <w:color w:val="auto"/>
          <w:sz w:val="24"/>
          <w:szCs w:val="24"/>
          <w:lang w:val="en-US"/>
        </w:rPr>
        <w:t>IIa</w:t>
      </w:r>
      <w:proofErr w:type="spellEnd"/>
      <w:r w:rsidRPr="00CE28D3">
        <w:rPr>
          <w:rFonts w:ascii="Times New Roman" w:hAnsi="Times New Roman" w:cs="Times New Roman"/>
          <w:color w:val="auto"/>
          <w:sz w:val="24"/>
          <w:szCs w:val="24"/>
          <w:lang w:val="en-US"/>
        </w:rPr>
        <w:t xml:space="preserve"> and </w:t>
      </w:r>
      <w:proofErr w:type="spellStart"/>
      <w:r w:rsidRPr="00CE28D3">
        <w:rPr>
          <w:rFonts w:ascii="Times New Roman" w:hAnsi="Times New Roman" w:cs="Times New Roman"/>
          <w:color w:val="auto"/>
          <w:sz w:val="24"/>
          <w:szCs w:val="24"/>
          <w:lang w:val="en-US"/>
        </w:rPr>
        <w:t>IIx</w:t>
      </w:r>
      <w:proofErr w:type="spellEnd"/>
      <w:r w:rsidRPr="00CE28D3">
        <w:rPr>
          <w:rFonts w:ascii="Times New Roman" w:hAnsi="Times New Roman" w:cs="Times New Roman"/>
          <w:color w:val="auto"/>
          <w:sz w:val="24"/>
          <w:szCs w:val="24"/>
          <w:lang w:val="en-US"/>
        </w:rPr>
        <w:t xml:space="preserve"> fibers extremely quickly. This form of recruitment may underpin the success seen in </w:t>
      </w:r>
      <w:r w:rsidR="008B213E" w:rsidRPr="00CE28D3">
        <w:rPr>
          <w:rFonts w:ascii="Times New Roman" w:hAnsi="Times New Roman" w:cs="Times New Roman"/>
          <w:color w:val="auto"/>
          <w:sz w:val="24"/>
          <w:szCs w:val="24"/>
          <w:lang w:val="en-US"/>
        </w:rPr>
        <w:t>ballistic conditioning activities</w:t>
      </w:r>
      <w:r w:rsidRPr="00CE28D3">
        <w:rPr>
          <w:rFonts w:ascii="Times New Roman" w:hAnsi="Times New Roman" w:cs="Times New Roman"/>
          <w:color w:val="auto"/>
          <w:sz w:val="24"/>
          <w:szCs w:val="24"/>
          <w:lang w:val="en-US"/>
        </w:rPr>
        <w:t xml:space="preserve"> and PAPE. </w:t>
      </w:r>
      <w:r w:rsidRPr="00CE28D3">
        <w:rPr>
          <w:rFonts w:ascii="Times New Roman" w:hAnsi="Times New Roman" w:cs="Times New Roman"/>
          <w:color w:val="auto"/>
          <w:sz w:val="24"/>
          <w:szCs w:val="24"/>
        </w:rPr>
        <w:t>Seitz et</w:t>
      </w:r>
      <w:r w:rsidR="0038674D">
        <w:rPr>
          <w:rFonts w:ascii="Times New Roman" w:hAnsi="Times New Roman" w:cs="Times New Roman"/>
          <w:color w:val="auto"/>
          <w:sz w:val="24"/>
          <w:szCs w:val="24"/>
        </w:rPr>
        <w:t xml:space="preserve"> </w:t>
      </w:r>
      <w:r w:rsidRPr="00CE28D3">
        <w:rPr>
          <w:rFonts w:ascii="Times New Roman" w:hAnsi="Times New Roman" w:cs="Times New Roman"/>
          <w:color w:val="auto"/>
          <w:sz w:val="24"/>
          <w:szCs w:val="24"/>
        </w:rPr>
        <w:t>al.</w:t>
      </w:r>
      <w:r w:rsidR="0038674D">
        <w:rPr>
          <w:rFonts w:ascii="Times New Roman" w:hAnsi="Times New Roman" w:cs="Times New Roman"/>
          <w:color w:val="auto"/>
          <w:sz w:val="24"/>
          <w:szCs w:val="24"/>
        </w:rPr>
        <w:t xml:space="preserve"> </w:t>
      </w:r>
      <w:r w:rsidR="00AD283A">
        <w:rPr>
          <w:rFonts w:ascii="Times New Roman" w:hAnsi="Times New Roman" w:cs="Times New Roman"/>
          <w:noProof/>
          <w:color w:val="auto"/>
          <w:sz w:val="24"/>
          <w:szCs w:val="24"/>
        </w:rPr>
        <w:t>(</w:t>
      </w:r>
      <w:r w:rsidR="0038674D">
        <w:rPr>
          <w:rFonts w:ascii="Times New Roman" w:hAnsi="Times New Roman" w:cs="Times New Roman"/>
          <w:noProof/>
          <w:color w:val="auto"/>
          <w:sz w:val="24"/>
          <w:szCs w:val="24"/>
        </w:rPr>
        <w:t>35</w:t>
      </w:r>
      <w:r w:rsidR="00AD283A">
        <w:rPr>
          <w:rFonts w:ascii="Times New Roman" w:hAnsi="Times New Roman" w:cs="Times New Roman"/>
          <w:noProof/>
          <w:color w:val="auto"/>
          <w:sz w:val="24"/>
          <w:szCs w:val="24"/>
        </w:rPr>
        <w:t>)</w:t>
      </w:r>
      <w:r w:rsidRPr="00CE28D3">
        <w:rPr>
          <w:rFonts w:ascii="Times New Roman" w:hAnsi="Times New Roman" w:cs="Times New Roman"/>
          <w:color w:val="auto"/>
          <w:sz w:val="24"/>
          <w:szCs w:val="24"/>
          <w:lang w:val="en-US"/>
        </w:rPr>
        <w:t xml:space="preserve"> demonstrated that plyometric interventions had a greater effect on the outcome measurement compared to traditional high intensity tasks, suggesting that plyometrics may play a superior role in acutely </w:t>
      </w:r>
      <w:r w:rsidR="00BF4935" w:rsidRPr="00CE28D3">
        <w:rPr>
          <w:rFonts w:ascii="Times New Roman" w:hAnsi="Times New Roman" w:cs="Times New Roman"/>
          <w:color w:val="auto"/>
          <w:sz w:val="24"/>
          <w:szCs w:val="24"/>
          <w:lang w:val="en-US"/>
        </w:rPr>
        <w:t>enhanc</w:t>
      </w:r>
      <w:r w:rsidR="008D5798" w:rsidRPr="00CE28D3">
        <w:rPr>
          <w:rFonts w:ascii="Times New Roman" w:hAnsi="Times New Roman" w:cs="Times New Roman"/>
          <w:color w:val="auto"/>
          <w:sz w:val="24"/>
          <w:szCs w:val="24"/>
          <w:lang w:val="en-US"/>
        </w:rPr>
        <w:t>ing</w:t>
      </w:r>
      <w:r w:rsidR="00BF4935" w:rsidRPr="00CE28D3">
        <w:rPr>
          <w:rFonts w:ascii="Times New Roman" w:hAnsi="Times New Roman" w:cs="Times New Roman"/>
          <w:color w:val="auto"/>
          <w:sz w:val="24"/>
          <w:szCs w:val="24"/>
          <w:lang w:val="en-US"/>
        </w:rPr>
        <w:t xml:space="preserve"> </w:t>
      </w:r>
      <w:r w:rsidRPr="00CE28D3">
        <w:rPr>
          <w:rFonts w:ascii="Times New Roman" w:hAnsi="Times New Roman" w:cs="Times New Roman"/>
          <w:color w:val="auto"/>
          <w:sz w:val="24"/>
          <w:szCs w:val="24"/>
          <w:lang w:val="en-US"/>
        </w:rPr>
        <w:t>muscle tissue, a concept reiterated by Creekmur et al. and Sharma et al.</w:t>
      </w:r>
      <w:r w:rsidR="0038674D">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725527">
        <w:rPr>
          <w:rFonts w:ascii="Times New Roman" w:hAnsi="Times New Roman" w:cs="Times New Roman"/>
          <w:noProof/>
          <w:color w:val="auto"/>
          <w:sz w:val="24"/>
          <w:szCs w:val="24"/>
          <w:lang w:val="en-US"/>
        </w:rPr>
        <w:t>10</w:t>
      </w:r>
      <w:r w:rsidR="00AD283A">
        <w:rPr>
          <w:rFonts w:ascii="Times New Roman" w:hAnsi="Times New Roman" w:cs="Times New Roman"/>
          <w:noProof/>
          <w:color w:val="auto"/>
          <w:sz w:val="24"/>
          <w:szCs w:val="24"/>
          <w:lang w:val="en-US"/>
        </w:rPr>
        <w:t xml:space="preserve">, </w:t>
      </w:r>
      <w:r w:rsidR="00725527">
        <w:rPr>
          <w:rFonts w:ascii="Times New Roman" w:hAnsi="Times New Roman" w:cs="Times New Roman"/>
          <w:noProof/>
          <w:color w:val="auto"/>
          <w:sz w:val="24"/>
          <w:szCs w:val="24"/>
          <w:lang w:val="en-US"/>
        </w:rPr>
        <w:t>36</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However Seitz et al.</w:t>
      </w:r>
      <w:r w:rsidR="00725527">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725527">
        <w:rPr>
          <w:rFonts w:ascii="Times New Roman" w:hAnsi="Times New Roman" w:cs="Times New Roman"/>
          <w:noProof/>
          <w:color w:val="auto"/>
          <w:sz w:val="24"/>
          <w:szCs w:val="24"/>
          <w:lang w:val="en-US"/>
        </w:rPr>
        <w:t>35</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also notes that studies investigating plyometrics are limited. Further studies have since been published and as </w:t>
      </w:r>
      <w:r w:rsidR="00A968C0" w:rsidRPr="00CE28D3">
        <w:rPr>
          <w:rFonts w:ascii="Times New Roman" w:hAnsi="Times New Roman" w:cs="Times New Roman"/>
          <w:color w:val="auto"/>
          <w:sz w:val="24"/>
          <w:szCs w:val="24"/>
          <w:lang w:val="en-US"/>
        </w:rPr>
        <w:t xml:space="preserve">ballistic conditioning activities </w:t>
      </w:r>
      <w:r w:rsidR="002B7F0C" w:rsidRPr="00CE28D3">
        <w:rPr>
          <w:rFonts w:ascii="Times New Roman" w:hAnsi="Times New Roman" w:cs="Times New Roman"/>
          <w:color w:val="auto"/>
          <w:sz w:val="24"/>
          <w:szCs w:val="24"/>
          <w:lang w:val="en-US"/>
        </w:rPr>
        <w:t>including plyometrics</w:t>
      </w:r>
      <w:r w:rsidRPr="00CE28D3">
        <w:rPr>
          <w:rFonts w:ascii="Times New Roman" w:hAnsi="Times New Roman" w:cs="Times New Roman"/>
          <w:color w:val="auto"/>
          <w:sz w:val="24"/>
          <w:szCs w:val="24"/>
          <w:lang w:val="en-US"/>
        </w:rPr>
        <w:t xml:space="preserve"> have shown potential to induce a superior PAPE response, additional investigation is warranted</w:t>
      </w:r>
      <w:r w:rsidR="004D0C7F" w:rsidRPr="00CE28D3">
        <w:rPr>
          <w:rFonts w:ascii="Times New Roman" w:hAnsi="Times New Roman" w:cs="Times New Roman"/>
          <w:color w:val="auto"/>
          <w:sz w:val="24"/>
          <w:szCs w:val="24"/>
          <w:lang w:val="en-US"/>
        </w:rPr>
        <w:t xml:space="preserve">. </w:t>
      </w:r>
    </w:p>
    <w:p w14:paraId="6FCF1C10" w14:textId="77777777" w:rsidR="00156964" w:rsidRPr="00CE28D3" w:rsidRDefault="00156964" w:rsidP="00CE28D3">
      <w:pPr>
        <w:pStyle w:val="Body"/>
        <w:spacing w:line="480" w:lineRule="auto"/>
        <w:jc w:val="both"/>
        <w:rPr>
          <w:rFonts w:ascii="Times New Roman" w:eastAsia="Times New Roman" w:hAnsi="Times New Roman" w:cs="Times New Roman"/>
          <w:sz w:val="24"/>
          <w:szCs w:val="24"/>
        </w:rPr>
      </w:pPr>
    </w:p>
    <w:p w14:paraId="77749539" w14:textId="536BC2C4" w:rsidR="00156964" w:rsidRPr="00CE28D3" w:rsidRDefault="00156964" w:rsidP="00CE28D3">
      <w:pPr>
        <w:pStyle w:val="Body"/>
        <w:spacing w:line="480" w:lineRule="auto"/>
        <w:jc w:val="both"/>
        <w:rPr>
          <w:rFonts w:ascii="Times New Roman" w:hAnsi="Times New Roman" w:cs="Times New Roman"/>
          <w:color w:val="auto"/>
          <w:sz w:val="24"/>
          <w:szCs w:val="24"/>
          <w:lang w:val="en-US"/>
        </w:rPr>
      </w:pPr>
      <w:r w:rsidRPr="00CE28D3">
        <w:rPr>
          <w:rFonts w:ascii="Times New Roman" w:hAnsi="Times New Roman" w:cs="Times New Roman"/>
          <w:color w:val="auto"/>
          <w:sz w:val="24"/>
          <w:szCs w:val="24"/>
          <w:lang w:val="en-US"/>
        </w:rPr>
        <w:t xml:space="preserve">There is a positive performance correlation between a sport and the specificity of the </w:t>
      </w:r>
      <w:r w:rsidRPr="00CE28D3">
        <w:rPr>
          <w:rFonts w:ascii="Times New Roman" w:hAnsi="Times New Roman" w:cs="Times New Roman"/>
          <w:color w:val="auto"/>
          <w:sz w:val="24"/>
          <w:szCs w:val="24"/>
        </w:rPr>
        <w:t>warm-up processes</w:t>
      </w:r>
      <w:r w:rsidR="00725527">
        <w:rPr>
          <w:rFonts w:ascii="Times New Roman" w:hAnsi="Times New Roman" w:cs="Times New Roman"/>
          <w:color w:val="auto"/>
          <w:sz w:val="24"/>
          <w:szCs w:val="24"/>
        </w:rPr>
        <w:t xml:space="preserve"> </w:t>
      </w:r>
      <w:r w:rsidR="00AD283A">
        <w:rPr>
          <w:rFonts w:ascii="Times New Roman" w:hAnsi="Times New Roman" w:cs="Times New Roman"/>
          <w:noProof/>
          <w:color w:val="auto"/>
          <w:sz w:val="24"/>
          <w:szCs w:val="24"/>
          <w:lang w:val="fr-FR"/>
        </w:rPr>
        <w:t>(</w:t>
      </w:r>
      <w:r w:rsidR="00725527">
        <w:rPr>
          <w:rFonts w:ascii="Times New Roman" w:hAnsi="Times New Roman" w:cs="Times New Roman"/>
          <w:noProof/>
          <w:color w:val="auto"/>
          <w:sz w:val="24"/>
          <w:szCs w:val="24"/>
          <w:lang w:val="fr-FR"/>
        </w:rPr>
        <w:t>34</w:t>
      </w:r>
      <w:r w:rsidR="00AD283A">
        <w:rPr>
          <w:rFonts w:ascii="Times New Roman" w:hAnsi="Times New Roman" w:cs="Times New Roman"/>
          <w:noProof/>
          <w:color w:val="auto"/>
          <w:sz w:val="24"/>
          <w:szCs w:val="24"/>
          <w:lang w:val="fr-FR"/>
        </w:rPr>
        <w:t>)</w:t>
      </w:r>
      <w:r w:rsidR="007B413F" w:rsidRPr="00CE28D3">
        <w:rPr>
          <w:rFonts w:ascii="Times New Roman" w:hAnsi="Times New Roman" w:cs="Times New Roman"/>
          <w:color w:val="auto"/>
          <w:sz w:val="24"/>
          <w:szCs w:val="24"/>
        </w:rPr>
        <w:t xml:space="preserve">. </w:t>
      </w:r>
      <w:r w:rsidRPr="00CE28D3">
        <w:rPr>
          <w:rFonts w:ascii="Times New Roman" w:hAnsi="Times New Roman" w:cs="Times New Roman"/>
          <w:color w:val="auto"/>
          <w:sz w:val="24"/>
          <w:szCs w:val="24"/>
          <w:lang w:val="en-US"/>
        </w:rPr>
        <w:t xml:space="preserve">Similarly, a common theme exists relating to the effectiveness of PAPE - how closely the conditioning activity relates to the </w:t>
      </w:r>
      <w:r w:rsidR="00A14950" w:rsidRPr="00CE28D3">
        <w:rPr>
          <w:rFonts w:ascii="Times New Roman" w:hAnsi="Times New Roman" w:cs="Times New Roman"/>
          <w:color w:val="auto"/>
          <w:sz w:val="24"/>
          <w:szCs w:val="24"/>
          <w:lang w:val="en-US"/>
        </w:rPr>
        <w:t>subsequent</w:t>
      </w:r>
      <w:r w:rsidRPr="00CE28D3">
        <w:rPr>
          <w:rFonts w:ascii="Times New Roman" w:hAnsi="Times New Roman" w:cs="Times New Roman"/>
          <w:color w:val="auto"/>
          <w:sz w:val="24"/>
          <w:szCs w:val="24"/>
          <w:lang w:val="en-US"/>
        </w:rPr>
        <w:t xml:space="preserve"> task</w:t>
      </w:r>
      <w:r w:rsidR="00725527">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725527">
        <w:rPr>
          <w:rFonts w:ascii="Times New Roman" w:hAnsi="Times New Roman" w:cs="Times New Roman"/>
          <w:noProof/>
          <w:color w:val="auto"/>
          <w:sz w:val="24"/>
          <w:szCs w:val="24"/>
          <w:lang w:val="en-US"/>
        </w:rPr>
        <w:t>32</w:t>
      </w:r>
      <w:r w:rsidR="00AD283A">
        <w:rPr>
          <w:rFonts w:ascii="Times New Roman" w:hAnsi="Times New Roman" w:cs="Times New Roman"/>
          <w:noProof/>
          <w:color w:val="auto"/>
          <w:sz w:val="24"/>
          <w:szCs w:val="24"/>
          <w:lang w:val="en-US"/>
        </w:rPr>
        <w:t>)</w:t>
      </w:r>
      <w:r w:rsidR="00203D94" w:rsidRPr="00CE28D3">
        <w:rPr>
          <w:rFonts w:ascii="Times New Roman" w:hAnsi="Times New Roman" w:cs="Times New Roman"/>
          <w:color w:val="auto"/>
          <w:sz w:val="24"/>
          <w:szCs w:val="24"/>
          <w:lang w:val="en-US"/>
        </w:rPr>
        <w:t xml:space="preserve">. </w:t>
      </w:r>
      <w:r w:rsidRPr="00CE28D3">
        <w:rPr>
          <w:rFonts w:ascii="Times New Roman" w:hAnsi="Times New Roman" w:cs="Times New Roman"/>
          <w:color w:val="auto"/>
          <w:sz w:val="24"/>
          <w:szCs w:val="24"/>
        </w:rPr>
        <w:t xml:space="preserve">Van den </w:t>
      </w:r>
      <w:proofErr w:type="spellStart"/>
      <w:r w:rsidRPr="00CE28D3">
        <w:rPr>
          <w:rFonts w:ascii="Times New Roman" w:hAnsi="Times New Roman" w:cs="Times New Roman"/>
          <w:color w:val="auto"/>
          <w:sz w:val="24"/>
          <w:szCs w:val="24"/>
        </w:rPr>
        <w:t>Tillaar</w:t>
      </w:r>
      <w:proofErr w:type="spellEnd"/>
      <w:r w:rsidRPr="00CE28D3">
        <w:rPr>
          <w:rFonts w:ascii="Times New Roman" w:hAnsi="Times New Roman" w:cs="Times New Roman"/>
          <w:color w:val="auto"/>
          <w:sz w:val="24"/>
          <w:szCs w:val="24"/>
        </w:rPr>
        <w:t xml:space="preserve"> et al.</w:t>
      </w:r>
      <w:r w:rsidR="00725527">
        <w:rPr>
          <w:rFonts w:ascii="Times New Roman" w:hAnsi="Times New Roman" w:cs="Times New Roman"/>
          <w:color w:val="auto"/>
          <w:sz w:val="24"/>
          <w:szCs w:val="24"/>
        </w:rPr>
        <w:t xml:space="preserve"> </w:t>
      </w:r>
      <w:r w:rsidR="00AD283A">
        <w:rPr>
          <w:rFonts w:ascii="Times New Roman" w:hAnsi="Times New Roman" w:cs="Times New Roman"/>
          <w:noProof/>
          <w:color w:val="auto"/>
          <w:sz w:val="24"/>
          <w:szCs w:val="24"/>
          <w:lang w:val="nl-NL"/>
        </w:rPr>
        <w:t>(</w:t>
      </w:r>
      <w:r w:rsidR="00725527">
        <w:rPr>
          <w:rFonts w:ascii="Times New Roman" w:hAnsi="Times New Roman" w:cs="Times New Roman"/>
          <w:noProof/>
          <w:color w:val="auto"/>
          <w:sz w:val="24"/>
          <w:szCs w:val="24"/>
          <w:lang w:val="nl-NL"/>
        </w:rPr>
        <w:t>46</w:t>
      </w:r>
      <w:r w:rsidR="00F22812">
        <w:rPr>
          <w:rFonts w:ascii="Times New Roman" w:hAnsi="Times New Roman" w:cs="Times New Roman"/>
          <w:noProof/>
          <w:color w:val="auto"/>
          <w:sz w:val="24"/>
          <w:szCs w:val="24"/>
          <w:lang w:val="nl-NL"/>
        </w:rPr>
        <w:t xml:space="preserve">) </w:t>
      </w:r>
      <w:r w:rsidRPr="00CE28D3">
        <w:rPr>
          <w:rFonts w:ascii="Times New Roman" w:hAnsi="Times New Roman" w:cs="Times New Roman"/>
          <w:color w:val="auto"/>
          <w:sz w:val="24"/>
          <w:szCs w:val="24"/>
        </w:rPr>
        <w:t>demonstrated that</w:t>
      </w:r>
      <w:r w:rsidRPr="00CE28D3">
        <w:rPr>
          <w:rFonts w:ascii="Times New Roman" w:hAnsi="Times New Roman" w:cs="Times New Roman"/>
          <w:color w:val="auto"/>
          <w:sz w:val="24"/>
          <w:szCs w:val="24"/>
          <w:lang w:val="en-US"/>
        </w:rPr>
        <w:t xml:space="preserve"> specificity is an important constituent in the development of a</w:t>
      </w:r>
      <w:r w:rsidR="00D57F15" w:rsidRPr="00CE28D3">
        <w:rPr>
          <w:rFonts w:ascii="Times New Roman" w:hAnsi="Times New Roman" w:cs="Times New Roman"/>
          <w:color w:val="auto"/>
          <w:sz w:val="24"/>
          <w:szCs w:val="24"/>
          <w:lang w:val="en-US"/>
        </w:rPr>
        <w:t>n enhanced</w:t>
      </w:r>
      <w:r w:rsidRPr="00CE28D3">
        <w:rPr>
          <w:rFonts w:ascii="Times New Roman" w:hAnsi="Times New Roman" w:cs="Times New Roman"/>
          <w:color w:val="auto"/>
          <w:sz w:val="24"/>
          <w:szCs w:val="24"/>
          <w:lang w:val="en-US"/>
        </w:rPr>
        <w:t xml:space="preserve"> outcome. A warm</w:t>
      </w:r>
      <w:r w:rsidR="00492F81" w:rsidRPr="00CE28D3">
        <w:rPr>
          <w:rFonts w:ascii="Times New Roman" w:hAnsi="Times New Roman" w:cs="Times New Roman"/>
          <w:color w:val="auto"/>
          <w:sz w:val="24"/>
          <w:szCs w:val="24"/>
          <w:lang w:val="en-US"/>
        </w:rPr>
        <w:t>-</w:t>
      </w:r>
      <w:r w:rsidRPr="00CE28D3">
        <w:rPr>
          <w:rFonts w:ascii="Times New Roman" w:hAnsi="Times New Roman" w:cs="Times New Roman"/>
          <w:color w:val="auto"/>
          <w:sz w:val="24"/>
          <w:szCs w:val="24"/>
          <w:lang w:val="en-US"/>
        </w:rPr>
        <w:t xml:space="preserve">up with activities </w:t>
      </w:r>
      <w:r w:rsidR="004943A2" w:rsidRPr="00CE28D3">
        <w:rPr>
          <w:rFonts w:ascii="Times New Roman" w:hAnsi="Times New Roman" w:cs="Times New Roman"/>
          <w:color w:val="auto"/>
          <w:sz w:val="24"/>
          <w:szCs w:val="24"/>
          <w:lang w:val="en-US"/>
        </w:rPr>
        <w:t>like</w:t>
      </w:r>
      <w:r w:rsidRPr="00CE28D3">
        <w:rPr>
          <w:rFonts w:ascii="Times New Roman" w:hAnsi="Times New Roman" w:cs="Times New Roman"/>
          <w:color w:val="auto"/>
          <w:sz w:val="24"/>
          <w:szCs w:val="24"/>
          <w:lang w:val="en-US"/>
        </w:rPr>
        <w:t xml:space="preserve"> the </w:t>
      </w:r>
      <w:r w:rsidR="00F865DF" w:rsidRPr="00CE28D3">
        <w:rPr>
          <w:rFonts w:ascii="Times New Roman" w:hAnsi="Times New Roman" w:cs="Times New Roman"/>
          <w:color w:val="auto"/>
          <w:sz w:val="24"/>
          <w:szCs w:val="24"/>
          <w:lang w:val="en-US"/>
        </w:rPr>
        <w:t>subsequent</w:t>
      </w:r>
      <w:r w:rsidRPr="00CE28D3">
        <w:rPr>
          <w:rFonts w:ascii="Times New Roman" w:hAnsi="Times New Roman" w:cs="Times New Roman"/>
          <w:color w:val="auto"/>
          <w:sz w:val="24"/>
          <w:szCs w:val="24"/>
          <w:lang w:val="en-US"/>
        </w:rPr>
        <w:t xml:space="preserve"> task were used with significant benefit </w:t>
      </w:r>
      <w:r w:rsidRPr="00CE28D3">
        <w:rPr>
          <w:rFonts w:ascii="Times New Roman" w:hAnsi="Times New Roman" w:cs="Times New Roman"/>
          <w:color w:val="auto"/>
          <w:sz w:val="24"/>
          <w:szCs w:val="24"/>
          <w:lang w:val="en-US"/>
        </w:rPr>
        <w:lastRenderedPageBreak/>
        <w:t>compared to an alternate non-specific warm</w:t>
      </w:r>
      <w:r w:rsidR="00492F81" w:rsidRPr="00CE28D3">
        <w:rPr>
          <w:rFonts w:ascii="Times New Roman" w:hAnsi="Times New Roman" w:cs="Times New Roman"/>
          <w:color w:val="auto"/>
          <w:sz w:val="24"/>
          <w:szCs w:val="24"/>
          <w:lang w:val="en-US"/>
        </w:rPr>
        <w:t>-</w:t>
      </w:r>
      <w:r w:rsidRPr="00CE28D3">
        <w:rPr>
          <w:rFonts w:ascii="Times New Roman" w:hAnsi="Times New Roman" w:cs="Times New Roman"/>
          <w:color w:val="auto"/>
          <w:sz w:val="24"/>
          <w:szCs w:val="24"/>
          <w:lang w:val="en-US"/>
        </w:rPr>
        <w:t xml:space="preserve">up. </w:t>
      </w:r>
      <w:proofErr w:type="spellStart"/>
      <w:r w:rsidRPr="00CE28D3">
        <w:rPr>
          <w:rFonts w:ascii="Times New Roman" w:hAnsi="Times New Roman" w:cs="Times New Roman"/>
          <w:color w:val="auto"/>
          <w:sz w:val="24"/>
          <w:szCs w:val="24"/>
          <w:lang w:val="en-US"/>
        </w:rPr>
        <w:t>Suchomel</w:t>
      </w:r>
      <w:proofErr w:type="spellEnd"/>
      <w:r w:rsidRPr="00CE28D3">
        <w:rPr>
          <w:rFonts w:ascii="Times New Roman" w:hAnsi="Times New Roman" w:cs="Times New Roman"/>
          <w:color w:val="auto"/>
          <w:sz w:val="24"/>
          <w:szCs w:val="24"/>
          <w:lang w:val="en-US"/>
        </w:rPr>
        <w:t xml:space="preserve"> et al.</w:t>
      </w:r>
      <w:r w:rsidR="00F22812">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en-US"/>
        </w:rPr>
        <w:t>(</w:t>
      </w:r>
      <w:r w:rsidR="00460A83">
        <w:rPr>
          <w:rFonts w:ascii="Times New Roman" w:hAnsi="Times New Roman" w:cs="Times New Roman"/>
          <w:noProof/>
          <w:color w:val="auto"/>
          <w:sz w:val="24"/>
          <w:szCs w:val="24"/>
          <w:lang w:val="en-US"/>
        </w:rPr>
        <w:t>41</w:t>
      </w:r>
      <w:r w:rsidR="00AD283A">
        <w:rPr>
          <w:rFonts w:ascii="Times New Roman" w:hAnsi="Times New Roman" w:cs="Times New Roman"/>
          <w:noProof/>
          <w:color w:val="auto"/>
          <w:sz w:val="24"/>
          <w:szCs w:val="24"/>
          <w:lang w:val="en-US"/>
        </w:rPr>
        <w:t>)</w:t>
      </w:r>
      <w:r w:rsidRPr="00CE28D3">
        <w:rPr>
          <w:rFonts w:ascii="Times New Roman" w:hAnsi="Times New Roman" w:cs="Times New Roman"/>
          <w:color w:val="auto"/>
          <w:sz w:val="24"/>
          <w:szCs w:val="24"/>
          <w:lang w:val="en-US"/>
        </w:rPr>
        <w:t xml:space="preserve"> propose that the intensity and velocity of the conditioning activity needs to</w:t>
      </w:r>
      <w:r w:rsidRPr="00CE28D3">
        <w:rPr>
          <w:rFonts w:ascii="Times New Roman" w:hAnsi="Times New Roman" w:cs="Times New Roman"/>
          <w:color w:val="auto"/>
          <w:sz w:val="24"/>
          <w:szCs w:val="24"/>
        </w:rPr>
        <w:t xml:space="preserve"> </w:t>
      </w:r>
      <w:r w:rsidRPr="00CE28D3">
        <w:rPr>
          <w:rFonts w:ascii="Times New Roman" w:hAnsi="Times New Roman" w:cs="Times New Roman"/>
          <w:color w:val="auto"/>
          <w:sz w:val="24"/>
          <w:szCs w:val="24"/>
          <w:lang w:val="en-US"/>
        </w:rPr>
        <w:t xml:space="preserve">closely mimic the levels achieved during competition or training as it is highly suggestive that this is an important component in achieving a PAPE effect. It is not uncommon for sprinters and jumpers to engage in some form of sprinting or jumping prior to competitive involvement. Research has provided an indication that using a conditioning activity very similar to the </w:t>
      </w:r>
      <w:r w:rsidR="00746B37" w:rsidRPr="00CE28D3">
        <w:rPr>
          <w:rFonts w:ascii="Times New Roman" w:hAnsi="Times New Roman" w:cs="Times New Roman"/>
          <w:color w:val="auto"/>
          <w:sz w:val="24"/>
          <w:szCs w:val="24"/>
          <w:lang w:val="en-US"/>
        </w:rPr>
        <w:t>subsequent</w:t>
      </w:r>
      <w:r w:rsidRPr="00CE28D3">
        <w:rPr>
          <w:rFonts w:ascii="Times New Roman" w:hAnsi="Times New Roman" w:cs="Times New Roman"/>
          <w:color w:val="auto"/>
          <w:sz w:val="24"/>
          <w:szCs w:val="24"/>
          <w:lang w:val="en-US"/>
        </w:rPr>
        <w:t xml:space="preserve"> task can enhance performances within specific populations</w:t>
      </w:r>
      <w:r w:rsidR="00460A83">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lang w:val="fr-FR"/>
        </w:rPr>
        <w:t>(</w:t>
      </w:r>
      <w:r w:rsidR="00460A83">
        <w:rPr>
          <w:rFonts w:ascii="Times New Roman" w:hAnsi="Times New Roman" w:cs="Times New Roman"/>
          <w:noProof/>
          <w:color w:val="auto"/>
          <w:sz w:val="24"/>
          <w:szCs w:val="24"/>
          <w:lang w:val="fr-FR"/>
        </w:rPr>
        <w:t>38</w:t>
      </w:r>
      <w:r w:rsidR="00AD283A">
        <w:rPr>
          <w:rFonts w:ascii="Times New Roman" w:hAnsi="Times New Roman" w:cs="Times New Roman"/>
          <w:noProof/>
          <w:color w:val="auto"/>
          <w:sz w:val="24"/>
          <w:szCs w:val="24"/>
          <w:lang w:val="fr-FR"/>
        </w:rPr>
        <w:t>)</w:t>
      </w:r>
      <w:r w:rsidR="00F726B8" w:rsidRPr="00CE28D3">
        <w:rPr>
          <w:rFonts w:ascii="Times New Roman" w:hAnsi="Times New Roman" w:cs="Times New Roman"/>
          <w:color w:val="auto"/>
          <w:sz w:val="24"/>
          <w:szCs w:val="24"/>
          <w:lang w:val="en-US"/>
        </w:rPr>
        <w:t xml:space="preserve">. </w:t>
      </w:r>
      <w:r w:rsidRPr="00CE28D3">
        <w:rPr>
          <w:rFonts w:ascii="Times New Roman" w:hAnsi="Times New Roman" w:cs="Times New Roman"/>
          <w:color w:val="auto"/>
          <w:sz w:val="24"/>
          <w:szCs w:val="24"/>
          <w:lang w:val="en-US"/>
        </w:rPr>
        <w:t xml:space="preserve">In a practical example </w:t>
      </w:r>
      <w:proofErr w:type="spellStart"/>
      <w:r w:rsidRPr="00CE28D3">
        <w:rPr>
          <w:rFonts w:ascii="Times New Roman" w:hAnsi="Times New Roman" w:cs="Times New Roman"/>
          <w:color w:val="auto"/>
          <w:sz w:val="24"/>
          <w:szCs w:val="24"/>
          <w:lang w:val="en-US"/>
        </w:rPr>
        <w:t>Karampatsos</w:t>
      </w:r>
      <w:proofErr w:type="spellEnd"/>
      <w:r w:rsidRPr="00CE28D3">
        <w:rPr>
          <w:rFonts w:ascii="Times New Roman" w:hAnsi="Times New Roman" w:cs="Times New Roman"/>
          <w:color w:val="auto"/>
          <w:sz w:val="24"/>
          <w:szCs w:val="24"/>
        </w:rPr>
        <w:t xml:space="preserve"> et al.</w:t>
      </w:r>
      <w:r w:rsidR="00460A83">
        <w:rPr>
          <w:rFonts w:ascii="Times New Roman" w:hAnsi="Times New Roman" w:cs="Times New Roman"/>
          <w:color w:val="auto"/>
          <w:sz w:val="24"/>
          <w:szCs w:val="24"/>
        </w:rPr>
        <w:t xml:space="preserve"> </w:t>
      </w:r>
      <w:r w:rsidR="00AD283A">
        <w:rPr>
          <w:rFonts w:ascii="Times New Roman" w:hAnsi="Times New Roman" w:cs="Times New Roman"/>
          <w:noProof/>
          <w:color w:val="auto"/>
          <w:sz w:val="24"/>
          <w:szCs w:val="24"/>
          <w:lang w:val="fr-FR"/>
        </w:rPr>
        <w:t>(</w:t>
      </w:r>
      <w:r w:rsidR="00B707AB">
        <w:rPr>
          <w:rFonts w:ascii="Times New Roman" w:hAnsi="Times New Roman" w:cs="Times New Roman"/>
          <w:noProof/>
          <w:color w:val="auto"/>
          <w:sz w:val="24"/>
          <w:szCs w:val="24"/>
          <w:lang w:val="fr-FR"/>
        </w:rPr>
        <w:t>23, 24</w:t>
      </w:r>
      <w:r w:rsidR="00AD283A">
        <w:rPr>
          <w:rFonts w:ascii="Times New Roman" w:hAnsi="Times New Roman" w:cs="Times New Roman"/>
          <w:noProof/>
          <w:color w:val="auto"/>
          <w:sz w:val="24"/>
          <w:szCs w:val="24"/>
          <w:lang w:val="nl-NL"/>
        </w:rPr>
        <w:t>)</w:t>
      </w:r>
      <w:r w:rsidRPr="00CE28D3">
        <w:rPr>
          <w:rFonts w:ascii="Times New Roman" w:hAnsi="Times New Roman" w:cs="Times New Roman"/>
          <w:color w:val="auto"/>
          <w:sz w:val="24"/>
          <w:szCs w:val="24"/>
          <w:lang w:val="en-US"/>
        </w:rPr>
        <w:t xml:space="preserve"> observed that field event athletes achieved significantly greater throw distances after three countermovement jumps or a </w:t>
      </w:r>
      <w:r w:rsidR="000130E7" w:rsidRPr="00CE28D3">
        <w:rPr>
          <w:rFonts w:ascii="Times New Roman" w:hAnsi="Times New Roman" w:cs="Times New Roman"/>
          <w:color w:val="auto"/>
          <w:sz w:val="24"/>
          <w:szCs w:val="24"/>
          <w:lang w:val="en-US"/>
        </w:rPr>
        <w:t>20-meter</w:t>
      </w:r>
      <w:r w:rsidRPr="00CE28D3">
        <w:rPr>
          <w:rFonts w:ascii="Times New Roman" w:hAnsi="Times New Roman" w:cs="Times New Roman"/>
          <w:color w:val="auto"/>
          <w:sz w:val="24"/>
          <w:szCs w:val="24"/>
          <w:lang w:val="en-US"/>
        </w:rPr>
        <w:t xml:space="preserve"> sprint at maximal effort. Research also suggests that jump performance improves by using different variations of jumping as the conditioning activity</w:t>
      </w:r>
      <w:r w:rsidR="00126A21">
        <w:rPr>
          <w:rFonts w:ascii="Times New Roman" w:hAnsi="Times New Roman" w:cs="Times New Roman"/>
          <w:color w:val="auto"/>
          <w:sz w:val="24"/>
          <w:szCs w:val="24"/>
          <w:lang w:val="en-US"/>
        </w:rPr>
        <w:t xml:space="preserve"> </w:t>
      </w:r>
      <w:r w:rsidR="00AD283A">
        <w:rPr>
          <w:rFonts w:ascii="Times New Roman" w:hAnsi="Times New Roman" w:cs="Times New Roman"/>
          <w:noProof/>
          <w:color w:val="auto"/>
          <w:sz w:val="24"/>
          <w:szCs w:val="24"/>
        </w:rPr>
        <w:t>(</w:t>
      </w:r>
      <w:r w:rsidR="00126A21">
        <w:rPr>
          <w:rFonts w:ascii="Times New Roman" w:hAnsi="Times New Roman" w:cs="Times New Roman"/>
          <w:noProof/>
          <w:color w:val="auto"/>
          <w:sz w:val="24"/>
          <w:szCs w:val="24"/>
        </w:rPr>
        <w:t>8</w:t>
      </w:r>
      <w:r w:rsidR="00AD283A">
        <w:rPr>
          <w:rFonts w:ascii="Times New Roman" w:hAnsi="Times New Roman" w:cs="Times New Roman"/>
          <w:noProof/>
          <w:color w:val="auto"/>
          <w:sz w:val="24"/>
          <w:szCs w:val="24"/>
        </w:rPr>
        <w:t xml:space="preserve">, </w:t>
      </w:r>
      <w:r w:rsidR="00126A21">
        <w:rPr>
          <w:rFonts w:ascii="Times New Roman" w:hAnsi="Times New Roman" w:cs="Times New Roman"/>
          <w:noProof/>
          <w:color w:val="auto"/>
          <w:sz w:val="24"/>
          <w:szCs w:val="24"/>
        </w:rPr>
        <w:t>20</w:t>
      </w:r>
      <w:r w:rsidR="00AD283A">
        <w:rPr>
          <w:rFonts w:ascii="Times New Roman" w:hAnsi="Times New Roman" w:cs="Times New Roman"/>
          <w:noProof/>
          <w:color w:val="auto"/>
          <w:sz w:val="24"/>
          <w:szCs w:val="24"/>
        </w:rPr>
        <w:t>)</w:t>
      </w:r>
      <w:r w:rsidR="00C92B2E" w:rsidRPr="00CE28D3">
        <w:rPr>
          <w:rFonts w:ascii="Times New Roman" w:hAnsi="Times New Roman" w:cs="Times New Roman"/>
          <w:color w:val="auto"/>
          <w:sz w:val="24"/>
          <w:szCs w:val="24"/>
          <w:lang w:val="en-US"/>
        </w:rPr>
        <w:t>.</w:t>
      </w:r>
    </w:p>
    <w:p w14:paraId="4E8DB3B4" w14:textId="77777777" w:rsidR="00156964" w:rsidRPr="00CE28D3" w:rsidRDefault="00156964" w:rsidP="00CE28D3">
      <w:pPr>
        <w:pStyle w:val="Body"/>
        <w:spacing w:line="480" w:lineRule="auto"/>
        <w:jc w:val="both"/>
        <w:rPr>
          <w:rFonts w:ascii="Times New Roman" w:hAnsi="Times New Roman" w:cs="Times New Roman"/>
          <w:sz w:val="24"/>
          <w:szCs w:val="24"/>
          <w:lang w:val="en-US"/>
        </w:rPr>
      </w:pPr>
    </w:p>
    <w:p w14:paraId="2D33CDF1" w14:textId="1ED39DED" w:rsidR="00156964" w:rsidRPr="00CE28D3" w:rsidRDefault="00156964" w:rsidP="00CE28D3">
      <w:pPr>
        <w:pStyle w:val="Body"/>
        <w:spacing w:line="480" w:lineRule="auto"/>
        <w:jc w:val="both"/>
        <w:rPr>
          <w:rFonts w:ascii="Times New Roman" w:hAnsi="Times New Roman" w:cs="Times New Roman"/>
          <w:sz w:val="24"/>
          <w:szCs w:val="24"/>
          <w:lang w:val="en-ZA"/>
        </w:rPr>
      </w:pPr>
      <w:r w:rsidRPr="00CE28D3">
        <w:rPr>
          <w:rFonts w:ascii="Times New Roman" w:hAnsi="Times New Roman" w:cs="Times New Roman"/>
          <w:color w:val="auto"/>
          <w:sz w:val="24"/>
          <w:szCs w:val="24"/>
          <w:lang w:val="en-US"/>
        </w:rPr>
        <w:t xml:space="preserve">An initial search of PROSPERO, PubMed, </w:t>
      </w:r>
      <w:r w:rsidRPr="00CE28D3">
        <w:rPr>
          <w:rFonts w:ascii="Times New Roman" w:hAnsi="Times New Roman" w:cs="Times New Roman"/>
          <w:sz w:val="24"/>
          <w:szCs w:val="24"/>
        </w:rPr>
        <w:t xml:space="preserve">JBI Evidence Synthesis, Google scholar, Web of Knowledge and </w:t>
      </w:r>
      <w:proofErr w:type="spellStart"/>
      <w:r w:rsidRPr="00CE28D3">
        <w:rPr>
          <w:rFonts w:ascii="Times New Roman" w:hAnsi="Times New Roman" w:cs="Times New Roman"/>
          <w:sz w:val="24"/>
          <w:szCs w:val="24"/>
        </w:rPr>
        <w:t>SPORTDiscus</w:t>
      </w:r>
      <w:proofErr w:type="spellEnd"/>
      <w:r w:rsidRPr="00CE28D3">
        <w:rPr>
          <w:rFonts w:ascii="Times New Roman" w:hAnsi="Times New Roman" w:cs="Times New Roman"/>
          <w:sz w:val="24"/>
          <w:szCs w:val="24"/>
        </w:rPr>
        <w:t xml:space="preserve"> </w:t>
      </w:r>
      <w:r w:rsidRPr="00CE28D3">
        <w:rPr>
          <w:rFonts w:ascii="Times New Roman" w:hAnsi="Times New Roman" w:cs="Times New Roman"/>
          <w:color w:val="auto"/>
          <w:sz w:val="24"/>
          <w:szCs w:val="24"/>
          <w:lang w:val="en-US"/>
        </w:rPr>
        <w:t>was undertaken in J</w:t>
      </w:r>
      <w:r w:rsidR="003A226C">
        <w:rPr>
          <w:rFonts w:ascii="Times New Roman" w:hAnsi="Times New Roman" w:cs="Times New Roman"/>
          <w:color w:val="auto"/>
          <w:sz w:val="24"/>
          <w:szCs w:val="24"/>
          <w:lang w:val="en-US"/>
        </w:rPr>
        <w:t>anuary</w:t>
      </w:r>
      <w:r w:rsidRPr="00CE28D3">
        <w:rPr>
          <w:rFonts w:ascii="Times New Roman" w:hAnsi="Times New Roman" w:cs="Times New Roman"/>
          <w:color w:val="auto"/>
          <w:sz w:val="24"/>
          <w:szCs w:val="24"/>
          <w:lang w:val="en-US"/>
        </w:rPr>
        <w:t xml:space="preserve"> 202</w:t>
      </w:r>
      <w:r w:rsidR="003A226C">
        <w:rPr>
          <w:rFonts w:ascii="Times New Roman" w:hAnsi="Times New Roman" w:cs="Times New Roman"/>
          <w:color w:val="auto"/>
          <w:sz w:val="24"/>
          <w:szCs w:val="24"/>
          <w:lang w:val="en-US"/>
        </w:rPr>
        <w:t>1</w:t>
      </w:r>
      <w:r w:rsidRPr="00CE28D3">
        <w:rPr>
          <w:rFonts w:ascii="Times New Roman" w:hAnsi="Times New Roman" w:cs="Times New Roman"/>
          <w:color w:val="auto"/>
          <w:sz w:val="24"/>
          <w:szCs w:val="24"/>
          <w:lang w:val="en-US"/>
        </w:rPr>
        <w:t xml:space="preserve">, revealing that no comprehensive systematic review had been done on this subject. This systematic review intended to investigate whether PAPE can be achieved using a bodyweight conditioning activity in a healthy adult population. </w:t>
      </w:r>
      <w:r w:rsidRPr="00CE28D3">
        <w:rPr>
          <w:rFonts w:ascii="Times New Roman" w:hAnsi="Times New Roman" w:cs="Times New Roman"/>
          <w:sz w:val="24"/>
          <w:szCs w:val="24"/>
          <w:lang w:val="en-ZA"/>
        </w:rPr>
        <w:t xml:space="preserve">It aims to provide insight for coaches, rehabilitation specialists, and medical practitioners into the effect of bodyweight conditioning activities to </w:t>
      </w:r>
      <w:r w:rsidR="00305ADB" w:rsidRPr="00CE28D3">
        <w:rPr>
          <w:rFonts w:ascii="Times New Roman" w:hAnsi="Times New Roman" w:cs="Times New Roman"/>
          <w:color w:val="auto"/>
          <w:sz w:val="24"/>
          <w:szCs w:val="24"/>
          <w:lang w:val="en-US"/>
        </w:rPr>
        <w:t xml:space="preserve">enhance </w:t>
      </w:r>
      <w:r w:rsidRPr="00CE28D3">
        <w:rPr>
          <w:rFonts w:ascii="Times New Roman" w:hAnsi="Times New Roman" w:cs="Times New Roman"/>
          <w:sz w:val="24"/>
          <w:szCs w:val="24"/>
          <w:lang w:val="en-ZA"/>
        </w:rPr>
        <w:t>subsequent tasks which could improve rehabilitation outcomes, training impulses and competition performances.</w:t>
      </w:r>
    </w:p>
    <w:p w14:paraId="37707051" w14:textId="77777777" w:rsidR="00156964" w:rsidRPr="00CE28D3" w:rsidRDefault="00156964" w:rsidP="00CE28D3">
      <w:pPr>
        <w:pStyle w:val="Body"/>
        <w:spacing w:line="480" w:lineRule="auto"/>
        <w:jc w:val="both"/>
        <w:rPr>
          <w:rFonts w:ascii="Times New Roman" w:hAnsi="Times New Roman" w:cs="Times New Roman"/>
          <w:color w:val="auto"/>
          <w:sz w:val="24"/>
          <w:szCs w:val="24"/>
          <w:lang w:val="en-US"/>
        </w:rPr>
      </w:pPr>
    </w:p>
    <w:p w14:paraId="4C09E17A" w14:textId="0A32CCDB" w:rsidR="005F0429" w:rsidRPr="00CE28D3" w:rsidRDefault="00156964" w:rsidP="00CE28D3">
      <w:pPr>
        <w:pStyle w:val="Body"/>
        <w:spacing w:line="480" w:lineRule="auto"/>
        <w:jc w:val="both"/>
        <w:rPr>
          <w:rFonts w:ascii="Times New Roman" w:hAnsi="Times New Roman" w:cs="Times New Roman"/>
          <w:b/>
          <w:sz w:val="24"/>
          <w:szCs w:val="24"/>
        </w:rPr>
      </w:pPr>
      <w:r w:rsidRPr="00CE28D3">
        <w:rPr>
          <w:rFonts w:ascii="Times New Roman" w:hAnsi="Times New Roman" w:cs="Times New Roman"/>
          <w:b/>
          <w:sz w:val="24"/>
          <w:szCs w:val="24"/>
        </w:rPr>
        <w:t>M</w:t>
      </w:r>
      <w:r w:rsidR="00AC30D8" w:rsidRPr="00CE28D3">
        <w:rPr>
          <w:rFonts w:ascii="Times New Roman" w:hAnsi="Times New Roman" w:cs="Times New Roman"/>
          <w:b/>
          <w:sz w:val="24"/>
          <w:szCs w:val="24"/>
        </w:rPr>
        <w:t>ETHODS</w:t>
      </w:r>
    </w:p>
    <w:p w14:paraId="70FCA8B2" w14:textId="503E55CB" w:rsidR="005F0429" w:rsidRPr="00CE28D3" w:rsidRDefault="005F0429" w:rsidP="00CE28D3">
      <w:pPr>
        <w:pStyle w:val="Body"/>
        <w:spacing w:line="480" w:lineRule="auto"/>
        <w:jc w:val="both"/>
        <w:rPr>
          <w:rFonts w:ascii="Times New Roman" w:hAnsi="Times New Roman" w:cs="Times New Roman"/>
          <w:b/>
          <w:sz w:val="24"/>
          <w:szCs w:val="24"/>
        </w:rPr>
      </w:pPr>
      <w:r w:rsidRPr="00CE28D3">
        <w:rPr>
          <w:rFonts w:ascii="Times New Roman" w:hAnsi="Times New Roman" w:cs="Times New Roman"/>
          <w:b/>
          <w:sz w:val="24"/>
          <w:szCs w:val="24"/>
        </w:rPr>
        <w:t>Search strategy and study selection</w:t>
      </w:r>
    </w:p>
    <w:p w14:paraId="124D3D5B" w14:textId="681C36CD" w:rsidR="00156964" w:rsidRPr="00CE28D3" w:rsidRDefault="00156964" w:rsidP="00CE28D3">
      <w:pPr>
        <w:pStyle w:val="Body"/>
        <w:spacing w:line="480" w:lineRule="auto"/>
        <w:jc w:val="both"/>
        <w:rPr>
          <w:rFonts w:ascii="Times New Roman" w:hAnsi="Times New Roman" w:cs="Times New Roman"/>
          <w:sz w:val="24"/>
          <w:szCs w:val="24"/>
        </w:rPr>
      </w:pPr>
      <w:r w:rsidRPr="00CE28D3">
        <w:rPr>
          <w:rFonts w:ascii="Times New Roman" w:hAnsi="Times New Roman" w:cs="Times New Roman"/>
          <w:sz w:val="24"/>
          <w:szCs w:val="24"/>
        </w:rPr>
        <w:lastRenderedPageBreak/>
        <w:t>The proposed systematic review was formatted in accordance with the Preferred Reporting Items for Systematic Reviews and Meta-analyses (PRISMA) statement checklist</w:t>
      </w:r>
      <w:r w:rsidR="002D08F3">
        <w:rPr>
          <w:rFonts w:ascii="Times New Roman" w:hAnsi="Times New Roman" w:cs="Times New Roman"/>
          <w:sz w:val="24"/>
          <w:szCs w:val="24"/>
        </w:rPr>
        <w:t xml:space="preserve"> </w:t>
      </w:r>
      <w:r w:rsidR="00AD283A">
        <w:rPr>
          <w:rFonts w:ascii="Times New Roman" w:hAnsi="Times New Roman" w:cs="Times New Roman"/>
          <w:noProof/>
          <w:sz w:val="24"/>
          <w:szCs w:val="24"/>
        </w:rPr>
        <w:t>(</w:t>
      </w:r>
      <w:r w:rsidR="002D08F3">
        <w:rPr>
          <w:rFonts w:ascii="Times New Roman" w:hAnsi="Times New Roman" w:cs="Times New Roman"/>
          <w:noProof/>
          <w:sz w:val="24"/>
          <w:szCs w:val="24"/>
        </w:rPr>
        <w:t>29</w:t>
      </w:r>
      <w:r w:rsidR="00AD283A">
        <w:rPr>
          <w:rFonts w:ascii="Times New Roman" w:hAnsi="Times New Roman" w:cs="Times New Roman"/>
          <w:noProof/>
          <w:sz w:val="24"/>
          <w:szCs w:val="24"/>
        </w:rPr>
        <w:t>)</w:t>
      </w:r>
      <w:r w:rsidR="009C0D5B" w:rsidRPr="00CE28D3">
        <w:rPr>
          <w:rFonts w:ascii="Times New Roman" w:hAnsi="Times New Roman" w:cs="Times New Roman"/>
          <w:sz w:val="24"/>
          <w:szCs w:val="24"/>
        </w:rPr>
        <w:t xml:space="preserve">. </w:t>
      </w:r>
      <w:r w:rsidRPr="00CE28D3">
        <w:rPr>
          <w:rFonts w:ascii="Times New Roman" w:hAnsi="Times New Roman" w:cs="Times New Roman"/>
          <w:sz w:val="24"/>
          <w:szCs w:val="24"/>
        </w:rPr>
        <w:t xml:space="preserve">The title of the review was registered in PROSPERO, registration number CRD42020152006. A full search strategy was developed for PubMed; National Library of Medicine </w:t>
      </w:r>
      <w:r w:rsidR="00810A3A">
        <w:rPr>
          <w:rFonts w:ascii="Times New Roman" w:hAnsi="Times New Roman" w:cs="Times New Roman"/>
          <w:sz w:val="24"/>
          <w:szCs w:val="24"/>
        </w:rPr>
        <w:t xml:space="preserve">(table 1) </w:t>
      </w:r>
      <w:r w:rsidRPr="00CE28D3">
        <w:rPr>
          <w:rFonts w:ascii="Times New Roman" w:hAnsi="Times New Roman" w:cs="Times New Roman"/>
          <w:sz w:val="24"/>
          <w:szCs w:val="24"/>
        </w:rPr>
        <w:t xml:space="preserve">using text words within the titles and abstracts of relevant articles and the index terms used to describe the articles. The search strategy, including the identified keywords and index terms, was adapted for each information source. The reference list for each study selected for critical appraisal was screened for additional studies. An electronic literature search was conducted via PubMed (National Library of Medicine), Web of Science (Clarivate Analytics), Google Scholar, </w:t>
      </w:r>
      <w:proofErr w:type="spellStart"/>
      <w:r w:rsidRPr="00CE28D3">
        <w:rPr>
          <w:rFonts w:ascii="Times New Roman" w:hAnsi="Times New Roman" w:cs="Times New Roman"/>
          <w:sz w:val="24"/>
          <w:szCs w:val="24"/>
        </w:rPr>
        <w:t>SPORTDiscuss</w:t>
      </w:r>
      <w:proofErr w:type="spellEnd"/>
      <w:r w:rsidRPr="00CE28D3">
        <w:rPr>
          <w:rFonts w:ascii="Times New Roman" w:hAnsi="Times New Roman" w:cs="Times New Roman"/>
          <w:sz w:val="24"/>
          <w:szCs w:val="24"/>
        </w:rPr>
        <w:t xml:space="preserve"> (EBSCO) and Embase (Elsevier). The search strategies incorporated natural language and PubMed’s controlled vocabulary: Medical Subject Headings (</w:t>
      </w:r>
      <w:proofErr w:type="spellStart"/>
      <w:r w:rsidRPr="00CE28D3">
        <w:rPr>
          <w:rFonts w:ascii="Times New Roman" w:hAnsi="Times New Roman" w:cs="Times New Roman"/>
          <w:sz w:val="24"/>
          <w:szCs w:val="24"/>
        </w:rPr>
        <w:t>MeSH</w:t>
      </w:r>
      <w:proofErr w:type="spellEnd"/>
      <w:r w:rsidRPr="00CE28D3">
        <w:rPr>
          <w:rFonts w:ascii="Times New Roman" w:hAnsi="Times New Roman" w:cs="Times New Roman"/>
          <w:sz w:val="24"/>
          <w:szCs w:val="24"/>
        </w:rPr>
        <w:t xml:space="preserve">). </w:t>
      </w:r>
      <w:r w:rsidR="00E9354F">
        <w:rPr>
          <w:rFonts w:ascii="Times New Roman" w:hAnsi="Times New Roman" w:cs="Times New Roman"/>
          <w:sz w:val="24"/>
          <w:szCs w:val="24"/>
        </w:rPr>
        <w:t xml:space="preserve">Unpublished </w:t>
      </w:r>
      <w:r w:rsidRPr="00CE28D3">
        <w:rPr>
          <w:rFonts w:ascii="Times New Roman" w:hAnsi="Times New Roman" w:cs="Times New Roman"/>
          <w:sz w:val="24"/>
          <w:szCs w:val="24"/>
        </w:rPr>
        <w:t xml:space="preserve">studies included Thesis Global and contacting authors. Following on from the search strategy, all found citations were compiled and uploaded into EndNote X9/2019 (Clarivate Analytics, PA, USA) and the duplicates removed. Two independent reviewers screened the titles and abstracts for assessment against the inclusion criteria for the review. Possible relevant studies were recovered in </w:t>
      </w:r>
      <w:r w:rsidR="00CD4BCC" w:rsidRPr="00CE28D3">
        <w:rPr>
          <w:rFonts w:ascii="Times New Roman" w:hAnsi="Times New Roman" w:cs="Times New Roman"/>
          <w:sz w:val="24"/>
          <w:szCs w:val="24"/>
        </w:rPr>
        <w:t>full,</w:t>
      </w:r>
      <w:r w:rsidRPr="00CE28D3">
        <w:rPr>
          <w:rFonts w:ascii="Times New Roman" w:hAnsi="Times New Roman" w:cs="Times New Roman"/>
          <w:sz w:val="24"/>
          <w:szCs w:val="24"/>
        </w:rPr>
        <w:t xml:space="preserve"> and their citation details captured. Two independent reviewers assessed the full text of the selected studies in detail against the inclusion criteria. Full text studies that did not meet the inclusion criteria were recorded and reasons reported in the systematic review. At each stage of the review, disagreements were resolved through discussion. The search results were reported in full in the final systematic review and presented in a PRISMA flow diagram in figure 1</w:t>
      </w:r>
      <w:r w:rsidR="001C2194">
        <w:rPr>
          <w:rFonts w:ascii="Times New Roman" w:hAnsi="Times New Roman" w:cs="Times New Roman"/>
          <w:sz w:val="24"/>
          <w:szCs w:val="24"/>
        </w:rPr>
        <w:t xml:space="preserve"> </w:t>
      </w:r>
      <w:r w:rsidR="00AD283A">
        <w:rPr>
          <w:rFonts w:ascii="Times New Roman" w:hAnsi="Times New Roman" w:cs="Times New Roman"/>
          <w:noProof/>
          <w:sz w:val="24"/>
          <w:szCs w:val="24"/>
        </w:rPr>
        <w:t>(</w:t>
      </w:r>
      <w:r w:rsidR="001C2194">
        <w:rPr>
          <w:rFonts w:ascii="Times New Roman" w:hAnsi="Times New Roman" w:cs="Times New Roman"/>
          <w:noProof/>
          <w:sz w:val="24"/>
          <w:szCs w:val="24"/>
        </w:rPr>
        <w:t>29</w:t>
      </w:r>
      <w:r w:rsidR="00AD283A">
        <w:rPr>
          <w:rFonts w:ascii="Times New Roman" w:hAnsi="Times New Roman" w:cs="Times New Roman"/>
          <w:noProof/>
          <w:sz w:val="24"/>
          <w:szCs w:val="24"/>
        </w:rPr>
        <w:t>)</w:t>
      </w:r>
      <w:r w:rsidRPr="00CE28D3">
        <w:rPr>
          <w:rFonts w:ascii="Times New Roman" w:hAnsi="Times New Roman" w:cs="Times New Roman"/>
          <w:sz w:val="24"/>
          <w:szCs w:val="24"/>
        </w:rPr>
        <w:t>.</w:t>
      </w:r>
    </w:p>
    <w:p w14:paraId="428F2EAD" w14:textId="5B39E8DA" w:rsidR="00156964" w:rsidRPr="00CE28D3" w:rsidRDefault="00156964" w:rsidP="00CE28D3">
      <w:pPr>
        <w:pStyle w:val="Body"/>
        <w:spacing w:line="480" w:lineRule="auto"/>
        <w:jc w:val="both"/>
        <w:rPr>
          <w:rFonts w:ascii="Times New Roman" w:eastAsia="Times New Roman" w:hAnsi="Times New Roman" w:cs="Times New Roman"/>
          <w:b/>
          <w:color w:val="auto"/>
          <w:sz w:val="24"/>
          <w:szCs w:val="24"/>
        </w:rPr>
      </w:pPr>
    </w:p>
    <w:p w14:paraId="7783AD79" w14:textId="31E3364A" w:rsidR="000C3E4D" w:rsidRPr="00CE28D3" w:rsidRDefault="000C3E4D" w:rsidP="00CE28D3">
      <w:pPr>
        <w:pStyle w:val="Body"/>
        <w:spacing w:line="480" w:lineRule="auto"/>
        <w:jc w:val="both"/>
        <w:rPr>
          <w:rFonts w:ascii="Times New Roman" w:eastAsia="Times New Roman" w:hAnsi="Times New Roman" w:cs="Times New Roman"/>
          <w:b/>
          <w:color w:val="auto"/>
          <w:sz w:val="24"/>
          <w:szCs w:val="24"/>
        </w:rPr>
      </w:pPr>
      <w:r w:rsidRPr="00CE28D3">
        <w:rPr>
          <w:rFonts w:ascii="Times New Roman" w:eastAsia="Times New Roman" w:hAnsi="Times New Roman" w:cs="Times New Roman"/>
          <w:b/>
          <w:color w:val="auto"/>
          <w:sz w:val="24"/>
          <w:szCs w:val="24"/>
        </w:rPr>
        <w:t>Eligibility criteria</w:t>
      </w:r>
    </w:p>
    <w:p w14:paraId="0F121B6E" w14:textId="76CFF348" w:rsidR="006F3560" w:rsidRPr="00CE28D3" w:rsidRDefault="00156964" w:rsidP="00CE28D3">
      <w:pPr>
        <w:pStyle w:val="Body"/>
        <w:spacing w:line="480" w:lineRule="auto"/>
        <w:jc w:val="both"/>
        <w:rPr>
          <w:rFonts w:ascii="Times New Roman" w:hAnsi="Times New Roman" w:cs="Times New Roman"/>
          <w:color w:val="auto"/>
          <w:sz w:val="24"/>
          <w:szCs w:val="24"/>
        </w:rPr>
      </w:pPr>
      <w:r w:rsidRPr="00CE28D3">
        <w:rPr>
          <w:rFonts w:ascii="Times New Roman" w:hAnsi="Times New Roman" w:cs="Times New Roman"/>
          <w:color w:val="auto"/>
          <w:sz w:val="24"/>
          <w:szCs w:val="24"/>
        </w:rPr>
        <w:lastRenderedPageBreak/>
        <w:t xml:space="preserve">This systematic review examined studies that included a healthy, active adult population where their level of participation, type of activity and training experience had been reported. This review assessed original research focusing on any bodyweight conditioning activity which attempted to elicit PAPE or to achieve an enhanced effect during a subsequent task. Types of conditioning activities included, but were not limited to, variations of the vertical jump, variations of the horizontal jump and linear sprints over different distances. The intervention needed to be completed prior to the initiation of the outcome measurement. The volume and intensity of the intervention as well as the duration between the intervention and the outcome measurement was captured when the studies were assessed. This review evaluated studies that included a control condition which was treated identically to the experimental group excluding the intervention. Both the control group and experimental groups used a reliable measurable performance outcome. This review assessed studies with the primary outcome measures being a measurable change in the score between the control group and the experimental group. Only a single outcome measurement was included per study. When multiple outcomes were measured during the same session, only to first measurement was recorded. Where available, secondary outcome measures like type, volume and intensity of the </w:t>
      </w:r>
      <w:r w:rsidR="00B058B2" w:rsidRPr="00CE28D3">
        <w:rPr>
          <w:rFonts w:ascii="Times New Roman" w:hAnsi="Times New Roman" w:cs="Times New Roman"/>
          <w:color w:val="auto"/>
          <w:sz w:val="24"/>
          <w:szCs w:val="24"/>
        </w:rPr>
        <w:t>subsequent</w:t>
      </w:r>
      <w:r w:rsidRPr="00CE28D3">
        <w:rPr>
          <w:rFonts w:ascii="Times New Roman" w:hAnsi="Times New Roman" w:cs="Times New Roman"/>
          <w:color w:val="auto"/>
          <w:sz w:val="24"/>
          <w:szCs w:val="24"/>
        </w:rPr>
        <w:t xml:space="preserve"> task were captured. This systematic review considered randomi</w:t>
      </w:r>
      <w:r w:rsidR="00990932" w:rsidRPr="00CE28D3">
        <w:rPr>
          <w:rFonts w:ascii="Times New Roman" w:hAnsi="Times New Roman" w:cs="Times New Roman"/>
          <w:color w:val="auto"/>
          <w:sz w:val="24"/>
          <w:szCs w:val="24"/>
        </w:rPr>
        <w:t>z</w:t>
      </w:r>
      <w:r w:rsidRPr="00CE28D3">
        <w:rPr>
          <w:rFonts w:ascii="Times New Roman" w:hAnsi="Times New Roman" w:cs="Times New Roman"/>
          <w:color w:val="auto"/>
          <w:sz w:val="24"/>
          <w:szCs w:val="24"/>
        </w:rPr>
        <w:t>ed controlled trials (RCT), crossover and parallel studies which were published</w:t>
      </w:r>
      <w:r w:rsidR="003F2397">
        <w:rPr>
          <w:rFonts w:ascii="Times New Roman" w:hAnsi="Times New Roman" w:cs="Times New Roman"/>
          <w:color w:val="auto"/>
          <w:sz w:val="24"/>
          <w:szCs w:val="24"/>
        </w:rPr>
        <w:t xml:space="preserve"> or </w:t>
      </w:r>
      <w:r w:rsidRPr="00CE28D3">
        <w:rPr>
          <w:rFonts w:ascii="Times New Roman" w:hAnsi="Times New Roman" w:cs="Times New Roman"/>
          <w:color w:val="auto"/>
          <w:sz w:val="24"/>
          <w:szCs w:val="24"/>
        </w:rPr>
        <w:t>unpublished. These investigated the PAPE effects of a bodyweight conditioning activity on a subsequent task. Only studies published over the last 20 years were included in this systematic review due to the recent modern scientific developments within this topic and the lack of availability of studies prior to this</w:t>
      </w:r>
      <w:r w:rsidR="00BB3D72">
        <w:rPr>
          <w:rFonts w:ascii="Times New Roman" w:hAnsi="Times New Roman" w:cs="Times New Roman"/>
          <w:noProof/>
          <w:color w:val="auto"/>
          <w:sz w:val="24"/>
          <w:szCs w:val="24"/>
        </w:rPr>
        <w:t xml:space="preserve"> (14</w:t>
      </w:r>
      <w:r w:rsidR="00AD283A">
        <w:rPr>
          <w:rFonts w:ascii="Times New Roman" w:hAnsi="Times New Roman" w:cs="Times New Roman"/>
          <w:noProof/>
          <w:color w:val="auto"/>
          <w:sz w:val="24"/>
          <w:szCs w:val="24"/>
        </w:rPr>
        <w:t>)</w:t>
      </w:r>
      <w:r w:rsidR="00EA14CD" w:rsidRPr="00CE28D3">
        <w:rPr>
          <w:rFonts w:ascii="Times New Roman" w:hAnsi="Times New Roman" w:cs="Times New Roman"/>
          <w:color w:val="auto"/>
          <w:sz w:val="24"/>
          <w:szCs w:val="24"/>
        </w:rPr>
        <w:t xml:space="preserve">. </w:t>
      </w:r>
      <w:r w:rsidRPr="00CE28D3">
        <w:rPr>
          <w:rFonts w:ascii="Times New Roman" w:hAnsi="Times New Roman" w:cs="Times New Roman"/>
          <w:color w:val="auto"/>
          <w:sz w:val="24"/>
          <w:szCs w:val="24"/>
        </w:rPr>
        <w:t xml:space="preserve">Studies which did not provide enough information to extract an effect size and were not published in English were excluded. </w:t>
      </w:r>
    </w:p>
    <w:p w14:paraId="24CEBE38" w14:textId="77777777" w:rsidR="006F3560" w:rsidRPr="00CE28D3" w:rsidRDefault="006F3560" w:rsidP="00CE28D3">
      <w:pPr>
        <w:pStyle w:val="Body"/>
        <w:spacing w:line="480" w:lineRule="auto"/>
        <w:jc w:val="both"/>
        <w:rPr>
          <w:rFonts w:ascii="Times New Roman" w:hAnsi="Times New Roman" w:cs="Times New Roman"/>
          <w:color w:val="auto"/>
          <w:sz w:val="24"/>
          <w:szCs w:val="24"/>
        </w:rPr>
      </w:pPr>
    </w:p>
    <w:p w14:paraId="61766951" w14:textId="31FD7EE8" w:rsidR="006F3560" w:rsidRPr="00CE28D3" w:rsidRDefault="006F3560" w:rsidP="00CE28D3">
      <w:pPr>
        <w:pStyle w:val="Body"/>
        <w:spacing w:line="480" w:lineRule="auto"/>
        <w:jc w:val="both"/>
        <w:rPr>
          <w:rFonts w:ascii="Times New Roman" w:eastAsiaTheme="minorEastAsia" w:hAnsi="Times New Roman" w:cs="Times New Roman"/>
          <w:b/>
          <w:color w:val="auto"/>
          <w:sz w:val="24"/>
          <w:szCs w:val="24"/>
          <w:bdr w:val="none" w:sz="0" w:space="0" w:color="auto" w:frame="1"/>
        </w:rPr>
      </w:pPr>
      <w:r w:rsidRPr="00CE28D3">
        <w:rPr>
          <w:rFonts w:ascii="Times New Roman" w:eastAsiaTheme="minorEastAsia" w:hAnsi="Times New Roman" w:cs="Times New Roman"/>
          <w:b/>
          <w:color w:val="auto"/>
          <w:sz w:val="24"/>
          <w:szCs w:val="24"/>
          <w:bdr w:val="none" w:sz="0" w:space="0" w:color="auto" w:frame="1"/>
        </w:rPr>
        <w:lastRenderedPageBreak/>
        <w:t>Assessment of methodological quality and risk of bias</w:t>
      </w:r>
    </w:p>
    <w:p w14:paraId="7389158A" w14:textId="2763239D" w:rsidR="009238E9" w:rsidRPr="00CE28D3" w:rsidRDefault="00156964" w:rsidP="00CE28D3">
      <w:pPr>
        <w:pStyle w:val="Body"/>
        <w:spacing w:line="480" w:lineRule="auto"/>
        <w:jc w:val="both"/>
        <w:rPr>
          <w:rFonts w:ascii="Times New Roman" w:hAnsi="Times New Roman" w:cs="Times New Roman"/>
          <w:color w:val="auto"/>
          <w:sz w:val="24"/>
          <w:szCs w:val="24"/>
        </w:rPr>
      </w:pPr>
      <w:r w:rsidRPr="00CE28D3">
        <w:rPr>
          <w:rFonts w:ascii="Times New Roman" w:hAnsi="Times New Roman" w:cs="Times New Roman"/>
          <w:color w:val="auto"/>
          <w:sz w:val="24"/>
          <w:szCs w:val="24"/>
        </w:rPr>
        <w:t>Two independent reviewers critically appraise</w:t>
      </w:r>
      <w:r w:rsidR="00B17A64" w:rsidRPr="00CE28D3">
        <w:rPr>
          <w:rFonts w:ascii="Times New Roman" w:hAnsi="Times New Roman" w:cs="Times New Roman"/>
          <w:color w:val="auto"/>
          <w:sz w:val="24"/>
          <w:szCs w:val="24"/>
        </w:rPr>
        <w:t>d</w:t>
      </w:r>
      <w:r w:rsidRPr="00CE28D3">
        <w:rPr>
          <w:rFonts w:ascii="Times New Roman" w:hAnsi="Times New Roman" w:cs="Times New Roman"/>
          <w:color w:val="auto"/>
          <w:sz w:val="24"/>
          <w:szCs w:val="24"/>
        </w:rPr>
        <w:t xml:space="preserve"> the eligible studies for methodological quality in the review using standardi</w:t>
      </w:r>
      <w:r w:rsidR="00B17A64" w:rsidRPr="00CE28D3">
        <w:rPr>
          <w:rFonts w:ascii="Times New Roman" w:hAnsi="Times New Roman" w:cs="Times New Roman"/>
          <w:color w:val="auto"/>
          <w:sz w:val="24"/>
          <w:szCs w:val="24"/>
        </w:rPr>
        <w:t>z</w:t>
      </w:r>
      <w:r w:rsidRPr="00CE28D3">
        <w:rPr>
          <w:rFonts w:ascii="Times New Roman" w:hAnsi="Times New Roman" w:cs="Times New Roman"/>
          <w:color w:val="auto"/>
          <w:sz w:val="24"/>
          <w:szCs w:val="24"/>
        </w:rPr>
        <w:t>ed critical appraisal instruments according to the Cochrane risk of bias tool</w:t>
      </w:r>
      <w:r w:rsidR="00785A49">
        <w:rPr>
          <w:rFonts w:ascii="Times New Roman" w:hAnsi="Times New Roman" w:cs="Times New Roman"/>
          <w:color w:val="auto"/>
          <w:sz w:val="24"/>
          <w:szCs w:val="24"/>
        </w:rPr>
        <w:t xml:space="preserve"> </w:t>
      </w:r>
      <w:r w:rsidR="00AD283A">
        <w:rPr>
          <w:rFonts w:ascii="Times New Roman" w:hAnsi="Times New Roman" w:cs="Times New Roman"/>
          <w:noProof/>
          <w:color w:val="auto"/>
          <w:sz w:val="24"/>
          <w:szCs w:val="24"/>
        </w:rPr>
        <w:t>(</w:t>
      </w:r>
      <w:r w:rsidR="00785A49">
        <w:rPr>
          <w:rFonts w:ascii="Times New Roman" w:hAnsi="Times New Roman" w:cs="Times New Roman"/>
          <w:noProof/>
          <w:color w:val="auto"/>
          <w:sz w:val="24"/>
          <w:szCs w:val="24"/>
        </w:rPr>
        <w:t>19</w:t>
      </w:r>
      <w:r w:rsidR="00AD283A">
        <w:rPr>
          <w:rFonts w:ascii="Times New Roman" w:hAnsi="Times New Roman" w:cs="Times New Roman"/>
          <w:noProof/>
          <w:color w:val="auto"/>
          <w:sz w:val="24"/>
          <w:szCs w:val="24"/>
        </w:rPr>
        <w:t>)</w:t>
      </w:r>
      <w:r w:rsidR="005234E3" w:rsidRPr="00CE28D3">
        <w:rPr>
          <w:rFonts w:ascii="Times New Roman" w:hAnsi="Times New Roman" w:cs="Times New Roman"/>
          <w:color w:val="auto"/>
          <w:sz w:val="24"/>
          <w:szCs w:val="24"/>
        </w:rPr>
        <w:t xml:space="preserve">. </w:t>
      </w:r>
      <w:r w:rsidRPr="00CE28D3">
        <w:rPr>
          <w:rFonts w:ascii="Times New Roman" w:hAnsi="Times New Roman" w:cs="Times New Roman"/>
          <w:color w:val="auto"/>
          <w:sz w:val="24"/>
          <w:szCs w:val="24"/>
        </w:rPr>
        <w:t>Disagreements were resolved through discussion. A value of low, high, or unknown risk of bias was provided for five domains of bias: selection bias, performance bias, detection bias, attrition bias, and reporting bias.</w:t>
      </w:r>
      <w:r w:rsidR="00EF17D5" w:rsidRPr="00CE28D3">
        <w:rPr>
          <w:rFonts w:ascii="Times New Roman" w:hAnsi="Times New Roman" w:cs="Times New Roman"/>
          <w:color w:val="auto"/>
          <w:sz w:val="24"/>
          <w:szCs w:val="24"/>
        </w:rPr>
        <w:t xml:space="preserve"> </w:t>
      </w:r>
    </w:p>
    <w:p w14:paraId="0C29E98B" w14:textId="77777777" w:rsidR="009238E9" w:rsidRPr="00CE28D3" w:rsidRDefault="009238E9" w:rsidP="00CE28D3">
      <w:pPr>
        <w:pStyle w:val="Body"/>
        <w:spacing w:line="480" w:lineRule="auto"/>
        <w:jc w:val="both"/>
        <w:rPr>
          <w:rFonts w:ascii="Times New Roman" w:hAnsi="Times New Roman" w:cs="Times New Roman"/>
          <w:color w:val="auto"/>
          <w:sz w:val="24"/>
          <w:szCs w:val="24"/>
        </w:rPr>
      </w:pPr>
    </w:p>
    <w:p w14:paraId="71776C93" w14:textId="41F7560F" w:rsidR="00621CEF" w:rsidRPr="00CE28D3" w:rsidRDefault="00621CEF" w:rsidP="00CE28D3">
      <w:pPr>
        <w:pStyle w:val="Body"/>
        <w:spacing w:line="480" w:lineRule="auto"/>
        <w:jc w:val="both"/>
        <w:rPr>
          <w:rFonts w:ascii="Times New Roman" w:hAnsi="Times New Roman" w:cs="Times New Roman"/>
          <w:b/>
          <w:sz w:val="24"/>
          <w:szCs w:val="24"/>
        </w:rPr>
      </w:pPr>
      <w:r w:rsidRPr="00CE28D3">
        <w:rPr>
          <w:rFonts w:ascii="Times New Roman" w:hAnsi="Times New Roman" w:cs="Times New Roman"/>
          <w:b/>
          <w:sz w:val="24"/>
          <w:szCs w:val="24"/>
        </w:rPr>
        <w:t>Data extraction</w:t>
      </w:r>
    </w:p>
    <w:p w14:paraId="1F040018" w14:textId="31CBC5FE" w:rsidR="00156964" w:rsidRPr="00CE28D3" w:rsidRDefault="00156964" w:rsidP="00CE28D3">
      <w:pPr>
        <w:pStyle w:val="Body"/>
        <w:spacing w:line="480" w:lineRule="auto"/>
        <w:jc w:val="both"/>
        <w:rPr>
          <w:rFonts w:ascii="Times New Roman" w:hAnsi="Times New Roman" w:cs="Times New Roman"/>
          <w:color w:val="auto"/>
          <w:sz w:val="24"/>
          <w:szCs w:val="24"/>
        </w:rPr>
      </w:pPr>
      <w:r w:rsidRPr="00CE28D3">
        <w:rPr>
          <w:rFonts w:ascii="Times New Roman" w:hAnsi="Times New Roman" w:cs="Times New Roman"/>
          <w:sz w:val="24"/>
          <w:szCs w:val="24"/>
        </w:rPr>
        <w:t>Data was extracted from studies included in the review by two independent reviewers. Specific details extracted included population groups, interventions, outcomes measurements, and study methods significant to the review objective with any disagreements resolved through discussion. Authors were contacted to request missing or additional data for clarification.</w:t>
      </w:r>
    </w:p>
    <w:p w14:paraId="2A8B5EE8" w14:textId="3AA2B92C" w:rsidR="00156964" w:rsidRPr="00CE28D3" w:rsidRDefault="00156964" w:rsidP="00CE28D3">
      <w:pPr>
        <w:pStyle w:val="Body"/>
        <w:spacing w:line="480" w:lineRule="auto"/>
        <w:jc w:val="both"/>
        <w:rPr>
          <w:rFonts w:ascii="Times New Roman" w:hAnsi="Times New Roman" w:cs="Times New Roman"/>
          <w:b/>
          <w:sz w:val="24"/>
          <w:szCs w:val="24"/>
        </w:rPr>
      </w:pPr>
    </w:p>
    <w:p w14:paraId="5DC42E7D" w14:textId="664C41DE" w:rsidR="009238E9" w:rsidRPr="00CE28D3" w:rsidRDefault="009238E9" w:rsidP="00CE28D3">
      <w:pPr>
        <w:pStyle w:val="Body"/>
        <w:spacing w:line="480" w:lineRule="auto"/>
        <w:jc w:val="both"/>
        <w:rPr>
          <w:rFonts w:ascii="Times New Roman" w:hAnsi="Times New Roman" w:cs="Times New Roman"/>
          <w:b/>
          <w:sz w:val="24"/>
          <w:szCs w:val="24"/>
        </w:rPr>
      </w:pPr>
      <w:r w:rsidRPr="00CE28D3">
        <w:rPr>
          <w:rFonts w:ascii="Times New Roman" w:hAnsi="Times New Roman" w:cs="Times New Roman"/>
          <w:b/>
          <w:sz w:val="24"/>
          <w:szCs w:val="24"/>
        </w:rPr>
        <w:t>Data synthesis</w:t>
      </w:r>
    </w:p>
    <w:p w14:paraId="3FC4A759" w14:textId="48579B1D" w:rsidR="00156964" w:rsidRPr="00CE28D3" w:rsidRDefault="00156964" w:rsidP="00CE28D3">
      <w:pPr>
        <w:spacing w:line="480" w:lineRule="auto"/>
        <w:jc w:val="both"/>
        <w:rPr>
          <w:color w:val="000000"/>
        </w:rPr>
      </w:pPr>
      <w:r w:rsidRPr="00CE28D3">
        <w:rPr>
          <w:color w:val="000000"/>
        </w:rPr>
        <w:t>The findings from the studies included were assessed, and a meta-analysis was carried out using Review Manager (</w:t>
      </w:r>
      <w:proofErr w:type="spellStart"/>
      <w:r w:rsidRPr="00CE28D3">
        <w:rPr>
          <w:color w:val="000000"/>
        </w:rPr>
        <w:t>RevMan</w:t>
      </w:r>
      <w:proofErr w:type="spellEnd"/>
      <w:r w:rsidRPr="00CE28D3">
        <w:rPr>
          <w:color w:val="000000"/>
        </w:rPr>
        <w:t xml:space="preserve">) V.5.3 (Copenhagen, Denmark: The Nordic Cochrane Centre, The Cochrane Collaboration, 2014). </w:t>
      </w:r>
      <w:r w:rsidRPr="00CE28D3">
        <w:t xml:space="preserve">Effect sizes was expressed as a </w:t>
      </w:r>
      <w:r w:rsidR="00430979" w:rsidRPr="00CE28D3">
        <w:t>standardized</w:t>
      </w:r>
      <w:r w:rsidRPr="00CE28D3">
        <w:t xml:space="preserve"> mean difference, their 95% confidence intervals were calculated and presented as a forest plot. </w:t>
      </w:r>
      <w:r w:rsidRPr="00CE28D3">
        <w:rPr>
          <w:color w:val="000000"/>
        </w:rPr>
        <w:t xml:space="preserve">The standard chi squared and I2 tests were used to test heterogeneity. </w:t>
      </w:r>
      <w:r w:rsidRPr="00CE28D3">
        <w:t xml:space="preserve">Statistical analyses </w:t>
      </w:r>
      <w:r w:rsidR="00785A49" w:rsidRPr="00CE28D3">
        <w:t>were</w:t>
      </w:r>
      <w:r w:rsidRPr="00CE28D3">
        <w:t xml:space="preserve"> performed using a fixed effects model as the heterogeneity between studies was low</w:t>
      </w:r>
      <w:r w:rsidR="00785A49">
        <w:t xml:space="preserve"> </w:t>
      </w:r>
      <w:r w:rsidR="00AD283A">
        <w:rPr>
          <w:noProof/>
        </w:rPr>
        <w:t>(</w:t>
      </w:r>
      <w:r w:rsidR="00785A49">
        <w:rPr>
          <w:noProof/>
        </w:rPr>
        <w:t>44</w:t>
      </w:r>
      <w:r w:rsidR="00AD283A">
        <w:rPr>
          <w:noProof/>
        </w:rPr>
        <w:t>)</w:t>
      </w:r>
      <w:r w:rsidR="005234E3" w:rsidRPr="00CE28D3">
        <w:t xml:space="preserve">. </w:t>
      </w:r>
      <w:r w:rsidRPr="00CE28D3">
        <w:t>Sub-group analys</w:t>
      </w:r>
      <w:r w:rsidR="000C3BFE" w:rsidRPr="00CE28D3">
        <w:t>i</w:t>
      </w:r>
      <w:r w:rsidRPr="00CE28D3">
        <w:t>s was conducted to compare the impact of different aspects of the systematic review. Publication bias was presented for visual analysis through funnel plots.</w:t>
      </w:r>
    </w:p>
    <w:p w14:paraId="7654DC97" w14:textId="77777777" w:rsidR="00156964" w:rsidRPr="00CE28D3" w:rsidRDefault="00156964" w:rsidP="00CE28D3">
      <w:pPr>
        <w:spacing w:line="480" w:lineRule="auto"/>
        <w:jc w:val="both"/>
        <w:rPr>
          <w:color w:val="000000"/>
        </w:rPr>
      </w:pPr>
    </w:p>
    <w:p w14:paraId="7551FA6A" w14:textId="62204D78" w:rsidR="00156964" w:rsidRPr="00CE28D3" w:rsidRDefault="00156964" w:rsidP="00CE28D3">
      <w:pPr>
        <w:spacing w:line="480" w:lineRule="auto"/>
        <w:jc w:val="both"/>
        <w:rPr>
          <w:b/>
          <w:bCs/>
          <w:color w:val="000000"/>
        </w:rPr>
      </w:pPr>
      <w:r w:rsidRPr="00CE28D3">
        <w:rPr>
          <w:b/>
          <w:bCs/>
          <w:color w:val="000000"/>
        </w:rPr>
        <w:t>R</w:t>
      </w:r>
      <w:r w:rsidR="00AC30D8" w:rsidRPr="00CE28D3">
        <w:rPr>
          <w:b/>
          <w:bCs/>
          <w:color w:val="000000"/>
        </w:rPr>
        <w:t>ESULTS</w:t>
      </w:r>
    </w:p>
    <w:p w14:paraId="4AC5CABA" w14:textId="1C35E4C8" w:rsidR="005710D8" w:rsidRPr="00CE28D3" w:rsidRDefault="005710D8" w:rsidP="00CE28D3">
      <w:pPr>
        <w:spacing w:line="480" w:lineRule="auto"/>
        <w:rPr>
          <w:b/>
          <w:bCs/>
          <w:color w:val="000000"/>
        </w:rPr>
      </w:pPr>
      <w:r w:rsidRPr="00CE28D3">
        <w:rPr>
          <w:b/>
          <w:bCs/>
          <w:color w:val="000000"/>
        </w:rPr>
        <w:lastRenderedPageBreak/>
        <w:t>Identification of studies</w:t>
      </w:r>
    </w:p>
    <w:p w14:paraId="5E5EE040" w14:textId="77777777" w:rsidR="005710D8" w:rsidRPr="00CE28D3" w:rsidRDefault="00156964" w:rsidP="00CE28D3">
      <w:pPr>
        <w:spacing w:line="480" w:lineRule="auto"/>
        <w:jc w:val="both"/>
        <w:rPr>
          <w:color w:val="000000"/>
        </w:rPr>
      </w:pPr>
      <w:r w:rsidRPr="00CE28D3">
        <w:rPr>
          <w:color w:val="000000"/>
        </w:rPr>
        <w:t xml:space="preserve">Following the initial database search, 1168 individual links were retrieved. After duplicates were removed, titles and abstracts screened, and full texts assessed for eligibility, 19 studies were identified for qualitative and quantitative analysis. </w:t>
      </w:r>
    </w:p>
    <w:p w14:paraId="0C877DC3" w14:textId="77777777" w:rsidR="005710D8" w:rsidRPr="00CE28D3" w:rsidRDefault="005710D8" w:rsidP="00CE28D3">
      <w:pPr>
        <w:spacing w:line="480" w:lineRule="auto"/>
        <w:jc w:val="both"/>
        <w:rPr>
          <w:color w:val="000000"/>
        </w:rPr>
      </w:pPr>
    </w:p>
    <w:p w14:paraId="29BD34C3" w14:textId="5A23B96E" w:rsidR="007A42D2" w:rsidRPr="00CE28D3" w:rsidRDefault="007A42D2" w:rsidP="00CE28D3">
      <w:pPr>
        <w:spacing w:line="480" w:lineRule="auto"/>
        <w:rPr>
          <w:b/>
          <w:bCs/>
          <w:color w:val="000000"/>
        </w:rPr>
      </w:pPr>
      <w:r w:rsidRPr="00CE28D3">
        <w:rPr>
          <w:b/>
          <w:bCs/>
          <w:color w:val="000000"/>
        </w:rPr>
        <w:t>Characteristics of the included studies</w:t>
      </w:r>
    </w:p>
    <w:p w14:paraId="433749D9" w14:textId="1433B75E" w:rsidR="00156964" w:rsidRPr="00CE28D3" w:rsidRDefault="00A4628A" w:rsidP="00CE28D3">
      <w:pPr>
        <w:spacing w:line="480" w:lineRule="auto"/>
        <w:jc w:val="both"/>
        <w:rPr>
          <w:color w:val="000000"/>
        </w:rPr>
      </w:pPr>
      <w:r w:rsidRPr="00A4628A">
        <w:rPr>
          <w:color w:val="000000"/>
        </w:rPr>
        <w:t>The 19 studies identified for analysis have been summarized in table 2</w:t>
      </w:r>
      <w:r w:rsidR="00156964" w:rsidRPr="00CE28D3">
        <w:rPr>
          <w:color w:val="000000"/>
        </w:rPr>
        <w:t xml:space="preserve">. All studies used a </w:t>
      </w:r>
      <w:r w:rsidR="00430979" w:rsidRPr="00CE28D3">
        <w:rPr>
          <w:color w:val="000000"/>
        </w:rPr>
        <w:t>randomized</w:t>
      </w:r>
      <w:r w:rsidR="00156964" w:rsidRPr="00CE28D3">
        <w:rPr>
          <w:color w:val="000000"/>
        </w:rPr>
        <w:t xml:space="preserve"> controlled crossover (n=17) or parallel (n=2) design. The studies included 303 (male: n=278; female: n=25), physically active (recreational: n=5; competitive: n=14) individuals (21.3±2.6 years) from Europe (n=14), South America (n=2), Africa (n=2), and North America (n=1). All the studies included a controlled condition that was the same as the experimental condition excluding the intervention. In each study the intervention was a bodyweight conditioning activity and was concluded prior to the initiation of the outcome measurement. All the outcome measurements were either a vertical jump or a linear sprint</w:t>
      </w:r>
      <w:r w:rsidR="00520F49">
        <w:rPr>
          <w:color w:val="000000"/>
        </w:rPr>
        <w:t xml:space="preserve"> (table 3)</w:t>
      </w:r>
      <w:r w:rsidR="00156964" w:rsidRPr="00CE28D3">
        <w:rPr>
          <w:color w:val="000000"/>
        </w:rPr>
        <w:t>.</w:t>
      </w:r>
    </w:p>
    <w:p w14:paraId="429B8969" w14:textId="74291CF5" w:rsidR="00156964" w:rsidRPr="00CE28D3" w:rsidRDefault="00156964" w:rsidP="00CE28D3">
      <w:pPr>
        <w:spacing w:line="480" w:lineRule="auto"/>
        <w:jc w:val="both"/>
        <w:rPr>
          <w:b/>
          <w:bCs/>
          <w:color w:val="000000"/>
        </w:rPr>
      </w:pPr>
    </w:p>
    <w:p w14:paraId="1C6E0847" w14:textId="624D569C" w:rsidR="000917EF" w:rsidRPr="00CE28D3" w:rsidRDefault="000917EF" w:rsidP="00CE28D3">
      <w:pPr>
        <w:spacing w:line="480" w:lineRule="auto"/>
        <w:rPr>
          <w:b/>
          <w:bCs/>
          <w:color w:val="000000"/>
        </w:rPr>
      </w:pPr>
      <w:r w:rsidRPr="00CE28D3">
        <w:rPr>
          <w:b/>
          <w:bCs/>
          <w:color w:val="000000"/>
        </w:rPr>
        <w:t>Methodological quality and risk of bias</w:t>
      </w:r>
    </w:p>
    <w:p w14:paraId="4AB9F8A3" w14:textId="77777777" w:rsidR="000917EF" w:rsidRPr="00CE28D3" w:rsidRDefault="00156964" w:rsidP="00CE28D3">
      <w:pPr>
        <w:spacing w:line="480" w:lineRule="auto"/>
        <w:jc w:val="both"/>
        <w:rPr>
          <w:color w:val="000000"/>
        </w:rPr>
      </w:pPr>
      <w:r w:rsidRPr="00CE28D3">
        <w:rPr>
          <w:color w:val="000000"/>
        </w:rPr>
        <w:t>The authors’ judgement of risk of bias has been reported for each study in figure 2. Selection, reporting, and attrition bias was low across all the studies with performance and detection bias being very high. The risk of publication bias was not detected on visual examination of the funnel plot (figure 3).</w:t>
      </w:r>
      <w:r w:rsidR="00EF17D5" w:rsidRPr="00CE28D3">
        <w:rPr>
          <w:color w:val="000000"/>
        </w:rPr>
        <w:t xml:space="preserve"> </w:t>
      </w:r>
    </w:p>
    <w:p w14:paraId="033C0B5C" w14:textId="77777777" w:rsidR="000917EF" w:rsidRPr="00CE28D3" w:rsidRDefault="000917EF" w:rsidP="00CE28D3">
      <w:pPr>
        <w:spacing w:line="480" w:lineRule="auto"/>
        <w:jc w:val="both"/>
        <w:rPr>
          <w:color w:val="000000"/>
        </w:rPr>
      </w:pPr>
    </w:p>
    <w:p w14:paraId="68A436E4" w14:textId="12A0278A" w:rsidR="00587C0F" w:rsidRPr="00CE28D3" w:rsidRDefault="00587C0F" w:rsidP="00CE28D3">
      <w:pPr>
        <w:spacing w:line="480" w:lineRule="auto"/>
        <w:rPr>
          <w:b/>
          <w:bCs/>
          <w:color w:val="000000"/>
        </w:rPr>
      </w:pPr>
      <w:r w:rsidRPr="00CE28D3">
        <w:rPr>
          <w:b/>
          <w:bCs/>
          <w:color w:val="000000"/>
        </w:rPr>
        <w:t>Meta-analysis</w:t>
      </w:r>
    </w:p>
    <w:p w14:paraId="5C69FD3B" w14:textId="6AB46698" w:rsidR="00156964" w:rsidRPr="00CE28D3" w:rsidRDefault="00156964" w:rsidP="00CE28D3">
      <w:pPr>
        <w:spacing w:line="480" w:lineRule="auto"/>
        <w:jc w:val="both"/>
        <w:rPr>
          <w:color w:val="000000"/>
        </w:rPr>
      </w:pPr>
      <w:r w:rsidRPr="00CE28D3">
        <w:rPr>
          <w:color w:val="000000"/>
        </w:rPr>
        <w:lastRenderedPageBreak/>
        <w:t xml:space="preserve">From the 19 studies, 606 individual events were </w:t>
      </w:r>
      <w:r w:rsidR="00430979" w:rsidRPr="00CE28D3">
        <w:rPr>
          <w:color w:val="000000"/>
        </w:rPr>
        <w:t>analyzed</w:t>
      </w:r>
      <w:r w:rsidRPr="00CE28D3">
        <w:rPr>
          <w:color w:val="000000"/>
        </w:rPr>
        <w:t xml:space="preserve"> using </w:t>
      </w:r>
      <w:r w:rsidR="00430979" w:rsidRPr="00CE28D3">
        <w:rPr>
          <w:color w:val="000000"/>
        </w:rPr>
        <w:t>standardized</w:t>
      </w:r>
      <w:r w:rsidRPr="00CE28D3">
        <w:rPr>
          <w:color w:val="000000"/>
        </w:rPr>
        <w:t xml:space="preserve"> mean difference. The pooled results showed a small effect of 0.30 (95% CI 0.14 to 0.46, p=0.0003) in </w:t>
      </w:r>
      <w:r w:rsidR="00430979" w:rsidRPr="00CE28D3">
        <w:rPr>
          <w:color w:val="000000"/>
        </w:rPr>
        <w:t>favor</w:t>
      </w:r>
      <w:r w:rsidRPr="00CE28D3">
        <w:rPr>
          <w:color w:val="000000"/>
        </w:rPr>
        <w:t xml:space="preserve"> of using a bodyweight conditioning activity compared to the control condition. The heterogeneity was small between the studies (I2=1%) (figure 2). Sub-group analysis indicated that there were no significant differences when comparing a vertical jump 0.30 (95% CI 0.05 to 0.53) or linear sprint 0.29 (95% CI 0.07 to 0.51) outcome task (p=1.00), the time between the intervention and the outcome measurement being less than 5 minutes 0.33 (95% CI 0.10 to 0.57) or 5 minutes and greater 0.25 (95% CI 0.03 to 0.47) (p=0.60), and using a similar intervention 0.35 (95% CI 0.14 to 0.56) or different intervention 0.19 (95% CI -0.11 to 0.49) to the outcome task (p=0.40). </w:t>
      </w:r>
    </w:p>
    <w:p w14:paraId="6924A4AF" w14:textId="77777777" w:rsidR="00156964" w:rsidRPr="00CE28D3" w:rsidRDefault="00156964" w:rsidP="00CE28D3">
      <w:pPr>
        <w:spacing w:line="480" w:lineRule="auto"/>
        <w:jc w:val="both"/>
        <w:rPr>
          <w:color w:val="000000"/>
        </w:rPr>
      </w:pPr>
    </w:p>
    <w:p w14:paraId="3DCECF20" w14:textId="128BD9A9" w:rsidR="00156964" w:rsidRPr="00CE28D3" w:rsidRDefault="00156964" w:rsidP="00CE28D3">
      <w:pPr>
        <w:spacing w:line="480" w:lineRule="auto"/>
        <w:jc w:val="both"/>
        <w:rPr>
          <w:b/>
          <w:bCs/>
          <w:color w:val="000000"/>
        </w:rPr>
      </w:pPr>
      <w:r w:rsidRPr="00CE28D3">
        <w:rPr>
          <w:b/>
          <w:bCs/>
          <w:color w:val="000000"/>
        </w:rPr>
        <w:t>D</w:t>
      </w:r>
      <w:r w:rsidR="00B54BA9" w:rsidRPr="00CE28D3">
        <w:rPr>
          <w:b/>
          <w:bCs/>
          <w:color w:val="000000"/>
        </w:rPr>
        <w:t xml:space="preserve">ISCUSSION </w:t>
      </w:r>
    </w:p>
    <w:p w14:paraId="41ECDAA3" w14:textId="334F1790" w:rsidR="00156964" w:rsidRPr="00CE28D3" w:rsidRDefault="00156964" w:rsidP="00CE28D3">
      <w:pPr>
        <w:spacing w:line="480" w:lineRule="auto"/>
        <w:jc w:val="both"/>
        <w:rPr>
          <w:color w:val="000000"/>
        </w:rPr>
      </w:pPr>
      <w:r w:rsidRPr="00CE28D3">
        <w:rPr>
          <w:color w:val="000000"/>
        </w:rPr>
        <w:t xml:space="preserve">This systematic review and meta-analysis included 303 participants and 606 individual events which compared the effect of a bodyweight conditioning activity against a control condition on the outcome of a vertical jump or linear sprint. The pooled results suggested a significant, though small magnitude of change occurred in </w:t>
      </w:r>
      <w:r w:rsidR="00430979" w:rsidRPr="00CE28D3">
        <w:rPr>
          <w:color w:val="000000"/>
        </w:rPr>
        <w:t>favor</w:t>
      </w:r>
      <w:r w:rsidRPr="00CE28D3">
        <w:rPr>
          <w:color w:val="000000"/>
        </w:rPr>
        <w:t xml:space="preserve"> of the experimental group indicating that a bodyweight conditioning activity may improve the outcome in both these subsequent tasks.</w:t>
      </w:r>
    </w:p>
    <w:p w14:paraId="368C7B27" w14:textId="77777777" w:rsidR="00156964" w:rsidRPr="00CE28D3" w:rsidRDefault="00156964" w:rsidP="00CE28D3">
      <w:pPr>
        <w:spacing w:line="480" w:lineRule="auto"/>
        <w:jc w:val="both"/>
        <w:rPr>
          <w:color w:val="000000"/>
        </w:rPr>
      </w:pPr>
    </w:p>
    <w:p w14:paraId="465D5C23" w14:textId="04B4AB2A" w:rsidR="00156964" w:rsidRPr="00CE28D3" w:rsidRDefault="00156964" w:rsidP="00CE28D3">
      <w:pPr>
        <w:spacing w:line="480" w:lineRule="auto"/>
        <w:jc w:val="both"/>
        <w:rPr>
          <w:color w:val="000000"/>
        </w:rPr>
      </w:pPr>
      <w:r w:rsidRPr="00CE28D3">
        <w:rPr>
          <w:color w:val="000000"/>
        </w:rPr>
        <w:t xml:space="preserve">When </w:t>
      </w:r>
      <w:r w:rsidR="00430979" w:rsidRPr="00CE28D3">
        <w:rPr>
          <w:color w:val="000000"/>
        </w:rPr>
        <w:t>analyzing</w:t>
      </w:r>
      <w:r w:rsidRPr="00CE28D3">
        <w:rPr>
          <w:color w:val="000000"/>
        </w:rPr>
        <w:t xml:space="preserve"> the results of a systematic review it is important to compare the outcomes to similar studies. Seitz et al.</w:t>
      </w:r>
      <w:r w:rsidR="000B4DC7">
        <w:rPr>
          <w:color w:val="000000"/>
        </w:rPr>
        <w:t xml:space="preserve"> </w:t>
      </w:r>
      <w:r w:rsidR="00AD283A">
        <w:rPr>
          <w:noProof/>
          <w:color w:val="000000"/>
        </w:rPr>
        <w:t>(</w:t>
      </w:r>
      <w:r w:rsidR="000B4DC7">
        <w:rPr>
          <w:noProof/>
          <w:color w:val="000000"/>
        </w:rPr>
        <w:t>35</w:t>
      </w:r>
      <w:r w:rsidR="00AD283A">
        <w:rPr>
          <w:noProof/>
          <w:color w:val="000000"/>
        </w:rPr>
        <w:t>)</w:t>
      </w:r>
      <w:r w:rsidRPr="00CE28D3">
        <w:rPr>
          <w:color w:val="000000"/>
        </w:rPr>
        <w:t xml:space="preserve"> reported in a systematic review and meta-analysis that investigated the outcome of jumps and sprints an effect size of 0.31 and 0.50, respectively while Wilson et al.</w:t>
      </w:r>
      <w:r w:rsidR="000B4DC7">
        <w:rPr>
          <w:color w:val="000000"/>
        </w:rPr>
        <w:t xml:space="preserve"> </w:t>
      </w:r>
      <w:r w:rsidR="00AD283A">
        <w:rPr>
          <w:noProof/>
          <w:color w:val="000000"/>
        </w:rPr>
        <w:t>(</w:t>
      </w:r>
      <w:r w:rsidR="000B4DC7">
        <w:rPr>
          <w:noProof/>
          <w:color w:val="000000"/>
        </w:rPr>
        <w:t>50</w:t>
      </w:r>
      <w:r w:rsidR="00AD283A">
        <w:rPr>
          <w:noProof/>
          <w:color w:val="000000"/>
        </w:rPr>
        <w:t>)</w:t>
      </w:r>
      <w:r w:rsidRPr="00CE28D3">
        <w:rPr>
          <w:color w:val="000000"/>
        </w:rPr>
        <w:t xml:space="preserve"> reported a similar pooled effect size of 0.38 for the outcome of ‘power tasks’ which likely included vertical jumps but was not clearly defined. Dobbs et al.</w:t>
      </w:r>
      <w:r w:rsidR="000B4DC7">
        <w:rPr>
          <w:color w:val="000000"/>
        </w:rPr>
        <w:t xml:space="preserve"> </w:t>
      </w:r>
      <w:r w:rsidR="00AD283A">
        <w:rPr>
          <w:noProof/>
          <w:color w:val="000000"/>
        </w:rPr>
        <w:t>(</w:t>
      </w:r>
      <w:r w:rsidR="00154F89">
        <w:rPr>
          <w:noProof/>
          <w:color w:val="000000"/>
        </w:rPr>
        <w:t>14</w:t>
      </w:r>
      <w:r w:rsidR="00AD283A">
        <w:rPr>
          <w:noProof/>
          <w:color w:val="000000"/>
        </w:rPr>
        <w:t>)</w:t>
      </w:r>
      <w:r w:rsidRPr="00CE28D3">
        <w:rPr>
          <w:color w:val="000000"/>
        </w:rPr>
        <w:t xml:space="preserve"> found a trivial effect of 0.08 on the outcome of vertical jumps following a variety of conditioning activities however, they pooled multiple intra-study results questioning this study’s </w:t>
      </w:r>
      <w:r w:rsidRPr="00CE28D3">
        <w:rPr>
          <w:color w:val="000000"/>
        </w:rPr>
        <w:lastRenderedPageBreak/>
        <w:t>methodology. Only Seitz et al.</w:t>
      </w:r>
      <w:r w:rsidR="00154F89">
        <w:rPr>
          <w:color w:val="000000"/>
        </w:rPr>
        <w:t xml:space="preserve"> </w:t>
      </w:r>
      <w:r w:rsidR="00AD283A">
        <w:rPr>
          <w:noProof/>
          <w:color w:val="000000"/>
        </w:rPr>
        <w:t>(</w:t>
      </w:r>
      <w:r w:rsidR="00154F89">
        <w:rPr>
          <w:noProof/>
          <w:color w:val="000000"/>
        </w:rPr>
        <w:t>35</w:t>
      </w:r>
      <w:r w:rsidR="00AD283A">
        <w:rPr>
          <w:noProof/>
          <w:color w:val="000000"/>
        </w:rPr>
        <w:t>)</w:t>
      </w:r>
      <w:r w:rsidRPr="00CE28D3">
        <w:rPr>
          <w:color w:val="000000"/>
        </w:rPr>
        <w:t xml:space="preserve"> looked at a plyometric conditioning activity in a sub-group analysis indicating an effect size of 0.47 and although this was superior to a high and moderate intensity conditioning activity, the authors report limited studies available investigating plyometrics as a conditioning activity. None of these systematic reviews included characteristics or training protocols of the included studies creating challenges </w:t>
      </w:r>
      <w:r w:rsidR="00430979" w:rsidRPr="00CE28D3">
        <w:rPr>
          <w:color w:val="000000"/>
        </w:rPr>
        <w:t>analyzing</w:t>
      </w:r>
      <w:r w:rsidRPr="00CE28D3">
        <w:rPr>
          <w:color w:val="000000"/>
        </w:rPr>
        <w:t xml:space="preserve"> the different effects. Nevertheless, it seems likely that the effect of power based conditioning activities does have a small to moderate effect on a power-based outcome measurement. This is reiterated in this current study where a small but significant effect was found when using a power-based conditioning activity to </w:t>
      </w:r>
      <w:r w:rsidR="00084257" w:rsidRPr="00CE28D3">
        <w:t xml:space="preserve">enhance </w:t>
      </w:r>
      <w:r w:rsidRPr="00CE28D3">
        <w:rPr>
          <w:color w:val="000000"/>
        </w:rPr>
        <w:t xml:space="preserve">a power-based outcome measurement. </w:t>
      </w:r>
    </w:p>
    <w:p w14:paraId="06A483CF" w14:textId="77777777" w:rsidR="00156964" w:rsidRPr="00CE28D3" w:rsidRDefault="00156964" w:rsidP="00CE28D3">
      <w:pPr>
        <w:spacing w:line="480" w:lineRule="auto"/>
        <w:jc w:val="both"/>
        <w:rPr>
          <w:color w:val="000000"/>
        </w:rPr>
      </w:pPr>
    </w:p>
    <w:p w14:paraId="461A6FB8" w14:textId="0D98F746" w:rsidR="0002263C" w:rsidRPr="00CE28D3" w:rsidRDefault="00156964" w:rsidP="00CE28D3">
      <w:pPr>
        <w:spacing w:line="480" w:lineRule="auto"/>
        <w:jc w:val="both"/>
        <w:rPr>
          <w:color w:val="000000"/>
        </w:rPr>
      </w:pPr>
      <w:r w:rsidRPr="00CE28D3">
        <w:rPr>
          <w:color w:val="000000"/>
        </w:rPr>
        <w:t xml:space="preserve">Previous systematic reviews and meta-analyses all looked at the outcome of power related tasks namely, jumps, sprints, change of direction, and </w:t>
      </w:r>
      <w:r w:rsidR="007F47DA" w:rsidRPr="00CE28D3">
        <w:rPr>
          <w:color w:val="000000"/>
        </w:rPr>
        <w:t>ballistic conditioning activities including plyometric</w:t>
      </w:r>
      <w:r w:rsidRPr="00CE28D3">
        <w:rPr>
          <w:color w:val="000000"/>
        </w:rPr>
        <w:t xml:space="preserve"> outcomes while investigating a variety of different interventions with a strong focus on resistance tasks</w:t>
      </w:r>
      <w:r w:rsidR="00154F89">
        <w:rPr>
          <w:color w:val="000000"/>
        </w:rPr>
        <w:t xml:space="preserve"> </w:t>
      </w:r>
      <w:r w:rsidR="00AD283A">
        <w:rPr>
          <w:noProof/>
          <w:color w:val="000000"/>
        </w:rPr>
        <w:t>(</w:t>
      </w:r>
      <w:r w:rsidR="005143C5">
        <w:rPr>
          <w:noProof/>
          <w:color w:val="000000"/>
        </w:rPr>
        <w:t xml:space="preserve">14, </w:t>
      </w:r>
      <w:r w:rsidR="00154F89">
        <w:rPr>
          <w:noProof/>
          <w:color w:val="000000"/>
        </w:rPr>
        <w:t xml:space="preserve">35, </w:t>
      </w:r>
      <w:r w:rsidR="005143C5">
        <w:rPr>
          <w:noProof/>
          <w:color w:val="000000"/>
        </w:rPr>
        <w:t>50</w:t>
      </w:r>
      <w:r w:rsidR="00AD283A">
        <w:rPr>
          <w:noProof/>
          <w:color w:val="000000"/>
        </w:rPr>
        <w:t>)</w:t>
      </w:r>
      <w:r w:rsidR="00B723C8" w:rsidRPr="00CE28D3">
        <w:rPr>
          <w:color w:val="000000"/>
        </w:rPr>
        <w:t xml:space="preserve">. </w:t>
      </w:r>
      <w:r w:rsidR="00CD4BCC" w:rsidRPr="00CE28D3">
        <w:rPr>
          <w:color w:val="000000"/>
        </w:rPr>
        <w:t>All</w:t>
      </w:r>
      <w:r w:rsidRPr="00CE28D3">
        <w:rPr>
          <w:color w:val="000000"/>
        </w:rPr>
        <w:t xml:space="preserve"> these studies used a test-retest design and neglected to include any form of within study bias assessment. Our study differed in its methodological approach by using very strict inclusion criteria. Each study needed to have a controlled condition which undertook the same processes as the experimental group excluding the intervention. This was vital in mitigating any risk of the baseline testing interfering with the intervention and the outcome measurement. Only recently have studies questioned the methodology of what effect and to what extent the previous</w:t>
      </w:r>
      <w:r w:rsidR="00A7470B" w:rsidRPr="00CE28D3">
        <w:rPr>
          <w:color w:val="000000"/>
        </w:rPr>
        <w:t xml:space="preserve"> baseline</w:t>
      </w:r>
      <w:r w:rsidRPr="00CE28D3">
        <w:rPr>
          <w:color w:val="000000"/>
        </w:rPr>
        <w:t xml:space="preserve"> testing may have on the interventions or the subsequent outcomes</w:t>
      </w:r>
      <w:r w:rsidR="005143C5">
        <w:rPr>
          <w:color w:val="000000"/>
        </w:rPr>
        <w:t xml:space="preserve"> </w:t>
      </w:r>
      <w:r w:rsidR="00AD283A">
        <w:rPr>
          <w:noProof/>
          <w:color w:val="000000"/>
        </w:rPr>
        <w:t>(</w:t>
      </w:r>
      <w:r w:rsidR="003B2EF8">
        <w:rPr>
          <w:noProof/>
          <w:color w:val="000000"/>
        </w:rPr>
        <w:t>3, 11, 32</w:t>
      </w:r>
      <w:r w:rsidR="00AD283A">
        <w:rPr>
          <w:noProof/>
          <w:color w:val="000000"/>
        </w:rPr>
        <w:t>)</w:t>
      </w:r>
      <w:r w:rsidR="00B723C8" w:rsidRPr="00CE28D3">
        <w:rPr>
          <w:color w:val="000000"/>
        </w:rPr>
        <w:t xml:space="preserve">. </w:t>
      </w:r>
    </w:p>
    <w:p w14:paraId="46F6BFF2" w14:textId="77777777" w:rsidR="0002263C" w:rsidRPr="00CE28D3" w:rsidRDefault="0002263C" w:rsidP="00CE28D3">
      <w:pPr>
        <w:spacing w:line="480" w:lineRule="auto"/>
        <w:jc w:val="both"/>
        <w:rPr>
          <w:color w:val="000000"/>
        </w:rPr>
      </w:pPr>
    </w:p>
    <w:p w14:paraId="70614E8C" w14:textId="01E485F0" w:rsidR="00156964" w:rsidRPr="00CE28D3" w:rsidRDefault="00156964" w:rsidP="00CE28D3">
      <w:pPr>
        <w:spacing w:line="480" w:lineRule="auto"/>
        <w:jc w:val="both"/>
        <w:rPr>
          <w:color w:val="000000"/>
        </w:rPr>
      </w:pPr>
      <w:r w:rsidRPr="00CE28D3">
        <w:rPr>
          <w:color w:val="000000"/>
        </w:rPr>
        <w:t xml:space="preserve">In numerous studies authors have interspaced the intervention </w:t>
      </w:r>
      <w:r w:rsidR="00A7470B" w:rsidRPr="00CE28D3">
        <w:rPr>
          <w:color w:val="000000"/>
        </w:rPr>
        <w:t>in between</w:t>
      </w:r>
      <w:r w:rsidRPr="00CE28D3">
        <w:rPr>
          <w:color w:val="000000"/>
        </w:rPr>
        <w:t xml:space="preserve"> the outcome measurements</w:t>
      </w:r>
      <w:r w:rsidR="003B2EF8">
        <w:rPr>
          <w:color w:val="000000"/>
        </w:rPr>
        <w:t xml:space="preserve"> </w:t>
      </w:r>
      <w:r w:rsidR="00AD283A">
        <w:rPr>
          <w:noProof/>
          <w:color w:val="000000"/>
        </w:rPr>
        <w:t>(</w:t>
      </w:r>
      <w:r w:rsidR="003B2EF8">
        <w:rPr>
          <w:noProof/>
          <w:color w:val="000000"/>
        </w:rPr>
        <w:t>2</w:t>
      </w:r>
      <w:r w:rsidR="00AD283A">
        <w:rPr>
          <w:noProof/>
          <w:color w:val="000000"/>
        </w:rPr>
        <w:t xml:space="preserve">, </w:t>
      </w:r>
      <w:r w:rsidR="00FF3952">
        <w:rPr>
          <w:noProof/>
          <w:color w:val="000000"/>
        </w:rPr>
        <w:t>4</w:t>
      </w:r>
      <w:r w:rsidR="00AD283A">
        <w:rPr>
          <w:noProof/>
          <w:color w:val="000000"/>
        </w:rPr>
        <w:t xml:space="preserve">, </w:t>
      </w:r>
      <w:r w:rsidR="00FF3952">
        <w:rPr>
          <w:noProof/>
          <w:color w:val="000000"/>
        </w:rPr>
        <w:t>25</w:t>
      </w:r>
      <w:r w:rsidR="00AD283A">
        <w:rPr>
          <w:noProof/>
          <w:color w:val="000000"/>
        </w:rPr>
        <w:t>)</w:t>
      </w:r>
      <w:r w:rsidR="00B723C8" w:rsidRPr="00CE28D3">
        <w:rPr>
          <w:color w:val="000000"/>
        </w:rPr>
        <w:t xml:space="preserve">. </w:t>
      </w:r>
      <w:r w:rsidRPr="00CE28D3">
        <w:rPr>
          <w:color w:val="000000"/>
        </w:rPr>
        <w:t xml:space="preserve">Although this may be a specific study objective, it also potentially </w:t>
      </w:r>
      <w:r w:rsidRPr="00CE28D3">
        <w:rPr>
          <w:color w:val="000000"/>
        </w:rPr>
        <w:lastRenderedPageBreak/>
        <w:t>skews the results as the later outcome measurements are also affected by previous outcome testing prior to the intervention</w:t>
      </w:r>
      <w:r w:rsidR="00083FAA" w:rsidRPr="00CE28D3">
        <w:rPr>
          <w:color w:val="000000"/>
        </w:rPr>
        <w:t>. This</w:t>
      </w:r>
      <w:r w:rsidRPr="00CE28D3">
        <w:rPr>
          <w:color w:val="000000"/>
        </w:rPr>
        <w:t xml:space="preserve"> could be highlighted as fatigue or enhancement. Therefore, each intervention was required to be performed and concluded prior to the initiation of the outcome measurement. This was to ensure that the effect was due to the intervention and could not be attributed to earlier outcome testing influencing the later outcome testing. Many of the studies investigated the effects of multiple different tasks as the outcome measurement</w:t>
      </w:r>
      <w:r w:rsidR="00FF3952">
        <w:rPr>
          <w:color w:val="000000"/>
        </w:rPr>
        <w:t xml:space="preserve"> </w:t>
      </w:r>
      <w:r w:rsidR="00AD283A">
        <w:rPr>
          <w:noProof/>
          <w:color w:val="000000"/>
        </w:rPr>
        <w:t>(</w:t>
      </w:r>
      <w:r w:rsidR="00AA047A">
        <w:rPr>
          <w:noProof/>
          <w:color w:val="000000"/>
        </w:rPr>
        <w:t>1</w:t>
      </w:r>
      <w:r w:rsidR="00AD283A">
        <w:rPr>
          <w:noProof/>
          <w:color w:val="000000"/>
        </w:rPr>
        <w:t xml:space="preserve">, </w:t>
      </w:r>
      <w:r w:rsidR="00AA047A">
        <w:rPr>
          <w:noProof/>
          <w:color w:val="000000"/>
        </w:rPr>
        <w:t>12</w:t>
      </w:r>
      <w:r w:rsidR="00AD283A">
        <w:rPr>
          <w:noProof/>
          <w:color w:val="000000"/>
        </w:rPr>
        <w:t xml:space="preserve">, </w:t>
      </w:r>
      <w:r w:rsidR="00AA047A">
        <w:rPr>
          <w:noProof/>
          <w:color w:val="000000"/>
        </w:rPr>
        <w:t>16</w:t>
      </w:r>
      <w:r w:rsidR="00AD283A">
        <w:rPr>
          <w:noProof/>
          <w:color w:val="000000"/>
        </w:rPr>
        <w:t xml:space="preserve">, </w:t>
      </w:r>
      <w:r w:rsidR="00AA047A">
        <w:rPr>
          <w:noProof/>
          <w:color w:val="000000"/>
        </w:rPr>
        <w:t>22</w:t>
      </w:r>
      <w:r w:rsidR="00AD283A">
        <w:rPr>
          <w:noProof/>
          <w:color w:val="000000"/>
        </w:rPr>
        <w:t>)</w:t>
      </w:r>
      <w:r w:rsidRPr="00CE28D3">
        <w:rPr>
          <w:color w:val="000000"/>
        </w:rPr>
        <w:t xml:space="preserve"> and while multiple attempts at the same task were included, these authors felt that specificity was an integral aspect in measurement of a PAPE response. Where multiple different outcomes were measured, only the first measurement was considered due to the potential positive or negative feed-forward effect that one outcome measurement may have on the following measurement. Studies were excluded where the order of the outcome testing could not be determined. Where the outcome was measured over multiple time points only the first time point after the intervention was include</w:t>
      </w:r>
      <w:r w:rsidR="00AA047A">
        <w:rPr>
          <w:color w:val="000000"/>
        </w:rPr>
        <w:t xml:space="preserve">d </w:t>
      </w:r>
      <w:r w:rsidR="00AD283A">
        <w:rPr>
          <w:noProof/>
          <w:color w:val="000000"/>
        </w:rPr>
        <w:t>(</w:t>
      </w:r>
      <w:r w:rsidR="00AA047A">
        <w:rPr>
          <w:noProof/>
          <w:color w:val="000000"/>
        </w:rPr>
        <w:t>45</w:t>
      </w:r>
      <w:r w:rsidR="00AD283A">
        <w:rPr>
          <w:noProof/>
          <w:color w:val="000000"/>
        </w:rPr>
        <w:t>)</w:t>
      </w:r>
      <w:r w:rsidR="00AA047A">
        <w:rPr>
          <w:noProof/>
          <w:color w:val="000000"/>
        </w:rPr>
        <w:t>.</w:t>
      </w:r>
      <w:r w:rsidRPr="00CE28D3">
        <w:rPr>
          <w:color w:val="000000"/>
        </w:rPr>
        <w:t xml:space="preserve"> This was to avoid any feed-forward effects from the initial outcome testing to the latter outcome testing.</w:t>
      </w:r>
    </w:p>
    <w:p w14:paraId="600F5375" w14:textId="77777777" w:rsidR="00156964" w:rsidRPr="00CE28D3" w:rsidRDefault="00156964" w:rsidP="00CE28D3">
      <w:pPr>
        <w:spacing w:line="480" w:lineRule="auto"/>
        <w:jc w:val="both"/>
        <w:rPr>
          <w:color w:val="000000"/>
        </w:rPr>
      </w:pPr>
    </w:p>
    <w:p w14:paraId="4701A06C" w14:textId="147A89E4" w:rsidR="00156964" w:rsidRPr="00CE28D3" w:rsidRDefault="00156964" w:rsidP="00CE28D3">
      <w:pPr>
        <w:spacing w:line="480" w:lineRule="auto"/>
        <w:jc w:val="both"/>
        <w:rPr>
          <w:color w:val="000000"/>
        </w:rPr>
      </w:pPr>
      <w:r w:rsidRPr="00CE28D3">
        <w:rPr>
          <w:color w:val="000000"/>
        </w:rPr>
        <w:t>The effect of a bodyweight conditioning activity on either a vertical bias outcome measurement (ES=0.30) or on a horizontal bias outcome measurement (ES = 0.29) was almost identical. This does suggest that the outcome of a maximal power-based task regardless of type of action can be improved using a bodyweight conditioning activity. Although this effect is small, it is significant in both cases which has been reiterated in other studies</w:t>
      </w:r>
      <w:r w:rsidR="00AA047A">
        <w:rPr>
          <w:color w:val="000000"/>
        </w:rPr>
        <w:t xml:space="preserve"> </w:t>
      </w:r>
      <w:r w:rsidR="00AD283A">
        <w:rPr>
          <w:noProof/>
          <w:color w:val="000000"/>
        </w:rPr>
        <w:t>(</w:t>
      </w:r>
      <w:r w:rsidR="00892A56">
        <w:rPr>
          <w:noProof/>
          <w:color w:val="000000"/>
        </w:rPr>
        <w:t>1, 12, ,2</w:t>
      </w:r>
      <w:r w:rsidR="005512FE">
        <w:rPr>
          <w:noProof/>
          <w:color w:val="000000"/>
        </w:rPr>
        <w:t xml:space="preserve">6 </w:t>
      </w:r>
      <w:r w:rsidR="00892A56">
        <w:rPr>
          <w:noProof/>
          <w:color w:val="000000"/>
        </w:rPr>
        <w:t>36</w:t>
      </w:r>
      <w:r w:rsidR="00AD283A">
        <w:rPr>
          <w:noProof/>
          <w:color w:val="000000"/>
        </w:rPr>
        <w:t>)</w:t>
      </w:r>
      <w:r w:rsidRPr="00CE28D3">
        <w:rPr>
          <w:color w:val="000000"/>
        </w:rPr>
        <w:t xml:space="preserve"> which have all reported trivial to moderate effect sizes when comparing different power-based outcome tasks following a bodyweight conditioning activity. This would suggest athletes undertaking a bodyweight conditioning activity with either a vertical or horizontal bias would provide similar benefits in the enhancement of a subsequent power-based task. The effect of time between the </w:t>
      </w:r>
      <w:r w:rsidRPr="00CE28D3">
        <w:rPr>
          <w:color w:val="000000"/>
        </w:rPr>
        <w:lastRenderedPageBreak/>
        <w:t xml:space="preserve">bodyweight conditioning activity and the outcome measure was similar with less than 5 minutes (ES=0.33) showing a slightly greater magnitude of change compared to more than 5 minutes (ES = 0.25) though in both cases the effect size was significant. This contrasts with other studies which have indicated that </w:t>
      </w:r>
      <w:r w:rsidR="0005792D" w:rsidRPr="00CE28D3">
        <w:rPr>
          <w:color w:val="000000"/>
        </w:rPr>
        <w:t>ballistic condition</w:t>
      </w:r>
      <w:r w:rsidRPr="00CE28D3">
        <w:rPr>
          <w:color w:val="000000"/>
        </w:rPr>
        <w:t xml:space="preserve"> activities</w:t>
      </w:r>
      <w:r w:rsidR="00E130BC" w:rsidRPr="00CE28D3">
        <w:rPr>
          <w:color w:val="000000"/>
        </w:rPr>
        <w:t xml:space="preserve"> including plyometrics</w:t>
      </w:r>
      <w:r w:rsidRPr="00CE28D3">
        <w:rPr>
          <w:color w:val="000000"/>
        </w:rPr>
        <w:t xml:space="preserve"> tended to show quicker enhancements after the intervention compared to other weighted conditioning activities</w:t>
      </w:r>
      <w:r w:rsidR="005512FE">
        <w:rPr>
          <w:color w:val="000000"/>
        </w:rPr>
        <w:t xml:space="preserve"> </w:t>
      </w:r>
      <w:r w:rsidR="00AD283A">
        <w:rPr>
          <w:noProof/>
          <w:color w:val="000000"/>
        </w:rPr>
        <w:t>(</w:t>
      </w:r>
      <w:r w:rsidR="005512FE">
        <w:rPr>
          <w:noProof/>
          <w:color w:val="000000"/>
        </w:rPr>
        <w:t>35</w:t>
      </w:r>
      <w:r w:rsidR="00AD283A">
        <w:rPr>
          <w:noProof/>
          <w:color w:val="000000"/>
        </w:rPr>
        <w:t xml:space="preserve">, </w:t>
      </w:r>
      <w:r w:rsidR="005512FE">
        <w:rPr>
          <w:noProof/>
          <w:color w:val="000000"/>
        </w:rPr>
        <w:t>43</w:t>
      </w:r>
      <w:r w:rsidR="00AD283A">
        <w:rPr>
          <w:noProof/>
          <w:color w:val="000000"/>
        </w:rPr>
        <w:t>)</w:t>
      </w:r>
      <w:r w:rsidR="00423B81" w:rsidRPr="00CE28D3">
        <w:rPr>
          <w:color w:val="000000"/>
        </w:rPr>
        <w:t xml:space="preserve">. </w:t>
      </w:r>
      <w:r w:rsidRPr="00CE28D3">
        <w:rPr>
          <w:color w:val="000000"/>
        </w:rPr>
        <w:t xml:space="preserve">This information is slightly misleading as although most of the studies included in this meta-analysis investigated an individual time-point, three studies tested multiple time-points post intervention. As a specific study objective, only the initial outcome testing data were included to prevent any feed-forward through previous outcome testing. This may skew the outcome marginally but at least between 5 minutes and 10 minutes post intervention a small significant effect was still evident. Our study highlighted that specificity is an influential element in a PAPE outcome. Studies which compared a vertical movement or horizontal movement to a similar outcome measurement had an ES=0.35 while using an intervention different to the outcome measurement had an ES=0.19 and although not significantly different from each other the similar sub-group had a significant benefit compared to the control group while the different sub-group did not. This has been reiterated in previous studies investigating the effects of PAPE, athlete preparation and warm-up </w:t>
      </w:r>
      <w:r w:rsidR="005512FE" w:rsidRPr="00CE28D3">
        <w:rPr>
          <w:color w:val="000000"/>
        </w:rPr>
        <w:t>optimization</w:t>
      </w:r>
      <w:r w:rsidRPr="00CE28D3">
        <w:rPr>
          <w:color w:val="000000"/>
        </w:rPr>
        <w:t>.</w:t>
      </w:r>
      <w:r w:rsidR="005512FE">
        <w:rPr>
          <w:color w:val="000000"/>
        </w:rPr>
        <w:t xml:space="preserve"> </w:t>
      </w:r>
      <w:r w:rsidR="00AD283A">
        <w:rPr>
          <w:noProof/>
          <w:color w:val="000000"/>
        </w:rPr>
        <w:t>(</w:t>
      </w:r>
      <w:r w:rsidR="007058E3">
        <w:rPr>
          <w:noProof/>
          <w:color w:val="000000"/>
        </w:rPr>
        <w:t>8, 34, 46</w:t>
      </w:r>
      <w:r w:rsidR="00AD283A">
        <w:rPr>
          <w:noProof/>
          <w:color w:val="000000"/>
        </w:rPr>
        <w:t>)</w:t>
      </w:r>
      <w:r w:rsidRPr="00CE28D3">
        <w:rPr>
          <w:color w:val="000000"/>
        </w:rPr>
        <w:t xml:space="preserve"> </w:t>
      </w:r>
    </w:p>
    <w:p w14:paraId="15CEC14B" w14:textId="45DE5196" w:rsidR="00156964" w:rsidRPr="00CE28D3" w:rsidRDefault="00156964" w:rsidP="00CE28D3">
      <w:pPr>
        <w:spacing w:line="480" w:lineRule="auto"/>
        <w:jc w:val="both"/>
        <w:rPr>
          <w:b/>
          <w:bCs/>
          <w:color w:val="000000"/>
        </w:rPr>
      </w:pPr>
    </w:p>
    <w:p w14:paraId="3A639D29" w14:textId="1C84BB97" w:rsidR="001513A8" w:rsidRPr="00CE28D3" w:rsidRDefault="001513A8" w:rsidP="00CE28D3">
      <w:pPr>
        <w:spacing w:line="480" w:lineRule="auto"/>
        <w:rPr>
          <w:b/>
          <w:bCs/>
          <w:color w:val="000000"/>
        </w:rPr>
      </w:pPr>
      <w:r w:rsidRPr="00CE28D3">
        <w:rPr>
          <w:b/>
          <w:bCs/>
          <w:color w:val="000000"/>
        </w:rPr>
        <w:t>Study biases and limitations</w:t>
      </w:r>
    </w:p>
    <w:p w14:paraId="1EBAEDE3" w14:textId="3D0D216F" w:rsidR="001513A8" w:rsidRPr="00CE28D3" w:rsidRDefault="00156964" w:rsidP="00CE28D3">
      <w:pPr>
        <w:spacing w:line="480" w:lineRule="auto"/>
        <w:jc w:val="both"/>
        <w:rPr>
          <w:color w:val="000000"/>
        </w:rPr>
      </w:pPr>
      <w:r w:rsidRPr="00CE28D3">
        <w:rPr>
          <w:color w:val="000000"/>
        </w:rPr>
        <w:t xml:space="preserve">A moderate selection bias was present as all studies reported </w:t>
      </w:r>
      <w:r w:rsidR="00430979" w:rsidRPr="00CE28D3">
        <w:rPr>
          <w:color w:val="000000"/>
        </w:rPr>
        <w:t>randomization</w:t>
      </w:r>
      <w:r w:rsidRPr="00CE28D3">
        <w:rPr>
          <w:color w:val="000000"/>
        </w:rPr>
        <w:t xml:space="preserve"> of subjects and random allocation of group order but limited details of how this was implemented. In these studies, performance and detection bias was high and blinding the participants and the assessors would have reduced these biases however, this can be challenging in a crossover study. Three </w:t>
      </w:r>
      <w:r w:rsidRPr="00CE28D3">
        <w:rPr>
          <w:color w:val="000000"/>
        </w:rPr>
        <w:lastRenderedPageBreak/>
        <w:t>studies reported blinding of the participants and the assessor, and two studies reported blinding during the outcome measurements</w:t>
      </w:r>
      <w:r w:rsidR="00896743" w:rsidRPr="00CE28D3">
        <w:rPr>
          <w:color w:val="000000"/>
        </w:rPr>
        <w:t xml:space="preserve"> </w:t>
      </w:r>
      <w:r w:rsidR="00AD283A">
        <w:rPr>
          <w:noProof/>
          <w:color w:val="000000"/>
        </w:rPr>
        <w:t>(</w:t>
      </w:r>
      <w:r w:rsidR="00AF2FDA">
        <w:rPr>
          <w:noProof/>
          <w:color w:val="000000"/>
        </w:rPr>
        <w:t>6, 7, 20)</w:t>
      </w:r>
      <w:r w:rsidR="00896743" w:rsidRPr="00CE28D3">
        <w:rPr>
          <w:color w:val="000000"/>
        </w:rPr>
        <w:t xml:space="preserve">. </w:t>
      </w:r>
    </w:p>
    <w:p w14:paraId="60F6495D" w14:textId="77777777" w:rsidR="001513A8" w:rsidRPr="00CE28D3" w:rsidRDefault="001513A8" w:rsidP="00CE28D3">
      <w:pPr>
        <w:spacing w:line="480" w:lineRule="auto"/>
        <w:jc w:val="both"/>
        <w:rPr>
          <w:color w:val="000000"/>
        </w:rPr>
      </w:pPr>
    </w:p>
    <w:p w14:paraId="077D3AA9" w14:textId="7993EADB" w:rsidR="00156964" w:rsidRPr="00CE28D3" w:rsidRDefault="00156964" w:rsidP="00CE28D3">
      <w:pPr>
        <w:spacing w:line="480" w:lineRule="auto"/>
        <w:jc w:val="both"/>
        <w:rPr>
          <w:color w:val="000000"/>
        </w:rPr>
      </w:pPr>
      <w:r w:rsidRPr="00CE28D3">
        <w:rPr>
          <w:color w:val="000000"/>
        </w:rPr>
        <w:t>This study did not differentiate between the type of movement, including multiple variations of the vertical jump and linear horizontal movements, and volume of the bodyweight conditioning activities that were administered. If the intervention had a vertical or horizontal bias without change in direction, the study was included if it met the other inclusion criteria. This was to maintain the focus on whether a bodyweight conditioning activity could induce a PAPE regardless of the type of activity used. Another limitation was that only the initial time-point post intervention was included. As certain studies included multiple time-points and in some cases the significant effect was reported after the initial outcome measurement, the authors felt strongly that feed-forward may have either a positive or negative effect on the later outcome measurement. Where studies continued to employ the intervention while testing the outcome, the authors only included the initial outcome measurement. This was also an attempt to control the feed-forward fatigue or enhancement effect potentially created by the outcome testing and repeated intervention administration. Only nineteen eligible studies were identified for inclusion in the meta-analysis.</w:t>
      </w:r>
    </w:p>
    <w:p w14:paraId="47C8F5FC" w14:textId="77777777" w:rsidR="002569CE" w:rsidRPr="00CE28D3" w:rsidRDefault="002569CE" w:rsidP="00CE28D3">
      <w:pPr>
        <w:spacing w:line="480" w:lineRule="auto"/>
        <w:rPr>
          <w:b/>
          <w:bCs/>
          <w:color w:val="000000"/>
        </w:rPr>
      </w:pPr>
    </w:p>
    <w:p w14:paraId="2C0F88D6" w14:textId="08A3FDFE" w:rsidR="00955E5D" w:rsidRPr="00CE28D3" w:rsidRDefault="00DE0C32" w:rsidP="00CE28D3">
      <w:pPr>
        <w:spacing w:line="480" w:lineRule="auto"/>
        <w:rPr>
          <w:b/>
          <w:bCs/>
          <w:color w:val="000000"/>
        </w:rPr>
      </w:pPr>
      <w:r w:rsidRPr="00CE28D3">
        <w:rPr>
          <w:b/>
          <w:bCs/>
          <w:color w:val="000000"/>
        </w:rPr>
        <w:t>P</w:t>
      </w:r>
      <w:r w:rsidR="00B54BA9" w:rsidRPr="00CE28D3">
        <w:rPr>
          <w:b/>
          <w:bCs/>
          <w:color w:val="000000"/>
        </w:rPr>
        <w:t xml:space="preserve">RACTICAL APPLICATIONS </w:t>
      </w:r>
    </w:p>
    <w:p w14:paraId="6B0151DB" w14:textId="203454C3" w:rsidR="00955E5D" w:rsidRPr="00CE28D3" w:rsidRDefault="00955E5D" w:rsidP="00CE28D3">
      <w:pPr>
        <w:spacing w:line="480" w:lineRule="auto"/>
        <w:rPr>
          <w:color w:val="000000"/>
        </w:rPr>
      </w:pPr>
      <w:r w:rsidRPr="00CE28D3">
        <w:rPr>
          <w:color w:val="000000"/>
        </w:rPr>
        <w:t xml:space="preserve">There is substantial evidence that using a bodyweight </w:t>
      </w:r>
      <w:r w:rsidR="00121E3C" w:rsidRPr="00CE28D3">
        <w:rPr>
          <w:color w:val="000000"/>
        </w:rPr>
        <w:t>ballistic</w:t>
      </w:r>
      <w:r w:rsidRPr="00CE28D3">
        <w:rPr>
          <w:color w:val="000000"/>
        </w:rPr>
        <w:t xml:space="preserve"> or power-based conditioning activity</w:t>
      </w:r>
      <w:r w:rsidR="00121E3C" w:rsidRPr="00CE28D3">
        <w:rPr>
          <w:color w:val="000000"/>
        </w:rPr>
        <w:t xml:space="preserve"> including plyometrics</w:t>
      </w:r>
      <w:r w:rsidRPr="00CE28D3">
        <w:rPr>
          <w:color w:val="000000"/>
        </w:rPr>
        <w:t xml:space="preserve"> has a small but significant benefit on the outcome of a power-based task. As these bodyweight tasks do not require any equipment or complex instruction and the enhancement effects have been reported as quickly as one minute post intervention, there seems little reason why athletes, coaches and rehabilitation specialist would not include </w:t>
      </w:r>
      <w:r w:rsidRPr="00CE28D3">
        <w:rPr>
          <w:color w:val="000000"/>
        </w:rPr>
        <w:lastRenderedPageBreak/>
        <w:t>both a maximal vertical jump or maximal linear sprints in athlete preparation for training or competition. As a recommendation, the final preparation phase should maximal vertical jumps and maximal linear sprints up to five minutes before participation.</w:t>
      </w:r>
    </w:p>
    <w:p w14:paraId="3AA5CA05" w14:textId="77777777" w:rsidR="00955E5D" w:rsidRPr="00CE28D3" w:rsidRDefault="00955E5D" w:rsidP="00CE28D3">
      <w:pPr>
        <w:spacing w:line="480" w:lineRule="auto"/>
        <w:jc w:val="both"/>
        <w:rPr>
          <w:color w:val="000000"/>
        </w:rPr>
      </w:pPr>
    </w:p>
    <w:p w14:paraId="0FAA3DD3" w14:textId="0EA3F761" w:rsidR="00156964" w:rsidRPr="00CE28D3" w:rsidRDefault="00156964" w:rsidP="00CE28D3">
      <w:pPr>
        <w:spacing w:line="480" w:lineRule="auto"/>
        <w:jc w:val="both"/>
        <w:rPr>
          <w:b/>
          <w:bCs/>
          <w:color w:val="000000"/>
        </w:rPr>
      </w:pPr>
      <w:r w:rsidRPr="00CE28D3">
        <w:rPr>
          <w:b/>
          <w:bCs/>
          <w:color w:val="000000"/>
        </w:rPr>
        <w:t>C</w:t>
      </w:r>
      <w:r w:rsidR="00B54BA9" w:rsidRPr="00CE28D3">
        <w:rPr>
          <w:b/>
          <w:bCs/>
          <w:color w:val="000000"/>
        </w:rPr>
        <w:t xml:space="preserve">ONCLUSION </w:t>
      </w:r>
    </w:p>
    <w:p w14:paraId="11128ACB" w14:textId="0BA1EC77" w:rsidR="00156964" w:rsidRPr="00CE28D3" w:rsidRDefault="00156964" w:rsidP="00CE28D3">
      <w:pPr>
        <w:spacing w:line="480" w:lineRule="auto"/>
        <w:jc w:val="both"/>
        <w:rPr>
          <w:color w:val="000000"/>
        </w:rPr>
      </w:pPr>
      <w:r w:rsidRPr="00CE28D3">
        <w:rPr>
          <w:color w:val="000000"/>
        </w:rPr>
        <w:t xml:space="preserve">This systematic review and meta-analysis demonstrated that a PAPE response can be induced by a bodyweight conditioning activity prior to undertaking a subsequent task. There was no significant difference between doing a vertical jump or a linear sprint as an outcome measure or doing the outcome measurement less than 5 minutes or more than 5 minutes after the intervention. There was no difference whether the outcome was the same or different to the conditioning activity although it was moderately more beneficial to use a vertical bias conditioning activity to </w:t>
      </w:r>
      <w:r w:rsidR="00084257" w:rsidRPr="00CE28D3">
        <w:t xml:space="preserve">enhance </w:t>
      </w:r>
      <w:r w:rsidRPr="00CE28D3">
        <w:rPr>
          <w:color w:val="000000"/>
        </w:rPr>
        <w:t xml:space="preserve">a vertical power-based activity and similarly for horizontal condition activities and linear sprints. Due to the simplistic nature of using a bodyweight intervention, coaches and athletes are encouraged to employ these before undertaking maximal vertical jumps or linear sprints. </w:t>
      </w:r>
    </w:p>
    <w:p w14:paraId="5298B894" w14:textId="77777777" w:rsidR="00AB79A4" w:rsidRPr="00CE28D3" w:rsidRDefault="00AB79A4" w:rsidP="00CE28D3">
      <w:pPr>
        <w:spacing w:line="480" w:lineRule="auto"/>
        <w:jc w:val="both"/>
        <w:rPr>
          <w:color w:val="000000"/>
        </w:rPr>
      </w:pPr>
    </w:p>
    <w:p w14:paraId="51D03FE7" w14:textId="77777777" w:rsidR="00DD40BD" w:rsidRPr="00CE28D3" w:rsidRDefault="00DD40BD" w:rsidP="00CE28D3">
      <w:pPr>
        <w:spacing w:line="480" w:lineRule="auto"/>
        <w:jc w:val="both"/>
        <w:rPr>
          <w:b/>
          <w:bCs/>
        </w:rPr>
      </w:pPr>
      <w:r w:rsidRPr="00CE28D3">
        <w:rPr>
          <w:b/>
          <w:bCs/>
        </w:rPr>
        <w:t>ACKNOWLEDGMENTS</w:t>
      </w:r>
    </w:p>
    <w:p w14:paraId="3D30688B" w14:textId="77777777" w:rsidR="00DD40BD" w:rsidRPr="00CE28D3" w:rsidRDefault="00DD40BD" w:rsidP="00CE28D3">
      <w:pPr>
        <w:spacing w:line="480" w:lineRule="auto"/>
        <w:jc w:val="both"/>
        <w:rPr>
          <w:b/>
          <w:bCs/>
        </w:rPr>
      </w:pPr>
      <w:r w:rsidRPr="00CE28D3">
        <w:rPr>
          <w:b/>
          <w:bCs/>
        </w:rPr>
        <w:t>Funding</w:t>
      </w:r>
    </w:p>
    <w:p w14:paraId="05277E5B" w14:textId="77777777" w:rsidR="00DD40BD" w:rsidRPr="00CE28D3" w:rsidRDefault="00DD40BD" w:rsidP="00CE28D3">
      <w:pPr>
        <w:spacing w:line="480" w:lineRule="auto"/>
        <w:jc w:val="both"/>
      </w:pPr>
      <w:r w:rsidRPr="00CE28D3">
        <w:t>No external funding was sourced for this study</w:t>
      </w:r>
    </w:p>
    <w:p w14:paraId="57272513" w14:textId="77777777" w:rsidR="00DD40BD" w:rsidRPr="00CE28D3" w:rsidRDefault="00DD40BD" w:rsidP="00CE28D3">
      <w:pPr>
        <w:spacing w:line="480" w:lineRule="auto"/>
        <w:jc w:val="both"/>
      </w:pPr>
    </w:p>
    <w:p w14:paraId="13C636B4" w14:textId="77777777" w:rsidR="00DD40BD" w:rsidRPr="00CE28D3" w:rsidRDefault="00DD40BD" w:rsidP="00CE28D3">
      <w:pPr>
        <w:spacing w:line="480" w:lineRule="auto"/>
        <w:jc w:val="both"/>
        <w:rPr>
          <w:b/>
          <w:bCs/>
        </w:rPr>
      </w:pPr>
      <w:r w:rsidRPr="00CE28D3">
        <w:rPr>
          <w:b/>
          <w:bCs/>
        </w:rPr>
        <w:t>Conflicts of interest</w:t>
      </w:r>
    </w:p>
    <w:p w14:paraId="362D40FA" w14:textId="77777777" w:rsidR="00DD40BD" w:rsidRPr="00CE28D3" w:rsidRDefault="00DD40BD" w:rsidP="00CE28D3">
      <w:pPr>
        <w:spacing w:line="480" w:lineRule="auto"/>
        <w:jc w:val="both"/>
      </w:pPr>
      <w:r w:rsidRPr="00CE28D3">
        <w:t>The authors declare no conflict of interest</w:t>
      </w:r>
    </w:p>
    <w:p w14:paraId="190BF352" w14:textId="77777777" w:rsidR="00156964" w:rsidRPr="00CE28D3" w:rsidRDefault="00156964" w:rsidP="00CE28D3">
      <w:pPr>
        <w:spacing w:line="480" w:lineRule="auto"/>
        <w:jc w:val="both"/>
        <w:rPr>
          <w:b/>
          <w:bCs/>
        </w:rPr>
      </w:pPr>
    </w:p>
    <w:p w14:paraId="7A825F29" w14:textId="6BF25E3C" w:rsidR="00156964" w:rsidRPr="00CE28D3" w:rsidRDefault="00156964" w:rsidP="00CE28D3">
      <w:pPr>
        <w:spacing w:line="480" w:lineRule="auto"/>
        <w:jc w:val="both"/>
        <w:rPr>
          <w:b/>
          <w:bCs/>
        </w:rPr>
      </w:pPr>
      <w:r w:rsidRPr="00CE28D3">
        <w:rPr>
          <w:b/>
          <w:bCs/>
        </w:rPr>
        <w:t>R</w:t>
      </w:r>
      <w:r w:rsidR="00DD40BD" w:rsidRPr="00CE28D3">
        <w:rPr>
          <w:b/>
          <w:bCs/>
        </w:rPr>
        <w:t>E</w:t>
      </w:r>
      <w:r w:rsidR="00B54BA9" w:rsidRPr="00CE28D3">
        <w:rPr>
          <w:b/>
          <w:bCs/>
        </w:rPr>
        <w:t xml:space="preserve">FERENCES </w:t>
      </w:r>
    </w:p>
    <w:p w14:paraId="284D6849" w14:textId="178A152A" w:rsidR="00AD283A" w:rsidRPr="002E2556" w:rsidRDefault="00AD283A" w:rsidP="002E2556">
      <w:pPr>
        <w:pStyle w:val="EndNoteBibliography"/>
        <w:numPr>
          <w:ilvl w:val="0"/>
          <w:numId w:val="20"/>
        </w:numPr>
        <w:spacing w:line="480" w:lineRule="auto"/>
      </w:pPr>
      <w:r w:rsidRPr="002E2556">
        <w:lastRenderedPageBreak/>
        <w:t>Abade, EJ</w:t>
      </w:r>
      <w:r w:rsidR="0059552D" w:rsidRPr="002E2556">
        <w:t>,</w:t>
      </w:r>
      <w:r w:rsidRPr="002E2556">
        <w:t xml:space="preserve"> Sampaio, B</w:t>
      </w:r>
      <w:r w:rsidR="0059552D" w:rsidRPr="002E2556">
        <w:t xml:space="preserve">, </w:t>
      </w:r>
      <w:r w:rsidRPr="002E2556">
        <w:t>Goncalves, J</w:t>
      </w:r>
      <w:r w:rsidR="0059552D" w:rsidRPr="002E2556">
        <w:t>B</w:t>
      </w:r>
      <w:r w:rsidR="00F02884" w:rsidRPr="002E2556">
        <w:t xml:space="preserve">, et al. </w:t>
      </w:r>
      <w:r w:rsidRPr="002E2556">
        <w:t xml:space="preserve">Effects of different re-warm up activities in football players' performance. </w:t>
      </w:r>
      <w:r w:rsidRPr="002E2556">
        <w:rPr>
          <w:i/>
        </w:rPr>
        <w:t>Plos One</w:t>
      </w:r>
      <w:r w:rsidR="00D06C3B" w:rsidRPr="002E2556">
        <w:rPr>
          <w:i/>
        </w:rPr>
        <w:t xml:space="preserve"> </w:t>
      </w:r>
      <w:r w:rsidRPr="002E2556">
        <w:t>12</w:t>
      </w:r>
      <w:r w:rsidR="00D06C3B" w:rsidRPr="002E2556">
        <w:t>:</w:t>
      </w:r>
      <w:r w:rsidR="004C040A" w:rsidRPr="002E2556">
        <w:t xml:space="preserve"> 2017.</w:t>
      </w:r>
    </w:p>
    <w:p w14:paraId="1AFFB24A" w14:textId="64215E57" w:rsidR="00AD283A" w:rsidRPr="002E2556" w:rsidRDefault="00AD283A" w:rsidP="002E2556">
      <w:pPr>
        <w:pStyle w:val="EndNoteBibliography"/>
        <w:numPr>
          <w:ilvl w:val="0"/>
          <w:numId w:val="20"/>
        </w:numPr>
        <w:spacing w:line="480" w:lineRule="auto"/>
      </w:pPr>
      <w:r w:rsidRPr="002E2556">
        <w:t>Bergmann, J,</w:t>
      </w:r>
      <w:r w:rsidR="009818A9" w:rsidRPr="002E2556">
        <w:t xml:space="preserve"> </w:t>
      </w:r>
      <w:r w:rsidRPr="002E2556">
        <w:t>Kramer</w:t>
      </w:r>
      <w:r w:rsidR="009818A9" w:rsidRPr="002E2556">
        <w:t xml:space="preserve">, A, </w:t>
      </w:r>
      <w:r w:rsidRPr="002E2556">
        <w:t>Gruber</w:t>
      </w:r>
      <w:r w:rsidR="009818A9" w:rsidRPr="002E2556">
        <w:t>, M.</w:t>
      </w:r>
      <w:r w:rsidRPr="002E2556">
        <w:t xml:space="preserve"> Repetitive hops induce postactivation potentiation in triceps surae as well as an increase in the jump height of subsequent maximal drop jumps. </w:t>
      </w:r>
      <w:r w:rsidRPr="002E2556">
        <w:rPr>
          <w:i/>
        </w:rPr>
        <w:t>PLoS One</w:t>
      </w:r>
      <w:r w:rsidR="00D06C3B" w:rsidRPr="002E2556">
        <w:rPr>
          <w:i/>
        </w:rPr>
        <w:t xml:space="preserve"> </w:t>
      </w:r>
      <w:r w:rsidRPr="002E2556">
        <w:t>8</w:t>
      </w:r>
      <w:r w:rsidR="00D06C3B" w:rsidRPr="002E2556">
        <w:rPr>
          <w:b/>
        </w:rPr>
        <w:t>:</w:t>
      </w:r>
      <w:r w:rsidRPr="002E2556">
        <w:t xml:space="preserve"> </w:t>
      </w:r>
      <w:r w:rsidR="009818A9" w:rsidRPr="002E2556">
        <w:t>2013.</w:t>
      </w:r>
    </w:p>
    <w:p w14:paraId="43F31ABB" w14:textId="23D2D168" w:rsidR="00141883" w:rsidRPr="002E2556" w:rsidRDefault="00AD283A" w:rsidP="002E2556">
      <w:pPr>
        <w:pStyle w:val="EndNoteBibliography"/>
        <w:numPr>
          <w:ilvl w:val="0"/>
          <w:numId w:val="20"/>
        </w:numPr>
        <w:spacing w:line="480" w:lineRule="auto"/>
      </w:pPr>
      <w:r w:rsidRPr="002E2556">
        <w:t>Blazevich, AJ</w:t>
      </w:r>
      <w:r w:rsidR="00F812A5" w:rsidRPr="002E2556">
        <w:t xml:space="preserve">, </w:t>
      </w:r>
      <w:r w:rsidRPr="002E2556">
        <w:t>Babault</w:t>
      </w:r>
      <w:r w:rsidR="00F812A5" w:rsidRPr="002E2556">
        <w:t xml:space="preserve">, N. </w:t>
      </w:r>
      <w:r w:rsidRPr="002E2556">
        <w:t xml:space="preserve">Post-activation </w:t>
      </w:r>
      <w:r w:rsidR="009752C1" w:rsidRPr="002E2556">
        <w:t>p</w:t>
      </w:r>
      <w:r w:rsidRPr="002E2556">
        <w:t>otentiation (PAP) versus P</w:t>
      </w:r>
      <w:r w:rsidR="00823B0E" w:rsidRPr="002E2556">
        <w:t>o</w:t>
      </w:r>
      <w:r w:rsidRPr="002E2556">
        <w:t xml:space="preserve">st-activation </w:t>
      </w:r>
      <w:r w:rsidR="009752C1" w:rsidRPr="002E2556">
        <w:t>p</w:t>
      </w:r>
      <w:r w:rsidRPr="002E2556">
        <w:t xml:space="preserve">erformance </w:t>
      </w:r>
      <w:r w:rsidR="009752C1" w:rsidRPr="002E2556">
        <w:t>e</w:t>
      </w:r>
      <w:r w:rsidRPr="002E2556">
        <w:t xml:space="preserve">nhancement (PAPE) in </w:t>
      </w:r>
      <w:r w:rsidR="009752C1" w:rsidRPr="002E2556">
        <w:t>h</w:t>
      </w:r>
      <w:r w:rsidRPr="002E2556">
        <w:t xml:space="preserve">umans: </w:t>
      </w:r>
      <w:r w:rsidR="009752C1" w:rsidRPr="002E2556">
        <w:t>h</w:t>
      </w:r>
      <w:r w:rsidRPr="002E2556">
        <w:t xml:space="preserve">istorical </w:t>
      </w:r>
      <w:r w:rsidR="009752C1" w:rsidRPr="002E2556">
        <w:t>p</w:t>
      </w:r>
      <w:r w:rsidRPr="002E2556">
        <w:t xml:space="preserve">erspective, </w:t>
      </w:r>
      <w:r w:rsidR="009752C1" w:rsidRPr="002E2556">
        <w:t>u</w:t>
      </w:r>
      <w:r w:rsidRPr="002E2556">
        <w:t xml:space="preserve">nderlying </w:t>
      </w:r>
      <w:r w:rsidR="009752C1" w:rsidRPr="002E2556">
        <w:t>m</w:t>
      </w:r>
      <w:r w:rsidRPr="002E2556">
        <w:t xml:space="preserve">echanisms, and </w:t>
      </w:r>
      <w:r w:rsidR="009752C1" w:rsidRPr="002E2556">
        <w:t>c</w:t>
      </w:r>
      <w:r w:rsidRPr="002E2556">
        <w:t xml:space="preserve">urrent </w:t>
      </w:r>
      <w:r w:rsidR="009752C1" w:rsidRPr="002E2556">
        <w:t>i</w:t>
      </w:r>
      <w:r w:rsidRPr="002E2556">
        <w:t xml:space="preserve">ssues. </w:t>
      </w:r>
      <w:r w:rsidR="0045797A" w:rsidRPr="002E2556">
        <w:rPr>
          <w:i/>
        </w:rPr>
        <w:t xml:space="preserve">Front Physiol </w:t>
      </w:r>
      <w:r w:rsidRPr="002E2556">
        <w:t>10</w:t>
      </w:r>
      <w:r w:rsidR="00D06C3B" w:rsidRPr="002E2556">
        <w:rPr>
          <w:b/>
        </w:rPr>
        <w:t>:</w:t>
      </w:r>
      <w:r w:rsidRPr="002E2556">
        <w:t xml:space="preserve"> 1359</w:t>
      </w:r>
      <w:r w:rsidR="00F812A5" w:rsidRPr="002E2556">
        <w:t>, 2019.</w:t>
      </w:r>
    </w:p>
    <w:p w14:paraId="77582324" w14:textId="62B5216A" w:rsidR="00AD283A" w:rsidRPr="002E2556" w:rsidRDefault="00AD283A" w:rsidP="002E2556">
      <w:pPr>
        <w:pStyle w:val="EndNoteBibliography"/>
        <w:numPr>
          <w:ilvl w:val="0"/>
          <w:numId w:val="20"/>
        </w:numPr>
        <w:spacing w:line="480" w:lineRule="auto"/>
      </w:pPr>
      <w:r w:rsidRPr="002E2556">
        <w:t>Bogdanis, G</w:t>
      </w:r>
      <w:r w:rsidR="008A7E90" w:rsidRPr="002E2556">
        <w:t xml:space="preserve">C, </w:t>
      </w:r>
      <w:r w:rsidRPr="002E2556">
        <w:t>Tsoukos</w:t>
      </w:r>
      <w:r w:rsidR="008A7E90" w:rsidRPr="002E2556">
        <w:t>, A,</w:t>
      </w:r>
      <w:r w:rsidRPr="002E2556">
        <w:t xml:space="preserve"> Veligekas</w:t>
      </w:r>
      <w:r w:rsidR="008A7E90" w:rsidRPr="002E2556">
        <w:t>, P.</w:t>
      </w:r>
      <w:r w:rsidRPr="002E2556">
        <w:t xml:space="preserve"> Improvement of </w:t>
      </w:r>
      <w:r w:rsidR="009752C1" w:rsidRPr="002E2556">
        <w:t>l</w:t>
      </w:r>
      <w:r w:rsidRPr="002E2556">
        <w:t>ong-</w:t>
      </w:r>
      <w:r w:rsidR="009752C1" w:rsidRPr="002E2556">
        <w:t>j</w:t>
      </w:r>
      <w:r w:rsidRPr="002E2556">
        <w:t xml:space="preserve">ump </w:t>
      </w:r>
      <w:r w:rsidR="009752C1" w:rsidRPr="002E2556">
        <w:t>p</w:t>
      </w:r>
      <w:r w:rsidRPr="002E2556">
        <w:t xml:space="preserve">erformance </w:t>
      </w:r>
      <w:r w:rsidR="009752C1" w:rsidRPr="002E2556">
        <w:t>d</w:t>
      </w:r>
      <w:r w:rsidRPr="002E2556">
        <w:t xml:space="preserve">uring </w:t>
      </w:r>
      <w:r w:rsidR="009752C1" w:rsidRPr="002E2556">
        <w:t>c</w:t>
      </w:r>
      <w:r w:rsidRPr="002E2556">
        <w:t xml:space="preserve">ompetition </w:t>
      </w:r>
      <w:r w:rsidR="009752C1" w:rsidRPr="002E2556">
        <w:t>u</w:t>
      </w:r>
      <w:r w:rsidRPr="002E2556">
        <w:t xml:space="preserve">sing a </w:t>
      </w:r>
      <w:r w:rsidR="009752C1" w:rsidRPr="002E2556">
        <w:t>p</w:t>
      </w:r>
      <w:r w:rsidRPr="002E2556">
        <w:t xml:space="preserve">lyometric </w:t>
      </w:r>
      <w:r w:rsidR="009752C1" w:rsidRPr="002E2556">
        <w:t>e</w:t>
      </w:r>
      <w:r w:rsidRPr="002E2556">
        <w:t xml:space="preserve">xercise. </w:t>
      </w:r>
      <w:r w:rsidRPr="002E2556">
        <w:rPr>
          <w:i/>
        </w:rPr>
        <w:t>Int J Sports Physiol Perform</w:t>
      </w:r>
      <w:r w:rsidR="00E75DA8" w:rsidRPr="002E2556">
        <w:rPr>
          <w:i/>
        </w:rPr>
        <w:t xml:space="preserve"> </w:t>
      </w:r>
      <w:r w:rsidRPr="002E2556">
        <w:t>12</w:t>
      </w:r>
      <w:r w:rsidR="00E75DA8" w:rsidRPr="002E2556">
        <w:rPr>
          <w:b/>
        </w:rPr>
        <w:t>:</w:t>
      </w:r>
      <w:r w:rsidRPr="002E2556">
        <w:t xml:space="preserve"> 235-240</w:t>
      </w:r>
      <w:r w:rsidR="00E75DA8" w:rsidRPr="002E2556">
        <w:t>, 2017</w:t>
      </w:r>
    </w:p>
    <w:p w14:paraId="2A0A0126" w14:textId="70585BA4" w:rsidR="00AD283A" w:rsidRPr="002E2556" w:rsidRDefault="00AD283A" w:rsidP="002E2556">
      <w:pPr>
        <w:pStyle w:val="EndNoteBibliography"/>
        <w:numPr>
          <w:ilvl w:val="0"/>
          <w:numId w:val="20"/>
        </w:numPr>
        <w:spacing w:line="480" w:lineRule="auto"/>
      </w:pPr>
      <w:r w:rsidRPr="002E2556">
        <w:t>Borba, D</w:t>
      </w:r>
      <w:r w:rsidR="00432BAF" w:rsidRPr="002E2556">
        <w:t>A</w:t>
      </w:r>
      <w:r w:rsidRPr="002E2556">
        <w:t>, Ferreira-Júnior,</w:t>
      </w:r>
      <w:r w:rsidR="004432E9" w:rsidRPr="002E2556">
        <w:t xml:space="preserve"> JB, </w:t>
      </w:r>
      <w:r w:rsidRPr="002E2556">
        <w:t xml:space="preserve"> Santos, </w:t>
      </w:r>
      <w:r w:rsidR="004432E9" w:rsidRPr="002E2556">
        <w:t xml:space="preserve">LA, et al. </w:t>
      </w:r>
      <w:r w:rsidRPr="002E2556">
        <w:t xml:space="preserve">(2017) Effect of post-activation potentiation in </w:t>
      </w:r>
      <w:r w:rsidR="00760996" w:rsidRPr="002E2556">
        <w:t>a</w:t>
      </w:r>
      <w:r w:rsidRPr="002E2556">
        <w:t xml:space="preserve">thletics: a systematic review. </w:t>
      </w:r>
      <w:r w:rsidRPr="002E2556">
        <w:rPr>
          <w:i/>
        </w:rPr>
        <w:t>Revista Brasileira de Cineantropometria &amp; Desempenho Humano</w:t>
      </w:r>
      <w:r w:rsidR="004432E9" w:rsidRPr="002E2556">
        <w:rPr>
          <w:i/>
        </w:rPr>
        <w:t xml:space="preserve"> </w:t>
      </w:r>
      <w:r w:rsidRPr="002E2556">
        <w:t>19</w:t>
      </w:r>
      <w:r w:rsidR="004432E9" w:rsidRPr="002E2556">
        <w:rPr>
          <w:b/>
        </w:rPr>
        <w:t>:</w:t>
      </w:r>
      <w:r w:rsidRPr="002E2556">
        <w:t xml:space="preserve"> 128-138</w:t>
      </w:r>
      <w:r w:rsidR="004432E9" w:rsidRPr="002E2556">
        <w:t>, 2017.</w:t>
      </w:r>
    </w:p>
    <w:p w14:paraId="54751B1D" w14:textId="0AE68391" w:rsidR="00AD283A" w:rsidRPr="002E2556" w:rsidRDefault="00AD283A" w:rsidP="002E2556">
      <w:pPr>
        <w:pStyle w:val="EndNoteBibliography"/>
        <w:numPr>
          <w:ilvl w:val="0"/>
          <w:numId w:val="20"/>
        </w:numPr>
        <w:spacing w:line="480" w:lineRule="auto"/>
      </w:pPr>
      <w:r w:rsidRPr="002E2556">
        <w:t>Brink, N</w:t>
      </w:r>
      <w:r w:rsidR="00597F35" w:rsidRPr="002E2556">
        <w:t>J</w:t>
      </w:r>
      <w:r w:rsidRPr="002E2556">
        <w:t>, Constantinou</w:t>
      </w:r>
      <w:r w:rsidR="005A08A6" w:rsidRPr="002E2556">
        <w:t xml:space="preserve">, D, </w:t>
      </w:r>
      <w:r w:rsidRPr="002E2556">
        <w:t>Torres</w:t>
      </w:r>
      <w:r w:rsidR="005A08A6" w:rsidRPr="002E2556">
        <w:t>, G.</w:t>
      </w:r>
      <w:r w:rsidRPr="002E2556">
        <w:t xml:space="preserve"> Postactivation performance enhancement (PAPE) of </w:t>
      </w:r>
      <w:r w:rsidR="00660EBD" w:rsidRPr="002E2556">
        <w:t>vertical jump</w:t>
      </w:r>
      <w:r w:rsidRPr="002E2556">
        <w:t xml:space="preserve"> performance. </w:t>
      </w:r>
      <w:r w:rsidRPr="002E2556">
        <w:rPr>
          <w:i/>
          <w:iCs/>
        </w:rPr>
        <w:t>Unpublished</w:t>
      </w:r>
      <w:r w:rsidR="00597F35" w:rsidRPr="002E2556">
        <w:t>, 2020</w:t>
      </w:r>
    </w:p>
    <w:p w14:paraId="113F4767" w14:textId="5AFFC49A" w:rsidR="00AD283A" w:rsidRPr="002E2556" w:rsidRDefault="00AD283A" w:rsidP="002E2556">
      <w:pPr>
        <w:pStyle w:val="EndNoteBibliography"/>
        <w:numPr>
          <w:ilvl w:val="0"/>
          <w:numId w:val="20"/>
        </w:numPr>
        <w:spacing w:line="480" w:lineRule="auto"/>
      </w:pPr>
      <w:r w:rsidRPr="002E2556">
        <w:t>Brink, N</w:t>
      </w:r>
      <w:r w:rsidR="00597F35" w:rsidRPr="002E2556">
        <w:t>J</w:t>
      </w:r>
      <w:r w:rsidRPr="002E2556">
        <w:t>,</w:t>
      </w:r>
      <w:r w:rsidR="00597F35" w:rsidRPr="002E2556">
        <w:t xml:space="preserve"> </w:t>
      </w:r>
      <w:r w:rsidRPr="002E2556">
        <w:t>Constantinou</w:t>
      </w:r>
      <w:r w:rsidR="00597F35" w:rsidRPr="002E2556">
        <w:t xml:space="preserve">, D, </w:t>
      </w:r>
      <w:r w:rsidRPr="002E2556">
        <w:t>Torres</w:t>
      </w:r>
      <w:r w:rsidR="00597F35" w:rsidRPr="002E2556">
        <w:t xml:space="preserve">, G. </w:t>
      </w:r>
      <w:r w:rsidRPr="002E2556">
        <w:t xml:space="preserve">Postactivation performance enhancement (PAPE) of sprint acceleration performance. </w:t>
      </w:r>
      <w:r w:rsidR="00A462C3" w:rsidRPr="002E2556">
        <w:rPr>
          <w:i/>
        </w:rPr>
        <w:t xml:space="preserve">Eur J Sport Sci </w:t>
      </w:r>
      <w:r w:rsidRPr="002E2556">
        <w:t>1-7</w:t>
      </w:r>
      <w:r w:rsidR="00597F35" w:rsidRPr="002E2556">
        <w:t>: 2021.</w:t>
      </w:r>
    </w:p>
    <w:p w14:paraId="172E91AC" w14:textId="21EE9501" w:rsidR="00AD283A" w:rsidRPr="002E2556" w:rsidRDefault="00AD283A" w:rsidP="002E2556">
      <w:pPr>
        <w:pStyle w:val="EndNoteBibliography"/>
        <w:numPr>
          <w:ilvl w:val="0"/>
          <w:numId w:val="20"/>
        </w:numPr>
        <w:spacing w:line="480" w:lineRule="auto"/>
      </w:pPr>
      <w:r w:rsidRPr="002E2556">
        <w:t>Burkett, LN, Phillips</w:t>
      </w:r>
      <w:r w:rsidR="00651B0E" w:rsidRPr="002E2556">
        <w:t xml:space="preserve">, WT, </w:t>
      </w:r>
      <w:r w:rsidRPr="002E2556">
        <w:t xml:space="preserve"> Ziuraitis</w:t>
      </w:r>
      <w:r w:rsidR="00651B0E" w:rsidRPr="002E2556">
        <w:t>, J.</w:t>
      </w:r>
      <w:r w:rsidR="00A27C78" w:rsidRPr="002E2556">
        <w:t xml:space="preserve"> </w:t>
      </w:r>
      <w:r w:rsidRPr="002E2556">
        <w:t xml:space="preserve">The best warm-up for the vertical jump in college-age athletic men. </w:t>
      </w:r>
      <w:r w:rsidR="009376DA" w:rsidRPr="002E2556">
        <w:rPr>
          <w:i/>
        </w:rPr>
        <w:t>J Strength Cond Res</w:t>
      </w:r>
      <w:r w:rsidR="009376DA" w:rsidRPr="002E2556">
        <w:t xml:space="preserve"> </w:t>
      </w:r>
      <w:r w:rsidRPr="002E2556">
        <w:t>19</w:t>
      </w:r>
      <w:r w:rsidR="00A27C78" w:rsidRPr="002E2556">
        <w:rPr>
          <w:b/>
        </w:rPr>
        <w:t>:</w:t>
      </w:r>
      <w:r w:rsidRPr="002E2556">
        <w:t xml:space="preserve"> 673-676</w:t>
      </w:r>
      <w:r w:rsidR="00651B0E" w:rsidRPr="002E2556">
        <w:t>, 2005.</w:t>
      </w:r>
    </w:p>
    <w:p w14:paraId="5336EC0C" w14:textId="4C2036B1" w:rsidR="00AD283A" w:rsidRPr="002E2556" w:rsidRDefault="00AD283A" w:rsidP="002E2556">
      <w:pPr>
        <w:pStyle w:val="EndNoteBibliography"/>
        <w:numPr>
          <w:ilvl w:val="0"/>
          <w:numId w:val="20"/>
        </w:numPr>
        <w:spacing w:line="480" w:lineRule="auto"/>
      </w:pPr>
      <w:r w:rsidRPr="002E2556">
        <w:t>Byrne, PJ, Kenny</w:t>
      </w:r>
      <w:r w:rsidR="00F97A1F" w:rsidRPr="002E2556">
        <w:t xml:space="preserve">, J, </w:t>
      </w:r>
      <w:r w:rsidRPr="002E2556">
        <w:t>O' Rourke</w:t>
      </w:r>
      <w:r w:rsidR="00F97A1F" w:rsidRPr="002E2556">
        <w:t>, B.</w:t>
      </w:r>
      <w:r w:rsidRPr="002E2556">
        <w:t xml:space="preserve"> Acute </w:t>
      </w:r>
      <w:r w:rsidR="00760996" w:rsidRPr="002E2556">
        <w:t>p</w:t>
      </w:r>
      <w:r w:rsidRPr="002E2556">
        <w:t xml:space="preserve">otentiating </w:t>
      </w:r>
      <w:r w:rsidR="00760996" w:rsidRPr="002E2556">
        <w:t>e</w:t>
      </w:r>
      <w:r w:rsidRPr="002E2556">
        <w:t xml:space="preserve">ffect of </w:t>
      </w:r>
      <w:r w:rsidR="00760996" w:rsidRPr="002E2556">
        <w:t>d</w:t>
      </w:r>
      <w:r w:rsidRPr="002E2556">
        <w:t xml:space="preserve">epth </w:t>
      </w:r>
      <w:r w:rsidR="00760996" w:rsidRPr="002E2556">
        <w:t>j</w:t>
      </w:r>
      <w:r w:rsidRPr="002E2556">
        <w:t xml:space="preserve">umps on </w:t>
      </w:r>
      <w:r w:rsidR="00760996" w:rsidRPr="002E2556">
        <w:t>s</w:t>
      </w:r>
      <w:r w:rsidRPr="002E2556">
        <w:t xml:space="preserve">print </w:t>
      </w:r>
      <w:r w:rsidR="00760996" w:rsidRPr="002E2556">
        <w:t>p</w:t>
      </w:r>
      <w:r w:rsidRPr="002E2556">
        <w:t xml:space="preserve">erformance. </w:t>
      </w:r>
      <w:r w:rsidR="009376DA" w:rsidRPr="002E2556">
        <w:rPr>
          <w:i/>
        </w:rPr>
        <w:t>J Strength Cond Res</w:t>
      </w:r>
      <w:r w:rsidR="009376DA" w:rsidRPr="002E2556">
        <w:t xml:space="preserve"> </w:t>
      </w:r>
      <w:r w:rsidRPr="002E2556">
        <w:t>28</w:t>
      </w:r>
      <w:r w:rsidR="00F97A1F" w:rsidRPr="002E2556">
        <w:rPr>
          <w:b/>
        </w:rPr>
        <w:t>:</w:t>
      </w:r>
      <w:r w:rsidRPr="002E2556">
        <w:t xml:space="preserve"> 610-615</w:t>
      </w:r>
      <w:r w:rsidR="00F97A1F" w:rsidRPr="002E2556">
        <w:t>, 2014</w:t>
      </w:r>
    </w:p>
    <w:p w14:paraId="15E6E7DA" w14:textId="4075F4FF" w:rsidR="00AD283A" w:rsidRPr="002E2556" w:rsidRDefault="00AD283A" w:rsidP="002E2556">
      <w:pPr>
        <w:pStyle w:val="EndNoteBibliography"/>
        <w:numPr>
          <w:ilvl w:val="0"/>
          <w:numId w:val="20"/>
        </w:numPr>
        <w:spacing w:line="480" w:lineRule="auto"/>
      </w:pPr>
      <w:r w:rsidRPr="002E2556">
        <w:t>Creekmur, CC. Effects of plyometrics performed during warm-up on 20 and 40 meter sprint performance. Miami University</w:t>
      </w:r>
      <w:r w:rsidR="00D60D09" w:rsidRPr="002E2556">
        <w:t>, 2011.</w:t>
      </w:r>
    </w:p>
    <w:p w14:paraId="7BC44E3D" w14:textId="4E7B2A68" w:rsidR="00AD283A" w:rsidRPr="002E2556" w:rsidRDefault="00AD283A" w:rsidP="002E2556">
      <w:pPr>
        <w:pStyle w:val="EndNoteBibliography"/>
        <w:numPr>
          <w:ilvl w:val="0"/>
          <w:numId w:val="20"/>
        </w:numPr>
        <w:spacing w:line="480" w:lineRule="auto"/>
      </w:pPr>
      <w:r w:rsidRPr="002E2556">
        <w:lastRenderedPageBreak/>
        <w:t>Cuenca-Fernandez, F</w:t>
      </w:r>
      <w:r w:rsidR="00A21CAD" w:rsidRPr="002E2556">
        <w:t xml:space="preserve">, </w:t>
      </w:r>
      <w:r w:rsidRPr="002E2556">
        <w:t xml:space="preserve">Smith, </w:t>
      </w:r>
      <w:r w:rsidR="00A21CAD" w:rsidRPr="002E2556">
        <w:t xml:space="preserve">IC, </w:t>
      </w:r>
      <w:r w:rsidRPr="002E2556">
        <w:t>Jordan,</w:t>
      </w:r>
      <w:r w:rsidR="00E3046D" w:rsidRPr="002E2556">
        <w:t xml:space="preserve"> MJ, et al. </w:t>
      </w:r>
      <w:r w:rsidRPr="002E2556">
        <w:t xml:space="preserve">Nonlocalized postactivation performance enhancement (PAPE) effects in trained athletes: a pilot study. </w:t>
      </w:r>
      <w:r w:rsidR="00DA6216" w:rsidRPr="002E2556">
        <w:rPr>
          <w:i/>
        </w:rPr>
        <w:t>Appl Physiol Nutr Metab</w:t>
      </w:r>
      <w:r w:rsidR="00D60D09" w:rsidRPr="002E2556">
        <w:rPr>
          <w:i/>
        </w:rPr>
        <w:t xml:space="preserve"> </w:t>
      </w:r>
      <w:r w:rsidRPr="002E2556">
        <w:t>42</w:t>
      </w:r>
      <w:r w:rsidR="00D60D09" w:rsidRPr="002E2556">
        <w:rPr>
          <w:b/>
        </w:rPr>
        <w:t xml:space="preserve">: </w:t>
      </w:r>
      <w:r w:rsidRPr="002E2556">
        <w:t>1122-1125</w:t>
      </w:r>
      <w:r w:rsidR="00D60D09" w:rsidRPr="002E2556">
        <w:t>, 2017.</w:t>
      </w:r>
    </w:p>
    <w:p w14:paraId="207F3E6A" w14:textId="7ABE41B8" w:rsidR="00AD283A" w:rsidRPr="002E2556" w:rsidRDefault="00AD283A" w:rsidP="002E2556">
      <w:pPr>
        <w:pStyle w:val="EndNoteBibliography"/>
        <w:numPr>
          <w:ilvl w:val="0"/>
          <w:numId w:val="20"/>
        </w:numPr>
        <w:spacing w:line="480" w:lineRule="auto"/>
      </w:pPr>
      <w:r w:rsidRPr="002E2556">
        <w:t>De Sousa Fortes, L</w:t>
      </w:r>
      <w:r w:rsidR="00DD6CE7" w:rsidRPr="002E2556">
        <w:t xml:space="preserve">, </w:t>
      </w:r>
      <w:r w:rsidRPr="002E2556">
        <w:t xml:space="preserve">Paes, </w:t>
      </w:r>
      <w:r w:rsidR="00DD6CE7" w:rsidRPr="002E2556">
        <w:t xml:space="preserve">PP, </w:t>
      </w:r>
      <w:r w:rsidRPr="002E2556">
        <w:t xml:space="preserve">Mortatti, </w:t>
      </w:r>
      <w:r w:rsidR="00DD6CE7" w:rsidRPr="002E2556">
        <w:t xml:space="preserve">AL, et al. </w:t>
      </w:r>
      <w:r w:rsidRPr="002E2556">
        <w:t xml:space="preserve">Effect of different warm-up strategies on countermovement jump and sprint performance in basketball players. </w:t>
      </w:r>
      <w:r w:rsidR="0053763D" w:rsidRPr="002E2556">
        <w:rPr>
          <w:i/>
        </w:rPr>
        <w:t>Isokinet Exerc Sci</w:t>
      </w:r>
      <w:r w:rsidR="00CC631A" w:rsidRPr="002E2556">
        <w:rPr>
          <w:i/>
        </w:rPr>
        <w:t xml:space="preserve"> </w:t>
      </w:r>
      <w:r w:rsidRPr="002E2556">
        <w:t>26</w:t>
      </w:r>
      <w:r w:rsidR="00CC631A" w:rsidRPr="002E2556">
        <w:rPr>
          <w:b/>
        </w:rPr>
        <w:t xml:space="preserve">: </w:t>
      </w:r>
      <w:r w:rsidRPr="002E2556">
        <w:t>219-225</w:t>
      </w:r>
      <w:r w:rsidR="00CC631A" w:rsidRPr="002E2556">
        <w:t>, 2018.</w:t>
      </w:r>
    </w:p>
    <w:p w14:paraId="3BB24044" w14:textId="67CFDC6F" w:rsidR="00AD283A" w:rsidRPr="002E2556" w:rsidRDefault="00AD283A" w:rsidP="002E2556">
      <w:pPr>
        <w:pStyle w:val="EndNoteBibliography"/>
        <w:numPr>
          <w:ilvl w:val="0"/>
          <w:numId w:val="20"/>
        </w:numPr>
        <w:spacing w:line="480" w:lineRule="auto"/>
      </w:pPr>
      <w:r w:rsidRPr="002E2556">
        <w:t>de Villarreal, E</w:t>
      </w:r>
      <w:r w:rsidR="00483716" w:rsidRPr="002E2556">
        <w:t xml:space="preserve">SS, </w:t>
      </w:r>
      <w:r w:rsidRPr="002E2556">
        <w:t>Gonzalez-Badillo</w:t>
      </w:r>
      <w:r w:rsidR="00483716" w:rsidRPr="002E2556">
        <w:t xml:space="preserve">, JJ, </w:t>
      </w:r>
      <w:r w:rsidRPr="002E2556">
        <w:t>Izquierdo</w:t>
      </w:r>
      <w:r w:rsidR="00483716" w:rsidRPr="002E2556">
        <w:t>,</w:t>
      </w:r>
      <w:r w:rsidRPr="002E2556">
        <w:t xml:space="preserve"> </w:t>
      </w:r>
      <w:r w:rsidR="00483716" w:rsidRPr="002E2556">
        <w:t xml:space="preserve">M. </w:t>
      </w:r>
      <w:r w:rsidRPr="002E2556">
        <w:t xml:space="preserve">Optimal warm-up stimuli of muscle activation to enhance short and long-term acute jumping performance. </w:t>
      </w:r>
      <w:r w:rsidR="007D67C8" w:rsidRPr="002E2556">
        <w:rPr>
          <w:i/>
        </w:rPr>
        <w:t xml:space="preserve">Eur J Appl Physiol </w:t>
      </w:r>
      <w:r w:rsidRPr="002E2556">
        <w:t>100</w:t>
      </w:r>
      <w:r w:rsidR="008676C4" w:rsidRPr="002E2556">
        <w:rPr>
          <w:b/>
        </w:rPr>
        <w:t>:</w:t>
      </w:r>
      <w:r w:rsidRPr="002E2556">
        <w:t xml:space="preserve"> 393-401</w:t>
      </w:r>
      <w:r w:rsidR="008676C4" w:rsidRPr="002E2556">
        <w:t>, 2007.</w:t>
      </w:r>
    </w:p>
    <w:p w14:paraId="4B05FEA0" w14:textId="71899525" w:rsidR="00AD283A" w:rsidRPr="002E2556" w:rsidRDefault="00AD283A" w:rsidP="002E2556">
      <w:pPr>
        <w:pStyle w:val="EndNoteBibliography"/>
        <w:numPr>
          <w:ilvl w:val="0"/>
          <w:numId w:val="20"/>
        </w:numPr>
        <w:spacing w:line="480" w:lineRule="auto"/>
      </w:pPr>
      <w:r w:rsidRPr="002E2556">
        <w:t>Dobbs, W</w:t>
      </w:r>
      <w:r w:rsidR="00537688" w:rsidRPr="002E2556">
        <w:t xml:space="preserve">C, </w:t>
      </w:r>
      <w:r w:rsidRPr="002E2556">
        <w:t xml:space="preserve">Tolusso, </w:t>
      </w:r>
      <w:r w:rsidR="00537688" w:rsidRPr="002E2556">
        <w:t xml:space="preserve">DV, </w:t>
      </w:r>
      <w:r w:rsidRPr="002E2556">
        <w:t>Fedewa</w:t>
      </w:r>
      <w:r w:rsidR="00537688" w:rsidRPr="002E2556">
        <w:t xml:space="preserve">, MV, et al. </w:t>
      </w:r>
      <w:r w:rsidRPr="002E2556">
        <w:t xml:space="preserve">Effect of </w:t>
      </w:r>
      <w:r w:rsidR="00537688" w:rsidRPr="002E2556">
        <w:t>p</w:t>
      </w:r>
      <w:r w:rsidRPr="002E2556">
        <w:t xml:space="preserve">ostactivation </w:t>
      </w:r>
      <w:r w:rsidR="00537688" w:rsidRPr="002E2556">
        <w:t>p</w:t>
      </w:r>
      <w:r w:rsidRPr="002E2556">
        <w:t xml:space="preserve">otentiation on </w:t>
      </w:r>
      <w:r w:rsidR="00537688" w:rsidRPr="002E2556">
        <w:t>e</w:t>
      </w:r>
      <w:r w:rsidRPr="002E2556">
        <w:t xml:space="preserve">xplosive </w:t>
      </w:r>
      <w:r w:rsidR="00537688" w:rsidRPr="002E2556">
        <w:t>v</w:t>
      </w:r>
      <w:r w:rsidRPr="002E2556">
        <w:t xml:space="preserve">ertical </w:t>
      </w:r>
      <w:r w:rsidR="00537688" w:rsidRPr="002E2556">
        <w:t>j</w:t>
      </w:r>
      <w:r w:rsidRPr="002E2556">
        <w:t xml:space="preserve">ump: A </w:t>
      </w:r>
      <w:r w:rsidR="009376DA" w:rsidRPr="002E2556">
        <w:t>s</w:t>
      </w:r>
      <w:r w:rsidRPr="002E2556">
        <w:t xml:space="preserve">ystematic </w:t>
      </w:r>
      <w:r w:rsidR="009376DA" w:rsidRPr="002E2556">
        <w:t>r</w:t>
      </w:r>
      <w:r w:rsidRPr="002E2556">
        <w:t xml:space="preserve">eview and </w:t>
      </w:r>
      <w:r w:rsidR="009376DA" w:rsidRPr="002E2556">
        <w:t>m</w:t>
      </w:r>
      <w:r w:rsidRPr="002E2556">
        <w:t>eta-</w:t>
      </w:r>
      <w:r w:rsidR="009376DA" w:rsidRPr="002E2556">
        <w:t>a</w:t>
      </w:r>
      <w:r w:rsidRPr="002E2556">
        <w:t xml:space="preserve">nalysis. </w:t>
      </w:r>
      <w:r w:rsidRPr="002E2556">
        <w:rPr>
          <w:i/>
        </w:rPr>
        <w:t>J Strength Cond Res</w:t>
      </w:r>
      <w:r w:rsidR="00806BAE" w:rsidRPr="002E2556">
        <w:rPr>
          <w:i/>
        </w:rPr>
        <w:t xml:space="preserve"> </w:t>
      </w:r>
      <w:r w:rsidRPr="002E2556">
        <w:t>33</w:t>
      </w:r>
      <w:r w:rsidR="00806BAE" w:rsidRPr="002E2556">
        <w:rPr>
          <w:b/>
        </w:rPr>
        <w:t>:</w:t>
      </w:r>
      <w:r w:rsidRPr="002E2556">
        <w:t xml:space="preserve"> 2009-2018</w:t>
      </w:r>
      <w:r w:rsidR="00806BAE" w:rsidRPr="002E2556">
        <w:t xml:space="preserve">, 2019. </w:t>
      </w:r>
    </w:p>
    <w:p w14:paraId="1943DFCE" w14:textId="5D8A6C81" w:rsidR="00AD283A" w:rsidRPr="002E2556" w:rsidRDefault="00AD283A" w:rsidP="002E2556">
      <w:pPr>
        <w:pStyle w:val="EndNoteBibliography"/>
        <w:numPr>
          <w:ilvl w:val="0"/>
          <w:numId w:val="20"/>
        </w:numPr>
        <w:spacing w:line="480" w:lineRule="auto"/>
      </w:pPr>
      <w:r w:rsidRPr="002E2556">
        <w:t>Esformes, J</w:t>
      </w:r>
      <w:r w:rsidR="008C597A" w:rsidRPr="002E2556">
        <w:t xml:space="preserve">I, </w:t>
      </w:r>
      <w:r w:rsidRPr="002E2556">
        <w:t>Cameron</w:t>
      </w:r>
      <w:r w:rsidR="008C597A" w:rsidRPr="002E2556">
        <w:t xml:space="preserve">, N, </w:t>
      </w:r>
      <w:r w:rsidRPr="002E2556">
        <w:t>Bampouras</w:t>
      </w:r>
      <w:r w:rsidR="008C597A" w:rsidRPr="002E2556">
        <w:t xml:space="preserve">, TM. </w:t>
      </w:r>
      <w:r w:rsidR="000D3B62" w:rsidRPr="002E2556">
        <w:t xml:space="preserve">Postactivation potentiation </w:t>
      </w:r>
      <w:r w:rsidR="008C597A" w:rsidRPr="002E2556">
        <w:t>following different modes of exercise.</w:t>
      </w:r>
      <w:r w:rsidRPr="002E2556">
        <w:t xml:space="preserve"> </w:t>
      </w:r>
      <w:r w:rsidR="003256AD" w:rsidRPr="002E2556">
        <w:rPr>
          <w:i/>
        </w:rPr>
        <w:t>J Strength Cond Res</w:t>
      </w:r>
      <w:r w:rsidR="000D3B62" w:rsidRPr="002E2556">
        <w:rPr>
          <w:i/>
        </w:rPr>
        <w:t xml:space="preserve"> </w:t>
      </w:r>
      <w:r w:rsidRPr="002E2556">
        <w:t>24</w:t>
      </w:r>
      <w:r w:rsidR="000D3B62" w:rsidRPr="002E2556">
        <w:rPr>
          <w:b/>
        </w:rPr>
        <w:t xml:space="preserve">: </w:t>
      </w:r>
      <w:r w:rsidRPr="002E2556">
        <w:t>1911-1916</w:t>
      </w:r>
      <w:r w:rsidR="000D3B62" w:rsidRPr="002E2556">
        <w:t>, 2010.</w:t>
      </w:r>
    </w:p>
    <w:p w14:paraId="2E4334A3" w14:textId="16ABA3B7" w:rsidR="00AD283A" w:rsidRPr="002E2556" w:rsidRDefault="00AD283A" w:rsidP="002E2556">
      <w:pPr>
        <w:pStyle w:val="EndNoteBibliography"/>
        <w:numPr>
          <w:ilvl w:val="0"/>
          <w:numId w:val="20"/>
        </w:numPr>
        <w:spacing w:line="480" w:lineRule="auto"/>
      </w:pPr>
      <w:r w:rsidRPr="002E2556">
        <w:t>Fashioni, E</w:t>
      </w:r>
      <w:r w:rsidR="007F1B2E" w:rsidRPr="002E2556">
        <w:t xml:space="preserve">, </w:t>
      </w:r>
      <w:r w:rsidRPr="002E2556">
        <w:t>Langley</w:t>
      </w:r>
      <w:r w:rsidR="007F1B2E" w:rsidRPr="002E2556">
        <w:t xml:space="preserve">, B, </w:t>
      </w:r>
      <w:r w:rsidRPr="002E2556">
        <w:t>Page</w:t>
      </w:r>
      <w:r w:rsidR="007F1B2E" w:rsidRPr="002E2556">
        <w:t>, RM.</w:t>
      </w:r>
      <w:r w:rsidR="00D50C25" w:rsidRPr="002E2556">
        <w:t xml:space="preserve"> </w:t>
      </w:r>
      <w:r w:rsidRPr="002E2556">
        <w:t xml:space="preserve">The effectiveness of a practical half-time re-warm-up strategy on performance and the physical response to soccer-specific activity. </w:t>
      </w:r>
      <w:r w:rsidRPr="002E2556">
        <w:rPr>
          <w:i/>
        </w:rPr>
        <w:t>Journal of Sports Sciences</w:t>
      </w:r>
      <w:r w:rsidRPr="002E2556">
        <w:t xml:space="preserve"> 38</w:t>
      </w:r>
      <w:r w:rsidR="007F1B2E" w:rsidRPr="002E2556">
        <w:rPr>
          <w:b/>
        </w:rPr>
        <w:t>:</w:t>
      </w:r>
      <w:r w:rsidRPr="002E2556">
        <w:t xml:space="preserve"> 140-149</w:t>
      </w:r>
      <w:r w:rsidR="007F1B2E" w:rsidRPr="002E2556">
        <w:t>, 2019.</w:t>
      </w:r>
    </w:p>
    <w:p w14:paraId="01FC2796" w14:textId="6D552724" w:rsidR="00AD283A" w:rsidRPr="002E2556" w:rsidRDefault="00AD283A" w:rsidP="002E2556">
      <w:pPr>
        <w:pStyle w:val="EndNoteBibliography"/>
        <w:numPr>
          <w:ilvl w:val="0"/>
          <w:numId w:val="20"/>
        </w:numPr>
        <w:spacing w:line="480" w:lineRule="auto"/>
      </w:pPr>
      <w:r w:rsidRPr="002E2556">
        <w:t>Gil, M</w:t>
      </w:r>
      <w:r w:rsidR="00FA6737" w:rsidRPr="002E2556">
        <w:t xml:space="preserve">H, </w:t>
      </w:r>
      <w:r w:rsidRPr="002E2556">
        <w:t xml:space="preserve">Neiva, </w:t>
      </w:r>
      <w:r w:rsidR="00FA6737" w:rsidRPr="002E2556">
        <w:t xml:space="preserve">HP, </w:t>
      </w:r>
      <w:r w:rsidRPr="002E2556">
        <w:t xml:space="preserve">Alves, </w:t>
      </w:r>
      <w:r w:rsidR="00FA6737" w:rsidRPr="002E2556">
        <w:t xml:space="preserve">AR, et al. </w:t>
      </w:r>
      <w:r w:rsidRPr="002E2556">
        <w:t xml:space="preserve">Does the inclusion of ballistic exercises during warm-up enhance short distance running performance? </w:t>
      </w:r>
      <w:r w:rsidR="00AF166F" w:rsidRPr="002E2556">
        <w:rPr>
          <w:i/>
        </w:rPr>
        <w:t>J Sports Med Phys Fitness</w:t>
      </w:r>
      <w:r w:rsidR="005113A7" w:rsidRPr="002E2556">
        <w:rPr>
          <w:i/>
        </w:rPr>
        <w:t xml:space="preserve"> </w:t>
      </w:r>
      <w:r w:rsidRPr="002E2556">
        <w:t>60</w:t>
      </w:r>
      <w:r w:rsidR="005113A7" w:rsidRPr="002E2556">
        <w:rPr>
          <w:b/>
        </w:rPr>
        <w:t xml:space="preserve">: </w:t>
      </w:r>
      <w:r w:rsidRPr="002E2556">
        <w:t>501-509</w:t>
      </w:r>
      <w:r w:rsidR="005113A7" w:rsidRPr="002E2556">
        <w:t>, 2020.</w:t>
      </w:r>
    </w:p>
    <w:p w14:paraId="243B9324" w14:textId="07F76914" w:rsidR="00AD283A" w:rsidRPr="002E2556" w:rsidRDefault="00AD283A" w:rsidP="002E2556">
      <w:pPr>
        <w:pStyle w:val="EndNoteBibliography"/>
        <w:numPr>
          <w:ilvl w:val="0"/>
          <w:numId w:val="20"/>
        </w:numPr>
        <w:spacing w:line="480" w:lineRule="auto"/>
      </w:pPr>
      <w:r w:rsidRPr="002E2556">
        <w:t>Gil, M</w:t>
      </w:r>
      <w:r w:rsidR="00DE4A47" w:rsidRPr="002E2556">
        <w:t xml:space="preserve">H, </w:t>
      </w:r>
      <w:r w:rsidRPr="002E2556">
        <w:t xml:space="preserve">Neiva, </w:t>
      </w:r>
      <w:r w:rsidR="00DE4A47" w:rsidRPr="002E2556">
        <w:t xml:space="preserve">HP, </w:t>
      </w:r>
      <w:r w:rsidRPr="002E2556">
        <w:t xml:space="preserve">Garrido, </w:t>
      </w:r>
      <w:r w:rsidR="00DE4A47" w:rsidRPr="002E2556">
        <w:t xml:space="preserve">ND, et al. </w:t>
      </w:r>
      <w:r w:rsidRPr="002E2556">
        <w:t xml:space="preserve">The </w:t>
      </w:r>
      <w:r w:rsidR="002A0D65" w:rsidRPr="002E2556">
        <w:t>e</w:t>
      </w:r>
      <w:r w:rsidRPr="002E2556">
        <w:t xml:space="preserve">ffect of </w:t>
      </w:r>
      <w:r w:rsidR="002A0D65" w:rsidRPr="002E2556">
        <w:t>b</w:t>
      </w:r>
      <w:r w:rsidRPr="002E2556">
        <w:t xml:space="preserve">allistic </w:t>
      </w:r>
      <w:r w:rsidR="002A0D65" w:rsidRPr="002E2556">
        <w:t>e</w:t>
      </w:r>
      <w:r w:rsidRPr="002E2556">
        <w:t xml:space="preserve">xercise as </w:t>
      </w:r>
      <w:r w:rsidR="002A0D65" w:rsidRPr="002E2556">
        <w:t>p</w:t>
      </w:r>
      <w:r w:rsidRPr="002E2556">
        <w:t>re-</w:t>
      </w:r>
      <w:r w:rsidR="002A0D65" w:rsidRPr="002E2556">
        <w:t>a</w:t>
      </w:r>
      <w:r w:rsidRPr="002E2556">
        <w:t xml:space="preserve">ctivation for 100 m </w:t>
      </w:r>
      <w:r w:rsidR="002A0D65" w:rsidRPr="002E2556">
        <w:t>s</w:t>
      </w:r>
      <w:r w:rsidRPr="002E2556">
        <w:t xml:space="preserve">prints. </w:t>
      </w:r>
      <w:r w:rsidR="009D43F1" w:rsidRPr="002E2556">
        <w:rPr>
          <w:i/>
        </w:rPr>
        <w:t>Int J Environ Res Public Health</w:t>
      </w:r>
      <w:r w:rsidRPr="002E2556">
        <w:rPr>
          <w:i/>
        </w:rPr>
        <w:t>,</w:t>
      </w:r>
      <w:r w:rsidRPr="002E2556">
        <w:t xml:space="preserve"> 16</w:t>
      </w:r>
      <w:r w:rsidR="00FA6737" w:rsidRPr="002E2556">
        <w:t>, 2019.</w:t>
      </w:r>
    </w:p>
    <w:p w14:paraId="3C83B165" w14:textId="4174F63A" w:rsidR="00AD283A" w:rsidRPr="002E2556" w:rsidRDefault="00AD283A" w:rsidP="002E2556">
      <w:pPr>
        <w:pStyle w:val="EndNoteBibliography"/>
        <w:numPr>
          <w:ilvl w:val="0"/>
          <w:numId w:val="20"/>
        </w:numPr>
        <w:spacing w:line="480" w:lineRule="auto"/>
      </w:pPr>
      <w:r w:rsidRPr="002E2556">
        <w:t>Higgins, J</w:t>
      </w:r>
      <w:r w:rsidR="00F5718D" w:rsidRPr="002E2556">
        <w:t xml:space="preserve">P, </w:t>
      </w:r>
      <w:r w:rsidRPr="002E2556">
        <w:t xml:space="preserve">Thomas, </w:t>
      </w:r>
      <w:r w:rsidR="00F5718D" w:rsidRPr="002E2556">
        <w:t xml:space="preserve">J, </w:t>
      </w:r>
      <w:r w:rsidRPr="002E2556">
        <w:t>Chandler,</w:t>
      </w:r>
      <w:r w:rsidR="00F5718D" w:rsidRPr="002E2556">
        <w:t xml:space="preserve"> J</w:t>
      </w:r>
      <w:r w:rsidRPr="002E2556">
        <w:t xml:space="preserve">. </w:t>
      </w:r>
      <w:r w:rsidRPr="002E2556">
        <w:rPr>
          <w:i/>
        </w:rPr>
        <w:t>Cochrane handbook for systematic reviews of interventions</w:t>
      </w:r>
      <w:r w:rsidRPr="002E2556">
        <w:t>. John Wiley &amp; Sons</w:t>
      </w:r>
      <w:r w:rsidR="00E06D97" w:rsidRPr="002E2556">
        <w:t>,  2019.</w:t>
      </w:r>
    </w:p>
    <w:p w14:paraId="0C9D3EA0" w14:textId="3E62A95E" w:rsidR="00AD283A" w:rsidRPr="002E2556" w:rsidRDefault="00AD283A" w:rsidP="002E2556">
      <w:pPr>
        <w:pStyle w:val="EndNoteBibliography"/>
        <w:numPr>
          <w:ilvl w:val="0"/>
          <w:numId w:val="20"/>
        </w:numPr>
        <w:spacing w:line="480" w:lineRule="auto"/>
      </w:pPr>
      <w:r w:rsidRPr="002E2556">
        <w:lastRenderedPageBreak/>
        <w:t>Hilfiker, R</w:t>
      </w:r>
      <w:r w:rsidR="00386A5B" w:rsidRPr="002E2556">
        <w:t xml:space="preserve">, </w:t>
      </w:r>
      <w:r w:rsidRPr="002E2556">
        <w:t>Hübner,</w:t>
      </w:r>
      <w:r w:rsidR="00386A5B" w:rsidRPr="002E2556">
        <w:t xml:space="preserve"> K, </w:t>
      </w:r>
      <w:r w:rsidRPr="002E2556">
        <w:t>Lorenz</w:t>
      </w:r>
      <w:r w:rsidR="00386A5B" w:rsidRPr="002E2556">
        <w:t xml:space="preserve">, T, et al. </w:t>
      </w:r>
      <w:r w:rsidRPr="002E2556">
        <w:t xml:space="preserve">Effects of drop jumps added to the warm-up of elite sport athletes with a high capacity for explosive force development. </w:t>
      </w:r>
      <w:r w:rsidR="003256AD" w:rsidRPr="002E2556">
        <w:rPr>
          <w:i/>
        </w:rPr>
        <w:t>J Strength Cond Res</w:t>
      </w:r>
      <w:r w:rsidRPr="002E2556">
        <w:t xml:space="preserve"> 21</w:t>
      </w:r>
      <w:r w:rsidR="00386A5B" w:rsidRPr="002E2556">
        <w:rPr>
          <w:b/>
        </w:rPr>
        <w:t>:</w:t>
      </w:r>
      <w:r w:rsidRPr="002E2556">
        <w:t xml:space="preserve"> 550</w:t>
      </w:r>
      <w:r w:rsidR="00386A5B" w:rsidRPr="002E2556">
        <w:t>, 2019.</w:t>
      </w:r>
    </w:p>
    <w:p w14:paraId="76A43398" w14:textId="33F06E4F" w:rsidR="00AD283A" w:rsidRPr="002E2556" w:rsidRDefault="00AD283A" w:rsidP="002E2556">
      <w:pPr>
        <w:pStyle w:val="EndNoteBibliography"/>
        <w:numPr>
          <w:ilvl w:val="0"/>
          <w:numId w:val="20"/>
        </w:numPr>
        <w:spacing w:line="480" w:lineRule="auto"/>
      </w:pPr>
      <w:r w:rsidRPr="002E2556">
        <w:t>Hodgson, M</w:t>
      </w:r>
      <w:r w:rsidR="00A4113B" w:rsidRPr="002E2556">
        <w:t xml:space="preserve">, </w:t>
      </w:r>
      <w:r w:rsidRPr="002E2556">
        <w:t>Dochert</w:t>
      </w:r>
      <w:r w:rsidR="00A4113B" w:rsidRPr="002E2556">
        <w:t xml:space="preserve">y, D, </w:t>
      </w:r>
      <w:r w:rsidRPr="002E2556">
        <w:t>Robbins</w:t>
      </w:r>
      <w:r w:rsidR="00A4113B" w:rsidRPr="002E2556">
        <w:t xml:space="preserve">, D. </w:t>
      </w:r>
      <w:r w:rsidRPr="002E2556">
        <w:t xml:space="preserve">Post-activation potentiation. </w:t>
      </w:r>
      <w:r w:rsidRPr="002E2556">
        <w:rPr>
          <w:i/>
        </w:rPr>
        <w:t>Sports med</w:t>
      </w:r>
      <w:r w:rsidR="00A4113B" w:rsidRPr="002E2556">
        <w:rPr>
          <w:i/>
        </w:rPr>
        <w:t xml:space="preserve"> </w:t>
      </w:r>
      <w:r w:rsidRPr="002E2556">
        <w:t>35</w:t>
      </w:r>
      <w:r w:rsidR="00A4113B" w:rsidRPr="002E2556">
        <w:rPr>
          <w:b/>
        </w:rPr>
        <w:t>:</w:t>
      </w:r>
      <w:r w:rsidRPr="002E2556">
        <w:t xml:space="preserve"> 585-595</w:t>
      </w:r>
      <w:r w:rsidR="00A4113B" w:rsidRPr="002E2556">
        <w:t>, 2005.</w:t>
      </w:r>
    </w:p>
    <w:p w14:paraId="303A0506" w14:textId="0CFAC696" w:rsidR="00AD283A" w:rsidRPr="002E2556" w:rsidRDefault="00AD283A" w:rsidP="002E2556">
      <w:pPr>
        <w:pStyle w:val="EndNoteBibliography"/>
        <w:numPr>
          <w:ilvl w:val="0"/>
          <w:numId w:val="20"/>
        </w:numPr>
        <w:spacing w:line="480" w:lineRule="auto"/>
      </w:pPr>
      <w:r w:rsidRPr="002E2556">
        <w:t>Howe, L</w:t>
      </w:r>
      <w:r w:rsidR="0007415A" w:rsidRPr="002E2556">
        <w:t xml:space="preserve">, </w:t>
      </w:r>
      <w:r w:rsidRPr="002E2556">
        <w:t>Coward</w:t>
      </w:r>
      <w:r w:rsidR="0007415A" w:rsidRPr="002E2556">
        <w:t xml:space="preserve">, M, </w:t>
      </w:r>
      <w:r w:rsidRPr="002E2556">
        <w:t>Price</w:t>
      </w:r>
      <w:r w:rsidR="0007415A" w:rsidRPr="002E2556">
        <w:t xml:space="preserve">, P. </w:t>
      </w:r>
      <w:r w:rsidRPr="002E2556">
        <w:t>The postactivation potentiation effect of either plyometrics or speed, agility and quickness exercises on linear sprint performance.</w:t>
      </w:r>
      <w:r w:rsidR="008039AC" w:rsidRPr="002E2556">
        <w:t xml:space="preserve"> University of Cumbria</w:t>
      </w:r>
      <w:r w:rsidR="0007415A" w:rsidRPr="002E2556">
        <w:t>. 2017.</w:t>
      </w:r>
    </w:p>
    <w:p w14:paraId="525E99B6" w14:textId="4AEE1C30" w:rsidR="00AD283A" w:rsidRPr="002E2556" w:rsidRDefault="00AD283A" w:rsidP="002E2556">
      <w:pPr>
        <w:pStyle w:val="EndNoteBibliography"/>
        <w:numPr>
          <w:ilvl w:val="0"/>
          <w:numId w:val="20"/>
        </w:numPr>
        <w:spacing w:line="480" w:lineRule="auto"/>
      </w:pPr>
      <w:r w:rsidRPr="002E2556">
        <w:t>Karampatsos, G</w:t>
      </w:r>
      <w:r w:rsidR="0039783C" w:rsidRPr="002E2556">
        <w:t xml:space="preserve">, </w:t>
      </w:r>
      <w:r w:rsidRPr="002E2556">
        <w:t>Terzis,</w:t>
      </w:r>
      <w:r w:rsidR="0039783C" w:rsidRPr="002E2556">
        <w:t xml:space="preserve"> G, </w:t>
      </w:r>
      <w:r w:rsidRPr="002E2556">
        <w:t>Polychroniou</w:t>
      </w:r>
      <w:r w:rsidR="0039783C" w:rsidRPr="002E2556">
        <w:t xml:space="preserve">, C, et al. </w:t>
      </w:r>
      <w:r w:rsidRPr="002E2556">
        <w:t xml:space="preserve">Acute effects of jumping and sprinting on hammer throwing performance. </w:t>
      </w:r>
      <w:r w:rsidRPr="002E2556">
        <w:rPr>
          <w:i/>
        </w:rPr>
        <w:t>J Phys Edu Sport</w:t>
      </w:r>
      <w:r w:rsidR="0007415A" w:rsidRPr="002E2556">
        <w:rPr>
          <w:i/>
        </w:rPr>
        <w:t xml:space="preserve"> </w:t>
      </w:r>
      <w:r w:rsidRPr="002E2556">
        <w:t>13</w:t>
      </w:r>
      <w:r w:rsidR="0007415A" w:rsidRPr="002E2556">
        <w:rPr>
          <w:b/>
        </w:rPr>
        <w:t>:</w:t>
      </w:r>
      <w:r w:rsidRPr="002E2556">
        <w:t xml:space="preserve"> 3</w:t>
      </w:r>
      <w:r w:rsidR="0007415A" w:rsidRPr="002E2556">
        <w:t>, 2013.</w:t>
      </w:r>
    </w:p>
    <w:p w14:paraId="5350AED5" w14:textId="2785B84E" w:rsidR="0039783C" w:rsidRPr="002E2556" w:rsidRDefault="00AD283A" w:rsidP="002E2556">
      <w:pPr>
        <w:pStyle w:val="EndNoteBibliography"/>
        <w:numPr>
          <w:ilvl w:val="0"/>
          <w:numId w:val="20"/>
        </w:numPr>
        <w:spacing w:line="480" w:lineRule="auto"/>
      </w:pPr>
      <w:r w:rsidRPr="002E2556">
        <w:t>Karampatsos, G</w:t>
      </w:r>
      <w:r w:rsidR="00DB331D" w:rsidRPr="002E2556">
        <w:t xml:space="preserve">P, </w:t>
      </w:r>
      <w:r w:rsidRPr="002E2556">
        <w:t xml:space="preserve">Korfiatis, </w:t>
      </w:r>
      <w:r w:rsidR="00DB331D" w:rsidRPr="002E2556">
        <w:t xml:space="preserve">PG, </w:t>
      </w:r>
      <w:r w:rsidRPr="002E2556">
        <w:t xml:space="preserve">Zaras, </w:t>
      </w:r>
      <w:r w:rsidR="00DC74F1" w:rsidRPr="002E2556">
        <w:t xml:space="preserve">ND, et al. </w:t>
      </w:r>
      <w:r w:rsidRPr="002E2556">
        <w:t xml:space="preserve">Acute effect of countermovement jumping on throwing performance in track and field athletes during competition. </w:t>
      </w:r>
      <w:r w:rsidR="0039783C" w:rsidRPr="002E2556">
        <w:rPr>
          <w:i/>
        </w:rPr>
        <w:t xml:space="preserve">J Strength Cond Res </w:t>
      </w:r>
      <w:r w:rsidRPr="002E2556">
        <w:t>31</w:t>
      </w:r>
      <w:r w:rsidR="0039783C" w:rsidRPr="002E2556">
        <w:rPr>
          <w:b/>
        </w:rPr>
        <w:t>:</w:t>
      </w:r>
      <w:r w:rsidRPr="002E2556">
        <w:t xml:space="preserve"> 359-364</w:t>
      </w:r>
      <w:r w:rsidR="0039783C" w:rsidRPr="002E2556">
        <w:t>, 2017.</w:t>
      </w:r>
    </w:p>
    <w:p w14:paraId="3983FF6C" w14:textId="4230C170" w:rsidR="00AD283A" w:rsidRPr="002E2556" w:rsidRDefault="00AD283A" w:rsidP="002E2556">
      <w:pPr>
        <w:pStyle w:val="EndNoteBibliography"/>
        <w:numPr>
          <w:ilvl w:val="0"/>
          <w:numId w:val="20"/>
        </w:numPr>
        <w:spacing w:line="480" w:lineRule="auto"/>
      </w:pPr>
      <w:r w:rsidRPr="002E2556">
        <w:t>Kummel, J</w:t>
      </w:r>
      <w:r w:rsidR="007701C2" w:rsidRPr="002E2556">
        <w:t xml:space="preserve">, </w:t>
      </w:r>
      <w:r w:rsidRPr="002E2556">
        <w:t xml:space="preserve">Bergmann, </w:t>
      </w:r>
      <w:r w:rsidR="007701C2" w:rsidRPr="002E2556">
        <w:t xml:space="preserve">J, </w:t>
      </w:r>
      <w:r w:rsidRPr="002E2556">
        <w:t xml:space="preserve">Prieske, </w:t>
      </w:r>
      <w:r w:rsidR="007701C2" w:rsidRPr="002E2556">
        <w:t xml:space="preserve">O. </w:t>
      </w:r>
      <w:r w:rsidRPr="002E2556">
        <w:t xml:space="preserve">Effects of conditioning hops on drop jump and sprint performance: a randomized crossover pilot study in elite athletes. </w:t>
      </w:r>
      <w:r w:rsidR="003936A9" w:rsidRPr="002E2556">
        <w:rPr>
          <w:i/>
        </w:rPr>
        <w:t xml:space="preserve">BMC Sports Sci Med Rehabil </w:t>
      </w:r>
      <w:r w:rsidRPr="002E2556">
        <w:t>8</w:t>
      </w:r>
      <w:r w:rsidR="007701C2" w:rsidRPr="002E2556">
        <w:t xml:space="preserve">: </w:t>
      </w:r>
      <w:r w:rsidR="00DB331D" w:rsidRPr="002E2556">
        <w:t xml:space="preserve">2016. </w:t>
      </w:r>
    </w:p>
    <w:p w14:paraId="0D73FB94" w14:textId="315DFBB6" w:rsidR="00AD283A" w:rsidRPr="002E2556" w:rsidRDefault="00AD283A" w:rsidP="002E2556">
      <w:pPr>
        <w:pStyle w:val="EndNoteBibliography"/>
        <w:numPr>
          <w:ilvl w:val="0"/>
          <w:numId w:val="20"/>
        </w:numPr>
        <w:spacing w:line="480" w:lineRule="auto"/>
      </w:pPr>
      <w:r w:rsidRPr="002E2556">
        <w:t>Lima, J</w:t>
      </w:r>
      <w:r w:rsidR="005409CC" w:rsidRPr="002E2556">
        <w:t xml:space="preserve">CB, </w:t>
      </w:r>
      <w:r w:rsidRPr="002E2556">
        <w:t xml:space="preserve">Marin, </w:t>
      </w:r>
      <w:r w:rsidR="005409CC" w:rsidRPr="002E2556">
        <w:t xml:space="preserve">DP, </w:t>
      </w:r>
      <w:r w:rsidRPr="002E2556">
        <w:t xml:space="preserve">Barquilha, </w:t>
      </w:r>
      <w:r w:rsidR="005409CC" w:rsidRPr="002E2556">
        <w:t xml:space="preserve">G, et al. </w:t>
      </w:r>
      <w:r w:rsidR="006036E7" w:rsidRPr="002E2556">
        <w:t>Acute effects of drop jump potentiation protocol on sprint and counter movment vertical jump performance</w:t>
      </w:r>
      <w:r w:rsidRPr="002E2556">
        <w:t xml:space="preserve">. </w:t>
      </w:r>
      <w:r w:rsidRPr="002E2556">
        <w:rPr>
          <w:i/>
        </w:rPr>
        <w:t>Hu</w:t>
      </w:r>
      <w:r w:rsidR="001B4EEB" w:rsidRPr="002E2556">
        <w:rPr>
          <w:i/>
        </w:rPr>
        <w:t>m</w:t>
      </w:r>
      <w:r w:rsidRPr="002E2556">
        <w:rPr>
          <w:i/>
        </w:rPr>
        <w:t xml:space="preserve"> Mov</w:t>
      </w:r>
      <w:r w:rsidR="006036E7" w:rsidRPr="002E2556">
        <w:rPr>
          <w:i/>
        </w:rPr>
        <w:t xml:space="preserve"> </w:t>
      </w:r>
      <w:r w:rsidRPr="002E2556">
        <w:t>12</w:t>
      </w:r>
      <w:r w:rsidR="006036E7" w:rsidRPr="002E2556">
        <w:rPr>
          <w:b/>
        </w:rPr>
        <w:t>:</w:t>
      </w:r>
      <w:r w:rsidRPr="002E2556">
        <w:t xml:space="preserve"> 324-330</w:t>
      </w:r>
      <w:r w:rsidR="006036E7" w:rsidRPr="002E2556">
        <w:t>, 2011.</w:t>
      </w:r>
    </w:p>
    <w:p w14:paraId="4A42766B" w14:textId="0304D056" w:rsidR="00AD283A" w:rsidRPr="002E2556" w:rsidRDefault="00AD283A" w:rsidP="002E2556">
      <w:pPr>
        <w:pStyle w:val="EndNoteBibliography"/>
        <w:numPr>
          <w:ilvl w:val="0"/>
          <w:numId w:val="20"/>
        </w:numPr>
        <w:spacing w:line="480" w:lineRule="auto"/>
      </w:pPr>
      <w:r w:rsidRPr="002E2556">
        <w:t>Maloney, S</w:t>
      </w:r>
      <w:r w:rsidR="0090322B" w:rsidRPr="002E2556">
        <w:t xml:space="preserve">J, </w:t>
      </w:r>
      <w:r w:rsidRPr="002E2556">
        <w:t>Turner</w:t>
      </w:r>
      <w:r w:rsidR="0090322B" w:rsidRPr="002E2556">
        <w:t xml:space="preserve">, AN, </w:t>
      </w:r>
      <w:r w:rsidRPr="002E2556">
        <w:t xml:space="preserve">Fletcher </w:t>
      </w:r>
      <w:r w:rsidR="0090322B" w:rsidRPr="002E2556">
        <w:t xml:space="preserve">IM. </w:t>
      </w:r>
      <w:r w:rsidRPr="002E2556">
        <w:t xml:space="preserve">Ballistic exercise as a pre-activation stimulus: A review of the literature and practical applications. </w:t>
      </w:r>
      <w:r w:rsidRPr="002E2556">
        <w:rPr>
          <w:i/>
        </w:rPr>
        <w:t>Sports med</w:t>
      </w:r>
      <w:r w:rsidRPr="002E2556">
        <w:t xml:space="preserve"> 44</w:t>
      </w:r>
      <w:r w:rsidR="003904BF" w:rsidRPr="002E2556">
        <w:rPr>
          <w:b/>
        </w:rPr>
        <w:t>:</w:t>
      </w:r>
      <w:r w:rsidRPr="002E2556">
        <w:t xml:space="preserve"> 1347-1359</w:t>
      </w:r>
      <w:r w:rsidR="003904BF" w:rsidRPr="002E2556">
        <w:t>, 2014.</w:t>
      </w:r>
    </w:p>
    <w:p w14:paraId="615F432E" w14:textId="233E9D79" w:rsidR="00AD283A" w:rsidRPr="002E2556" w:rsidRDefault="00AD283A" w:rsidP="002E2556">
      <w:pPr>
        <w:pStyle w:val="EndNoteBibliography"/>
        <w:numPr>
          <w:ilvl w:val="0"/>
          <w:numId w:val="20"/>
        </w:numPr>
        <w:spacing w:line="480" w:lineRule="auto"/>
      </w:pPr>
      <w:r w:rsidRPr="002E2556">
        <w:t>Margaritopoulos, S</w:t>
      </w:r>
      <w:r w:rsidR="00F96506" w:rsidRPr="002E2556">
        <w:t xml:space="preserve">, </w:t>
      </w:r>
      <w:r w:rsidRPr="002E2556">
        <w:t xml:space="preserve">Theodorou, </w:t>
      </w:r>
      <w:r w:rsidR="00F96506" w:rsidRPr="002E2556">
        <w:t xml:space="preserve">A, </w:t>
      </w:r>
      <w:r w:rsidRPr="002E2556">
        <w:t>Methenitis</w:t>
      </w:r>
      <w:r w:rsidR="00F96506" w:rsidRPr="002E2556">
        <w:t>, S</w:t>
      </w:r>
      <w:r w:rsidR="00A45BDA" w:rsidRPr="002E2556">
        <w:t>, et al.</w:t>
      </w:r>
      <w:r w:rsidR="00F96506" w:rsidRPr="002E2556">
        <w:t xml:space="preserve"> </w:t>
      </w:r>
      <w:r w:rsidRPr="002E2556">
        <w:t xml:space="preserve">The effect of plyometric exercises on repeated strength and power performance in elite karate athletes. </w:t>
      </w:r>
      <w:r w:rsidRPr="002E2556">
        <w:rPr>
          <w:i/>
        </w:rPr>
        <w:t>J</w:t>
      </w:r>
      <w:r w:rsidR="002B2F3C" w:rsidRPr="002E2556">
        <w:rPr>
          <w:i/>
        </w:rPr>
        <w:t xml:space="preserve"> </w:t>
      </w:r>
      <w:r w:rsidRPr="002E2556">
        <w:rPr>
          <w:i/>
        </w:rPr>
        <w:t>Phys</w:t>
      </w:r>
      <w:r w:rsidR="002B2F3C" w:rsidRPr="002E2556">
        <w:rPr>
          <w:i/>
        </w:rPr>
        <w:t xml:space="preserve"> </w:t>
      </w:r>
      <w:r w:rsidRPr="002E2556">
        <w:rPr>
          <w:i/>
        </w:rPr>
        <w:t>Edu</w:t>
      </w:r>
      <w:r w:rsidR="002B2F3C" w:rsidRPr="002E2556">
        <w:rPr>
          <w:i/>
        </w:rPr>
        <w:t xml:space="preserve"> </w:t>
      </w:r>
      <w:r w:rsidRPr="002E2556">
        <w:rPr>
          <w:i/>
        </w:rPr>
        <w:t>Sport</w:t>
      </w:r>
      <w:r w:rsidR="00E21396" w:rsidRPr="002E2556">
        <w:rPr>
          <w:i/>
        </w:rPr>
        <w:t xml:space="preserve"> </w:t>
      </w:r>
      <w:r w:rsidRPr="002E2556">
        <w:t>15</w:t>
      </w:r>
      <w:r w:rsidR="00E21396" w:rsidRPr="002E2556">
        <w:rPr>
          <w:b/>
        </w:rPr>
        <w:t>:</w:t>
      </w:r>
      <w:r w:rsidRPr="002E2556">
        <w:t xml:space="preserve"> 310-318</w:t>
      </w:r>
      <w:r w:rsidR="00E21396" w:rsidRPr="002E2556">
        <w:t>, 2015.</w:t>
      </w:r>
    </w:p>
    <w:p w14:paraId="254BADD1" w14:textId="0E3A6698" w:rsidR="00AD283A" w:rsidRPr="002E2556" w:rsidRDefault="00AD283A" w:rsidP="002E2556">
      <w:pPr>
        <w:pStyle w:val="EndNoteBibliography"/>
        <w:numPr>
          <w:ilvl w:val="0"/>
          <w:numId w:val="20"/>
        </w:numPr>
        <w:spacing w:line="480" w:lineRule="auto"/>
      </w:pPr>
      <w:r w:rsidRPr="002E2556">
        <w:lastRenderedPageBreak/>
        <w:t>Moher, D</w:t>
      </w:r>
      <w:r w:rsidR="00A45BDA" w:rsidRPr="002E2556">
        <w:t xml:space="preserve">, </w:t>
      </w:r>
      <w:r w:rsidRPr="002E2556">
        <w:t xml:space="preserve">Liberati, </w:t>
      </w:r>
      <w:r w:rsidR="00A45BDA" w:rsidRPr="002E2556">
        <w:t xml:space="preserve">A, </w:t>
      </w:r>
      <w:r w:rsidRPr="002E2556">
        <w:t>Tetzlaff,</w:t>
      </w:r>
      <w:r w:rsidR="00A45BDA" w:rsidRPr="002E2556">
        <w:t xml:space="preserve"> J, et al.</w:t>
      </w:r>
      <w:r w:rsidRPr="002E2556">
        <w:t xml:space="preserve"> Preferred reporting items for systematic reviews and meta-analyses: the PRISMA statement. </w:t>
      </w:r>
      <w:r w:rsidRPr="002E2556">
        <w:rPr>
          <w:i/>
        </w:rPr>
        <w:t>J Clin Epidemiol</w:t>
      </w:r>
      <w:r w:rsidR="00A45BDA" w:rsidRPr="002E2556">
        <w:rPr>
          <w:i/>
        </w:rPr>
        <w:t xml:space="preserve"> </w:t>
      </w:r>
      <w:r w:rsidRPr="002E2556">
        <w:t>62</w:t>
      </w:r>
      <w:r w:rsidR="00F96506" w:rsidRPr="002E2556">
        <w:rPr>
          <w:b/>
        </w:rPr>
        <w:t>:</w:t>
      </w:r>
      <w:r w:rsidR="00A45BDA" w:rsidRPr="002E2556">
        <w:rPr>
          <w:b/>
        </w:rPr>
        <w:t xml:space="preserve"> </w:t>
      </w:r>
      <w:r w:rsidRPr="002E2556">
        <w:t>1006-12</w:t>
      </w:r>
      <w:r w:rsidR="00F96506" w:rsidRPr="002E2556">
        <w:t>, 2009.</w:t>
      </w:r>
    </w:p>
    <w:p w14:paraId="592A2C27" w14:textId="53EE0046" w:rsidR="00AD283A" w:rsidRPr="002E2556" w:rsidRDefault="00AD283A" w:rsidP="002E2556">
      <w:pPr>
        <w:pStyle w:val="EndNoteBibliography"/>
        <w:numPr>
          <w:ilvl w:val="0"/>
          <w:numId w:val="20"/>
        </w:numPr>
        <w:spacing w:line="480" w:lineRule="auto"/>
      </w:pPr>
      <w:r w:rsidRPr="002E2556">
        <w:t>Nardone, A</w:t>
      </w:r>
      <w:r w:rsidR="001D50E8" w:rsidRPr="002E2556">
        <w:t xml:space="preserve">, </w:t>
      </w:r>
      <w:r w:rsidRPr="002E2556">
        <w:t>Romano</w:t>
      </w:r>
      <w:r w:rsidR="001D50E8" w:rsidRPr="002E2556">
        <w:t xml:space="preserve">, C, </w:t>
      </w:r>
      <w:r w:rsidRPr="002E2556">
        <w:t>Schieppati</w:t>
      </w:r>
      <w:r w:rsidR="001D50E8" w:rsidRPr="002E2556">
        <w:t xml:space="preserve">, M. </w:t>
      </w:r>
      <w:r w:rsidRPr="002E2556">
        <w:t xml:space="preserve">Selective recruitment of high‐threshold human motor units during voluntary isotonic lengthening of active muscles. </w:t>
      </w:r>
      <w:r w:rsidRPr="002E2556">
        <w:rPr>
          <w:i/>
        </w:rPr>
        <w:t>J</w:t>
      </w:r>
      <w:r w:rsidR="00691DC8" w:rsidRPr="002E2556">
        <w:rPr>
          <w:i/>
        </w:rPr>
        <w:t xml:space="preserve"> </w:t>
      </w:r>
      <w:r w:rsidRPr="002E2556">
        <w:rPr>
          <w:i/>
        </w:rPr>
        <w:t>physiol</w:t>
      </w:r>
      <w:r w:rsidR="001D50E8" w:rsidRPr="002E2556">
        <w:rPr>
          <w:i/>
        </w:rPr>
        <w:t xml:space="preserve"> </w:t>
      </w:r>
      <w:r w:rsidRPr="002E2556">
        <w:t>409</w:t>
      </w:r>
      <w:r w:rsidR="001D50E8" w:rsidRPr="002E2556">
        <w:rPr>
          <w:b/>
        </w:rPr>
        <w:t>:</w:t>
      </w:r>
      <w:r w:rsidRPr="002E2556">
        <w:t xml:space="preserve"> 451-471</w:t>
      </w:r>
      <w:r w:rsidR="001D50E8" w:rsidRPr="002E2556">
        <w:t>, 1989.</w:t>
      </w:r>
    </w:p>
    <w:p w14:paraId="362E345C" w14:textId="4FEA7C6A" w:rsidR="00AD283A" w:rsidRPr="002E2556" w:rsidRDefault="00AD283A" w:rsidP="002E2556">
      <w:pPr>
        <w:pStyle w:val="EndNoteBibliography"/>
        <w:numPr>
          <w:ilvl w:val="0"/>
          <w:numId w:val="20"/>
        </w:numPr>
        <w:spacing w:line="480" w:lineRule="auto"/>
      </w:pPr>
      <w:r w:rsidRPr="002E2556">
        <w:t>Nardone, A</w:t>
      </w:r>
      <w:r w:rsidR="00F735FD" w:rsidRPr="002E2556">
        <w:t xml:space="preserve">, </w:t>
      </w:r>
      <w:r w:rsidRPr="002E2556">
        <w:t>Schieppati</w:t>
      </w:r>
      <w:r w:rsidR="00F735FD" w:rsidRPr="002E2556">
        <w:t xml:space="preserve">, M. </w:t>
      </w:r>
      <w:r w:rsidRPr="002E2556">
        <w:t xml:space="preserve">Shift of activity from slow to fast muscle during voluntary lengthening contractions of the triceps surae muscles in humans. </w:t>
      </w:r>
      <w:r w:rsidRPr="002E2556">
        <w:rPr>
          <w:i/>
        </w:rPr>
        <w:t>J</w:t>
      </w:r>
      <w:r w:rsidR="00A230A2" w:rsidRPr="002E2556">
        <w:rPr>
          <w:i/>
        </w:rPr>
        <w:t xml:space="preserve"> </w:t>
      </w:r>
      <w:r w:rsidRPr="002E2556">
        <w:rPr>
          <w:i/>
        </w:rPr>
        <w:t>phyol</w:t>
      </w:r>
      <w:r w:rsidR="00F735FD" w:rsidRPr="002E2556">
        <w:rPr>
          <w:i/>
        </w:rPr>
        <w:t xml:space="preserve"> </w:t>
      </w:r>
      <w:r w:rsidRPr="002E2556">
        <w:t>395</w:t>
      </w:r>
      <w:r w:rsidR="00F735FD" w:rsidRPr="002E2556">
        <w:rPr>
          <w:b/>
        </w:rPr>
        <w:t xml:space="preserve">: </w:t>
      </w:r>
      <w:r w:rsidRPr="002E2556">
        <w:t>363-381</w:t>
      </w:r>
      <w:r w:rsidR="00F735FD" w:rsidRPr="002E2556">
        <w:t>, 1988.</w:t>
      </w:r>
    </w:p>
    <w:p w14:paraId="1D4F4FF6" w14:textId="278E6495" w:rsidR="00AD283A" w:rsidRPr="002E2556" w:rsidRDefault="00AD283A" w:rsidP="002E2556">
      <w:pPr>
        <w:pStyle w:val="EndNoteBibliography"/>
        <w:numPr>
          <w:ilvl w:val="0"/>
          <w:numId w:val="20"/>
        </w:numPr>
        <w:spacing w:line="480" w:lineRule="auto"/>
      </w:pPr>
      <w:r w:rsidRPr="002E2556">
        <w:t>Prieske, O</w:t>
      </w:r>
      <w:r w:rsidR="00601598" w:rsidRPr="002E2556">
        <w:t xml:space="preserve">, </w:t>
      </w:r>
      <w:r w:rsidRPr="002E2556">
        <w:t xml:space="preserve">Behrens, </w:t>
      </w:r>
      <w:r w:rsidR="00601598" w:rsidRPr="002E2556">
        <w:t xml:space="preserve">M, </w:t>
      </w:r>
      <w:r w:rsidRPr="002E2556">
        <w:t>Chaabene,</w:t>
      </w:r>
      <w:r w:rsidR="00601598" w:rsidRPr="002E2556">
        <w:t xml:space="preserve"> H, et al. </w:t>
      </w:r>
      <w:r w:rsidRPr="002E2556">
        <w:t xml:space="preserve">Time to differentiate postactivation “potentiation” from “performance enhancement” in the strength and conditioning community. </w:t>
      </w:r>
      <w:r w:rsidRPr="002E2556">
        <w:rPr>
          <w:i/>
        </w:rPr>
        <w:t>Sports Med</w:t>
      </w:r>
      <w:r w:rsidR="00601598" w:rsidRPr="002E2556">
        <w:rPr>
          <w:i/>
        </w:rPr>
        <w:t xml:space="preserve"> </w:t>
      </w:r>
      <w:r w:rsidRPr="002E2556">
        <w:t>50</w:t>
      </w:r>
      <w:r w:rsidR="00601598" w:rsidRPr="002E2556">
        <w:t>:</w:t>
      </w:r>
      <w:r w:rsidRPr="002E2556">
        <w:t xml:space="preserve"> 1559-1565</w:t>
      </w:r>
      <w:r w:rsidR="00601598" w:rsidRPr="002E2556">
        <w:t>, 2020.</w:t>
      </w:r>
    </w:p>
    <w:p w14:paraId="5CF2A9BA" w14:textId="5DF33879" w:rsidR="00AD283A" w:rsidRPr="002E2556" w:rsidRDefault="00AD283A" w:rsidP="002E2556">
      <w:pPr>
        <w:pStyle w:val="EndNoteBibliography"/>
        <w:numPr>
          <w:ilvl w:val="0"/>
          <w:numId w:val="20"/>
        </w:numPr>
        <w:spacing w:line="480" w:lineRule="auto"/>
      </w:pPr>
      <w:r w:rsidRPr="002E2556">
        <w:t>Rassier, D</w:t>
      </w:r>
      <w:r w:rsidR="00D946B5" w:rsidRPr="002E2556">
        <w:t xml:space="preserve">, </w:t>
      </w:r>
      <w:r w:rsidRPr="002E2556">
        <w:t>Macintosh</w:t>
      </w:r>
      <w:r w:rsidR="00D946B5" w:rsidRPr="002E2556">
        <w:t xml:space="preserve">, B. </w:t>
      </w:r>
      <w:r w:rsidRPr="002E2556">
        <w:t xml:space="preserve">Coexistence of potentiation and fatigue in skeletal muscle. </w:t>
      </w:r>
      <w:r w:rsidR="00B25617" w:rsidRPr="002E2556">
        <w:rPr>
          <w:i/>
        </w:rPr>
        <w:t xml:space="preserve">Braz J Med Biol Res </w:t>
      </w:r>
      <w:r w:rsidRPr="002E2556">
        <w:t>33</w:t>
      </w:r>
      <w:r w:rsidR="00D946B5" w:rsidRPr="002E2556">
        <w:rPr>
          <w:b/>
        </w:rPr>
        <w:t>:</w:t>
      </w:r>
      <w:r w:rsidRPr="002E2556">
        <w:t xml:space="preserve"> 499-508</w:t>
      </w:r>
      <w:r w:rsidR="004F7847" w:rsidRPr="002E2556">
        <w:t xml:space="preserve">, </w:t>
      </w:r>
      <w:r w:rsidR="00D946B5" w:rsidRPr="002E2556">
        <w:t>2000.</w:t>
      </w:r>
    </w:p>
    <w:p w14:paraId="3EB49C48" w14:textId="68502B72" w:rsidR="00AD283A" w:rsidRPr="002E2556" w:rsidRDefault="00AD283A" w:rsidP="002E2556">
      <w:pPr>
        <w:pStyle w:val="EndNoteBibliography"/>
        <w:numPr>
          <w:ilvl w:val="0"/>
          <w:numId w:val="20"/>
        </w:numPr>
        <w:spacing w:line="480" w:lineRule="auto"/>
      </w:pPr>
      <w:r w:rsidRPr="002E2556">
        <w:t>Russell, M</w:t>
      </w:r>
      <w:r w:rsidR="00E84F8C" w:rsidRPr="002E2556">
        <w:t xml:space="preserve">, </w:t>
      </w:r>
      <w:r w:rsidRPr="002E2556">
        <w:t xml:space="preserve">West, </w:t>
      </w:r>
      <w:r w:rsidR="00E84F8C" w:rsidRPr="002E2556">
        <w:t xml:space="preserve">DJ, </w:t>
      </w:r>
      <w:r w:rsidRPr="002E2556">
        <w:t>Harper,</w:t>
      </w:r>
      <w:r w:rsidR="00D946B5" w:rsidRPr="002E2556">
        <w:t xml:space="preserve"> LD, et al.</w:t>
      </w:r>
      <w:r w:rsidRPr="002E2556">
        <w:t xml:space="preserve"> Half-Time Strategies to Enhance Second-Half Performance in Team-Sports Players: A Review and Recommendations. </w:t>
      </w:r>
      <w:r w:rsidRPr="002E2556">
        <w:rPr>
          <w:i/>
        </w:rPr>
        <w:t>Sports Med</w:t>
      </w:r>
      <w:r w:rsidR="00D946B5" w:rsidRPr="002E2556">
        <w:rPr>
          <w:i/>
        </w:rPr>
        <w:t xml:space="preserve"> </w:t>
      </w:r>
      <w:r w:rsidRPr="002E2556">
        <w:t>45</w:t>
      </w:r>
      <w:r w:rsidR="00D946B5" w:rsidRPr="002E2556">
        <w:rPr>
          <w:b/>
        </w:rPr>
        <w:t xml:space="preserve">: </w:t>
      </w:r>
      <w:r w:rsidRPr="002E2556">
        <w:t>53-364</w:t>
      </w:r>
      <w:r w:rsidR="00D946B5" w:rsidRPr="002E2556">
        <w:t xml:space="preserve">, 2015. </w:t>
      </w:r>
    </w:p>
    <w:p w14:paraId="3DE87E94" w14:textId="47D8ED4F" w:rsidR="00AD283A" w:rsidRPr="002E2556" w:rsidRDefault="00AD283A" w:rsidP="002E2556">
      <w:pPr>
        <w:pStyle w:val="EndNoteBibliography"/>
        <w:numPr>
          <w:ilvl w:val="0"/>
          <w:numId w:val="20"/>
        </w:numPr>
        <w:spacing w:line="480" w:lineRule="auto"/>
      </w:pPr>
      <w:r w:rsidRPr="002E2556">
        <w:t>Seitz, L</w:t>
      </w:r>
      <w:r w:rsidR="000371CD" w:rsidRPr="002E2556">
        <w:t xml:space="preserve">B, </w:t>
      </w:r>
      <w:r w:rsidRPr="002E2556">
        <w:t>Haff</w:t>
      </w:r>
      <w:r w:rsidR="000371CD" w:rsidRPr="002E2556">
        <w:t xml:space="preserve">, GG. </w:t>
      </w:r>
      <w:r w:rsidRPr="002E2556">
        <w:t xml:space="preserve">Factors Modulating Post-Activation Potentiation of Jump, Sprint, Throw, and Upper-Body Ballistic Performances: A Systematic Review with Meta-Analysis. </w:t>
      </w:r>
      <w:r w:rsidRPr="002E2556">
        <w:rPr>
          <w:i/>
        </w:rPr>
        <w:t>Sports Med</w:t>
      </w:r>
      <w:r w:rsidR="000371CD" w:rsidRPr="002E2556">
        <w:rPr>
          <w:i/>
        </w:rPr>
        <w:t xml:space="preserve"> </w:t>
      </w:r>
      <w:r w:rsidRPr="002E2556">
        <w:t>46</w:t>
      </w:r>
      <w:r w:rsidR="000371CD" w:rsidRPr="002E2556">
        <w:rPr>
          <w:b/>
        </w:rPr>
        <w:t>:</w:t>
      </w:r>
      <w:r w:rsidRPr="002E2556">
        <w:t xml:space="preserve"> 231-40</w:t>
      </w:r>
      <w:r w:rsidR="000371CD" w:rsidRPr="002E2556">
        <w:t>, 2016.</w:t>
      </w:r>
    </w:p>
    <w:p w14:paraId="7C580305" w14:textId="6BB112ED" w:rsidR="00AD283A" w:rsidRPr="002E2556" w:rsidRDefault="00AD283A" w:rsidP="002E2556">
      <w:pPr>
        <w:pStyle w:val="EndNoteBibliography"/>
        <w:numPr>
          <w:ilvl w:val="0"/>
          <w:numId w:val="20"/>
        </w:numPr>
        <w:spacing w:line="480" w:lineRule="auto"/>
      </w:pPr>
      <w:r w:rsidRPr="002E2556">
        <w:t>Sharma, S</w:t>
      </w:r>
      <w:r w:rsidR="006F08AC" w:rsidRPr="002E2556">
        <w:t xml:space="preserve">K, </w:t>
      </w:r>
      <w:r w:rsidRPr="002E2556">
        <w:t xml:space="preserve">Raza, </w:t>
      </w:r>
      <w:r w:rsidR="006F08AC" w:rsidRPr="002E2556">
        <w:t xml:space="preserve">S, </w:t>
      </w:r>
      <w:r w:rsidRPr="002E2556">
        <w:t xml:space="preserve">Moiz, </w:t>
      </w:r>
      <w:r w:rsidR="00C010C4" w:rsidRPr="002E2556">
        <w:t xml:space="preserve">JA, et al. </w:t>
      </w:r>
      <w:r w:rsidRPr="002E2556">
        <w:t xml:space="preserve">Postactivation potentiation following acute bouts of plyometric versus heavy-resistance exercise in collegiate soccer players. </w:t>
      </w:r>
      <w:r w:rsidR="004C6C17" w:rsidRPr="002E2556">
        <w:rPr>
          <w:i/>
        </w:rPr>
        <w:t>Biomed Res Int</w:t>
      </w:r>
      <w:r w:rsidRPr="002E2556">
        <w:rPr>
          <w:i/>
        </w:rPr>
        <w:t>,</w:t>
      </w:r>
      <w:r w:rsidRPr="002E2556">
        <w:t xml:space="preserve"> 2018.</w:t>
      </w:r>
    </w:p>
    <w:p w14:paraId="51CC69AC" w14:textId="503FD522" w:rsidR="00AD283A" w:rsidRPr="002E2556" w:rsidRDefault="00AD283A" w:rsidP="002E2556">
      <w:pPr>
        <w:pStyle w:val="EndNoteBibliography"/>
        <w:numPr>
          <w:ilvl w:val="0"/>
          <w:numId w:val="20"/>
        </w:numPr>
        <w:spacing w:line="480" w:lineRule="auto"/>
      </w:pPr>
      <w:r w:rsidRPr="002E2556">
        <w:t>Sims, L. Isometric mid-thigh pull vs. plyometric post activation potentiation and their effects on maximum velocity in athletic males. Cardiff Metropolitan University.</w:t>
      </w:r>
      <w:r w:rsidR="006F08AC" w:rsidRPr="002E2556">
        <w:t xml:space="preserve"> 2016.</w:t>
      </w:r>
    </w:p>
    <w:p w14:paraId="20BA4204" w14:textId="58B38510" w:rsidR="00AD283A" w:rsidRPr="002E2556" w:rsidRDefault="00AD283A" w:rsidP="002E2556">
      <w:pPr>
        <w:pStyle w:val="EndNoteBibliography"/>
        <w:numPr>
          <w:ilvl w:val="0"/>
          <w:numId w:val="20"/>
        </w:numPr>
        <w:spacing w:line="480" w:lineRule="auto"/>
      </w:pPr>
      <w:r w:rsidRPr="002E2556">
        <w:lastRenderedPageBreak/>
        <w:t>Smith, C</w:t>
      </w:r>
      <w:r w:rsidR="00E4151A" w:rsidRPr="002E2556">
        <w:t xml:space="preserve">E, </w:t>
      </w:r>
      <w:r w:rsidRPr="002E2556">
        <w:t xml:space="preserve">Hannon, </w:t>
      </w:r>
      <w:r w:rsidR="00E4151A" w:rsidRPr="002E2556">
        <w:t xml:space="preserve">JC, </w:t>
      </w:r>
      <w:r w:rsidRPr="002E2556">
        <w:t xml:space="preserve">McGladrey, </w:t>
      </w:r>
      <w:r w:rsidR="00E4151A" w:rsidRPr="002E2556">
        <w:t xml:space="preserve">B, et al. </w:t>
      </w:r>
      <w:r w:rsidRPr="002E2556">
        <w:t xml:space="preserve">The effects of a postactivation potentiation warm-up on subsequent sprint performance. </w:t>
      </w:r>
      <w:r w:rsidRPr="002E2556">
        <w:rPr>
          <w:i/>
        </w:rPr>
        <w:t>Hu</w:t>
      </w:r>
      <w:r w:rsidR="004C6C17" w:rsidRPr="002E2556">
        <w:rPr>
          <w:i/>
        </w:rPr>
        <w:t>m</w:t>
      </w:r>
      <w:r w:rsidRPr="002E2556">
        <w:rPr>
          <w:i/>
        </w:rPr>
        <w:t xml:space="preserve"> Mov</w:t>
      </w:r>
      <w:r w:rsidR="00F23AF1" w:rsidRPr="002E2556">
        <w:rPr>
          <w:i/>
        </w:rPr>
        <w:t xml:space="preserve"> </w:t>
      </w:r>
      <w:r w:rsidRPr="002E2556">
        <w:t>15</w:t>
      </w:r>
      <w:r w:rsidR="00F23AF1" w:rsidRPr="002E2556">
        <w:rPr>
          <w:b/>
        </w:rPr>
        <w:t xml:space="preserve">: </w:t>
      </w:r>
      <w:r w:rsidRPr="002E2556">
        <w:t>36-44</w:t>
      </w:r>
      <w:r w:rsidR="00C22B6C" w:rsidRPr="002E2556">
        <w:t>, 2014.</w:t>
      </w:r>
    </w:p>
    <w:p w14:paraId="5FB4570C" w14:textId="0DCEBAAF" w:rsidR="00AD283A" w:rsidRPr="002E2556" w:rsidRDefault="00AD283A" w:rsidP="002E2556">
      <w:pPr>
        <w:pStyle w:val="EndNoteBibliography"/>
        <w:numPr>
          <w:ilvl w:val="0"/>
          <w:numId w:val="20"/>
        </w:numPr>
        <w:spacing w:line="480" w:lineRule="auto"/>
      </w:pPr>
      <w:r w:rsidRPr="002E2556">
        <w:t>Smith, I</w:t>
      </w:r>
      <w:r w:rsidR="00D51E0D" w:rsidRPr="002E2556">
        <w:t xml:space="preserve">C, </w:t>
      </w:r>
      <w:r w:rsidRPr="002E2556">
        <w:t>MacIntosh</w:t>
      </w:r>
      <w:r w:rsidR="00D51E0D" w:rsidRPr="002E2556">
        <w:t xml:space="preserve">, BR. </w:t>
      </w:r>
      <w:r w:rsidRPr="002E2556">
        <w:t xml:space="preserve">A Comment on “A New Taxonomy for Postactivation Potentiation in Sport”. </w:t>
      </w:r>
      <w:r w:rsidR="003B5273" w:rsidRPr="002E2556">
        <w:rPr>
          <w:i/>
        </w:rPr>
        <w:t xml:space="preserve">Int J Sports Physiol Perform </w:t>
      </w:r>
      <w:r w:rsidRPr="002E2556">
        <w:t>16</w:t>
      </w:r>
      <w:r w:rsidR="00151BE9" w:rsidRPr="002E2556">
        <w:rPr>
          <w:b/>
        </w:rPr>
        <w:t>:</w:t>
      </w:r>
      <w:r w:rsidRPr="002E2556">
        <w:t xml:space="preserve"> 163-163</w:t>
      </w:r>
      <w:r w:rsidR="00151BE9" w:rsidRPr="002E2556">
        <w:t>, 2021.</w:t>
      </w:r>
    </w:p>
    <w:p w14:paraId="1FF747C2" w14:textId="17823F01" w:rsidR="00AD283A" w:rsidRPr="002E2556" w:rsidRDefault="00AD283A" w:rsidP="002E2556">
      <w:pPr>
        <w:pStyle w:val="EndNoteBibliography"/>
        <w:numPr>
          <w:ilvl w:val="0"/>
          <w:numId w:val="20"/>
        </w:numPr>
        <w:spacing w:line="480" w:lineRule="auto"/>
      </w:pPr>
      <w:r w:rsidRPr="002E2556">
        <w:t>Stieg, J</w:t>
      </w:r>
      <w:r w:rsidR="00CF52FC" w:rsidRPr="002E2556">
        <w:t xml:space="preserve">L, </w:t>
      </w:r>
      <w:r w:rsidRPr="002E2556">
        <w:t xml:space="preserve">Faulkinbury, </w:t>
      </w:r>
      <w:r w:rsidR="00310A0A" w:rsidRPr="002E2556">
        <w:t xml:space="preserve">KJ, </w:t>
      </w:r>
      <w:r w:rsidRPr="002E2556">
        <w:t xml:space="preserve">Tran, </w:t>
      </w:r>
      <w:r w:rsidR="00310A0A" w:rsidRPr="002E2556">
        <w:t xml:space="preserve">TT, et al. </w:t>
      </w:r>
      <w:r w:rsidR="00820236" w:rsidRPr="002E2556">
        <w:t xml:space="preserve">Acute effects of depth jump volume on vertical </w:t>
      </w:r>
      <w:r w:rsidR="00310A0A" w:rsidRPr="002E2556">
        <w:t>jump performance in collegiate women soccer players</w:t>
      </w:r>
      <w:r w:rsidRPr="002E2556">
        <w:t xml:space="preserve">. </w:t>
      </w:r>
      <w:r w:rsidRPr="002E2556">
        <w:rPr>
          <w:i/>
        </w:rPr>
        <w:t>Kinesiol,</w:t>
      </w:r>
      <w:r w:rsidRPr="002E2556">
        <w:t xml:space="preserve"> 43</w:t>
      </w:r>
      <w:r w:rsidRPr="002E2556">
        <w:rPr>
          <w:b/>
        </w:rPr>
        <w:t>,</w:t>
      </w:r>
      <w:r w:rsidRPr="002E2556">
        <w:t xml:space="preserve"> 25-30</w:t>
      </w:r>
      <w:r w:rsidR="00820236" w:rsidRPr="002E2556">
        <w:t xml:space="preserve">, 2011. </w:t>
      </w:r>
    </w:p>
    <w:p w14:paraId="41C8418E" w14:textId="1798077D" w:rsidR="00AD283A" w:rsidRPr="002E2556" w:rsidRDefault="00AD283A" w:rsidP="002E2556">
      <w:pPr>
        <w:pStyle w:val="EndNoteBibliography"/>
        <w:numPr>
          <w:ilvl w:val="0"/>
          <w:numId w:val="20"/>
        </w:numPr>
        <w:spacing w:line="480" w:lineRule="auto"/>
      </w:pPr>
      <w:r w:rsidRPr="002E2556">
        <w:t>Suchomel, T</w:t>
      </w:r>
      <w:r w:rsidR="007E6D92" w:rsidRPr="002E2556">
        <w:t xml:space="preserve">J, </w:t>
      </w:r>
      <w:r w:rsidRPr="002E2556">
        <w:t xml:space="preserve">Sato, </w:t>
      </w:r>
      <w:r w:rsidR="007E6D92" w:rsidRPr="002E2556">
        <w:t xml:space="preserve">K, </w:t>
      </w:r>
      <w:r w:rsidRPr="002E2556">
        <w:t>DeWeese,</w:t>
      </w:r>
      <w:r w:rsidR="007E6D92" w:rsidRPr="002E2556">
        <w:t xml:space="preserve"> BH, et al. </w:t>
      </w:r>
      <w:r w:rsidRPr="002E2556">
        <w:t xml:space="preserve">Potentiation effects of half-squats performed in a ballistic or nonballistic manner. </w:t>
      </w:r>
      <w:r w:rsidR="00810141" w:rsidRPr="002E2556">
        <w:rPr>
          <w:i/>
        </w:rPr>
        <w:t xml:space="preserve">J Strength Cond Res </w:t>
      </w:r>
      <w:r w:rsidRPr="002E2556">
        <w:t>30</w:t>
      </w:r>
      <w:r w:rsidR="00810141" w:rsidRPr="002E2556">
        <w:rPr>
          <w:b/>
        </w:rPr>
        <w:t>:</w:t>
      </w:r>
      <w:r w:rsidRPr="002E2556">
        <w:t xml:space="preserve"> 1652-1660</w:t>
      </w:r>
      <w:r w:rsidR="00CF52FC" w:rsidRPr="002E2556">
        <w:t>, 2016</w:t>
      </w:r>
      <w:r w:rsidR="00810141" w:rsidRPr="002E2556">
        <w:t xml:space="preserve">. </w:t>
      </w:r>
    </w:p>
    <w:p w14:paraId="2E59A1E2" w14:textId="59464548" w:rsidR="00AD283A" w:rsidRPr="002E2556" w:rsidRDefault="00AD283A" w:rsidP="002E2556">
      <w:pPr>
        <w:pStyle w:val="EndNoteBibliography"/>
        <w:numPr>
          <w:ilvl w:val="0"/>
          <w:numId w:val="20"/>
        </w:numPr>
        <w:spacing w:line="480" w:lineRule="auto"/>
      </w:pPr>
      <w:r w:rsidRPr="002E2556">
        <w:t>Till, K</w:t>
      </w:r>
      <w:r w:rsidR="00AF346A" w:rsidRPr="002E2556">
        <w:t>,</w:t>
      </w:r>
      <w:r w:rsidRPr="002E2556">
        <w:t xml:space="preserve"> Cooke</w:t>
      </w:r>
      <w:r w:rsidR="001B649B" w:rsidRPr="002E2556">
        <w:t>, C.</w:t>
      </w:r>
      <w:r w:rsidRPr="002E2556">
        <w:t xml:space="preserve">The effects of postactivation potentiation on sprint and jump performance of male academy soccer players. </w:t>
      </w:r>
      <w:r w:rsidRPr="002E2556">
        <w:rPr>
          <w:i/>
        </w:rPr>
        <w:t>J Strength Cond Res</w:t>
      </w:r>
      <w:r w:rsidR="001B649B" w:rsidRPr="002E2556">
        <w:rPr>
          <w:i/>
        </w:rPr>
        <w:t xml:space="preserve"> </w:t>
      </w:r>
      <w:r w:rsidRPr="002E2556">
        <w:t>23</w:t>
      </w:r>
      <w:r w:rsidR="001B649B" w:rsidRPr="002E2556">
        <w:rPr>
          <w:b/>
        </w:rPr>
        <w:t>:</w:t>
      </w:r>
      <w:r w:rsidRPr="002E2556">
        <w:t xml:space="preserve"> 1960-7</w:t>
      </w:r>
      <w:r w:rsidR="001B649B" w:rsidRPr="002E2556">
        <w:t>, 2009.</w:t>
      </w:r>
    </w:p>
    <w:p w14:paraId="2A75E26D" w14:textId="40D0AFF8" w:rsidR="00AD283A" w:rsidRPr="002E2556" w:rsidRDefault="00AD283A" w:rsidP="002E2556">
      <w:pPr>
        <w:pStyle w:val="EndNoteBibliography"/>
        <w:numPr>
          <w:ilvl w:val="0"/>
          <w:numId w:val="20"/>
        </w:numPr>
        <w:spacing w:line="480" w:lineRule="auto"/>
      </w:pPr>
      <w:r w:rsidRPr="002E2556">
        <w:t>Tobin, D</w:t>
      </w:r>
      <w:r w:rsidR="00AF346A" w:rsidRPr="002E2556">
        <w:t xml:space="preserve">P, </w:t>
      </w:r>
      <w:r w:rsidRPr="002E2556">
        <w:t>Delahun</w:t>
      </w:r>
      <w:r w:rsidR="00AF346A" w:rsidRPr="002E2556">
        <w:t xml:space="preserve">t, E. </w:t>
      </w:r>
      <w:r w:rsidRPr="002E2556">
        <w:t xml:space="preserve">The acute effect of a plyometric stimulus on jump performance in professional rugby players. </w:t>
      </w:r>
      <w:r w:rsidR="00AF346A" w:rsidRPr="002E2556">
        <w:rPr>
          <w:i/>
        </w:rPr>
        <w:t xml:space="preserve">J Strength Cond Res </w:t>
      </w:r>
      <w:r w:rsidRPr="002E2556">
        <w:t>28</w:t>
      </w:r>
      <w:r w:rsidR="00AF346A" w:rsidRPr="002E2556">
        <w:rPr>
          <w:b/>
        </w:rPr>
        <w:t>:</w:t>
      </w:r>
      <w:r w:rsidRPr="002E2556">
        <w:t xml:space="preserve"> 367-372</w:t>
      </w:r>
      <w:r w:rsidR="00AF346A" w:rsidRPr="002E2556">
        <w:t>, 2014.</w:t>
      </w:r>
    </w:p>
    <w:p w14:paraId="714B01BF" w14:textId="73149CE7" w:rsidR="00AD283A" w:rsidRPr="002E2556" w:rsidRDefault="00AD283A" w:rsidP="002E2556">
      <w:pPr>
        <w:pStyle w:val="EndNoteBibliography"/>
        <w:numPr>
          <w:ilvl w:val="0"/>
          <w:numId w:val="20"/>
        </w:numPr>
        <w:spacing w:line="480" w:lineRule="auto"/>
      </w:pPr>
      <w:r w:rsidRPr="002E2556">
        <w:t>Tufanaru, C</w:t>
      </w:r>
      <w:r w:rsidR="00CC73BB" w:rsidRPr="002E2556">
        <w:t>,</w:t>
      </w:r>
      <w:r w:rsidRPr="002E2556">
        <w:t xml:space="preserve"> Munn, </w:t>
      </w:r>
      <w:r w:rsidR="00CC73BB" w:rsidRPr="002E2556">
        <w:t xml:space="preserve">Z, </w:t>
      </w:r>
      <w:r w:rsidRPr="002E2556">
        <w:t>Stephenson</w:t>
      </w:r>
      <w:r w:rsidR="00CC73BB" w:rsidRPr="002E2556">
        <w:t xml:space="preserve">, M, et al. </w:t>
      </w:r>
      <w:r w:rsidRPr="002E2556">
        <w:t xml:space="preserve">Fixed or random effects meta-analysis? Common methodological issues in systematic reviews of effectiveness. </w:t>
      </w:r>
      <w:r w:rsidRPr="002E2556">
        <w:rPr>
          <w:i/>
        </w:rPr>
        <w:t>Int J Evid Based Healthc</w:t>
      </w:r>
      <w:r w:rsidRPr="002E2556">
        <w:t xml:space="preserve"> 13</w:t>
      </w:r>
      <w:r w:rsidR="00765571" w:rsidRPr="002E2556">
        <w:rPr>
          <w:b/>
        </w:rPr>
        <w:t xml:space="preserve">: </w:t>
      </w:r>
      <w:r w:rsidRPr="002E2556">
        <w:t>196-207</w:t>
      </w:r>
      <w:r w:rsidR="00765571" w:rsidRPr="002E2556">
        <w:t>, 2015.</w:t>
      </w:r>
    </w:p>
    <w:p w14:paraId="3D18C910" w14:textId="49EDCFED" w:rsidR="00AD283A" w:rsidRPr="002E2556" w:rsidRDefault="00AD283A" w:rsidP="002E2556">
      <w:pPr>
        <w:pStyle w:val="EndNoteBibliography"/>
        <w:numPr>
          <w:ilvl w:val="0"/>
          <w:numId w:val="20"/>
        </w:numPr>
        <w:spacing w:line="480" w:lineRule="auto"/>
      </w:pPr>
      <w:r w:rsidRPr="002E2556">
        <w:t>Turner, A</w:t>
      </w:r>
      <w:r w:rsidR="00EE2923" w:rsidRPr="002E2556">
        <w:t xml:space="preserve">P, </w:t>
      </w:r>
      <w:r w:rsidRPr="002E2556">
        <w:t xml:space="preserve">Bellhouse, </w:t>
      </w:r>
      <w:r w:rsidR="00EE2923" w:rsidRPr="002E2556">
        <w:t xml:space="preserve">S, </w:t>
      </w:r>
      <w:r w:rsidRPr="002E2556">
        <w:t>Kilduff</w:t>
      </w:r>
      <w:r w:rsidR="00EE2923" w:rsidRPr="002E2556">
        <w:t xml:space="preserve">, LP. </w:t>
      </w:r>
      <w:r w:rsidRPr="002E2556">
        <w:t xml:space="preserve">Postactivation potentiation of sprint acceleration performance using plyometric exercise. </w:t>
      </w:r>
      <w:r w:rsidRPr="002E2556">
        <w:rPr>
          <w:i/>
        </w:rPr>
        <w:t>J Strength Cond Res</w:t>
      </w:r>
      <w:r w:rsidRPr="002E2556">
        <w:t xml:space="preserve"> 29</w:t>
      </w:r>
      <w:r w:rsidR="00C01FE7" w:rsidRPr="002E2556">
        <w:rPr>
          <w:b/>
        </w:rPr>
        <w:t>:</w:t>
      </w:r>
      <w:r w:rsidRPr="002E2556">
        <w:t xml:space="preserve"> 343-50</w:t>
      </w:r>
      <w:r w:rsidR="00CC73BB" w:rsidRPr="002E2556">
        <w:t xml:space="preserve">, </w:t>
      </w:r>
      <w:r w:rsidR="00C01FE7" w:rsidRPr="002E2556">
        <w:t>2015.</w:t>
      </w:r>
    </w:p>
    <w:p w14:paraId="0F9D156D" w14:textId="0119C1C4" w:rsidR="00AD283A" w:rsidRPr="002E2556" w:rsidRDefault="00EE2923" w:rsidP="002E2556">
      <w:pPr>
        <w:pStyle w:val="EndNoteBibliography"/>
        <w:numPr>
          <w:ilvl w:val="0"/>
          <w:numId w:val="20"/>
        </w:numPr>
        <w:spacing w:line="480" w:lineRule="auto"/>
      </w:pPr>
      <w:r w:rsidRPr="002E2556">
        <w:t>V</w:t>
      </w:r>
      <w:r w:rsidR="00AD283A" w:rsidRPr="002E2556">
        <w:t>an den Tillaar, R</w:t>
      </w:r>
      <w:r w:rsidR="003C5C5A" w:rsidRPr="002E2556">
        <w:t xml:space="preserve">, </w:t>
      </w:r>
      <w:r w:rsidR="00AD283A" w:rsidRPr="002E2556">
        <w:t>Lerberg</w:t>
      </w:r>
      <w:r w:rsidR="003C5C5A" w:rsidRPr="002E2556">
        <w:t>, E,</w:t>
      </w:r>
      <w:r w:rsidR="00AD283A" w:rsidRPr="002E2556">
        <w:t xml:space="preserve"> </w:t>
      </w:r>
      <w:r w:rsidR="003C5C5A" w:rsidRPr="002E2556">
        <w:t>V</w:t>
      </w:r>
      <w:r w:rsidR="00AD283A" w:rsidRPr="002E2556">
        <w:t>on Heimburg</w:t>
      </w:r>
      <w:r w:rsidR="003C5C5A" w:rsidRPr="002E2556">
        <w:t>, E.</w:t>
      </w:r>
      <w:r w:rsidR="00AD283A" w:rsidRPr="002E2556">
        <w:t xml:space="preserve"> Comparison of three types of warm-up upon sprint ability in experienced soccer players. </w:t>
      </w:r>
      <w:r w:rsidR="002303CC" w:rsidRPr="002E2556">
        <w:rPr>
          <w:i/>
        </w:rPr>
        <w:t>Sports Med Health Sci</w:t>
      </w:r>
      <w:r w:rsidR="00AD283A" w:rsidRPr="002E2556">
        <w:t xml:space="preserve"> 8</w:t>
      </w:r>
      <w:r w:rsidRPr="002E2556">
        <w:rPr>
          <w:b/>
        </w:rPr>
        <w:t>:</w:t>
      </w:r>
      <w:r w:rsidR="00AD283A" w:rsidRPr="002E2556">
        <w:t xml:space="preserve"> 574-578</w:t>
      </w:r>
      <w:r w:rsidRPr="002E2556">
        <w:t>, 2019.</w:t>
      </w:r>
    </w:p>
    <w:p w14:paraId="63239814" w14:textId="79AB04E5" w:rsidR="00AD283A" w:rsidRPr="002E2556" w:rsidRDefault="00AD283A" w:rsidP="002E2556">
      <w:pPr>
        <w:pStyle w:val="EndNoteBibliography"/>
        <w:numPr>
          <w:ilvl w:val="0"/>
          <w:numId w:val="20"/>
        </w:numPr>
        <w:spacing w:line="480" w:lineRule="auto"/>
      </w:pPr>
      <w:r w:rsidRPr="002E2556">
        <w:t>Vandenboom, R</w:t>
      </w:r>
      <w:r w:rsidR="003C5C5A" w:rsidRPr="002E2556">
        <w:t xml:space="preserve">. </w:t>
      </w:r>
      <w:r w:rsidRPr="002E2556">
        <w:t xml:space="preserve">Modulation of skeletal muscle contraction by myosin phosphorylation. </w:t>
      </w:r>
      <w:r w:rsidRPr="002E2556">
        <w:rPr>
          <w:i/>
        </w:rPr>
        <w:t>Comprehensive Physiol</w:t>
      </w:r>
      <w:r w:rsidR="003C5C5A" w:rsidRPr="002E2556">
        <w:rPr>
          <w:i/>
        </w:rPr>
        <w:t xml:space="preserve"> </w:t>
      </w:r>
      <w:r w:rsidRPr="002E2556">
        <w:t>7</w:t>
      </w:r>
      <w:r w:rsidR="003C5C5A" w:rsidRPr="002E2556">
        <w:rPr>
          <w:b/>
        </w:rPr>
        <w:t>:</w:t>
      </w:r>
      <w:r w:rsidRPr="002E2556">
        <w:t xml:space="preserve"> 171-212</w:t>
      </w:r>
      <w:r w:rsidR="003C5C5A" w:rsidRPr="002E2556">
        <w:t>, 2011.</w:t>
      </w:r>
    </w:p>
    <w:p w14:paraId="5565EE9A" w14:textId="32494BBB" w:rsidR="00AD283A" w:rsidRPr="002E2556" w:rsidRDefault="00AD283A" w:rsidP="002E2556">
      <w:pPr>
        <w:pStyle w:val="EndNoteBibliography"/>
        <w:numPr>
          <w:ilvl w:val="0"/>
          <w:numId w:val="20"/>
        </w:numPr>
        <w:spacing w:line="480" w:lineRule="auto"/>
      </w:pPr>
      <w:r w:rsidRPr="002E2556">
        <w:lastRenderedPageBreak/>
        <w:t>Vandervoort, A</w:t>
      </w:r>
      <w:r w:rsidR="00BA3EF4" w:rsidRPr="002E2556">
        <w:t xml:space="preserve">, </w:t>
      </w:r>
      <w:r w:rsidRPr="002E2556">
        <w:t>Quinla</w:t>
      </w:r>
      <w:r w:rsidR="00BA3EF4" w:rsidRPr="002E2556">
        <w:t xml:space="preserve">n, J, </w:t>
      </w:r>
      <w:r w:rsidRPr="002E2556">
        <w:t>McComas</w:t>
      </w:r>
      <w:r w:rsidR="0014056D" w:rsidRPr="002E2556">
        <w:t>, A</w:t>
      </w:r>
      <w:r w:rsidR="00BA3EF4" w:rsidRPr="002E2556">
        <w:t>.</w:t>
      </w:r>
      <w:r w:rsidRPr="002E2556">
        <w:t xml:space="preserve"> Twitch potentiation after voluntary contraction. </w:t>
      </w:r>
      <w:r w:rsidR="001028A6" w:rsidRPr="002E2556">
        <w:rPr>
          <w:i/>
        </w:rPr>
        <w:t xml:space="preserve">J Exp Neurol </w:t>
      </w:r>
      <w:r w:rsidRPr="002E2556">
        <w:t>81</w:t>
      </w:r>
      <w:r w:rsidR="0014056D" w:rsidRPr="002E2556">
        <w:rPr>
          <w:b/>
        </w:rPr>
        <w:t xml:space="preserve">: </w:t>
      </w:r>
      <w:r w:rsidRPr="002E2556">
        <w:t>141-152</w:t>
      </w:r>
      <w:r w:rsidR="0014056D" w:rsidRPr="002E2556">
        <w:t>, 1983.</w:t>
      </w:r>
    </w:p>
    <w:p w14:paraId="09F7A697" w14:textId="00CCA927" w:rsidR="00AD283A" w:rsidRPr="002E2556" w:rsidRDefault="00AD283A" w:rsidP="002E2556">
      <w:pPr>
        <w:pStyle w:val="EndNoteBibliography"/>
        <w:numPr>
          <w:ilvl w:val="0"/>
          <w:numId w:val="20"/>
        </w:numPr>
        <w:spacing w:line="480" w:lineRule="auto"/>
      </w:pPr>
      <w:r w:rsidRPr="002E2556">
        <w:t>Watterdal, Ø</w:t>
      </w:r>
      <w:r w:rsidR="008572A6" w:rsidRPr="002E2556">
        <w:t xml:space="preserve">. </w:t>
      </w:r>
      <w:r w:rsidRPr="002E2556">
        <w:t>2013. The impact of warm up intensity and duration on sprint performance.</w:t>
      </w:r>
      <w:r w:rsidR="000E3989" w:rsidRPr="002E2556">
        <w:t xml:space="preserve"> </w:t>
      </w:r>
      <w:r w:rsidR="00203348" w:rsidRPr="002E2556">
        <w:t xml:space="preserve">The Swedish school of sport and health sciences. </w:t>
      </w:r>
      <w:r w:rsidR="008572A6" w:rsidRPr="002E2556">
        <w:t>2013.</w:t>
      </w:r>
    </w:p>
    <w:p w14:paraId="51B8A904" w14:textId="1C211D40" w:rsidR="00AD283A" w:rsidRPr="002E2556" w:rsidRDefault="00AD283A" w:rsidP="002E2556">
      <w:pPr>
        <w:pStyle w:val="EndNoteBibliography"/>
        <w:numPr>
          <w:ilvl w:val="0"/>
          <w:numId w:val="20"/>
        </w:numPr>
        <w:spacing w:line="480" w:lineRule="auto"/>
      </w:pPr>
      <w:r w:rsidRPr="002E2556">
        <w:t>Wilson, J</w:t>
      </w:r>
      <w:r w:rsidR="00FE4844" w:rsidRPr="002E2556">
        <w:t xml:space="preserve">M, </w:t>
      </w:r>
      <w:r w:rsidRPr="002E2556">
        <w:t xml:space="preserve">Duncan, </w:t>
      </w:r>
      <w:r w:rsidR="00FE4844" w:rsidRPr="002E2556">
        <w:t xml:space="preserve">NM, </w:t>
      </w:r>
      <w:r w:rsidRPr="002E2556">
        <w:t>Marin,</w:t>
      </w:r>
      <w:r w:rsidR="00FE4844" w:rsidRPr="002E2556">
        <w:t xml:space="preserve"> PJ, et al</w:t>
      </w:r>
      <w:r w:rsidR="008572A6" w:rsidRPr="002E2556">
        <w:t xml:space="preserve">. </w:t>
      </w:r>
      <w:r w:rsidRPr="002E2556">
        <w:t xml:space="preserve">Meta-analysis of postactivation potentiation and power: effects of conditioning activity, volume, gender, rest periods, and training status. </w:t>
      </w:r>
      <w:r w:rsidR="008572A6" w:rsidRPr="002E2556">
        <w:rPr>
          <w:i/>
        </w:rPr>
        <w:t>J Strength Cond Res</w:t>
      </w:r>
      <w:r w:rsidRPr="002E2556">
        <w:rPr>
          <w:i/>
        </w:rPr>
        <w:t>,</w:t>
      </w:r>
      <w:r w:rsidRPr="002E2556">
        <w:t xml:space="preserve"> 27</w:t>
      </w:r>
      <w:r w:rsidRPr="002E2556">
        <w:rPr>
          <w:b/>
        </w:rPr>
        <w:t>,</w:t>
      </w:r>
      <w:r w:rsidRPr="002E2556">
        <w:t xml:space="preserve"> 854-859</w:t>
      </w:r>
      <w:r w:rsidR="008572A6" w:rsidRPr="002E2556">
        <w:t xml:space="preserve">, 2013. </w:t>
      </w:r>
    </w:p>
    <w:p w14:paraId="0B0AE9C2" w14:textId="529AE7CB" w:rsidR="00AD283A" w:rsidRPr="002E2556" w:rsidRDefault="00AD283A" w:rsidP="002E2556">
      <w:pPr>
        <w:pStyle w:val="EndNoteBibliography"/>
        <w:numPr>
          <w:ilvl w:val="0"/>
          <w:numId w:val="20"/>
        </w:numPr>
        <w:spacing w:line="480" w:lineRule="auto"/>
      </w:pPr>
      <w:r w:rsidRPr="002E2556">
        <w:t>Zimmermann, H</w:t>
      </w:r>
      <w:r w:rsidR="008624A4" w:rsidRPr="002E2556">
        <w:t xml:space="preserve">B, </w:t>
      </w:r>
      <w:r w:rsidRPr="002E2556">
        <w:t>MacIntosh</w:t>
      </w:r>
      <w:r w:rsidR="008624A4" w:rsidRPr="002E2556">
        <w:t xml:space="preserve">, BR, </w:t>
      </w:r>
      <w:r w:rsidRPr="002E2556">
        <w:t>Dal Pupo</w:t>
      </w:r>
      <w:r w:rsidR="008624A4" w:rsidRPr="002E2556">
        <w:t xml:space="preserve">, J. </w:t>
      </w:r>
      <w:r w:rsidRPr="002E2556">
        <w:t xml:space="preserve">Does postactivation potentiation (PAP) increase voluntary performance? </w:t>
      </w:r>
      <w:r w:rsidR="00EE67FE" w:rsidRPr="002E2556">
        <w:rPr>
          <w:i/>
        </w:rPr>
        <w:t xml:space="preserve">Appl Physiol Nutr Metab </w:t>
      </w:r>
      <w:r w:rsidRPr="002E2556">
        <w:t>45</w:t>
      </w:r>
      <w:r w:rsidR="008624A4" w:rsidRPr="002E2556">
        <w:rPr>
          <w:b/>
        </w:rPr>
        <w:t>:</w:t>
      </w:r>
      <w:r w:rsidRPr="002E2556">
        <w:t xml:space="preserve"> 349-356</w:t>
      </w:r>
      <w:r w:rsidR="00FE4844" w:rsidRPr="002E2556">
        <w:t xml:space="preserve">, 2020. </w:t>
      </w:r>
    </w:p>
    <w:p w14:paraId="3F2E1694" w14:textId="34515C51" w:rsidR="00156964" w:rsidRPr="002E2556" w:rsidRDefault="00156964" w:rsidP="002E2556">
      <w:pPr>
        <w:pStyle w:val="EndNoteBibliography"/>
        <w:spacing w:line="480" w:lineRule="auto"/>
      </w:pPr>
    </w:p>
    <w:p w14:paraId="5FA57103" w14:textId="77777777" w:rsidR="00A3468F" w:rsidRPr="002E2556" w:rsidRDefault="00A3468F" w:rsidP="002E2556">
      <w:pPr>
        <w:pStyle w:val="EndNoteBibliography"/>
        <w:spacing w:line="480" w:lineRule="auto"/>
        <w:rPr>
          <w:b/>
          <w:bCs/>
        </w:rPr>
      </w:pPr>
    </w:p>
    <w:p w14:paraId="339A9C94" w14:textId="77777777" w:rsidR="002406C2" w:rsidRDefault="002406C2" w:rsidP="00CE28D3">
      <w:pPr>
        <w:pStyle w:val="EndNoteBibliography"/>
        <w:spacing w:line="480" w:lineRule="auto"/>
        <w:rPr>
          <w:b/>
          <w:bCs/>
        </w:rPr>
      </w:pPr>
    </w:p>
    <w:p w14:paraId="3727969A" w14:textId="77777777" w:rsidR="002406C2" w:rsidRDefault="002406C2" w:rsidP="00CE28D3">
      <w:pPr>
        <w:pStyle w:val="EndNoteBibliography"/>
        <w:spacing w:line="480" w:lineRule="auto"/>
        <w:rPr>
          <w:b/>
          <w:bCs/>
        </w:rPr>
      </w:pPr>
    </w:p>
    <w:p w14:paraId="3E330FF3" w14:textId="77777777" w:rsidR="002406C2" w:rsidRDefault="002406C2" w:rsidP="00CE28D3">
      <w:pPr>
        <w:pStyle w:val="EndNoteBibliography"/>
        <w:spacing w:line="480" w:lineRule="auto"/>
        <w:rPr>
          <w:b/>
          <w:bCs/>
        </w:rPr>
      </w:pPr>
    </w:p>
    <w:p w14:paraId="54EB2596" w14:textId="77777777" w:rsidR="00721ECB" w:rsidRDefault="00721ECB" w:rsidP="00CE28D3">
      <w:pPr>
        <w:pStyle w:val="EndNoteBibliography"/>
        <w:spacing w:line="480" w:lineRule="auto"/>
        <w:rPr>
          <w:b/>
          <w:bCs/>
        </w:rPr>
      </w:pPr>
    </w:p>
    <w:p w14:paraId="1AE476B0" w14:textId="77777777" w:rsidR="00721ECB" w:rsidRDefault="00721ECB" w:rsidP="00CE28D3">
      <w:pPr>
        <w:pStyle w:val="EndNoteBibliography"/>
        <w:spacing w:line="480" w:lineRule="auto"/>
        <w:rPr>
          <w:b/>
          <w:bCs/>
        </w:rPr>
      </w:pPr>
    </w:p>
    <w:p w14:paraId="17DE7E56" w14:textId="77777777" w:rsidR="00721ECB" w:rsidRDefault="00721ECB" w:rsidP="00CE28D3">
      <w:pPr>
        <w:pStyle w:val="EndNoteBibliography"/>
        <w:spacing w:line="480" w:lineRule="auto"/>
        <w:rPr>
          <w:b/>
          <w:bCs/>
        </w:rPr>
      </w:pPr>
    </w:p>
    <w:p w14:paraId="4606A722" w14:textId="77777777" w:rsidR="00721ECB" w:rsidRDefault="00721ECB" w:rsidP="00CE28D3">
      <w:pPr>
        <w:pStyle w:val="EndNoteBibliography"/>
        <w:spacing w:line="480" w:lineRule="auto"/>
        <w:rPr>
          <w:b/>
          <w:bCs/>
        </w:rPr>
      </w:pPr>
    </w:p>
    <w:p w14:paraId="15D00C15" w14:textId="77777777" w:rsidR="00721ECB" w:rsidRDefault="00721ECB" w:rsidP="00CE28D3">
      <w:pPr>
        <w:pStyle w:val="EndNoteBibliography"/>
        <w:spacing w:line="480" w:lineRule="auto"/>
        <w:rPr>
          <w:b/>
          <w:bCs/>
        </w:rPr>
      </w:pPr>
    </w:p>
    <w:p w14:paraId="74549BAF" w14:textId="77777777" w:rsidR="002E2556" w:rsidRDefault="002E2556" w:rsidP="00CE28D3">
      <w:pPr>
        <w:pStyle w:val="EndNoteBibliography"/>
        <w:spacing w:line="480" w:lineRule="auto"/>
        <w:rPr>
          <w:b/>
          <w:bCs/>
        </w:rPr>
      </w:pPr>
    </w:p>
    <w:p w14:paraId="3D3B865A" w14:textId="77777777" w:rsidR="002E2556" w:rsidRDefault="002E2556" w:rsidP="00CE28D3">
      <w:pPr>
        <w:pStyle w:val="EndNoteBibliography"/>
        <w:spacing w:line="480" w:lineRule="auto"/>
        <w:rPr>
          <w:b/>
          <w:bCs/>
        </w:rPr>
      </w:pPr>
    </w:p>
    <w:p w14:paraId="58F0722B" w14:textId="77777777" w:rsidR="002E2556" w:rsidRDefault="002E2556" w:rsidP="00CE28D3">
      <w:pPr>
        <w:pStyle w:val="EndNoteBibliography"/>
        <w:spacing w:line="480" w:lineRule="auto"/>
        <w:rPr>
          <w:b/>
          <w:bCs/>
        </w:rPr>
      </w:pPr>
    </w:p>
    <w:p w14:paraId="381060B1" w14:textId="77777777" w:rsidR="002E2556" w:rsidRDefault="002E2556" w:rsidP="00CE28D3">
      <w:pPr>
        <w:pStyle w:val="EndNoteBibliography"/>
        <w:spacing w:line="480" w:lineRule="auto"/>
        <w:rPr>
          <w:b/>
          <w:bCs/>
        </w:rPr>
      </w:pPr>
    </w:p>
    <w:p w14:paraId="0AA68A69" w14:textId="77777777" w:rsidR="002E2556" w:rsidRDefault="002E2556" w:rsidP="00CE28D3">
      <w:pPr>
        <w:pStyle w:val="EndNoteBibliography"/>
        <w:spacing w:line="480" w:lineRule="auto"/>
        <w:rPr>
          <w:b/>
          <w:bCs/>
        </w:rPr>
      </w:pPr>
    </w:p>
    <w:p w14:paraId="752A61B5" w14:textId="675A34C0" w:rsidR="00156964" w:rsidRPr="00CE28D3" w:rsidRDefault="00156964" w:rsidP="00CE28D3">
      <w:pPr>
        <w:pStyle w:val="EndNoteBibliography"/>
        <w:spacing w:line="480" w:lineRule="auto"/>
        <w:rPr>
          <w:b/>
          <w:bCs/>
        </w:rPr>
      </w:pPr>
      <w:r w:rsidRPr="00CE28D3">
        <w:rPr>
          <w:b/>
          <w:bCs/>
        </w:rPr>
        <w:lastRenderedPageBreak/>
        <w:t>Appendix</w:t>
      </w:r>
    </w:p>
    <w:p w14:paraId="75F34893" w14:textId="77777777" w:rsidR="00156964" w:rsidRPr="00CE28D3" w:rsidRDefault="00156964" w:rsidP="00CE28D3">
      <w:pPr>
        <w:pStyle w:val="NormalWeb"/>
        <w:spacing w:line="480" w:lineRule="auto"/>
        <w:jc w:val="both"/>
        <w:rPr>
          <w:noProof/>
        </w:rPr>
      </w:pPr>
      <w:r w:rsidRPr="00CE28D3">
        <w:rPr>
          <w:noProof/>
        </w:rPr>
        <w:drawing>
          <wp:inline distT="0" distB="0" distL="0" distR="0" wp14:anchorId="360D5AFF" wp14:editId="3968AEC5">
            <wp:extent cx="5727700" cy="5588635"/>
            <wp:effectExtent l="0" t="0" r="635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9">
                      <a:grayscl/>
                      <a:extLst>
                        <a:ext uri="{28A0092B-C50C-407E-A947-70E740481C1C}">
                          <a14:useLocalDpi xmlns:a14="http://schemas.microsoft.com/office/drawing/2010/main" val="0"/>
                        </a:ext>
                      </a:extLst>
                    </a:blip>
                    <a:stretch>
                      <a:fillRect/>
                    </a:stretch>
                  </pic:blipFill>
                  <pic:spPr>
                    <a:xfrm>
                      <a:off x="0" y="0"/>
                      <a:ext cx="5727700" cy="5588635"/>
                    </a:xfrm>
                    <a:prstGeom prst="rect">
                      <a:avLst/>
                    </a:prstGeom>
                  </pic:spPr>
                </pic:pic>
              </a:graphicData>
            </a:graphic>
          </wp:inline>
        </w:drawing>
      </w:r>
    </w:p>
    <w:p w14:paraId="113417EE" w14:textId="77777777" w:rsidR="00156964" w:rsidRPr="00CE28D3" w:rsidRDefault="00156964" w:rsidP="00CE28D3">
      <w:pPr>
        <w:pStyle w:val="EndNoteBibliography"/>
        <w:spacing w:line="480" w:lineRule="auto"/>
      </w:pPr>
      <w:r w:rsidRPr="00CE28D3">
        <w:rPr>
          <w:b/>
          <w:bCs/>
        </w:rPr>
        <w:t xml:space="preserve">Figure 1: </w:t>
      </w:r>
      <w:r w:rsidRPr="00CE28D3">
        <w:t>Flow chart of study selection for the analysis on whether a bodyweight conditioning activity can acutely improve the outcome of a subsequent task through postactivation potentiation.</w:t>
      </w:r>
    </w:p>
    <w:p w14:paraId="48B900D7" w14:textId="77777777" w:rsidR="00156964" w:rsidRPr="00CE28D3" w:rsidRDefault="00156964" w:rsidP="00CE28D3">
      <w:pPr>
        <w:spacing w:line="480" w:lineRule="auto"/>
        <w:jc w:val="both"/>
        <w:rPr>
          <w:noProof/>
          <w:lang w:eastAsia="en-GB"/>
        </w:rPr>
        <w:sectPr w:rsidR="00156964" w:rsidRPr="00CE28D3" w:rsidSect="00113887">
          <w:headerReference w:type="default" r:id="rId10"/>
          <w:footerReference w:type="default" r:id="rId11"/>
          <w:pgSz w:w="11900" w:h="16840"/>
          <w:pgMar w:top="1418" w:right="1418" w:bottom="1418" w:left="1418" w:header="708" w:footer="708" w:gutter="0"/>
          <w:cols w:space="708"/>
          <w:docGrid w:linePitch="360"/>
        </w:sectPr>
      </w:pPr>
    </w:p>
    <w:p w14:paraId="7C621C6E" w14:textId="77777777" w:rsidR="00156964" w:rsidRPr="00CE28D3" w:rsidRDefault="00156964" w:rsidP="002F7193">
      <w:pPr>
        <w:spacing w:before="100" w:beforeAutospacing="1" w:after="100" w:afterAutospacing="1" w:line="480" w:lineRule="auto"/>
        <w:jc w:val="center"/>
        <w:rPr>
          <w:lang w:eastAsia="en-GB"/>
        </w:rPr>
      </w:pPr>
      <w:r w:rsidRPr="00CE28D3">
        <w:rPr>
          <w:noProof/>
          <w:lang w:eastAsia="en-GB"/>
        </w:rPr>
        <w:lastRenderedPageBreak/>
        <w:drawing>
          <wp:inline distT="0" distB="0" distL="0" distR="0" wp14:anchorId="00059602" wp14:editId="325896AC">
            <wp:extent cx="7665720" cy="438857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86342" cy="4400376"/>
                    </a:xfrm>
                    <a:prstGeom prst="rect">
                      <a:avLst/>
                    </a:prstGeom>
                  </pic:spPr>
                </pic:pic>
              </a:graphicData>
            </a:graphic>
          </wp:inline>
        </w:drawing>
      </w:r>
    </w:p>
    <w:p w14:paraId="5AE9B07B" w14:textId="77777777" w:rsidR="00156964" w:rsidRPr="00CE28D3" w:rsidRDefault="00156964" w:rsidP="00CE28D3">
      <w:pPr>
        <w:spacing w:before="100" w:beforeAutospacing="1" w:after="100" w:afterAutospacing="1" w:line="480" w:lineRule="auto"/>
        <w:jc w:val="both"/>
        <w:rPr>
          <w:lang w:eastAsia="en-GB"/>
        </w:rPr>
        <w:sectPr w:rsidR="00156964" w:rsidRPr="00CE28D3" w:rsidSect="00C84A2E">
          <w:pgSz w:w="16840" w:h="11900" w:orient="landscape"/>
          <w:pgMar w:top="1418" w:right="1418" w:bottom="1418" w:left="1418" w:header="708" w:footer="708" w:gutter="0"/>
          <w:cols w:space="708"/>
          <w:docGrid w:linePitch="360"/>
        </w:sectPr>
      </w:pPr>
      <w:r w:rsidRPr="00CE28D3">
        <w:rPr>
          <w:b/>
          <w:bCs/>
          <w:lang w:eastAsia="en-GB"/>
        </w:rPr>
        <w:t>Figure 2</w:t>
      </w:r>
      <w:r w:rsidRPr="00CE28D3">
        <w:rPr>
          <w:lang w:eastAsia="en-GB"/>
        </w:rPr>
        <w:t>: Primary analysis of studies measuring a bodyweight conditioning activity against a control</w:t>
      </w:r>
    </w:p>
    <w:p w14:paraId="522436B9" w14:textId="77777777" w:rsidR="00156964" w:rsidRPr="00CE28D3" w:rsidRDefault="00156964" w:rsidP="00CE28D3">
      <w:pPr>
        <w:spacing w:before="100" w:beforeAutospacing="1" w:after="100" w:afterAutospacing="1" w:line="480" w:lineRule="auto"/>
        <w:jc w:val="both"/>
        <w:rPr>
          <w:lang w:eastAsia="en-GB"/>
        </w:rPr>
      </w:pPr>
      <w:r w:rsidRPr="00CE28D3">
        <w:rPr>
          <w:noProof/>
          <w:lang w:eastAsia="en-GB"/>
        </w:rPr>
        <w:lastRenderedPageBreak/>
        <w:drawing>
          <wp:inline distT="0" distB="0" distL="0" distR="0" wp14:anchorId="6C4FF2A8" wp14:editId="521CF61D">
            <wp:extent cx="5715000" cy="38100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3">
                      <a:grayscl/>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52544174" w14:textId="24D3A095" w:rsidR="00156964" w:rsidRDefault="00156964" w:rsidP="00CE28D3">
      <w:pPr>
        <w:spacing w:before="100" w:beforeAutospacing="1" w:after="100" w:afterAutospacing="1" w:line="480" w:lineRule="auto"/>
        <w:jc w:val="both"/>
        <w:rPr>
          <w:lang w:eastAsia="en-GB"/>
        </w:rPr>
      </w:pPr>
      <w:r w:rsidRPr="00CE28D3">
        <w:rPr>
          <w:b/>
          <w:bCs/>
          <w:lang w:eastAsia="en-GB"/>
        </w:rPr>
        <w:t>Figure 3</w:t>
      </w:r>
      <w:r w:rsidRPr="00CE28D3">
        <w:rPr>
          <w:lang w:eastAsia="en-GB"/>
        </w:rPr>
        <w:t>: Funnel plot for assessing publication bias in studies measuring a bodyweight conditioning activity against a control</w:t>
      </w:r>
    </w:p>
    <w:p w14:paraId="65C43983" w14:textId="33DF3813" w:rsidR="00436B9B" w:rsidRDefault="00436B9B" w:rsidP="00CE28D3">
      <w:pPr>
        <w:spacing w:before="100" w:beforeAutospacing="1" w:after="100" w:afterAutospacing="1" w:line="480" w:lineRule="auto"/>
        <w:jc w:val="both"/>
        <w:rPr>
          <w:lang w:eastAsia="en-GB"/>
        </w:rPr>
      </w:pPr>
    </w:p>
    <w:p w14:paraId="1576F072" w14:textId="0EF2FA18" w:rsidR="00436B9B" w:rsidRDefault="00436B9B" w:rsidP="00CE28D3">
      <w:pPr>
        <w:spacing w:before="100" w:beforeAutospacing="1" w:after="100" w:afterAutospacing="1" w:line="480" w:lineRule="auto"/>
        <w:jc w:val="both"/>
        <w:rPr>
          <w:lang w:eastAsia="en-GB"/>
        </w:rPr>
      </w:pPr>
    </w:p>
    <w:p w14:paraId="1A71126F" w14:textId="7EDCEA23" w:rsidR="00436B9B" w:rsidRDefault="00436B9B" w:rsidP="00CE28D3">
      <w:pPr>
        <w:spacing w:before="100" w:beforeAutospacing="1" w:after="100" w:afterAutospacing="1" w:line="480" w:lineRule="auto"/>
        <w:jc w:val="both"/>
        <w:rPr>
          <w:lang w:eastAsia="en-GB"/>
        </w:rPr>
      </w:pPr>
    </w:p>
    <w:p w14:paraId="7C0F3B4B" w14:textId="6F62B2BD" w:rsidR="00436B9B" w:rsidRDefault="00436B9B" w:rsidP="00CE28D3">
      <w:pPr>
        <w:spacing w:before="100" w:beforeAutospacing="1" w:after="100" w:afterAutospacing="1" w:line="480" w:lineRule="auto"/>
        <w:jc w:val="both"/>
        <w:rPr>
          <w:lang w:eastAsia="en-GB"/>
        </w:rPr>
      </w:pPr>
    </w:p>
    <w:p w14:paraId="386FFEA9" w14:textId="3B8978EE" w:rsidR="00436B9B" w:rsidRDefault="00436B9B" w:rsidP="00CE28D3">
      <w:pPr>
        <w:spacing w:before="100" w:beforeAutospacing="1" w:after="100" w:afterAutospacing="1" w:line="480" w:lineRule="auto"/>
        <w:jc w:val="both"/>
        <w:rPr>
          <w:lang w:eastAsia="en-GB"/>
        </w:rPr>
      </w:pPr>
    </w:p>
    <w:p w14:paraId="23F10CA4" w14:textId="717EC2AC" w:rsidR="00436B9B" w:rsidRDefault="00436B9B" w:rsidP="00CE28D3">
      <w:pPr>
        <w:spacing w:before="100" w:beforeAutospacing="1" w:after="100" w:afterAutospacing="1" w:line="480" w:lineRule="auto"/>
        <w:jc w:val="both"/>
        <w:rPr>
          <w:lang w:eastAsia="en-GB"/>
        </w:rPr>
      </w:pPr>
    </w:p>
    <w:p w14:paraId="623514D8" w14:textId="77777777" w:rsidR="00436B9B" w:rsidRPr="00436B9B" w:rsidRDefault="00436B9B" w:rsidP="00436B9B">
      <w:pPr>
        <w:pStyle w:val="EndNoteBibliography"/>
        <w:spacing w:line="480" w:lineRule="auto"/>
      </w:pPr>
      <w:r w:rsidRPr="00436B9B">
        <w:lastRenderedPageBreak/>
        <w:t>Table 1: Search strategy: Search of  Medline PubMed</w:t>
      </w:r>
    </w:p>
    <w:tbl>
      <w:tblPr>
        <w:tblStyle w:val="TableGrid"/>
        <w:tblW w:w="8930" w:type="dxa"/>
        <w:tblInd w:w="137" w:type="dxa"/>
        <w:tblLook w:val="04A0" w:firstRow="1" w:lastRow="0" w:firstColumn="1" w:lastColumn="0" w:noHBand="0" w:noVBand="1"/>
      </w:tblPr>
      <w:tblGrid>
        <w:gridCol w:w="923"/>
        <w:gridCol w:w="5881"/>
        <w:gridCol w:w="2126"/>
      </w:tblGrid>
      <w:tr w:rsidR="00436B9B" w:rsidRPr="00C46ECE" w14:paraId="36903F1E" w14:textId="77777777" w:rsidTr="00C46ECE">
        <w:trPr>
          <w:trHeight w:val="249"/>
        </w:trPr>
        <w:tc>
          <w:tcPr>
            <w:tcW w:w="923" w:type="dxa"/>
            <w:shd w:val="clear" w:color="auto" w:fill="D9D9D9" w:themeFill="background1" w:themeFillShade="D9"/>
          </w:tcPr>
          <w:p w14:paraId="296D7B8F" w14:textId="77777777" w:rsidR="00436B9B" w:rsidRPr="00C46ECE" w:rsidRDefault="00436B9B" w:rsidP="000B1B5E">
            <w:pPr>
              <w:pStyle w:val="EndNoteBibliography"/>
              <w:spacing w:line="480" w:lineRule="auto"/>
              <w:rPr>
                <w:b/>
                <w:bCs/>
              </w:rPr>
            </w:pPr>
            <w:r w:rsidRPr="00C46ECE">
              <w:rPr>
                <w:b/>
                <w:bCs/>
              </w:rPr>
              <w:t>Search</w:t>
            </w:r>
          </w:p>
        </w:tc>
        <w:tc>
          <w:tcPr>
            <w:tcW w:w="5881" w:type="dxa"/>
            <w:shd w:val="clear" w:color="auto" w:fill="D9D9D9" w:themeFill="background1" w:themeFillShade="D9"/>
          </w:tcPr>
          <w:p w14:paraId="6829F5AA" w14:textId="77777777" w:rsidR="00436B9B" w:rsidRPr="00C46ECE" w:rsidRDefault="00436B9B" w:rsidP="000B1B5E">
            <w:pPr>
              <w:pStyle w:val="EndNoteBibliography"/>
              <w:spacing w:line="480" w:lineRule="auto"/>
              <w:rPr>
                <w:b/>
                <w:bCs/>
              </w:rPr>
            </w:pPr>
            <w:r w:rsidRPr="00C46ECE">
              <w:rPr>
                <w:b/>
                <w:bCs/>
              </w:rPr>
              <w:t>Query</w:t>
            </w:r>
          </w:p>
        </w:tc>
        <w:tc>
          <w:tcPr>
            <w:tcW w:w="2126" w:type="dxa"/>
            <w:shd w:val="clear" w:color="auto" w:fill="D9D9D9" w:themeFill="background1" w:themeFillShade="D9"/>
          </w:tcPr>
          <w:p w14:paraId="2CC256FF" w14:textId="77777777" w:rsidR="00436B9B" w:rsidRPr="00C46ECE" w:rsidRDefault="00436B9B" w:rsidP="000B1B5E">
            <w:pPr>
              <w:pStyle w:val="EndNoteBibliography"/>
              <w:spacing w:line="480" w:lineRule="auto"/>
              <w:rPr>
                <w:b/>
                <w:bCs/>
              </w:rPr>
            </w:pPr>
            <w:r w:rsidRPr="00C46ECE">
              <w:rPr>
                <w:b/>
                <w:bCs/>
              </w:rPr>
              <w:t>Records retrieved</w:t>
            </w:r>
          </w:p>
        </w:tc>
      </w:tr>
      <w:tr w:rsidR="00436B9B" w:rsidRPr="00436B9B" w14:paraId="692AFFA7" w14:textId="77777777" w:rsidTr="00C46ECE">
        <w:trPr>
          <w:trHeight w:val="265"/>
        </w:trPr>
        <w:tc>
          <w:tcPr>
            <w:tcW w:w="923" w:type="dxa"/>
          </w:tcPr>
          <w:p w14:paraId="56D22A81" w14:textId="77777777" w:rsidR="00436B9B" w:rsidRPr="00436B9B" w:rsidRDefault="00436B9B" w:rsidP="000B1B5E">
            <w:pPr>
              <w:pStyle w:val="EndNoteBibliography"/>
              <w:spacing w:line="480" w:lineRule="auto"/>
            </w:pPr>
            <w:r w:rsidRPr="00436B9B">
              <w:t>#1</w:t>
            </w:r>
          </w:p>
        </w:tc>
        <w:tc>
          <w:tcPr>
            <w:tcW w:w="5881" w:type="dxa"/>
          </w:tcPr>
          <w:p w14:paraId="57B57113" w14:textId="77777777" w:rsidR="00436B9B" w:rsidRPr="00436B9B" w:rsidRDefault="00436B9B" w:rsidP="000B1B5E">
            <w:pPr>
              <w:spacing w:line="480" w:lineRule="auto"/>
              <w:rPr>
                <w:color w:val="212121"/>
              </w:rPr>
            </w:pPr>
            <w:r w:rsidRPr="00436B9B">
              <w:rPr>
                <w:color w:val="212121"/>
              </w:rPr>
              <w:t>"</w:t>
            </w:r>
            <w:proofErr w:type="spellStart"/>
            <w:r w:rsidRPr="00436B9B">
              <w:rPr>
                <w:color w:val="212121"/>
              </w:rPr>
              <w:t>postactivation</w:t>
            </w:r>
            <w:proofErr w:type="spellEnd"/>
            <w:r w:rsidRPr="00436B9B">
              <w:rPr>
                <w:color w:val="212121"/>
              </w:rPr>
              <w:t>"[Text Word] OR "post-activation"[Text Word]</w:t>
            </w:r>
          </w:p>
        </w:tc>
        <w:tc>
          <w:tcPr>
            <w:tcW w:w="2126" w:type="dxa"/>
          </w:tcPr>
          <w:p w14:paraId="66BFDA6A" w14:textId="77777777" w:rsidR="00436B9B" w:rsidRPr="00436B9B" w:rsidRDefault="00436B9B" w:rsidP="000B1B5E">
            <w:pPr>
              <w:pStyle w:val="EndNoteBibliography"/>
              <w:spacing w:line="480" w:lineRule="auto"/>
              <w:rPr>
                <w:i/>
                <w:iCs/>
              </w:rPr>
            </w:pPr>
            <w:r w:rsidRPr="00436B9B">
              <w:rPr>
                <w:i/>
                <w:iCs/>
              </w:rPr>
              <w:t>984</w:t>
            </w:r>
          </w:p>
        </w:tc>
      </w:tr>
      <w:tr w:rsidR="00436B9B" w:rsidRPr="00436B9B" w14:paraId="0D090A99" w14:textId="77777777" w:rsidTr="00C46ECE">
        <w:trPr>
          <w:trHeight w:val="249"/>
        </w:trPr>
        <w:tc>
          <w:tcPr>
            <w:tcW w:w="923" w:type="dxa"/>
          </w:tcPr>
          <w:p w14:paraId="319EA021" w14:textId="77777777" w:rsidR="00436B9B" w:rsidRPr="00436B9B" w:rsidRDefault="00436B9B" w:rsidP="000B1B5E">
            <w:pPr>
              <w:pStyle w:val="EndNoteBibliography"/>
              <w:spacing w:line="480" w:lineRule="auto"/>
            </w:pPr>
            <w:r w:rsidRPr="00436B9B">
              <w:t>#2</w:t>
            </w:r>
          </w:p>
        </w:tc>
        <w:tc>
          <w:tcPr>
            <w:tcW w:w="5881" w:type="dxa"/>
          </w:tcPr>
          <w:p w14:paraId="2D71F27F" w14:textId="77777777" w:rsidR="00436B9B" w:rsidRPr="00436B9B" w:rsidRDefault="00436B9B" w:rsidP="000B1B5E">
            <w:pPr>
              <w:spacing w:line="480" w:lineRule="auto"/>
            </w:pPr>
            <w:r w:rsidRPr="00436B9B">
              <w:rPr>
                <w:color w:val="212121"/>
              </w:rPr>
              <w:t>"warmup"[Text Word] OR "warm-up"[Title/Abstract] OR "warm-up"[Text Word]</w:t>
            </w:r>
          </w:p>
        </w:tc>
        <w:tc>
          <w:tcPr>
            <w:tcW w:w="2126" w:type="dxa"/>
          </w:tcPr>
          <w:p w14:paraId="0770CA2E" w14:textId="77777777" w:rsidR="00436B9B" w:rsidRPr="00436B9B" w:rsidRDefault="00436B9B" w:rsidP="000B1B5E">
            <w:pPr>
              <w:pStyle w:val="EndNoteBibliography"/>
              <w:spacing w:line="480" w:lineRule="auto"/>
              <w:rPr>
                <w:i/>
                <w:iCs/>
              </w:rPr>
            </w:pPr>
            <w:r w:rsidRPr="00436B9B">
              <w:rPr>
                <w:i/>
                <w:iCs/>
              </w:rPr>
              <w:t>2853</w:t>
            </w:r>
          </w:p>
        </w:tc>
      </w:tr>
      <w:tr w:rsidR="00436B9B" w:rsidRPr="00436B9B" w14:paraId="6AEA1DB1" w14:textId="77777777" w:rsidTr="00C46ECE">
        <w:trPr>
          <w:trHeight w:val="249"/>
        </w:trPr>
        <w:tc>
          <w:tcPr>
            <w:tcW w:w="923" w:type="dxa"/>
          </w:tcPr>
          <w:p w14:paraId="2EE858CA" w14:textId="77777777" w:rsidR="00436B9B" w:rsidRPr="00436B9B" w:rsidRDefault="00436B9B" w:rsidP="000B1B5E">
            <w:pPr>
              <w:pStyle w:val="EndNoteBibliography"/>
              <w:spacing w:line="480" w:lineRule="auto"/>
            </w:pPr>
            <w:r w:rsidRPr="00436B9B">
              <w:t>#3</w:t>
            </w:r>
          </w:p>
        </w:tc>
        <w:tc>
          <w:tcPr>
            <w:tcW w:w="5881" w:type="dxa"/>
          </w:tcPr>
          <w:p w14:paraId="22A3029E" w14:textId="77777777" w:rsidR="00436B9B" w:rsidRPr="00436B9B" w:rsidRDefault="00436B9B" w:rsidP="000B1B5E">
            <w:pPr>
              <w:spacing w:line="480" w:lineRule="auto"/>
            </w:pPr>
            <w:r w:rsidRPr="00436B9B">
              <w:rPr>
                <w:color w:val="212121"/>
              </w:rPr>
              <w:t>"jump*"[Text Word] OR "sprint*"[Text Word]</w:t>
            </w:r>
          </w:p>
        </w:tc>
        <w:tc>
          <w:tcPr>
            <w:tcW w:w="2126" w:type="dxa"/>
          </w:tcPr>
          <w:p w14:paraId="62A83AF1" w14:textId="77777777" w:rsidR="00436B9B" w:rsidRPr="00436B9B" w:rsidRDefault="00436B9B" w:rsidP="000B1B5E">
            <w:pPr>
              <w:pStyle w:val="EndNoteBibliography"/>
              <w:spacing w:line="480" w:lineRule="auto"/>
              <w:rPr>
                <w:i/>
                <w:iCs/>
              </w:rPr>
            </w:pPr>
            <w:r w:rsidRPr="00436B9B">
              <w:rPr>
                <w:i/>
                <w:iCs/>
              </w:rPr>
              <w:t>33654</w:t>
            </w:r>
          </w:p>
        </w:tc>
      </w:tr>
      <w:tr w:rsidR="00436B9B" w:rsidRPr="00436B9B" w14:paraId="44379C3A" w14:textId="77777777" w:rsidTr="00C46ECE">
        <w:trPr>
          <w:trHeight w:val="249"/>
        </w:trPr>
        <w:tc>
          <w:tcPr>
            <w:tcW w:w="923" w:type="dxa"/>
          </w:tcPr>
          <w:p w14:paraId="32820FF4" w14:textId="77777777" w:rsidR="00436B9B" w:rsidRPr="00436B9B" w:rsidRDefault="00436B9B" w:rsidP="000B1B5E">
            <w:pPr>
              <w:pStyle w:val="EndNoteBibliography"/>
              <w:spacing w:line="480" w:lineRule="auto"/>
            </w:pPr>
            <w:r w:rsidRPr="00436B9B">
              <w:t>#4</w:t>
            </w:r>
          </w:p>
        </w:tc>
        <w:tc>
          <w:tcPr>
            <w:tcW w:w="5881" w:type="dxa"/>
          </w:tcPr>
          <w:p w14:paraId="42AAD8D6" w14:textId="77777777" w:rsidR="00436B9B" w:rsidRPr="00436B9B" w:rsidRDefault="00436B9B" w:rsidP="000B1B5E">
            <w:pPr>
              <w:spacing w:line="480" w:lineRule="auto"/>
            </w:pPr>
            <w:r w:rsidRPr="00436B9B">
              <w:rPr>
                <w:color w:val="212121"/>
              </w:rPr>
              <w:t>"plyo*"[Text Word]</w:t>
            </w:r>
          </w:p>
        </w:tc>
        <w:tc>
          <w:tcPr>
            <w:tcW w:w="2126" w:type="dxa"/>
          </w:tcPr>
          <w:p w14:paraId="2F4D5160" w14:textId="77777777" w:rsidR="00436B9B" w:rsidRPr="00436B9B" w:rsidRDefault="00436B9B" w:rsidP="000B1B5E">
            <w:pPr>
              <w:pStyle w:val="EndNoteBibliography"/>
              <w:spacing w:line="480" w:lineRule="auto"/>
              <w:rPr>
                <w:i/>
                <w:iCs/>
              </w:rPr>
            </w:pPr>
            <w:r w:rsidRPr="00436B9B">
              <w:rPr>
                <w:i/>
                <w:iCs/>
              </w:rPr>
              <w:t>873</w:t>
            </w:r>
          </w:p>
        </w:tc>
      </w:tr>
      <w:tr w:rsidR="00436B9B" w:rsidRPr="00436B9B" w14:paraId="48570FAE" w14:textId="77777777" w:rsidTr="00C46ECE">
        <w:trPr>
          <w:trHeight w:val="249"/>
        </w:trPr>
        <w:tc>
          <w:tcPr>
            <w:tcW w:w="923" w:type="dxa"/>
          </w:tcPr>
          <w:p w14:paraId="24713A6F" w14:textId="77777777" w:rsidR="00436B9B" w:rsidRPr="00436B9B" w:rsidRDefault="00436B9B" w:rsidP="000B1B5E">
            <w:pPr>
              <w:pStyle w:val="EndNoteBibliography"/>
              <w:spacing w:line="480" w:lineRule="auto"/>
            </w:pPr>
            <w:r w:rsidRPr="00436B9B">
              <w:t>#5</w:t>
            </w:r>
          </w:p>
        </w:tc>
        <w:tc>
          <w:tcPr>
            <w:tcW w:w="5881" w:type="dxa"/>
          </w:tcPr>
          <w:p w14:paraId="26DB743D" w14:textId="77777777" w:rsidR="00436B9B" w:rsidRPr="00436B9B" w:rsidRDefault="00436B9B" w:rsidP="000B1B5E">
            <w:pPr>
              <w:spacing w:line="480" w:lineRule="auto"/>
              <w:rPr>
                <w:color w:val="212121"/>
              </w:rPr>
            </w:pPr>
            <w:r w:rsidRPr="00436B9B">
              <w:rPr>
                <w:color w:val="212121"/>
              </w:rPr>
              <w:t>Search: #2 OR #3 OR #4</w:t>
            </w:r>
          </w:p>
        </w:tc>
        <w:tc>
          <w:tcPr>
            <w:tcW w:w="2126" w:type="dxa"/>
          </w:tcPr>
          <w:p w14:paraId="4C071FAD" w14:textId="77777777" w:rsidR="00436B9B" w:rsidRPr="00436B9B" w:rsidRDefault="00436B9B" w:rsidP="000B1B5E">
            <w:pPr>
              <w:pStyle w:val="EndNoteBibliography"/>
              <w:spacing w:line="480" w:lineRule="auto"/>
              <w:rPr>
                <w:i/>
                <w:iCs/>
              </w:rPr>
            </w:pPr>
            <w:r w:rsidRPr="00436B9B">
              <w:rPr>
                <w:i/>
                <w:iCs/>
              </w:rPr>
              <w:t>36209</w:t>
            </w:r>
          </w:p>
        </w:tc>
      </w:tr>
      <w:tr w:rsidR="00436B9B" w:rsidRPr="00436B9B" w14:paraId="548C54E7" w14:textId="77777777" w:rsidTr="00C46ECE">
        <w:trPr>
          <w:trHeight w:val="249"/>
        </w:trPr>
        <w:tc>
          <w:tcPr>
            <w:tcW w:w="923" w:type="dxa"/>
          </w:tcPr>
          <w:p w14:paraId="4F016C43" w14:textId="77777777" w:rsidR="00436B9B" w:rsidRPr="00436B9B" w:rsidRDefault="00436B9B" w:rsidP="000B1B5E">
            <w:pPr>
              <w:pStyle w:val="EndNoteBibliography"/>
              <w:spacing w:line="480" w:lineRule="auto"/>
            </w:pPr>
            <w:r w:rsidRPr="00436B9B">
              <w:t>#6</w:t>
            </w:r>
          </w:p>
        </w:tc>
        <w:tc>
          <w:tcPr>
            <w:tcW w:w="5881" w:type="dxa"/>
          </w:tcPr>
          <w:p w14:paraId="04A32F51" w14:textId="77777777" w:rsidR="00436B9B" w:rsidRPr="00436B9B" w:rsidRDefault="00436B9B" w:rsidP="000B1B5E">
            <w:pPr>
              <w:spacing w:line="480" w:lineRule="auto"/>
              <w:rPr>
                <w:color w:val="212121"/>
              </w:rPr>
            </w:pPr>
            <w:r w:rsidRPr="00436B9B">
              <w:rPr>
                <w:color w:val="212121"/>
              </w:rPr>
              <w:t>Search: #1 AND #5</w:t>
            </w:r>
          </w:p>
        </w:tc>
        <w:tc>
          <w:tcPr>
            <w:tcW w:w="2126" w:type="dxa"/>
          </w:tcPr>
          <w:p w14:paraId="035AFC43" w14:textId="77777777" w:rsidR="00436B9B" w:rsidRPr="00436B9B" w:rsidRDefault="00436B9B" w:rsidP="000B1B5E">
            <w:pPr>
              <w:pStyle w:val="EndNoteBibliography"/>
              <w:spacing w:line="480" w:lineRule="auto"/>
              <w:rPr>
                <w:i/>
                <w:iCs/>
              </w:rPr>
            </w:pPr>
            <w:r w:rsidRPr="00436B9B">
              <w:rPr>
                <w:i/>
                <w:iCs/>
              </w:rPr>
              <w:t>215</w:t>
            </w:r>
          </w:p>
        </w:tc>
      </w:tr>
      <w:tr w:rsidR="00436B9B" w:rsidRPr="00436B9B" w14:paraId="282C2BF1" w14:textId="77777777" w:rsidTr="00C46ECE">
        <w:trPr>
          <w:trHeight w:val="249"/>
        </w:trPr>
        <w:tc>
          <w:tcPr>
            <w:tcW w:w="923" w:type="dxa"/>
          </w:tcPr>
          <w:p w14:paraId="26A21576" w14:textId="77777777" w:rsidR="00436B9B" w:rsidRPr="00436B9B" w:rsidRDefault="00436B9B" w:rsidP="000B1B5E">
            <w:pPr>
              <w:pStyle w:val="EndNoteBibliography"/>
              <w:spacing w:line="480" w:lineRule="auto"/>
            </w:pPr>
            <w:r w:rsidRPr="00436B9B">
              <w:t>#7</w:t>
            </w:r>
          </w:p>
        </w:tc>
        <w:tc>
          <w:tcPr>
            <w:tcW w:w="5881" w:type="dxa"/>
          </w:tcPr>
          <w:p w14:paraId="331E06CA" w14:textId="77777777" w:rsidR="00436B9B" w:rsidRPr="00436B9B" w:rsidRDefault="00436B9B" w:rsidP="000B1B5E">
            <w:pPr>
              <w:spacing w:line="480" w:lineRule="auto"/>
              <w:rPr>
                <w:color w:val="212121"/>
              </w:rPr>
            </w:pPr>
            <w:r w:rsidRPr="00436B9B">
              <w:rPr>
                <w:color w:val="212121"/>
              </w:rPr>
              <w:t>Search: #6 Filters: English</w:t>
            </w:r>
          </w:p>
        </w:tc>
        <w:tc>
          <w:tcPr>
            <w:tcW w:w="2126" w:type="dxa"/>
          </w:tcPr>
          <w:p w14:paraId="21F752B2" w14:textId="77777777" w:rsidR="00436B9B" w:rsidRPr="00436B9B" w:rsidRDefault="00436B9B" w:rsidP="000B1B5E">
            <w:pPr>
              <w:pStyle w:val="EndNoteBibliography"/>
              <w:spacing w:line="480" w:lineRule="auto"/>
              <w:rPr>
                <w:i/>
                <w:iCs/>
              </w:rPr>
            </w:pPr>
            <w:r w:rsidRPr="00436B9B">
              <w:rPr>
                <w:i/>
                <w:iCs/>
              </w:rPr>
              <w:t>214</w:t>
            </w:r>
          </w:p>
        </w:tc>
      </w:tr>
      <w:tr w:rsidR="00436B9B" w:rsidRPr="00436B9B" w14:paraId="06EB62F3" w14:textId="77777777" w:rsidTr="00C46ECE">
        <w:trPr>
          <w:trHeight w:val="249"/>
        </w:trPr>
        <w:tc>
          <w:tcPr>
            <w:tcW w:w="923" w:type="dxa"/>
          </w:tcPr>
          <w:p w14:paraId="419E75A5" w14:textId="77777777" w:rsidR="00436B9B" w:rsidRPr="00436B9B" w:rsidRDefault="00436B9B" w:rsidP="000B1B5E">
            <w:pPr>
              <w:pStyle w:val="EndNoteBibliography"/>
              <w:spacing w:line="480" w:lineRule="auto"/>
            </w:pPr>
            <w:r w:rsidRPr="00436B9B">
              <w:t>#8</w:t>
            </w:r>
          </w:p>
        </w:tc>
        <w:tc>
          <w:tcPr>
            <w:tcW w:w="5881" w:type="dxa"/>
          </w:tcPr>
          <w:p w14:paraId="77142483" w14:textId="77777777" w:rsidR="00436B9B" w:rsidRPr="00436B9B" w:rsidRDefault="00436B9B" w:rsidP="000B1B5E">
            <w:pPr>
              <w:spacing w:line="480" w:lineRule="auto"/>
              <w:rPr>
                <w:color w:val="212121"/>
              </w:rPr>
            </w:pPr>
            <w:r w:rsidRPr="00436B9B">
              <w:rPr>
                <w:color w:val="212121"/>
              </w:rPr>
              <w:t>Search: #7 Filters: Humans</w:t>
            </w:r>
          </w:p>
        </w:tc>
        <w:tc>
          <w:tcPr>
            <w:tcW w:w="2126" w:type="dxa"/>
          </w:tcPr>
          <w:p w14:paraId="5AC9B32B" w14:textId="77777777" w:rsidR="00436B9B" w:rsidRPr="00436B9B" w:rsidRDefault="00436B9B" w:rsidP="000B1B5E">
            <w:pPr>
              <w:pStyle w:val="EndNoteBibliography"/>
              <w:spacing w:line="480" w:lineRule="auto"/>
              <w:rPr>
                <w:i/>
                <w:iCs/>
              </w:rPr>
            </w:pPr>
            <w:r w:rsidRPr="00436B9B">
              <w:rPr>
                <w:i/>
                <w:iCs/>
              </w:rPr>
              <w:t>141</w:t>
            </w:r>
          </w:p>
        </w:tc>
      </w:tr>
    </w:tbl>
    <w:p w14:paraId="0F3FAE17" w14:textId="77777777" w:rsidR="00436B9B" w:rsidRPr="00436B9B" w:rsidRDefault="00436B9B" w:rsidP="00436B9B">
      <w:pPr>
        <w:pStyle w:val="EndNoteBibliography"/>
        <w:spacing w:line="480" w:lineRule="auto"/>
      </w:pPr>
    </w:p>
    <w:p w14:paraId="19066979" w14:textId="77777777" w:rsidR="00436B9B" w:rsidRPr="00436B9B" w:rsidRDefault="00436B9B" w:rsidP="00436B9B">
      <w:pPr>
        <w:pStyle w:val="EndNoteBibliography"/>
        <w:spacing w:line="480" w:lineRule="auto"/>
      </w:pPr>
    </w:p>
    <w:p w14:paraId="795F9070" w14:textId="77777777" w:rsidR="00436B9B" w:rsidRPr="00436B9B" w:rsidRDefault="00436B9B" w:rsidP="00CE28D3">
      <w:pPr>
        <w:spacing w:before="100" w:beforeAutospacing="1" w:after="100" w:afterAutospacing="1" w:line="480" w:lineRule="auto"/>
        <w:jc w:val="both"/>
        <w:rPr>
          <w:lang w:eastAsia="en-GB"/>
        </w:rPr>
      </w:pPr>
    </w:p>
    <w:p w14:paraId="055FEEB6" w14:textId="77777777" w:rsidR="00156964" w:rsidRPr="00CE28D3" w:rsidRDefault="00156964" w:rsidP="00CE28D3">
      <w:pPr>
        <w:spacing w:before="100" w:beforeAutospacing="1" w:after="100" w:afterAutospacing="1" w:line="480" w:lineRule="auto"/>
        <w:jc w:val="both"/>
        <w:rPr>
          <w:lang w:eastAsia="en-GB"/>
        </w:rPr>
      </w:pPr>
    </w:p>
    <w:p w14:paraId="4C55815A" w14:textId="77777777" w:rsidR="00156964" w:rsidRPr="00CE28D3" w:rsidRDefault="00156964" w:rsidP="00CE28D3">
      <w:pPr>
        <w:spacing w:before="100" w:beforeAutospacing="1" w:after="100" w:afterAutospacing="1" w:line="480" w:lineRule="auto"/>
        <w:jc w:val="both"/>
        <w:rPr>
          <w:lang w:eastAsia="en-GB"/>
        </w:rPr>
      </w:pPr>
    </w:p>
    <w:p w14:paraId="07502D3F" w14:textId="77777777" w:rsidR="00156964" w:rsidRPr="00CE28D3" w:rsidRDefault="00156964" w:rsidP="00CE28D3">
      <w:pPr>
        <w:spacing w:before="100" w:beforeAutospacing="1" w:after="100" w:afterAutospacing="1" w:line="480" w:lineRule="auto"/>
        <w:jc w:val="both"/>
        <w:rPr>
          <w:lang w:eastAsia="en-GB"/>
        </w:rPr>
      </w:pPr>
    </w:p>
    <w:p w14:paraId="29E46B4E" w14:textId="77777777" w:rsidR="00156964" w:rsidRPr="00CE28D3" w:rsidRDefault="00156964" w:rsidP="00CE28D3">
      <w:pPr>
        <w:spacing w:before="100" w:beforeAutospacing="1" w:after="100" w:afterAutospacing="1" w:line="480" w:lineRule="auto"/>
        <w:jc w:val="both"/>
        <w:rPr>
          <w:lang w:eastAsia="en-GB"/>
        </w:rPr>
      </w:pPr>
    </w:p>
    <w:p w14:paraId="0F0A1E30" w14:textId="77777777" w:rsidR="00806D7B" w:rsidRDefault="00806D7B" w:rsidP="00806D7B">
      <w:pPr>
        <w:spacing w:before="100" w:beforeAutospacing="1" w:after="100" w:afterAutospacing="1" w:line="480" w:lineRule="auto"/>
        <w:jc w:val="both"/>
        <w:rPr>
          <w:lang w:eastAsia="en-GB"/>
        </w:rPr>
        <w:sectPr w:rsidR="00806D7B" w:rsidSect="00C84A2E">
          <w:pgSz w:w="11900" w:h="16840"/>
          <w:pgMar w:top="1418" w:right="1418" w:bottom="1418" w:left="1418" w:header="708" w:footer="708" w:gutter="0"/>
          <w:cols w:space="708"/>
          <w:docGrid w:linePitch="360"/>
        </w:sectPr>
      </w:pPr>
      <w:r>
        <w:rPr>
          <w:lang w:eastAsia="en-GB"/>
        </w:rPr>
        <w:br w:type="page"/>
      </w:r>
    </w:p>
    <w:p w14:paraId="32BF73DF" w14:textId="77777777" w:rsidR="004969C3" w:rsidRPr="0058280D" w:rsidRDefault="004969C3" w:rsidP="004969C3">
      <w:pPr>
        <w:spacing w:line="480" w:lineRule="auto"/>
        <w:rPr>
          <w:lang w:eastAsia="en-GB"/>
        </w:rPr>
      </w:pPr>
      <w:r w:rsidRPr="0058280D">
        <w:rPr>
          <w:lang w:eastAsia="en-GB"/>
        </w:rPr>
        <w:lastRenderedPageBreak/>
        <w:t>Table 2: Characteristics of the included studies</w:t>
      </w:r>
    </w:p>
    <w:tbl>
      <w:tblPr>
        <w:tblStyle w:val="PlainTable4"/>
        <w:tblW w:w="14034" w:type="dxa"/>
        <w:tblLayout w:type="fixed"/>
        <w:tblLook w:val="04A0" w:firstRow="1" w:lastRow="0" w:firstColumn="1" w:lastColumn="0" w:noHBand="0" w:noVBand="1"/>
      </w:tblPr>
      <w:tblGrid>
        <w:gridCol w:w="2410"/>
        <w:gridCol w:w="1418"/>
        <w:gridCol w:w="1134"/>
        <w:gridCol w:w="771"/>
        <w:gridCol w:w="2410"/>
        <w:gridCol w:w="2630"/>
        <w:gridCol w:w="1701"/>
        <w:gridCol w:w="1560"/>
      </w:tblGrid>
      <w:tr w:rsidR="004969C3" w:rsidRPr="0058280D" w14:paraId="76DFB703" w14:textId="77777777" w:rsidTr="002E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5CCF299" w14:textId="77777777" w:rsidR="004969C3" w:rsidRPr="0058280D" w:rsidRDefault="004969C3" w:rsidP="000B1B5E">
            <w:pPr>
              <w:spacing w:line="480" w:lineRule="auto"/>
              <w:jc w:val="center"/>
              <w:rPr>
                <w:b w:val="0"/>
                <w:bCs w:val="0"/>
                <w:sz w:val="20"/>
                <w:szCs w:val="20"/>
                <w:lang w:eastAsia="en-GB"/>
              </w:rPr>
            </w:pPr>
            <w:r w:rsidRPr="0058280D">
              <w:rPr>
                <w:color w:val="000000"/>
                <w:sz w:val="20"/>
                <w:szCs w:val="20"/>
              </w:rPr>
              <w:t>Study</w:t>
            </w:r>
          </w:p>
        </w:tc>
        <w:tc>
          <w:tcPr>
            <w:tcW w:w="1418" w:type="dxa"/>
          </w:tcPr>
          <w:p w14:paraId="5283C773"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Location</w:t>
            </w:r>
          </w:p>
        </w:tc>
        <w:tc>
          <w:tcPr>
            <w:tcW w:w="1134" w:type="dxa"/>
          </w:tcPr>
          <w:p w14:paraId="248767F6"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Sex</w:t>
            </w:r>
          </w:p>
        </w:tc>
        <w:tc>
          <w:tcPr>
            <w:tcW w:w="771" w:type="dxa"/>
          </w:tcPr>
          <w:p w14:paraId="79AC1265"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Age</w:t>
            </w:r>
          </w:p>
        </w:tc>
        <w:tc>
          <w:tcPr>
            <w:tcW w:w="2410" w:type="dxa"/>
          </w:tcPr>
          <w:p w14:paraId="594A9836"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Study designs</w:t>
            </w:r>
          </w:p>
        </w:tc>
        <w:tc>
          <w:tcPr>
            <w:tcW w:w="2630" w:type="dxa"/>
          </w:tcPr>
          <w:p w14:paraId="1DBE42A2" w14:textId="77533DCE"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Level of competition</w:t>
            </w:r>
          </w:p>
        </w:tc>
        <w:tc>
          <w:tcPr>
            <w:tcW w:w="1701" w:type="dxa"/>
          </w:tcPr>
          <w:p w14:paraId="270F13B9"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Sport</w:t>
            </w:r>
          </w:p>
        </w:tc>
        <w:tc>
          <w:tcPr>
            <w:tcW w:w="1560" w:type="dxa"/>
          </w:tcPr>
          <w:p w14:paraId="08747601" w14:textId="77777777" w:rsidR="004969C3" w:rsidRPr="0058280D" w:rsidRDefault="004969C3" w:rsidP="000B1B5E">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8280D">
              <w:rPr>
                <w:color w:val="000000"/>
                <w:sz w:val="20"/>
                <w:szCs w:val="20"/>
              </w:rPr>
              <w:t>Warm up</w:t>
            </w:r>
          </w:p>
        </w:tc>
      </w:tr>
      <w:tr w:rsidR="004969C3" w:rsidRPr="0058280D" w14:paraId="3918A769"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F7CE632" w14:textId="72DF6F4C" w:rsidR="004969C3" w:rsidRPr="00702B44" w:rsidRDefault="004969C3" w:rsidP="000B1B5E">
            <w:pPr>
              <w:spacing w:line="480" w:lineRule="auto"/>
              <w:rPr>
                <w:sz w:val="20"/>
                <w:szCs w:val="20"/>
                <w:lang w:eastAsia="en-GB"/>
              </w:rPr>
            </w:pPr>
            <w:proofErr w:type="spellStart"/>
            <w:r w:rsidRPr="00702B44">
              <w:rPr>
                <w:sz w:val="20"/>
                <w:szCs w:val="20"/>
              </w:rPr>
              <w:t>Abade</w:t>
            </w:r>
            <w:proofErr w:type="spellEnd"/>
            <w:r w:rsidRPr="00702B44">
              <w:rPr>
                <w:sz w:val="20"/>
                <w:szCs w:val="20"/>
              </w:rPr>
              <w:t xml:space="preserve"> et al.</w:t>
            </w:r>
            <w:r w:rsidR="00A52FF8">
              <w:rPr>
                <w:sz w:val="20"/>
                <w:szCs w:val="20"/>
              </w:rPr>
              <w:t xml:space="preserve"> </w:t>
            </w:r>
            <w:r w:rsidR="00702B44">
              <w:rPr>
                <w:sz w:val="20"/>
                <w:szCs w:val="20"/>
              </w:rPr>
              <w:t>(</w:t>
            </w:r>
            <w:r w:rsidR="00481B4F">
              <w:rPr>
                <w:noProof/>
                <w:sz w:val="20"/>
                <w:szCs w:val="20"/>
              </w:rPr>
              <w:t>1</w:t>
            </w:r>
            <w:r w:rsidR="00AD283A">
              <w:rPr>
                <w:noProof/>
                <w:sz w:val="20"/>
                <w:szCs w:val="20"/>
              </w:rPr>
              <w:t>)</w:t>
            </w:r>
          </w:p>
        </w:tc>
        <w:tc>
          <w:tcPr>
            <w:tcW w:w="1418" w:type="dxa"/>
          </w:tcPr>
          <w:p w14:paraId="759812F5"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Portugal</w:t>
            </w:r>
          </w:p>
        </w:tc>
        <w:tc>
          <w:tcPr>
            <w:tcW w:w="1134" w:type="dxa"/>
          </w:tcPr>
          <w:p w14:paraId="661C3883"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M22</w:t>
            </w:r>
          </w:p>
        </w:tc>
        <w:tc>
          <w:tcPr>
            <w:tcW w:w="771" w:type="dxa"/>
          </w:tcPr>
          <w:p w14:paraId="63B0EF00"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18±1</w:t>
            </w:r>
          </w:p>
        </w:tc>
        <w:tc>
          <w:tcPr>
            <w:tcW w:w="2410" w:type="dxa"/>
          </w:tcPr>
          <w:p w14:paraId="15CDC50B"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120CFC02"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172C975F"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24B7C54B"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Maximal</w:t>
            </w:r>
          </w:p>
        </w:tc>
      </w:tr>
      <w:tr w:rsidR="004969C3" w:rsidRPr="0058280D" w14:paraId="724F836A"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01DB46D5" w14:textId="6DDDD91F" w:rsidR="004969C3" w:rsidRPr="00702B44" w:rsidRDefault="004969C3" w:rsidP="000B1B5E">
            <w:pPr>
              <w:spacing w:line="480" w:lineRule="auto"/>
              <w:rPr>
                <w:sz w:val="20"/>
                <w:szCs w:val="20"/>
                <w:lang w:eastAsia="en-GB"/>
              </w:rPr>
            </w:pPr>
            <w:r w:rsidRPr="00702B44">
              <w:rPr>
                <w:sz w:val="20"/>
                <w:szCs w:val="20"/>
              </w:rPr>
              <w:t>Brink et al</w:t>
            </w:r>
            <w:r w:rsidR="00436C9E">
              <w:rPr>
                <w:sz w:val="20"/>
                <w:szCs w:val="20"/>
              </w:rPr>
              <w:t>.</w:t>
            </w:r>
            <w:r w:rsidR="00A52FF8">
              <w:rPr>
                <w:sz w:val="20"/>
                <w:szCs w:val="20"/>
              </w:rPr>
              <w:t xml:space="preserve"> </w:t>
            </w:r>
            <w:r w:rsidR="00FD5D31">
              <w:rPr>
                <w:sz w:val="20"/>
                <w:szCs w:val="20"/>
              </w:rPr>
              <w:t>(</w:t>
            </w:r>
            <w:r w:rsidR="00436C9E">
              <w:rPr>
                <w:sz w:val="20"/>
                <w:szCs w:val="20"/>
              </w:rPr>
              <w:t>7)</w:t>
            </w:r>
            <w:r w:rsidRPr="00702B44">
              <w:rPr>
                <w:sz w:val="20"/>
                <w:szCs w:val="20"/>
                <w:lang w:eastAsia="en-GB"/>
              </w:rPr>
              <w:t xml:space="preserve"> </w:t>
            </w:r>
          </w:p>
        </w:tc>
        <w:tc>
          <w:tcPr>
            <w:tcW w:w="1418" w:type="dxa"/>
          </w:tcPr>
          <w:p w14:paraId="54390B21"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South Africa</w:t>
            </w:r>
          </w:p>
        </w:tc>
        <w:tc>
          <w:tcPr>
            <w:tcW w:w="1134" w:type="dxa"/>
          </w:tcPr>
          <w:p w14:paraId="2B6CE235"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M23</w:t>
            </w:r>
          </w:p>
        </w:tc>
        <w:tc>
          <w:tcPr>
            <w:tcW w:w="771" w:type="dxa"/>
          </w:tcPr>
          <w:p w14:paraId="0B2EE758"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24±5</w:t>
            </w:r>
          </w:p>
        </w:tc>
        <w:tc>
          <w:tcPr>
            <w:tcW w:w="2410" w:type="dxa"/>
          </w:tcPr>
          <w:p w14:paraId="216DD783"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parallel</w:t>
            </w:r>
          </w:p>
        </w:tc>
        <w:tc>
          <w:tcPr>
            <w:tcW w:w="2630" w:type="dxa"/>
          </w:tcPr>
          <w:p w14:paraId="0DF18D71"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06CBDB28"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55A33C5C"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1139D3A2"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716C38" w14:textId="3A01B086" w:rsidR="004969C3" w:rsidRPr="00702B44" w:rsidRDefault="004969C3" w:rsidP="000B1B5E">
            <w:pPr>
              <w:spacing w:line="480" w:lineRule="auto"/>
              <w:rPr>
                <w:sz w:val="20"/>
                <w:szCs w:val="20"/>
                <w:lang w:eastAsia="en-GB"/>
              </w:rPr>
            </w:pPr>
            <w:r w:rsidRPr="00702B44">
              <w:rPr>
                <w:sz w:val="20"/>
                <w:szCs w:val="20"/>
              </w:rPr>
              <w:t>Brink et al.</w:t>
            </w:r>
            <w:r w:rsidR="00A52FF8">
              <w:rPr>
                <w:sz w:val="20"/>
                <w:szCs w:val="20"/>
              </w:rPr>
              <w:t xml:space="preserve"> </w:t>
            </w:r>
            <w:r w:rsidR="00FD5D31">
              <w:rPr>
                <w:sz w:val="20"/>
                <w:szCs w:val="20"/>
              </w:rPr>
              <w:t>(</w:t>
            </w:r>
            <w:r w:rsidR="00436C9E">
              <w:rPr>
                <w:sz w:val="20"/>
                <w:szCs w:val="20"/>
              </w:rPr>
              <w:t>6)</w:t>
            </w:r>
          </w:p>
        </w:tc>
        <w:tc>
          <w:tcPr>
            <w:tcW w:w="1418" w:type="dxa"/>
          </w:tcPr>
          <w:p w14:paraId="6D51A424"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South Africa</w:t>
            </w:r>
          </w:p>
        </w:tc>
        <w:tc>
          <w:tcPr>
            <w:tcW w:w="1134" w:type="dxa"/>
          </w:tcPr>
          <w:p w14:paraId="7012E66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M23</w:t>
            </w:r>
          </w:p>
        </w:tc>
        <w:tc>
          <w:tcPr>
            <w:tcW w:w="771" w:type="dxa"/>
          </w:tcPr>
          <w:p w14:paraId="201DB17F"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24±5</w:t>
            </w:r>
          </w:p>
        </w:tc>
        <w:tc>
          <w:tcPr>
            <w:tcW w:w="2410" w:type="dxa"/>
          </w:tcPr>
          <w:p w14:paraId="2E2F11E8"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parallel</w:t>
            </w:r>
          </w:p>
        </w:tc>
        <w:tc>
          <w:tcPr>
            <w:tcW w:w="2630" w:type="dxa"/>
          </w:tcPr>
          <w:p w14:paraId="5ECEB0AB"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3A5C8396"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0A30E7D0"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438138C5"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7278A2C0" w14:textId="7F855B04" w:rsidR="004969C3" w:rsidRPr="00702B44" w:rsidRDefault="004969C3" w:rsidP="000B1B5E">
            <w:pPr>
              <w:spacing w:line="480" w:lineRule="auto"/>
              <w:rPr>
                <w:sz w:val="20"/>
                <w:szCs w:val="20"/>
                <w:lang w:eastAsia="en-GB"/>
              </w:rPr>
            </w:pPr>
            <w:r w:rsidRPr="00702B44">
              <w:rPr>
                <w:sz w:val="20"/>
                <w:szCs w:val="20"/>
              </w:rPr>
              <w:t>Byrne et al.</w:t>
            </w:r>
            <w:r w:rsidR="00A52FF8">
              <w:rPr>
                <w:sz w:val="20"/>
                <w:szCs w:val="20"/>
              </w:rPr>
              <w:t xml:space="preserve"> </w:t>
            </w:r>
            <w:r w:rsidR="00AD283A">
              <w:rPr>
                <w:noProof/>
                <w:sz w:val="20"/>
                <w:szCs w:val="20"/>
              </w:rPr>
              <w:t>(</w:t>
            </w:r>
            <w:r w:rsidR="00B2231C">
              <w:rPr>
                <w:noProof/>
                <w:sz w:val="20"/>
                <w:szCs w:val="20"/>
              </w:rPr>
              <w:t>9</w:t>
            </w:r>
            <w:r w:rsidR="00AD283A">
              <w:rPr>
                <w:noProof/>
                <w:sz w:val="20"/>
                <w:szCs w:val="20"/>
              </w:rPr>
              <w:t>)</w:t>
            </w:r>
          </w:p>
        </w:tc>
        <w:tc>
          <w:tcPr>
            <w:tcW w:w="1418" w:type="dxa"/>
          </w:tcPr>
          <w:p w14:paraId="190882BC"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Ireland</w:t>
            </w:r>
          </w:p>
        </w:tc>
        <w:tc>
          <w:tcPr>
            <w:tcW w:w="1134" w:type="dxa"/>
          </w:tcPr>
          <w:p w14:paraId="768C17D2"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M29</w:t>
            </w:r>
          </w:p>
        </w:tc>
        <w:tc>
          <w:tcPr>
            <w:tcW w:w="771" w:type="dxa"/>
          </w:tcPr>
          <w:p w14:paraId="777AD5F6"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20±4</w:t>
            </w:r>
          </w:p>
        </w:tc>
        <w:tc>
          <w:tcPr>
            <w:tcW w:w="2410" w:type="dxa"/>
          </w:tcPr>
          <w:p w14:paraId="3E6F362E"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4B7E4745"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4681039F"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Variety</w:t>
            </w:r>
          </w:p>
        </w:tc>
        <w:tc>
          <w:tcPr>
            <w:tcW w:w="1560" w:type="dxa"/>
          </w:tcPr>
          <w:p w14:paraId="5E74D7A2"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6FEEB9F7"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6BAC04" w14:textId="2355B7CF" w:rsidR="004969C3" w:rsidRPr="00702B44" w:rsidRDefault="004969C3" w:rsidP="000B1B5E">
            <w:pPr>
              <w:spacing w:line="480" w:lineRule="auto"/>
              <w:rPr>
                <w:sz w:val="20"/>
                <w:szCs w:val="20"/>
                <w:lang w:eastAsia="en-GB"/>
              </w:rPr>
            </w:pPr>
            <w:r w:rsidRPr="00702B44">
              <w:rPr>
                <w:sz w:val="20"/>
                <w:szCs w:val="20"/>
              </w:rPr>
              <w:t>De Sousa et al.</w:t>
            </w:r>
            <w:r w:rsidR="00A52FF8">
              <w:rPr>
                <w:sz w:val="20"/>
                <w:szCs w:val="20"/>
              </w:rPr>
              <w:t xml:space="preserve"> </w:t>
            </w:r>
            <w:r w:rsidR="00AD283A">
              <w:rPr>
                <w:noProof/>
                <w:sz w:val="20"/>
                <w:szCs w:val="20"/>
              </w:rPr>
              <w:t>(</w:t>
            </w:r>
            <w:r w:rsidR="00792537">
              <w:rPr>
                <w:noProof/>
                <w:sz w:val="20"/>
                <w:szCs w:val="20"/>
              </w:rPr>
              <w:t>1</w:t>
            </w:r>
            <w:r w:rsidR="00B2231C">
              <w:rPr>
                <w:noProof/>
                <w:sz w:val="20"/>
                <w:szCs w:val="20"/>
              </w:rPr>
              <w:t>2</w:t>
            </w:r>
            <w:r w:rsidR="00AD283A">
              <w:rPr>
                <w:noProof/>
                <w:sz w:val="20"/>
                <w:szCs w:val="20"/>
              </w:rPr>
              <w:t>)</w:t>
            </w:r>
          </w:p>
        </w:tc>
        <w:tc>
          <w:tcPr>
            <w:tcW w:w="1418" w:type="dxa"/>
          </w:tcPr>
          <w:p w14:paraId="70B2F61C"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Brazil</w:t>
            </w:r>
          </w:p>
        </w:tc>
        <w:tc>
          <w:tcPr>
            <w:tcW w:w="1134" w:type="dxa"/>
          </w:tcPr>
          <w:p w14:paraId="1C987627"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M19</w:t>
            </w:r>
          </w:p>
        </w:tc>
        <w:tc>
          <w:tcPr>
            <w:tcW w:w="771" w:type="dxa"/>
          </w:tcPr>
          <w:p w14:paraId="1FF971E3"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24±1</w:t>
            </w:r>
          </w:p>
        </w:tc>
        <w:tc>
          <w:tcPr>
            <w:tcW w:w="2410" w:type="dxa"/>
          </w:tcPr>
          <w:p w14:paraId="3F92E263"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0103D067"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0A5EAA21"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Basketball</w:t>
            </w:r>
          </w:p>
        </w:tc>
        <w:tc>
          <w:tcPr>
            <w:tcW w:w="1560" w:type="dxa"/>
          </w:tcPr>
          <w:p w14:paraId="6CB17BFE"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62C32E20"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34613689" w14:textId="7AA83DBF" w:rsidR="004969C3" w:rsidRPr="00702B44" w:rsidRDefault="004969C3" w:rsidP="000B1B5E">
            <w:pPr>
              <w:spacing w:line="480" w:lineRule="auto"/>
              <w:rPr>
                <w:sz w:val="20"/>
                <w:szCs w:val="20"/>
                <w:lang w:eastAsia="en-GB"/>
              </w:rPr>
            </w:pPr>
            <w:r w:rsidRPr="00702B44">
              <w:rPr>
                <w:sz w:val="20"/>
                <w:szCs w:val="20"/>
              </w:rPr>
              <w:t>de Villarreal et al.</w:t>
            </w:r>
            <w:r w:rsidR="00A52FF8">
              <w:rPr>
                <w:sz w:val="20"/>
                <w:szCs w:val="20"/>
              </w:rPr>
              <w:t xml:space="preserve"> </w:t>
            </w:r>
            <w:r w:rsidR="00AD283A">
              <w:rPr>
                <w:noProof/>
                <w:sz w:val="20"/>
                <w:szCs w:val="20"/>
              </w:rPr>
              <w:t>(</w:t>
            </w:r>
            <w:r w:rsidR="00792537">
              <w:rPr>
                <w:noProof/>
                <w:sz w:val="20"/>
                <w:szCs w:val="20"/>
              </w:rPr>
              <w:t>1</w:t>
            </w:r>
            <w:r w:rsidR="00B2231C">
              <w:rPr>
                <w:noProof/>
                <w:sz w:val="20"/>
                <w:szCs w:val="20"/>
              </w:rPr>
              <w:t>3</w:t>
            </w:r>
            <w:r w:rsidR="00792537">
              <w:rPr>
                <w:noProof/>
                <w:sz w:val="20"/>
                <w:szCs w:val="20"/>
              </w:rPr>
              <w:t>)</w:t>
            </w:r>
          </w:p>
        </w:tc>
        <w:tc>
          <w:tcPr>
            <w:tcW w:w="1418" w:type="dxa"/>
          </w:tcPr>
          <w:p w14:paraId="1075FEB6"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Spain</w:t>
            </w:r>
          </w:p>
        </w:tc>
        <w:tc>
          <w:tcPr>
            <w:tcW w:w="1134" w:type="dxa"/>
          </w:tcPr>
          <w:p w14:paraId="19B956E6"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M12</w:t>
            </w:r>
          </w:p>
        </w:tc>
        <w:tc>
          <w:tcPr>
            <w:tcW w:w="771" w:type="dxa"/>
          </w:tcPr>
          <w:p w14:paraId="764773AB"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lang w:eastAsia="en-GB"/>
              </w:rPr>
              <w:t>23</w:t>
            </w:r>
            <w:r w:rsidRPr="0058280D">
              <w:rPr>
                <w:color w:val="000000"/>
                <w:sz w:val="20"/>
                <w:szCs w:val="20"/>
              </w:rPr>
              <w:t>±3</w:t>
            </w:r>
          </w:p>
        </w:tc>
        <w:tc>
          <w:tcPr>
            <w:tcW w:w="2410" w:type="dxa"/>
          </w:tcPr>
          <w:p w14:paraId="2E2D5737"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1C77A8A2"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358D058D"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Volleyball</w:t>
            </w:r>
          </w:p>
        </w:tc>
        <w:tc>
          <w:tcPr>
            <w:tcW w:w="1560" w:type="dxa"/>
          </w:tcPr>
          <w:p w14:paraId="7E1ABC9F"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8280D">
              <w:rPr>
                <w:color w:val="000000"/>
                <w:sz w:val="20"/>
                <w:szCs w:val="20"/>
              </w:rPr>
              <w:t>Submaximal</w:t>
            </w:r>
          </w:p>
        </w:tc>
      </w:tr>
      <w:tr w:rsidR="004969C3" w:rsidRPr="0058280D" w14:paraId="09AC0E72"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CD5FF5" w14:textId="6D94A5C4" w:rsidR="004969C3" w:rsidRPr="00702B44" w:rsidRDefault="004969C3" w:rsidP="000B1B5E">
            <w:pPr>
              <w:spacing w:line="480" w:lineRule="auto"/>
              <w:rPr>
                <w:sz w:val="20"/>
                <w:szCs w:val="20"/>
                <w:lang w:eastAsia="en-GB"/>
              </w:rPr>
            </w:pPr>
            <w:proofErr w:type="spellStart"/>
            <w:r w:rsidRPr="00702B44">
              <w:rPr>
                <w:sz w:val="20"/>
                <w:szCs w:val="20"/>
              </w:rPr>
              <w:t>Esformes</w:t>
            </w:r>
            <w:proofErr w:type="spellEnd"/>
            <w:r w:rsidRPr="00702B44">
              <w:rPr>
                <w:sz w:val="20"/>
                <w:szCs w:val="20"/>
              </w:rPr>
              <w:t xml:space="preserve"> et al.</w:t>
            </w:r>
            <w:r w:rsidR="00A52FF8">
              <w:rPr>
                <w:sz w:val="20"/>
                <w:szCs w:val="20"/>
              </w:rPr>
              <w:t xml:space="preserve"> </w:t>
            </w:r>
            <w:r w:rsidR="00AD283A">
              <w:rPr>
                <w:noProof/>
                <w:sz w:val="20"/>
                <w:szCs w:val="20"/>
              </w:rPr>
              <w:t>(</w:t>
            </w:r>
            <w:r w:rsidR="00792537">
              <w:rPr>
                <w:noProof/>
                <w:sz w:val="20"/>
                <w:szCs w:val="20"/>
              </w:rPr>
              <w:t>1</w:t>
            </w:r>
            <w:r w:rsidR="00B2231C">
              <w:rPr>
                <w:noProof/>
                <w:sz w:val="20"/>
                <w:szCs w:val="20"/>
              </w:rPr>
              <w:t>5</w:t>
            </w:r>
            <w:r w:rsidR="00AD283A">
              <w:rPr>
                <w:noProof/>
                <w:sz w:val="20"/>
                <w:szCs w:val="20"/>
              </w:rPr>
              <w:t>)</w:t>
            </w:r>
          </w:p>
        </w:tc>
        <w:tc>
          <w:tcPr>
            <w:tcW w:w="1418" w:type="dxa"/>
          </w:tcPr>
          <w:p w14:paraId="05E72E26"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Wales</w:t>
            </w:r>
          </w:p>
        </w:tc>
        <w:tc>
          <w:tcPr>
            <w:tcW w:w="1134" w:type="dxa"/>
          </w:tcPr>
          <w:p w14:paraId="10E209E6"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M13</w:t>
            </w:r>
          </w:p>
        </w:tc>
        <w:tc>
          <w:tcPr>
            <w:tcW w:w="771" w:type="dxa"/>
          </w:tcPr>
          <w:p w14:paraId="4AA288D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22±3</w:t>
            </w:r>
          </w:p>
        </w:tc>
        <w:tc>
          <w:tcPr>
            <w:tcW w:w="2410" w:type="dxa"/>
          </w:tcPr>
          <w:p w14:paraId="586829C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2F1754F7"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2D235EE0"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Variety</w:t>
            </w:r>
          </w:p>
        </w:tc>
        <w:tc>
          <w:tcPr>
            <w:tcW w:w="1560" w:type="dxa"/>
          </w:tcPr>
          <w:p w14:paraId="40FB745E"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74E4B9D7"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28B2EC27" w14:textId="6240DE15" w:rsidR="004969C3" w:rsidRPr="00702B44" w:rsidRDefault="004969C3" w:rsidP="000B1B5E">
            <w:pPr>
              <w:spacing w:line="480" w:lineRule="auto"/>
              <w:rPr>
                <w:sz w:val="20"/>
                <w:szCs w:val="20"/>
                <w:lang w:eastAsia="en-GB"/>
              </w:rPr>
            </w:pPr>
            <w:proofErr w:type="spellStart"/>
            <w:r w:rsidRPr="00702B44">
              <w:rPr>
                <w:sz w:val="20"/>
                <w:szCs w:val="20"/>
              </w:rPr>
              <w:t>Fashioni</w:t>
            </w:r>
            <w:proofErr w:type="spellEnd"/>
            <w:r w:rsidRPr="00702B44">
              <w:rPr>
                <w:sz w:val="20"/>
                <w:szCs w:val="20"/>
              </w:rPr>
              <w:t xml:space="preserve"> et al.</w:t>
            </w:r>
            <w:r w:rsidR="00A52FF8">
              <w:rPr>
                <w:sz w:val="20"/>
                <w:szCs w:val="20"/>
              </w:rPr>
              <w:t xml:space="preserve"> </w:t>
            </w:r>
            <w:r w:rsidR="00AD283A">
              <w:rPr>
                <w:noProof/>
                <w:sz w:val="20"/>
                <w:szCs w:val="20"/>
              </w:rPr>
              <w:t>(</w:t>
            </w:r>
            <w:r w:rsidR="00D417E2">
              <w:rPr>
                <w:noProof/>
                <w:sz w:val="20"/>
                <w:szCs w:val="20"/>
              </w:rPr>
              <w:t>1</w:t>
            </w:r>
            <w:r w:rsidR="00B2231C">
              <w:rPr>
                <w:noProof/>
                <w:sz w:val="20"/>
                <w:szCs w:val="20"/>
              </w:rPr>
              <w:t>6</w:t>
            </w:r>
            <w:r w:rsidR="00D417E2">
              <w:rPr>
                <w:noProof/>
                <w:sz w:val="20"/>
                <w:szCs w:val="20"/>
              </w:rPr>
              <w:t>)</w:t>
            </w:r>
            <w:r w:rsidRPr="00702B44">
              <w:rPr>
                <w:sz w:val="20"/>
                <w:szCs w:val="20"/>
                <w:lang w:eastAsia="en-GB"/>
              </w:rPr>
              <w:t xml:space="preserve"> </w:t>
            </w:r>
          </w:p>
        </w:tc>
        <w:tc>
          <w:tcPr>
            <w:tcW w:w="1418" w:type="dxa"/>
          </w:tcPr>
          <w:p w14:paraId="731A6B9B"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UK</w:t>
            </w:r>
          </w:p>
        </w:tc>
        <w:tc>
          <w:tcPr>
            <w:tcW w:w="1134" w:type="dxa"/>
          </w:tcPr>
          <w:p w14:paraId="579F1889"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M10</w:t>
            </w:r>
          </w:p>
        </w:tc>
        <w:tc>
          <w:tcPr>
            <w:tcW w:w="771" w:type="dxa"/>
          </w:tcPr>
          <w:p w14:paraId="0D7D2A19"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23±4</w:t>
            </w:r>
          </w:p>
        </w:tc>
        <w:tc>
          <w:tcPr>
            <w:tcW w:w="2410" w:type="dxa"/>
          </w:tcPr>
          <w:p w14:paraId="15C4AAE5"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34DCD44E"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16C98842"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4C7D103C"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1340BBCB"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5BA6A77" w14:textId="6672EED2" w:rsidR="004969C3" w:rsidRPr="00702B44" w:rsidRDefault="004969C3" w:rsidP="000B1B5E">
            <w:pPr>
              <w:spacing w:line="480" w:lineRule="auto"/>
              <w:rPr>
                <w:sz w:val="20"/>
                <w:szCs w:val="20"/>
                <w:lang w:eastAsia="en-GB"/>
              </w:rPr>
            </w:pPr>
            <w:r w:rsidRPr="00702B44">
              <w:rPr>
                <w:sz w:val="20"/>
                <w:szCs w:val="20"/>
              </w:rPr>
              <w:t>Gil et al.</w:t>
            </w:r>
            <w:r w:rsidR="00A52FF8">
              <w:rPr>
                <w:sz w:val="20"/>
                <w:szCs w:val="20"/>
              </w:rPr>
              <w:t xml:space="preserve"> </w:t>
            </w:r>
            <w:r w:rsidR="00AD283A">
              <w:rPr>
                <w:noProof/>
                <w:sz w:val="20"/>
                <w:szCs w:val="20"/>
              </w:rPr>
              <w:t>(</w:t>
            </w:r>
            <w:r w:rsidR="00D417E2">
              <w:rPr>
                <w:noProof/>
                <w:sz w:val="20"/>
                <w:szCs w:val="20"/>
              </w:rPr>
              <w:t>1</w:t>
            </w:r>
            <w:r w:rsidR="00B2231C">
              <w:rPr>
                <w:noProof/>
                <w:sz w:val="20"/>
                <w:szCs w:val="20"/>
              </w:rPr>
              <w:t>7</w:t>
            </w:r>
            <w:r w:rsidR="00AD283A">
              <w:rPr>
                <w:noProof/>
                <w:sz w:val="20"/>
                <w:szCs w:val="20"/>
              </w:rPr>
              <w:t>)</w:t>
            </w:r>
          </w:p>
        </w:tc>
        <w:tc>
          <w:tcPr>
            <w:tcW w:w="1418" w:type="dxa"/>
          </w:tcPr>
          <w:p w14:paraId="5B93065C"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Portugal</w:t>
            </w:r>
          </w:p>
        </w:tc>
        <w:tc>
          <w:tcPr>
            <w:tcW w:w="1134" w:type="dxa"/>
          </w:tcPr>
          <w:p w14:paraId="3267DAEE"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M22</w:t>
            </w:r>
          </w:p>
        </w:tc>
        <w:tc>
          <w:tcPr>
            <w:tcW w:w="771" w:type="dxa"/>
          </w:tcPr>
          <w:p w14:paraId="55469854"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19±2</w:t>
            </w:r>
          </w:p>
        </w:tc>
        <w:tc>
          <w:tcPr>
            <w:tcW w:w="2410" w:type="dxa"/>
          </w:tcPr>
          <w:p w14:paraId="104EAD61"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355E1411"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7534A1FF"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PA</w:t>
            </w:r>
          </w:p>
        </w:tc>
        <w:tc>
          <w:tcPr>
            <w:tcW w:w="1560" w:type="dxa"/>
          </w:tcPr>
          <w:p w14:paraId="7F379AF6"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487A6741"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357107EE" w14:textId="52461A7C" w:rsidR="004969C3" w:rsidRPr="00702B44" w:rsidRDefault="004969C3" w:rsidP="000B1B5E">
            <w:pPr>
              <w:spacing w:line="480" w:lineRule="auto"/>
              <w:rPr>
                <w:sz w:val="20"/>
                <w:szCs w:val="20"/>
                <w:lang w:eastAsia="en-GB"/>
              </w:rPr>
            </w:pPr>
            <w:r w:rsidRPr="00702B44">
              <w:rPr>
                <w:sz w:val="20"/>
                <w:szCs w:val="20"/>
              </w:rPr>
              <w:t>Gil et al.</w:t>
            </w:r>
            <w:r w:rsidR="00A52FF8">
              <w:rPr>
                <w:sz w:val="20"/>
                <w:szCs w:val="20"/>
              </w:rPr>
              <w:t xml:space="preserve"> </w:t>
            </w:r>
            <w:r w:rsidR="00AD283A">
              <w:rPr>
                <w:noProof/>
                <w:sz w:val="20"/>
                <w:szCs w:val="20"/>
              </w:rPr>
              <w:t>(</w:t>
            </w:r>
            <w:r w:rsidR="00D417E2">
              <w:rPr>
                <w:noProof/>
                <w:sz w:val="20"/>
                <w:szCs w:val="20"/>
              </w:rPr>
              <w:t>1</w:t>
            </w:r>
            <w:r w:rsidR="00B2231C">
              <w:rPr>
                <w:noProof/>
                <w:sz w:val="20"/>
                <w:szCs w:val="20"/>
              </w:rPr>
              <w:t>8</w:t>
            </w:r>
            <w:r w:rsidR="00AD283A">
              <w:rPr>
                <w:noProof/>
                <w:sz w:val="20"/>
                <w:szCs w:val="20"/>
              </w:rPr>
              <w:t>)</w:t>
            </w:r>
          </w:p>
        </w:tc>
        <w:tc>
          <w:tcPr>
            <w:tcW w:w="1418" w:type="dxa"/>
          </w:tcPr>
          <w:p w14:paraId="4C49FD3E"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Portugal</w:t>
            </w:r>
          </w:p>
        </w:tc>
        <w:tc>
          <w:tcPr>
            <w:tcW w:w="1134" w:type="dxa"/>
          </w:tcPr>
          <w:p w14:paraId="4D850DD0"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M11</w:t>
            </w:r>
          </w:p>
        </w:tc>
        <w:tc>
          <w:tcPr>
            <w:tcW w:w="771" w:type="dxa"/>
          </w:tcPr>
          <w:p w14:paraId="046FB9AF"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25±6</w:t>
            </w:r>
          </w:p>
        </w:tc>
        <w:tc>
          <w:tcPr>
            <w:tcW w:w="2410" w:type="dxa"/>
          </w:tcPr>
          <w:p w14:paraId="4D332F3D"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3FA807A2"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2C39AED7"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PA</w:t>
            </w:r>
          </w:p>
        </w:tc>
        <w:tc>
          <w:tcPr>
            <w:tcW w:w="1560" w:type="dxa"/>
          </w:tcPr>
          <w:p w14:paraId="3BF5318B"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343F8E55"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D80693" w14:textId="78C9015C" w:rsidR="004969C3" w:rsidRPr="00702B44" w:rsidRDefault="004969C3" w:rsidP="000B1B5E">
            <w:pPr>
              <w:spacing w:line="480" w:lineRule="auto"/>
              <w:rPr>
                <w:sz w:val="20"/>
                <w:szCs w:val="20"/>
                <w:lang w:eastAsia="en-GB"/>
              </w:rPr>
            </w:pPr>
            <w:proofErr w:type="spellStart"/>
            <w:r w:rsidRPr="00702B44">
              <w:rPr>
                <w:sz w:val="20"/>
                <w:szCs w:val="20"/>
              </w:rPr>
              <w:t>Hilfiker</w:t>
            </w:r>
            <w:proofErr w:type="spellEnd"/>
            <w:r w:rsidRPr="00702B44">
              <w:rPr>
                <w:sz w:val="20"/>
                <w:szCs w:val="20"/>
              </w:rPr>
              <w:t xml:space="preserve"> et al.</w:t>
            </w:r>
            <w:r w:rsidR="00A52FF8">
              <w:rPr>
                <w:sz w:val="20"/>
                <w:szCs w:val="20"/>
              </w:rPr>
              <w:t xml:space="preserve"> </w:t>
            </w:r>
            <w:r w:rsidR="00AD283A">
              <w:rPr>
                <w:noProof/>
                <w:sz w:val="20"/>
                <w:szCs w:val="20"/>
              </w:rPr>
              <w:t>(</w:t>
            </w:r>
            <w:r w:rsidR="00D417E2">
              <w:rPr>
                <w:noProof/>
                <w:sz w:val="20"/>
                <w:szCs w:val="20"/>
              </w:rPr>
              <w:t>2</w:t>
            </w:r>
            <w:r w:rsidR="00BD0F6F">
              <w:rPr>
                <w:noProof/>
                <w:sz w:val="20"/>
                <w:szCs w:val="20"/>
              </w:rPr>
              <w:t>0</w:t>
            </w:r>
            <w:r w:rsidR="00D417E2">
              <w:rPr>
                <w:noProof/>
                <w:sz w:val="20"/>
                <w:szCs w:val="20"/>
              </w:rPr>
              <w:t>)</w:t>
            </w:r>
          </w:p>
        </w:tc>
        <w:tc>
          <w:tcPr>
            <w:tcW w:w="1418" w:type="dxa"/>
          </w:tcPr>
          <w:p w14:paraId="6C8106B2"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Switzerland</w:t>
            </w:r>
          </w:p>
        </w:tc>
        <w:tc>
          <w:tcPr>
            <w:tcW w:w="1134" w:type="dxa"/>
          </w:tcPr>
          <w:p w14:paraId="2CEADDF1"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M13</w:t>
            </w:r>
          </w:p>
        </w:tc>
        <w:tc>
          <w:tcPr>
            <w:tcW w:w="771" w:type="dxa"/>
          </w:tcPr>
          <w:p w14:paraId="4951230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22±4</w:t>
            </w:r>
          </w:p>
        </w:tc>
        <w:tc>
          <w:tcPr>
            <w:tcW w:w="2410" w:type="dxa"/>
          </w:tcPr>
          <w:p w14:paraId="48B940B2"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05F3CA41"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74A2CE11"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Snow sport</w:t>
            </w:r>
          </w:p>
        </w:tc>
        <w:tc>
          <w:tcPr>
            <w:tcW w:w="1560" w:type="dxa"/>
          </w:tcPr>
          <w:p w14:paraId="24C853B2"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09595EE6"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05443557" w14:textId="0A479FC5" w:rsidR="004969C3" w:rsidRPr="00702B44" w:rsidRDefault="004969C3" w:rsidP="000B1B5E">
            <w:pPr>
              <w:spacing w:line="480" w:lineRule="auto"/>
              <w:rPr>
                <w:sz w:val="20"/>
                <w:szCs w:val="20"/>
                <w:lang w:eastAsia="en-GB"/>
              </w:rPr>
            </w:pPr>
            <w:r w:rsidRPr="00702B44">
              <w:rPr>
                <w:sz w:val="20"/>
                <w:szCs w:val="20"/>
              </w:rPr>
              <w:t>Howe et al.</w:t>
            </w:r>
            <w:r w:rsidR="00A52FF8">
              <w:rPr>
                <w:sz w:val="20"/>
                <w:szCs w:val="20"/>
              </w:rPr>
              <w:t xml:space="preserve"> </w:t>
            </w:r>
            <w:r w:rsidR="00AD283A">
              <w:rPr>
                <w:noProof/>
                <w:sz w:val="20"/>
                <w:szCs w:val="20"/>
              </w:rPr>
              <w:t>(</w:t>
            </w:r>
            <w:r w:rsidR="00D417E2">
              <w:rPr>
                <w:noProof/>
                <w:sz w:val="20"/>
                <w:szCs w:val="20"/>
              </w:rPr>
              <w:t>2</w:t>
            </w:r>
            <w:r w:rsidR="00BD0F6F">
              <w:rPr>
                <w:noProof/>
                <w:sz w:val="20"/>
                <w:szCs w:val="20"/>
              </w:rPr>
              <w:t>2</w:t>
            </w:r>
            <w:r w:rsidR="00AD283A">
              <w:rPr>
                <w:noProof/>
                <w:sz w:val="20"/>
                <w:szCs w:val="20"/>
              </w:rPr>
              <w:t>)</w:t>
            </w:r>
          </w:p>
        </w:tc>
        <w:tc>
          <w:tcPr>
            <w:tcW w:w="1418" w:type="dxa"/>
          </w:tcPr>
          <w:p w14:paraId="24BEF1A5"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UK</w:t>
            </w:r>
          </w:p>
        </w:tc>
        <w:tc>
          <w:tcPr>
            <w:tcW w:w="1134" w:type="dxa"/>
          </w:tcPr>
          <w:p w14:paraId="4C4912C5"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M13 F3</w:t>
            </w:r>
          </w:p>
        </w:tc>
        <w:tc>
          <w:tcPr>
            <w:tcW w:w="771" w:type="dxa"/>
          </w:tcPr>
          <w:p w14:paraId="2A61E283"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19±2</w:t>
            </w:r>
          </w:p>
        </w:tc>
        <w:tc>
          <w:tcPr>
            <w:tcW w:w="2410" w:type="dxa"/>
          </w:tcPr>
          <w:p w14:paraId="083B985B"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71508996"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39BB37FA"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PA</w:t>
            </w:r>
          </w:p>
        </w:tc>
        <w:tc>
          <w:tcPr>
            <w:tcW w:w="1560" w:type="dxa"/>
          </w:tcPr>
          <w:p w14:paraId="5E5F4EA8"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2A4EE94F"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49A4531" w14:textId="35E76CD9" w:rsidR="004969C3" w:rsidRPr="00702B44" w:rsidRDefault="004969C3" w:rsidP="000B1B5E">
            <w:pPr>
              <w:spacing w:line="480" w:lineRule="auto"/>
              <w:rPr>
                <w:sz w:val="20"/>
                <w:szCs w:val="20"/>
                <w:lang w:eastAsia="en-GB"/>
              </w:rPr>
            </w:pPr>
            <w:r w:rsidRPr="00702B44">
              <w:rPr>
                <w:sz w:val="20"/>
                <w:szCs w:val="20"/>
              </w:rPr>
              <w:t>Lima et al.</w:t>
            </w:r>
            <w:r w:rsidR="00A52FF8">
              <w:rPr>
                <w:sz w:val="20"/>
                <w:szCs w:val="20"/>
              </w:rPr>
              <w:t xml:space="preserve"> </w:t>
            </w:r>
            <w:r w:rsidR="00D417E2">
              <w:rPr>
                <w:noProof/>
                <w:sz w:val="20"/>
                <w:szCs w:val="20"/>
              </w:rPr>
              <w:t>(2</w:t>
            </w:r>
            <w:r w:rsidR="00BD0F6F">
              <w:rPr>
                <w:noProof/>
                <w:sz w:val="20"/>
                <w:szCs w:val="20"/>
              </w:rPr>
              <w:t>6</w:t>
            </w:r>
            <w:r w:rsidR="00AD283A">
              <w:rPr>
                <w:noProof/>
                <w:sz w:val="20"/>
                <w:szCs w:val="20"/>
              </w:rPr>
              <w:t>)</w:t>
            </w:r>
          </w:p>
        </w:tc>
        <w:tc>
          <w:tcPr>
            <w:tcW w:w="1418" w:type="dxa"/>
          </w:tcPr>
          <w:p w14:paraId="6D5D4602"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Brazil</w:t>
            </w:r>
          </w:p>
        </w:tc>
        <w:tc>
          <w:tcPr>
            <w:tcW w:w="1134" w:type="dxa"/>
          </w:tcPr>
          <w:p w14:paraId="2E53B96F"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M10</w:t>
            </w:r>
          </w:p>
        </w:tc>
        <w:tc>
          <w:tcPr>
            <w:tcW w:w="771" w:type="dxa"/>
          </w:tcPr>
          <w:p w14:paraId="5CFD90CB"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21±3</w:t>
            </w:r>
          </w:p>
        </w:tc>
        <w:tc>
          <w:tcPr>
            <w:tcW w:w="2410" w:type="dxa"/>
          </w:tcPr>
          <w:p w14:paraId="06A8A1CD"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0E53F816"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466129D3"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Sprinting</w:t>
            </w:r>
          </w:p>
        </w:tc>
        <w:tc>
          <w:tcPr>
            <w:tcW w:w="1560" w:type="dxa"/>
          </w:tcPr>
          <w:p w14:paraId="188E689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5045B26D"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3059329F" w14:textId="6BAF0F36" w:rsidR="004969C3" w:rsidRPr="00702B44" w:rsidRDefault="004969C3" w:rsidP="000B1B5E">
            <w:pPr>
              <w:spacing w:line="480" w:lineRule="auto"/>
              <w:rPr>
                <w:sz w:val="20"/>
                <w:szCs w:val="20"/>
                <w:lang w:eastAsia="en-GB"/>
              </w:rPr>
            </w:pPr>
            <w:proofErr w:type="spellStart"/>
            <w:r w:rsidRPr="00702B44">
              <w:rPr>
                <w:sz w:val="20"/>
                <w:szCs w:val="20"/>
              </w:rPr>
              <w:t>Margaritopoulos</w:t>
            </w:r>
            <w:proofErr w:type="spellEnd"/>
            <w:r w:rsidRPr="00702B44">
              <w:rPr>
                <w:sz w:val="20"/>
                <w:szCs w:val="20"/>
              </w:rPr>
              <w:t xml:space="preserve"> et al.</w:t>
            </w:r>
            <w:r w:rsidR="00A52FF8">
              <w:rPr>
                <w:sz w:val="20"/>
                <w:szCs w:val="20"/>
              </w:rPr>
              <w:t xml:space="preserve"> </w:t>
            </w:r>
            <w:r w:rsidR="00AD283A">
              <w:rPr>
                <w:noProof/>
                <w:sz w:val="20"/>
                <w:szCs w:val="20"/>
              </w:rPr>
              <w:t>(</w:t>
            </w:r>
            <w:r w:rsidR="00D417E2">
              <w:rPr>
                <w:noProof/>
                <w:sz w:val="20"/>
                <w:szCs w:val="20"/>
              </w:rPr>
              <w:t>2</w:t>
            </w:r>
            <w:r w:rsidR="00BD0F6F">
              <w:rPr>
                <w:noProof/>
                <w:sz w:val="20"/>
                <w:szCs w:val="20"/>
              </w:rPr>
              <w:t>8</w:t>
            </w:r>
            <w:r w:rsidR="00AD283A">
              <w:rPr>
                <w:noProof/>
                <w:sz w:val="20"/>
                <w:szCs w:val="20"/>
              </w:rPr>
              <w:t>)</w:t>
            </w:r>
          </w:p>
        </w:tc>
        <w:tc>
          <w:tcPr>
            <w:tcW w:w="1418" w:type="dxa"/>
          </w:tcPr>
          <w:p w14:paraId="68F7DD11"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Greece</w:t>
            </w:r>
          </w:p>
        </w:tc>
        <w:tc>
          <w:tcPr>
            <w:tcW w:w="1134" w:type="dxa"/>
          </w:tcPr>
          <w:p w14:paraId="07E8D72E"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M5 F5</w:t>
            </w:r>
          </w:p>
        </w:tc>
        <w:tc>
          <w:tcPr>
            <w:tcW w:w="771" w:type="dxa"/>
          </w:tcPr>
          <w:p w14:paraId="0A93B8CF"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19±1</w:t>
            </w:r>
          </w:p>
        </w:tc>
        <w:tc>
          <w:tcPr>
            <w:tcW w:w="2410" w:type="dxa"/>
          </w:tcPr>
          <w:p w14:paraId="6025A069"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1E87B35D"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56F8BABE"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Karate</w:t>
            </w:r>
          </w:p>
        </w:tc>
        <w:tc>
          <w:tcPr>
            <w:tcW w:w="1560" w:type="dxa"/>
          </w:tcPr>
          <w:p w14:paraId="1F210190"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8280D">
              <w:rPr>
                <w:color w:val="000000"/>
                <w:sz w:val="20"/>
                <w:szCs w:val="20"/>
              </w:rPr>
              <w:t>Submaximal</w:t>
            </w:r>
          </w:p>
        </w:tc>
      </w:tr>
      <w:tr w:rsidR="004969C3" w:rsidRPr="0058280D" w14:paraId="6509F15A"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CDAD385" w14:textId="648F61FD" w:rsidR="004969C3" w:rsidRPr="00702B44" w:rsidRDefault="004969C3" w:rsidP="000B1B5E">
            <w:pPr>
              <w:spacing w:line="480" w:lineRule="auto"/>
              <w:rPr>
                <w:sz w:val="20"/>
                <w:szCs w:val="20"/>
                <w:lang w:eastAsia="en-GB"/>
              </w:rPr>
            </w:pPr>
            <w:r w:rsidRPr="00702B44">
              <w:rPr>
                <w:sz w:val="20"/>
                <w:szCs w:val="20"/>
              </w:rPr>
              <w:lastRenderedPageBreak/>
              <w:t>Sims et al.</w:t>
            </w:r>
            <w:r w:rsidR="00A52FF8">
              <w:rPr>
                <w:sz w:val="20"/>
                <w:szCs w:val="20"/>
              </w:rPr>
              <w:t xml:space="preserve"> </w:t>
            </w:r>
            <w:r w:rsidR="00AD283A">
              <w:rPr>
                <w:noProof/>
                <w:sz w:val="20"/>
                <w:szCs w:val="20"/>
              </w:rPr>
              <w:t>(</w:t>
            </w:r>
            <w:r w:rsidR="000732F3">
              <w:rPr>
                <w:noProof/>
                <w:sz w:val="20"/>
                <w:szCs w:val="20"/>
              </w:rPr>
              <w:t>3</w:t>
            </w:r>
            <w:r w:rsidR="00BA63F8">
              <w:rPr>
                <w:noProof/>
                <w:sz w:val="20"/>
                <w:szCs w:val="20"/>
              </w:rPr>
              <w:t>7</w:t>
            </w:r>
            <w:r w:rsidR="00AD283A">
              <w:rPr>
                <w:noProof/>
                <w:sz w:val="20"/>
                <w:szCs w:val="20"/>
              </w:rPr>
              <w:t>)</w:t>
            </w:r>
          </w:p>
        </w:tc>
        <w:tc>
          <w:tcPr>
            <w:tcW w:w="1418" w:type="dxa"/>
          </w:tcPr>
          <w:p w14:paraId="11F15994"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UK</w:t>
            </w:r>
          </w:p>
        </w:tc>
        <w:tc>
          <w:tcPr>
            <w:tcW w:w="1134" w:type="dxa"/>
          </w:tcPr>
          <w:p w14:paraId="73064872"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M13</w:t>
            </w:r>
          </w:p>
        </w:tc>
        <w:tc>
          <w:tcPr>
            <w:tcW w:w="771" w:type="dxa"/>
          </w:tcPr>
          <w:p w14:paraId="53163AC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19±1</w:t>
            </w:r>
          </w:p>
        </w:tc>
        <w:tc>
          <w:tcPr>
            <w:tcW w:w="2410" w:type="dxa"/>
          </w:tcPr>
          <w:p w14:paraId="16D96D10"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2E39BBF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77EC61DE"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PA</w:t>
            </w:r>
          </w:p>
        </w:tc>
        <w:tc>
          <w:tcPr>
            <w:tcW w:w="1560" w:type="dxa"/>
          </w:tcPr>
          <w:p w14:paraId="427386DF"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2A23C981"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497CE974" w14:textId="0055544B" w:rsidR="004969C3" w:rsidRPr="00702B44" w:rsidRDefault="004969C3" w:rsidP="000B1B5E">
            <w:pPr>
              <w:spacing w:line="480" w:lineRule="auto"/>
              <w:rPr>
                <w:sz w:val="20"/>
                <w:szCs w:val="20"/>
                <w:lang w:eastAsia="en-GB"/>
              </w:rPr>
            </w:pPr>
            <w:r w:rsidRPr="00702B44">
              <w:rPr>
                <w:sz w:val="20"/>
                <w:szCs w:val="20"/>
              </w:rPr>
              <w:t>Stieg et al.</w:t>
            </w:r>
            <w:r w:rsidR="00A52FF8">
              <w:rPr>
                <w:sz w:val="20"/>
                <w:szCs w:val="20"/>
              </w:rPr>
              <w:t xml:space="preserve"> </w:t>
            </w:r>
            <w:r w:rsidR="00AD283A">
              <w:rPr>
                <w:noProof/>
                <w:sz w:val="20"/>
                <w:szCs w:val="20"/>
              </w:rPr>
              <w:t>(</w:t>
            </w:r>
            <w:r w:rsidR="000732F3">
              <w:rPr>
                <w:noProof/>
                <w:sz w:val="20"/>
                <w:szCs w:val="20"/>
              </w:rPr>
              <w:t>4</w:t>
            </w:r>
            <w:r w:rsidR="00BA63F8">
              <w:rPr>
                <w:noProof/>
                <w:sz w:val="20"/>
                <w:szCs w:val="20"/>
              </w:rPr>
              <w:t>0</w:t>
            </w:r>
            <w:r w:rsidR="00AD283A">
              <w:rPr>
                <w:noProof/>
                <w:sz w:val="20"/>
                <w:szCs w:val="20"/>
              </w:rPr>
              <w:t>)</w:t>
            </w:r>
          </w:p>
        </w:tc>
        <w:tc>
          <w:tcPr>
            <w:tcW w:w="1418" w:type="dxa"/>
          </w:tcPr>
          <w:p w14:paraId="5814E639"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USA</w:t>
            </w:r>
          </w:p>
        </w:tc>
        <w:tc>
          <w:tcPr>
            <w:tcW w:w="1134" w:type="dxa"/>
          </w:tcPr>
          <w:p w14:paraId="34D105CE"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F17</w:t>
            </w:r>
          </w:p>
        </w:tc>
        <w:tc>
          <w:tcPr>
            <w:tcW w:w="771" w:type="dxa"/>
          </w:tcPr>
          <w:p w14:paraId="51D8754B"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19±1</w:t>
            </w:r>
          </w:p>
        </w:tc>
        <w:tc>
          <w:tcPr>
            <w:tcW w:w="2410" w:type="dxa"/>
          </w:tcPr>
          <w:p w14:paraId="7818A6B1"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64BFDC72"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2F78DCE7"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4ABF5B71"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1AC0C3BA"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F63055" w14:textId="0A0BC370" w:rsidR="004969C3" w:rsidRPr="00702B44" w:rsidRDefault="004969C3" w:rsidP="000B1B5E">
            <w:pPr>
              <w:spacing w:line="480" w:lineRule="auto"/>
              <w:rPr>
                <w:sz w:val="20"/>
                <w:szCs w:val="20"/>
                <w:lang w:eastAsia="en-GB"/>
              </w:rPr>
            </w:pPr>
            <w:r w:rsidRPr="00702B44">
              <w:rPr>
                <w:sz w:val="20"/>
                <w:szCs w:val="20"/>
              </w:rPr>
              <w:t>Till et al.</w:t>
            </w:r>
            <w:r w:rsidR="00A52FF8">
              <w:rPr>
                <w:sz w:val="20"/>
                <w:szCs w:val="20"/>
              </w:rPr>
              <w:t xml:space="preserve"> </w:t>
            </w:r>
            <w:r w:rsidR="001E5A27">
              <w:rPr>
                <w:sz w:val="20"/>
                <w:szCs w:val="20"/>
              </w:rPr>
              <w:t>(</w:t>
            </w:r>
            <w:r w:rsidR="001E5A27">
              <w:rPr>
                <w:noProof/>
                <w:sz w:val="20"/>
                <w:szCs w:val="20"/>
              </w:rPr>
              <w:t>4</w:t>
            </w:r>
            <w:r w:rsidR="00BA63F8">
              <w:rPr>
                <w:noProof/>
                <w:sz w:val="20"/>
                <w:szCs w:val="20"/>
              </w:rPr>
              <w:t>2</w:t>
            </w:r>
            <w:r w:rsidR="00AD283A">
              <w:rPr>
                <w:noProof/>
                <w:sz w:val="20"/>
                <w:szCs w:val="20"/>
              </w:rPr>
              <w:t>)</w:t>
            </w:r>
          </w:p>
        </w:tc>
        <w:tc>
          <w:tcPr>
            <w:tcW w:w="1418" w:type="dxa"/>
          </w:tcPr>
          <w:p w14:paraId="34A8F7E2"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UK</w:t>
            </w:r>
          </w:p>
        </w:tc>
        <w:tc>
          <w:tcPr>
            <w:tcW w:w="1134" w:type="dxa"/>
          </w:tcPr>
          <w:p w14:paraId="513A6C1F"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M12</w:t>
            </w:r>
          </w:p>
        </w:tc>
        <w:tc>
          <w:tcPr>
            <w:tcW w:w="771" w:type="dxa"/>
          </w:tcPr>
          <w:p w14:paraId="4952C4FE"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18±1</w:t>
            </w:r>
          </w:p>
        </w:tc>
        <w:tc>
          <w:tcPr>
            <w:tcW w:w="2410" w:type="dxa"/>
          </w:tcPr>
          <w:p w14:paraId="075C150D"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72A03FDA"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08BE8DE0"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Soccer</w:t>
            </w:r>
          </w:p>
        </w:tc>
        <w:tc>
          <w:tcPr>
            <w:tcW w:w="1560" w:type="dxa"/>
          </w:tcPr>
          <w:p w14:paraId="115591A3"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r w:rsidR="004969C3" w:rsidRPr="0058280D" w14:paraId="1B8DA0E0" w14:textId="77777777" w:rsidTr="001862CD">
        <w:tc>
          <w:tcPr>
            <w:cnfStyle w:val="001000000000" w:firstRow="0" w:lastRow="0" w:firstColumn="1" w:lastColumn="0" w:oddVBand="0" w:evenVBand="0" w:oddHBand="0" w:evenHBand="0" w:firstRowFirstColumn="0" w:firstRowLastColumn="0" w:lastRowFirstColumn="0" w:lastRowLastColumn="0"/>
            <w:tcW w:w="2410" w:type="dxa"/>
          </w:tcPr>
          <w:p w14:paraId="7021822C" w14:textId="68867A39" w:rsidR="004969C3" w:rsidRPr="00702B44" w:rsidRDefault="004969C3" w:rsidP="000B1B5E">
            <w:pPr>
              <w:spacing w:line="480" w:lineRule="auto"/>
              <w:rPr>
                <w:sz w:val="20"/>
                <w:szCs w:val="20"/>
                <w:lang w:eastAsia="en-GB"/>
              </w:rPr>
            </w:pPr>
            <w:r w:rsidRPr="00702B44">
              <w:rPr>
                <w:sz w:val="20"/>
                <w:szCs w:val="20"/>
              </w:rPr>
              <w:t>Turner et al.</w:t>
            </w:r>
            <w:r w:rsidR="00A52FF8">
              <w:rPr>
                <w:sz w:val="20"/>
                <w:szCs w:val="20"/>
              </w:rPr>
              <w:t xml:space="preserve"> </w:t>
            </w:r>
            <w:r w:rsidR="00AD283A">
              <w:rPr>
                <w:noProof/>
                <w:sz w:val="20"/>
                <w:szCs w:val="20"/>
              </w:rPr>
              <w:t>(</w:t>
            </w:r>
            <w:r w:rsidR="001E5A27">
              <w:rPr>
                <w:noProof/>
                <w:sz w:val="20"/>
                <w:szCs w:val="20"/>
              </w:rPr>
              <w:t>4</w:t>
            </w:r>
            <w:r w:rsidR="00BA63F8">
              <w:rPr>
                <w:noProof/>
                <w:sz w:val="20"/>
                <w:szCs w:val="20"/>
              </w:rPr>
              <w:t>5</w:t>
            </w:r>
            <w:r w:rsidR="00AD283A">
              <w:rPr>
                <w:noProof/>
                <w:sz w:val="20"/>
                <w:szCs w:val="20"/>
              </w:rPr>
              <w:t>)</w:t>
            </w:r>
          </w:p>
        </w:tc>
        <w:tc>
          <w:tcPr>
            <w:tcW w:w="1418" w:type="dxa"/>
          </w:tcPr>
          <w:p w14:paraId="508BB663" w14:textId="77777777" w:rsidR="004969C3" w:rsidRPr="0058280D" w:rsidRDefault="004969C3" w:rsidP="000B1B5E">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UK</w:t>
            </w:r>
          </w:p>
        </w:tc>
        <w:tc>
          <w:tcPr>
            <w:tcW w:w="1134" w:type="dxa"/>
          </w:tcPr>
          <w:p w14:paraId="1AE0DD18"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M23</w:t>
            </w:r>
          </w:p>
        </w:tc>
        <w:tc>
          <w:tcPr>
            <w:tcW w:w="771" w:type="dxa"/>
          </w:tcPr>
          <w:p w14:paraId="3F8E8F20"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21±1</w:t>
            </w:r>
          </w:p>
        </w:tc>
        <w:tc>
          <w:tcPr>
            <w:tcW w:w="2410" w:type="dxa"/>
          </w:tcPr>
          <w:p w14:paraId="5B159B4F"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66F419FC"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Recreational</w:t>
            </w:r>
          </w:p>
        </w:tc>
        <w:tc>
          <w:tcPr>
            <w:tcW w:w="1701" w:type="dxa"/>
            <w:vAlign w:val="center"/>
          </w:tcPr>
          <w:p w14:paraId="3D95D527" w14:textId="77777777" w:rsidR="004969C3" w:rsidRPr="0058280D" w:rsidRDefault="004969C3" w:rsidP="001862CD">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sz w:val="20"/>
                <w:szCs w:val="20"/>
              </w:rPr>
              <w:t>PA</w:t>
            </w:r>
          </w:p>
        </w:tc>
        <w:tc>
          <w:tcPr>
            <w:tcW w:w="1560" w:type="dxa"/>
          </w:tcPr>
          <w:p w14:paraId="381F15A1" w14:textId="77777777" w:rsidR="004969C3" w:rsidRPr="0058280D" w:rsidRDefault="004969C3" w:rsidP="000B1B5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58280D">
              <w:rPr>
                <w:color w:val="000000"/>
                <w:sz w:val="20"/>
                <w:szCs w:val="20"/>
              </w:rPr>
              <w:t>Maximal</w:t>
            </w:r>
          </w:p>
        </w:tc>
      </w:tr>
      <w:tr w:rsidR="004969C3" w:rsidRPr="0058280D" w14:paraId="0E619500"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3616D9F" w14:textId="7A068E1A" w:rsidR="004969C3" w:rsidRPr="00702B44" w:rsidRDefault="004969C3" w:rsidP="000B1B5E">
            <w:pPr>
              <w:spacing w:line="480" w:lineRule="auto"/>
              <w:rPr>
                <w:sz w:val="20"/>
                <w:szCs w:val="20"/>
                <w:lang w:eastAsia="en-GB"/>
              </w:rPr>
            </w:pPr>
            <w:proofErr w:type="spellStart"/>
            <w:r w:rsidRPr="00702B44">
              <w:rPr>
                <w:sz w:val="20"/>
                <w:szCs w:val="20"/>
              </w:rPr>
              <w:t>Watterdal</w:t>
            </w:r>
            <w:proofErr w:type="spellEnd"/>
            <w:r w:rsidRPr="00702B44">
              <w:rPr>
                <w:sz w:val="20"/>
                <w:szCs w:val="20"/>
              </w:rPr>
              <w:t xml:space="preserve"> et al.</w:t>
            </w:r>
            <w:r w:rsidR="00A52FF8">
              <w:rPr>
                <w:sz w:val="20"/>
                <w:szCs w:val="20"/>
              </w:rPr>
              <w:t xml:space="preserve"> </w:t>
            </w:r>
            <w:r w:rsidR="00AD283A">
              <w:rPr>
                <w:noProof/>
                <w:sz w:val="20"/>
                <w:szCs w:val="20"/>
              </w:rPr>
              <w:t>(</w:t>
            </w:r>
            <w:r w:rsidR="001E5A27">
              <w:rPr>
                <w:noProof/>
                <w:sz w:val="20"/>
                <w:szCs w:val="20"/>
              </w:rPr>
              <w:t>5</w:t>
            </w:r>
            <w:r w:rsidR="00EE2923">
              <w:rPr>
                <w:noProof/>
                <w:sz w:val="20"/>
                <w:szCs w:val="20"/>
              </w:rPr>
              <w:t>1</w:t>
            </w:r>
            <w:r w:rsidR="00AD283A">
              <w:rPr>
                <w:noProof/>
                <w:sz w:val="20"/>
                <w:szCs w:val="20"/>
              </w:rPr>
              <w:t>)</w:t>
            </w:r>
          </w:p>
        </w:tc>
        <w:tc>
          <w:tcPr>
            <w:tcW w:w="1418" w:type="dxa"/>
          </w:tcPr>
          <w:p w14:paraId="6BB721BC" w14:textId="77777777" w:rsidR="004969C3" w:rsidRPr="0058280D" w:rsidRDefault="004969C3" w:rsidP="000B1B5E">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Sweden</w:t>
            </w:r>
          </w:p>
        </w:tc>
        <w:tc>
          <w:tcPr>
            <w:tcW w:w="1134" w:type="dxa"/>
          </w:tcPr>
          <w:p w14:paraId="6B96133E"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M5</w:t>
            </w:r>
          </w:p>
        </w:tc>
        <w:tc>
          <w:tcPr>
            <w:tcW w:w="771" w:type="dxa"/>
          </w:tcPr>
          <w:p w14:paraId="776D2BBA"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24±2</w:t>
            </w:r>
          </w:p>
        </w:tc>
        <w:tc>
          <w:tcPr>
            <w:tcW w:w="2410" w:type="dxa"/>
          </w:tcPr>
          <w:p w14:paraId="323388AA"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RCT crossover</w:t>
            </w:r>
          </w:p>
        </w:tc>
        <w:tc>
          <w:tcPr>
            <w:tcW w:w="2630" w:type="dxa"/>
          </w:tcPr>
          <w:p w14:paraId="7E0EB29A"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Competitive</w:t>
            </w:r>
          </w:p>
        </w:tc>
        <w:tc>
          <w:tcPr>
            <w:tcW w:w="1701" w:type="dxa"/>
            <w:vAlign w:val="center"/>
          </w:tcPr>
          <w:p w14:paraId="14E6BDC7" w14:textId="77777777" w:rsidR="004969C3" w:rsidRPr="0058280D" w:rsidRDefault="004969C3" w:rsidP="001862CD">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sz w:val="20"/>
                <w:szCs w:val="20"/>
              </w:rPr>
              <w:t>MD running</w:t>
            </w:r>
          </w:p>
        </w:tc>
        <w:tc>
          <w:tcPr>
            <w:tcW w:w="1560" w:type="dxa"/>
          </w:tcPr>
          <w:p w14:paraId="730B2A45" w14:textId="77777777" w:rsidR="004969C3" w:rsidRPr="0058280D" w:rsidRDefault="004969C3" w:rsidP="000B1B5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58280D">
              <w:rPr>
                <w:color w:val="000000"/>
                <w:sz w:val="20"/>
                <w:szCs w:val="20"/>
              </w:rPr>
              <w:t>Submaximal</w:t>
            </w:r>
          </w:p>
        </w:tc>
      </w:tr>
    </w:tbl>
    <w:p w14:paraId="509DE542" w14:textId="75265012" w:rsidR="004969C3" w:rsidRPr="0058280D" w:rsidRDefault="004969C3" w:rsidP="004969C3">
      <w:pPr>
        <w:spacing w:line="480" w:lineRule="auto"/>
        <w:rPr>
          <w:lang w:eastAsia="en-GB"/>
        </w:rPr>
      </w:pPr>
      <w:r w:rsidRPr="0058280D">
        <w:rPr>
          <w:lang w:eastAsia="en-GB"/>
        </w:rPr>
        <w:t xml:space="preserve">RCT, </w:t>
      </w:r>
      <w:r w:rsidR="0058280D" w:rsidRPr="0058280D">
        <w:rPr>
          <w:lang w:eastAsia="en-GB"/>
        </w:rPr>
        <w:t>randomized</w:t>
      </w:r>
      <w:r w:rsidRPr="0058280D">
        <w:rPr>
          <w:lang w:eastAsia="en-GB"/>
        </w:rPr>
        <w:t xml:space="preserve"> controlled trial; M, male; F, female; PA, physically active; MD, middle distance.</w:t>
      </w:r>
    </w:p>
    <w:p w14:paraId="54710106" w14:textId="77777777" w:rsidR="004969C3" w:rsidRPr="0058280D" w:rsidRDefault="004969C3" w:rsidP="004969C3">
      <w:pPr>
        <w:spacing w:line="480" w:lineRule="auto"/>
        <w:rPr>
          <w:sz w:val="20"/>
          <w:szCs w:val="20"/>
          <w:lang w:eastAsia="en-GB"/>
        </w:rPr>
      </w:pPr>
    </w:p>
    <w:p w14:paraId="0E411A2D" w14:textId="77777777" w:rsidR="004969C3" w:rsidRPr="00724B31" w:rsidRDefault="004969C3" w:rsidP="004969C3">
      <w:pPr>
        <w:spacing w:line="480" w:lineRule="auto"/>
        <w:rPr>
          <w:rFonts w:ascii="Arial" w:hAnsi="Arial" w:cs="Arial"/>
          <w:sz w:val="20"/>
          <w:szCs w:val="20"/>
          <w:lang w:eastAsia="en-GB"/>
        </w:rPr>
      </w:pPr>
    </w:p>
    <w:p w14:paraId="7295DF66" w14:textId="36E49F58" w:rsidR="004969C3" w:rsidRDefault="004969C3" w:rsidP="004969C3">
      <w:pPr>
        <w:spacing w:line="480" w:lineRule="auto"/>
        <w:rPr>
          <w:rFonts w:ascii="Arial" w:hAnsi="Arial" w:cs="Arial"/>
          <w:sz w:val="20"/>
          <w:szCs w:val="20"/>
          <w:lang w:eastAsia="en-GB"/>
        </w:rPr>
      </w:pPr>
    </w:p>
    <w:p w14:paraId="7BC1CB02" w14:textId="54960170" w:rsidR="00C0014E" w:rsidRDefault="00C0014E" w:rsidP="004969C3">
      <w:pPr>
        <w:spacing w:line="480" w:lineRule="auto"/>
        <w:rPr>
          <w:rFonts w:ascii="Arial" w:hAnsi="Arial" w:cs="Arial"/>
          <w:sz w:val="20"/>
          <w:szCs w:val="20"/>
          <w:lang w:eastAsia="en-GB"/>
        </w:rPr>
      </w:pPr>
    </w:p>
    <w:p w14:paraId="19C20D51" w14:textId="448597EB" w:rsidR="00C0014E" w:rsidRDefault="00C0014E" w:rsidP="004969C3">
      <w:pPr>
        <w:spacing w:line="480" w:lineRule="auto"/>
        <w:rPr>
          <w:rFonts w:ascii="Arial" w:hAnsi="Arial" w:cs="Arial"/>
          <w:sz w:val="20"/>
          <w:szCs w:val="20"/>
          <w:lang w:eastAsia="en-GB"/>
        </w:rPr>
      </w:pPr>
    </w:p>
    <w:p w14:paraId="5421F4C0" w14:textId="35B7568C" w:rsidR="00C0014E" w:rsidRDefault="00C0014E" w:rsidP="004969C3">
      <w:pPr>
        <w:spacing w:line="480" w:lineRule="auto"/>
        <w:rPr>
          <w:rFonts w:ascii="Arial" w:hAnsi="Arial" w:cs="Arial"/>
          <w:sz w:val="20"/>
          <w:szCs w:val="20"/>
          <w:lang w:eastAsia="en-GB"/>
        </w:rPr>
      </w:pPr>
    </w:p>
    <w:p w14:paraId="08089B27" w14:textId="77777777" w:rsidR="00AD666B" w:rsidRDefault="00AD666B" w:rsidP="0045262D">
      <w:pPr>
        <w:spacing w:line="480" w:lineRule="auto"/>
        <w:rPr>
          <w:lang w:eastAsia="en-GB"/>
        </w:rPr>
      </w:pPr>
    </w:p>
    <w:p w14:paraId="01416BC5" w14:textId="77777777" w:rsidR="00AD666B" w:rsidRDefault="00AD666B" w:rsidP="0045262D">
      <w:pPr>
        <w:spacing w:line="480" w:lineRule="auto"/>
        <w:rPr>
          <w:lang w:eastAsia="en-GB"/>
        </w:rPr>
      </w:pPr>
    </w:p>
    <w:p w14:paraId="5C28A4CE" w14:textId="77777777" w:rsidR="00AD666B" w:rsidRDefault="00AD666B" w:rsidP="0045262D">
      <w:pPr>
        <w:spacing w:line="480" w:lineRule="auto"/>
        <w:rPr>
          <w:lang w:eastAsia="en-GB"/>
        </w:rPr>
      </w:pPr>
    </w:p>
    <w:p w14:paraId="31D96910" w14:textId="77777777" w:rsidR="00AD666B" w:rsidRDefault="00AD666B" w:rsidP="0045262D">
      <w:pPr>
        <w:spacing w:line="480" w:lineRule="auto"/>
        <w:rPr>
          <w:lang w:eastAsia="en-GB"/>
        </w:rPr>
      </w:pPr>
    </w:p>
    <w:p w14:paraId="2D4E2E5B" w14:textId="77777777" w:rsidR="00AD666B" w:rsidRDefault="00AD666B" w:rsidP="0045262D">
      <w:pPr>
        <w:spacing w:line="480" w:lineRule="auto"/>
        <w:rPr>
          <w:lang w:eastAsia="en-GB"/>
        </w:rPr>
      </w:pPr>
    </w:p>
    <w:p w14:paraId="19F73C4D" w14:textId="7CA050F1" w:rsidR="0045262D" w:rsidRPr="0045262D" w:rsidRDefault="0045262D" w:rsidP="0045262D">
      <w:pPr>
        <w:spacing w:line="480" w:lineRule="auto"/>
        <w:rPr>
          <w:lang w:eastAsia="en-GB"/>
        </w:rPr>
      </w:pPr>
      <w:r w:rsidRPr="0045262D">
        <w:rPr>
          <w:lang w:eastAsia="en-GB"/>
        </w:rPr>
        <w:lastRenderedPageBreak/>
        <w:t>Table 3: The intervention and outcome protocols of the included studies</w:t>
      </w:r>
    </w:p>
    <w:tbl>
      <w:tblPr>
        <w:tblStyle w:val="PlainTable4"/>
        <w:tblW w:w="14169" w:type="dxa"/>
        <w:tblLook w:val="04A0" w:firstRow="1" w:lastRow="0" w:firstColumn="1" w:lastColumn="0" w:noHBand="0" w:noVBand="1"/>
      </w:tblPr>
      <w:tblGrid>
        <w:gridCol w:w="2482"/>
        <w:gridCol w:w="4711"/>
        <w:gridCol w:w="4078"/>
        <w:gridCol w:w="2898"/>
      </w:tblGrid>
      <w:tr w:rsidR="0045262D" w:rsidRPr="0045262D" w14:paraId="2D074008" w14:textId="77777777" w:rsidTr="00186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3CD10374" w14:textId="77777777" w:rsidR="0045262D" w:rsidRPr="0045262D" w:rsidRDefault="0045262D" w:rsidP="000B1B5E">
            <w:pPr>
              <w:spacing w:line="480" w:lineRule="auto"/>
              <w:jc w:val="center"/>
              <w:rPr>
                <w:sz w:val="20"/>
                <w:szCs w:val="20"/>
                <w:lang w:eastAsia="en-GB"/>
              </w:rPr>
            </w:pPr>
            <w:r w:rsidRPr="0045262D">
              <w:rPr>
                <w:sz w:val="20"/>
                <w:szCs w:val="20"/>
                <w:lang w:eastAsia="en-GB"/>
              </w:rPr>
              <w:t>Study</w:t>
            </w:r>
          </w:p>
        </w:tc>
        <w:tc>
          <w:tcPr>
            <w:tcW w:w="4711" w:type="dxa"/>
          </w:tcPr>
          <w:p w14:paraId="397E5CCC" w14:textId="77777777" w:rsidR="0045262D" w:rsidRPr="0045262D" w:rsidRDefault="0045262D" w:rsidP="000B1B5E">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Intervention</w:t>
            </w:r>
          </w:p>
        </w:tc>
        <w:tc>
          <w:tcPr>
            <w:tcW w:w="4078" w:type="dxa"/>
          </w:tcPr>
          <w:p w14:paraId="3FBAC7EA" w14:textId="77777777" w:rsidR="0045262D" w:rsidRPr="0045262D" w:rsidRDefault="0045262D" w:rsidP="000B1B5E">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 xml:space="preserve">Outcome </w:t>
            </w:r>
          </w:p>
          <w:p w14:paraId="7B94329F" w14:textId="77777777" w:rsidR="0045262D" w:rsidRPr="0045262D" w:rsidRDefault="0045262D" w:rsidP="000B1B5E">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measurement</w:t>
            </w:r>
          </w:p>
        </w:tc>
        <w:tc>
          <w:tcPr>
            <w:tcW w:w="2898" w:type="dxa"/>
          </w:tcPr>
          <w:p w14:paraId="7F66FD10" w14:textId="77777777" w:rsidR="0045262D" w:rsidRPr="0045262D" w:rsidRDefault="0045262D" w:rsidP="000B1B5E">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Time between intervention and outcome measurement</w:t>
            </w:r>
          </w:p>
        </w:tc>
      </w:tr>
      <w:tr w:rsidR="00AF1579" w:rsidRPr="0045262D" w14:paraId="4D478D8B"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0A303812" w14:textId="07C77465" w:rsidR="00AF1579" w:rsidRPr="0045262D" w:rsidRDefault="00AF1579" w:rsidP="00AF1579">
            <w:pPr>
              <w:spacing w:line="480" w:lineRule="auto"/>
              <w:rPr>
                <w:sz w:val="20"/>
                <w:szCs w:val="20"/>
                <w:lang w:eastAsia="en-GB"/>
              </w:rPr>
            </w:pPr>
            <w:proofErr w:type="spellStart"/>
            <w:r w:rsidRPr="00702B44">
              <w:rPr>
                <w:sz w:val="20"/>
                <w:szCs w:val="20"/>
              </w:rPr>
              <w:t>Abade</w:t>
            </w:r>
            <w:proofErr w:type="spellEnd"/>
            <w:r w:rsidRPr="00702B44">
              <w:rPr>
                <w:sz w:val="20"/>
                <w:szCs w:val="20"/>
              </w:rPr>
              <w:t xml:space="preserve"> et al.</w:t>
            </w:r>
            <w:r w:rsidR="00A52FF8">
              <w:rPr>
                <w:sz w:val="20"/>
                <w:szCs w:val="20"/>
              </w:rPr>
              <w:t xml:space="preserve"> </w:t>
            </w:r>
            <w:r>
              <w:rPr>
                <w:sz w:val="20"/>
                <w:szCs w:val="20"/>
              </w:rPr>
              <w:t>(</w:t>
            </w:r>
            <w:r>
              <w:rPr>
                <w:noProof/>
                <w:sz w:val="20"/>
                <w:szCs w:val="20"/>
              </w:rPr>
              <w:t>1)</w:t>
            </w:r>
          </w:p>
        </w:tc>
        <w:tc>
          <w:tcPr>
            <w:tcW w:w="4711" w:type="dxa"/>
          </w:tcPr>
          <w:p w14:paraId="76E3B0C0"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sidRPr="0045262D">
              <w:rPr>
                <w:sz w:val="20"/>
                <w:szCs w:val="20"/>
              </w:rPr>
              <w:t>Maximal Vertical and horizontal movement - 4 sets of 5 jumps over 40 cm barriers followed by agility ladder 10 steps</w:t>
            </w:r>
          </w:p>
        </w:tc>
        <w:tc>
          <w:tcPr>
            <w:tcW w:w="4078" w:type="dxa"/>
          </w:tcPr>
          <w:p w14:paraId="1800A805"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45262D">
              <w:rPr>
                <w:color w:val="000000"/>
                <w:sz w:val="20"/>
                <w:szCs w:val="20"/>
              </w:rPr>
              <w:t>Vertical jump height - 2 maximal attempts</w:t>
            </w:r>
          </w:p>
          <w:p w14:paraId="6C3A7B71"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2898" w:type="dxa"/>
          </w:tcPr>
          <w:p w14:paraId="1A9E7DA9"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6 min</w:t>
            </w:r>
          </w:p>
        </w:tc>
      </w:tr>
      <w:tr w:rsidR="00AF1579" w:rsidRPr="0045262D" w14:paraId="0567C97C"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4D0DDC78" w14:textId="09C8FCB8" w:rsidR="00AF1579" w:rsidRPr="0045262D" w:rsidRDefault="00AF1579" w:rsidP="00AF1579">
            <w:pPr>
              <w:spacing w:line="480" w:lineRule="auto"/>
              <w:rPr>
                <w:sz w:val="20"/>
                <w:szCs w:val="20"/>
                <w:lang w:eastAsia="en-GB"/>
              </w:rPr>
            </w:pPr>
            <w:r w:rsidRPr="00702B44">
              <w:rPr>
                <w:sz w:val="20"/>
                <w:szCs w:val="20"/>
              </w:rPr>
              <w:t>Brink et al</w:t>
            </w:r>
            <w:r>
              <w:rPr>
                <w:sz w:val="20"/>
                <w:szCs w:val="20"/>
              </w:rPr>
              <w:t>.</w:t>
            </w:r>
            <w:r w:rsidR="00A52FF8">
              <w:rPr>
                <w:sz w:val="20"/>
                <w:szCs w:val="20"/>
              </w:rPr>
              <w:t xml:space="preserve"> </w:t>
            </w:r>
            <w:r>
              <w:rPr>
                <w:sz w:val="20"/>
                <w:szCs w:val="20"/>
              </w:rPr>
              <w:t>(7)</w:t>
            </w:r>
            <w:r w:rsidRPr="00702B44">
              <w:rPr>
                <w:sz w:val="20"/>
                <w:szCs w:val="20"/>
                <w:lang w:eastAsia="en-GB"/>
              </w:rPr>
              <w:t xml:space="preserve"> </w:t>
            </w:r>
          </w:p>
        </w:tc>
        <w:tc>
          <w:tcPr>
            <w:tcW w:w="4711" w:type="dxa"/>
          </w:tcPr>
          <w:p w14:paraId="27CFD2AB"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sidRPr="0045262D">
              <w:rPr>
                <w:sz w:val="20"/>
                <w:szCs w:val="20"/>
              </w:rPr>
              <w:t>Maximal vertical jumps - 2 maximal CMJ (2min)</w:t>
            </w:r>
          </w:p>
        </w:tc>
        <w:tc>
          <w:tcPr>
            <w:tcW w:w="4078" w:type="dxa"/>
          </w:tcPr>
          <w:p w14:paraId="6AD1B340"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Vertical jump height – 2 maximal attempts</w:t>
            </w:r>
          </w:p>
        </w:tc>
        <w:tc>
          <w:tcPr>
            <w:tcW w:w="2898" w:type="dxa"/>
          </w:tcPr>
          <w:p w14:paraId="09D682E2"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2 min</w:t>
            </w:r>
          </w:p>
        </w:tc>
      </w:tr>
      <w:tr w:rsidR="00AF1579" w:rsidRPr="0045262D" w14:paraId="0DA61568"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79A9420E" w14:textId="7E93D0E4" w:rsidR="00AF1579" w:rsidRPr="0045262D" w:rsidRDefault="00AF1579" w:rsidP="00AF1579">
            <w:pPr>
              <w:spacing w:line="480" w:lineRule="auto"/>
              <w:rPr>
                <w:sz w:val="20"/>
                <w:szCs w:val="20"/>
                <w:lang w:eastAsia="en-GB"/>
              </w:rPr>
            </w:pPr>
            <w:r w:rsidRPr="00702B44">
              <w:rPr>
                <w:sz w:val="20"/>
                <w:szCs w:val="20"/>
              </w:rPr>
              <w:t>Brink et al.</w:t>
            </w:r>
            <w:r w:rsidR="00A52FF8">
              <w:rPr>
                <w:sz w:val="20"/>
                <w:szCs w:val="20"/>
              </w:rPr>
              <w:t xml:space="preserve"> </w:t>
            </w:r>
            <w:r>
              <w:rPr>
                <w:sz w:val="20"/>
                <w:szCs w:val="20"/>
              </w:rPr>
              <w:t>(6)</w:t>
            </w:r>
          </w:p>
        </w:tc>
        <w:tc>
          <w:tcPr>
            <w:tcW w:w="4711" w:type="dxa"/>
          </w:tcPr>
          <w:p w14:paraId="6D581323"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sidRPr="0045262D">
              <w:rPr>
                <w:sz w:val="20"/>
                <w:szCs w:val="20"/>
              </w:rPr>
              <w:t>Maximal sprint - 2 maximal 20m sprint (2min)</w:t>
            </w:r>
          </w:p>
        </w:tc>
        <w:tc>
          <w:tcPr>
            <w:tcW w:w="4078" w:type="dxa"/>
          </w:tcPr>
          <w:p w14:paraId="66E30FE3"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Linear sprint – 2 maximal attempts (20m)</w:t>
            </w:r>
          </w:p>
        </w:tc>
        <w:tc>
          <w:tcPr>
            <w:tcW w:w="2898" w:type="dxa"/>
          </w:tcPr>
          <w:p w14:paraId="2FE56024"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2 min</w:t>
            </w:r>
          </w:p>
        </w:tc>
      </w:tr>
      <w:tr w:rsidR="00AF1579" w:rsidRPr="0045262D" w14:paraId="42D9F772"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378FDF78" w14:textId="07C1C7EC" w:rsidR="00AF1579" w:rsidRPr="0045262D" w:rsidRDefault="00AF1579" w:rsidP="00AF1579">
            <w:pPr>
              <w:spacing w:line="480" w:lineRule="auto"/>
              <w:rPr>
                <w:sz w:val="20"/>
                <w:szCs w:val="20"/>
                <w:lang w:eastAsia="en-GB"/>
              </w:rPr>
            </w:pPr>
            <w:r w:rsidRPr="00702B44">
              <w:rPr>
                <w:sz w:val="20"/>
                <w:szCs w:val="20"/>
              </w:rPr>
              <w:t>Byrne et al.</w:t>
            </w:r>
            <w:r w:rsidR="00A52FF8">
              <w:rPr>
                <w:sz w:val="20"/>
                <w:szCs w:val="20"/>
              </w:rPr>
              <w:t xml:space="preserve"> </w:t>
            </w:r>
            <w:r>
              <w:rPr>
                <w:noProof/>
                <w:sz w:val="20"/>
                <w:szCs w:val="20"/>
              </w:rPr>
              <w:t>(9)</w:t>
            </w:r>
          </w:p>
        </w:tc>
        <w:tc>
          <w:tcPr>
            <w:tcW w:w="4711" w:type="dxa"/>
          </w:tcPr>
          <w:p w14:paraId="257CCA46"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movement - 3 maximal depth jumps</w:t>
            </w:r>
          </w:p>
        </w:tc>
        <w:tc>
          <w:tcPr>
            <w:tcW w:w="4078" w:type="dxa"/>
          </w:tcPr>
          <w:p w14:paraId="3F68A470"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Linear sprint – 1 maximal attempt (20m)</w:t>
            </w:r>
          </w:p>
        </w:tc>
        <w:tc>
          <w:tcPr>
            <w:tcW w:w="2898" w:type="dxa"/>
          </w:tcPr>
          <w:p w14:paraId="2C7941B1"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1 min</w:t>
            </w:r>
          </w:p>
        </w:tc>
      </w:tr>
      <w:tr w:rsidR="00AF1579" w:rsidRPr="0045262D" w14:paraId="7A54F505"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3EF6A994" w14:textId="301F5D69" w:rsidR="00AF1579" w:rsidRPr="0045262D" w:rsidRDefault="00AF1579" w:rsidP="00AF1579">
            <w:pPr>
              <w:spacing w:line="480" w:lineRule="auto"/>
              <w:rPr>
                <w:sz w:val="20"/>
                <w:szCs w:val="20"/>
                <w:lang w:eastAsia="en-GB"/>
              </w:rPr>
            </w:pPr>
            <w:r w:rsidRPr="00702B44">
              <w:rPr>
                <w:sz w:val="20"/>
                <w:szCs w:val="20"/>
              </w:rPr>
              <w:t>De Sousa et al.</w:t>
            </w:r>
            <w:r w:rsidR="00A52FF8">
              <w:rPr>
                <w:sz w:val="20"/>
                <w:szCs w:val="20"/>
              </w:rPr>
              <w:t xml:space="preserve"> </w:t>
            </w:r>
            <w:r>
              <w:rPr>
                <w:noProof/>
                <w:sz w:val="20"/>
                <w:szCs w:val="20"/>
              </w:rPr>
              <w:t>(12)</w:t>
            </w:r>
          </w:p>
        </w:tc>
        <w:tc>
          <w:tcPr>
            <w:tcW w:w="4711" w:type="dxa"/>
          </w:tcPr>
          <w:p w14:paraId="17D47274"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vertical jump - 6 sets of 6 CMJ 10s between reps 2 min between sets</w:t>
            </w:r>
          </w:p>
        </w:tc>
        <w:tc>
          <w:tcPr>
            <w:tcW w:w="4078" w:type="dxa"/>
          </w:tcPr>
          <w:p w14:paraId="4C377DE5" w14:textId="77777777" w:rsidR="00AF1579" w:rsidRPr="0045262D" w:rsidRDefault="00AF1579" w:rsidP="00AF1579">
            <w:pPr>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45262D">
              <w:rPr>
                <w:color w:val="000000"/>
                <w:sz w:val="20"/>
                <w:szCs w:val="20"/>
              </w:rPr>
              <w:t xml:space="preserve">Vertical jump height - 1 maximal attempt </w:t>
            </w:r>
          </w:p>
          <w:p w14:paraId="07E5850C"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2898" w:type="dxa"/>
          </w:tcPr>
          <w:p w14:paraId="0B2DE272"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5 min</w:t>
            </w:r>
          </w:p>
        </w:tc>
      </w:tr>
      <w:tr w:rsidR="00AF1579" w:rsidRPr="0045262D" w14:paraId="0034B172"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2848B734" w14:textId="3E4F5338" w:rsidR="00AF1579" w:rsidRPr="0045262D" w:rsidRDefault="00AF1579" w:rsidP="00AF1579">
            <w:pPr>
              <w:spacing w:line="480" w:lineRule="auto"/>
              <w:rPr>
                <w:sz w:val="20"/>
                <w:szCs w:val="20"/>
                <w:lang w:eastAsia="en-GB"/>
              </w:rPr>
            </w:pPr>
            <w:r w:rsidRPr="00702B44">
              <w:rPr>
                <w:sz w:val="20"/>
                <w:szCs w:val="20"/>
              </w:rPr>
              <w:t>de Villarreal et al.</w:t>
            </w:r>
            <w:r w:rsidR="00A52FF8">
              <w:rPr>
                <w:sz w:val="20"/>
                <w:szCs w:val="20"/>
              </w:rPr>
              <w:t xml:space="preserve"> </w:t>
            </w:r>
            <w:r>
              <w:rPr>
                <w:noProof/>
                <w:sz w:val="20"/>
                <w:szCs w:val="20"/>
              </w:rPr>
              <w:t>(13)</w:t>
            </w:r>
          </w:p>
        </w:tc>
        <w:tc>
          <w:tcPr>
            <w:tcW w:w="4711" w:type="dxa"/>
          </w:tcPr>
          <w:p w14:paraId="08A91F6F"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jump - 3 x 5 drop jumps</w:t>
            </w:r>
          </w:p>
        </w:tc>
        <w:tc>
          <w:tcPr>
            <w:tcW w:w="4078" w:type="dxa"/>
          </w:tcPr>
          <w:p w14:paraId="5B279B1F" w14:textId="77777777" w:rsidR="00AF1579" w:rsidRPr="0045262D" w:rsidRDefault="00AF1579" w:rsidP="00AF1579">
            <w:pPr>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262D">
              <w:rPr>
                <w:color w:val="000000"/>
                <w:sz w:val="20"/>
                <w:szCs w:val="20"/>
              </w:rPr>
              <w:t xml:space="preserve">Vertical jump height - 1 maximal attempt </w:t>
            </w:r>
          </w:p>
        </w:tc>
        <w:tc>
          <w:tcPr>
            <w:tcW w:w="2898" w:type="dxa"/>
          </w:tcPr>
          <w:p w14:paraId="1976DE23"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5 min</w:t>
            </w:r>
          </w:p>
        </w:tc>
      </w:tr>
      <w:tr w:rsidR="00AF1579" w:rsidRPr="0045262D" w14:paraId="009B0F06"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008815E5" w14:textId="04386F87" w:rsidR="00AF1579" w:rsidRPr="0045262D" w:rsidRDefault="00AF1579" w:rsidP="00AF1579">
            <w:pPr>
              <w:spacing w:line="480" w:lineRule="auto"/>
              <w:rPr>
                <w:sz w:val="20"/>
                <w:szCs w:val="20"/>
                <w:lang w:eastAsia="en-GB"/>
              </w:rPr>
            </w:pPr>
            <w:proofErr w:type="spellStart"/>
            <w:r w:rsidRPr="00702B44">
              <w:rPr>
                <w:sz w:val="20"/>
                <w:szCs w:val="20"/>
              </w:rPr>
              <w:t>Esformes</w:t>
            </w:r>
            <w:proofErr w:type="spellEnd"/>
            <w:r w:rsidRPr="00702B44">
              <w:rPr>
                <w:sz w:val="20"/>
                <w:szCs w:val="20"/>
              </w:rPr>
              <w:t xml:space="preserve"> et al.</w:t>
            </w:r>
            <w:r w:rsidR="00A52FF8">
              <w:rPr>
                <w:sz w:val="20"/>
                <w:szCs w:val="20"/>
              </w:rPr>
              <w:t xml:space="preserve"> </w:t>
            </w:r>
            <w:r>
              <w:rPr>
                <w:noProof/>
                <w:sz w:val="20"/>
                <w:szCs w:val="20"/>
              </w:rPr>
              <w:t>(15)</w:t>
            </w:r>
          </w:p>
        </w:tc>
        <w:tc>
          <w:tcPr>
            <w:tcW w:w="4711" w:type="dxa"/>
          </w:tcPr>
          <w:p w14:paraId="7FBC9D7F"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horizontal &amp; vertical jumps - performed 6 alternate bounds, 6 right speed hops, 6 left speed hops, 6 vertical bounds</w:t>
            </w:r>
          </w:p>
        </w:tc>
        <w:tc>
          <w:tcPr>
            <w:tcW w:w="4078" w:type="dxa"/>
          </w:tcPr>
          <w:p w14:paraId="01F31F44"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Vertical jump power output (W) – 3 maximal attempts</w:t>
            </w:r>
          </w:p>
        </w:tc>
        <w:tc>
          <w:tcPr>
            <w:tcW w:w="2898" w:type="dxa"/>
          </w:tcPr>
          <w:p w14:paraId="670331D1"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5 min</w:t>
            </w:r>
          </w:p>
        </w:tc>
      </w:tr>
      <w:tr w:rsidR="00AF1579" w:rsidRPr="0045262D" w14:paraId="6E576139"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579C1978" w14:textId="041B3BE7" w:rsidR="00AF1579" w:rsidRPr="0045262D" w:rsidRDefault="00AF1579" w:rsidP="00AF1579">
            <w:pPr>
              <w:spacing w:line="480" w:lineRule="auto"/>
              <w:rPr>
                <w:sz w:val="20"/>
                <w:szCs w:val="20"/>
                <w:lang w:eastAsia="en-GB"/>
              </w:rPr>
            </w:pPr>
            <w:proofErr w:type="spellStart"/>
            <w:r w:rsidRPr="00702B44">
              <w:rPr>
                <w:sz w:val="20"/>
                <w:szCs w:val="20"/>
              </w:rPr>
              <w:t>Fashioni</w:t>
            </w:r>
            <w:proofErr w:type="spellEnd"/>
            <w:r w:rsidRPr="00702B44">
              <w:rPr>
                <w:sz w:val="20"/>
                <w:szCs w:val="20"/>
              </w:rPr>
              <w:t xml:space="preserve"> et al.</w:t>
            </w:r>
            <w:r w:rsidR="00A52FF8">
              <w:rPr>
                <w:sz w:val="20"/>
                <w:szCs w:val="20"/>
              </w:rPr>
              <w:t xml:space="preserve"> </w:t>
            </w:r>
            <w:r>
              <w:rPr>
                <w:noProof/>
                <w:sz w:val="20"/>
                <w:szCs w:val="20"/>
              </w:rPr>
              <w:t>(16)</w:t>
            </w:r>
            <w:r w:rsidRPr="00702B44">
              <w:rPr>
                <w:sz w:val="20"/>
                <w:szCs w:val="20"/>
                <w:lang w:eastAsia="en-GB"/>
              </w:rPr>
              <w:t xml:space="preserve"> </w:t>
            </w:r>
          </w:p>
        </w:tc>
        <w:tc>
          <w:tcPr>
            <w:tcW w:w="4711" w:type="dxa"/>
          </w:tcPr>
          <w:p w14:paraId="1A89E498"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sprints &amp; vertical jumps - 2 straight sprinting, 2 tuck jumps into sprints, 2 reaction sprints</w:t>
            </w:r>
          </w:p>
        </w:tc>
        <w:tc>
          <w:tcPr>
            <w:tcW w:w="4078" w:type="dxa"/>
          </w:tcPr>
          <w:p w14:paraId="37134B8C"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Linear sprint – 1 maximal attempt (20m)</w:t>
            </w:r>
          </w:p>
        </w:tc>
        <w:tc>
          <w:tcPr>
            <w:tcW w:w="2898" w:type="dxa"/>
          </w:tcPr>
          <w:p w14:paraId="7A4619C4"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5 min</w:t>
            </w:r>
          </w:p>
        </w:tc>
      </w:tr>
      <w:tr w:rsidR="00AF1579" w:rsidRPr="0045262D" w14:paraId="682958CF"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2939ACA3" w14:textId="23D5C6B1" w:rsidR="00AF1579" w:rsidRPr="0045262D" w:rsidRDefault="00AF1579" w:rsidP="00AF1579">
            <w:pPr>
              <w:spacing w:line="480" w:lineRule="auto"/>
              <w:rPr>
                <w:sz w:val="20"/>
                <w:szCs w:val="20"/>
                <w:lang w:eastAsia="en-GB"/>
              </w:rPr>
            </w:pPr>
            <w:r w:rsidRPr="00702B44">
              <w:rPr>
                <w:sz w:val="20"/>
                <w:szCs w:val="20"/>
              </w:rPr>
              <w:lastRenderedPageBreak/>
              <w:t>Gil et al.</w:t>
            </w:r>
            <w:r w:rsidR="00A52FF8">
              <w:rPr>
                <w:sz w:val="20"/>
                <w:szCs w:val="20"/>
              </w:rPr>
              <w:t xml:space="preserve"> </w:t>
            </w:r>
            <w:r>
              <w:rPr>
                <w:noProof/>
                <w:sz w:val="20"/>
                <w:szCs w:val="20"/>
              </w:rPr>
              <w:t>(17)</w:t>
            </w:r>
          </w:p>
        </w:tc>
        <w:tc>
          <w:tcPr>
            <w:tcW w:w="4711" w:type="dxa"/>
          </w:tcPr>
          <w:p w14:paraId="24A0B678"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vertical jumps - 2x5 depth jumps (70cm)</w:t>
            </w:r>
          </w:p>
        </w:tc>
        <w:tc>
          <w:tcPr>
            <w:tcW w:w="4078" w:type="dxa"/>
          </w:tcPr>
          <w:p w14:paraId="4484D77C"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Linear sprint – 1 maximal attempt (30m)</w:t>
            </w:r>
          </w:p>
        </w:tc>
        <w:tc>
          <w:tcPr>
            <w:tcW w:w="2898" w:type="dxa"/>
          </w:tcPr>
          <w:p w14:paraId="374B8B3C"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10min</w:t>
            </w:r>
          </w:p>
        </w:tc>
      </w:tr>
      <w:tr w:rsidR="00AF1579" w:rsidRPr="0045262D" w14:paraId="20A35211"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1540D924" w14:textId="5B342980" w:rsidR="00AF1579" w:rsidRPr="0045262D" w:rsidRDefault="00AF1579" w:rsidP="00AF1579">
            <w:pPr>
              <w:spacing w:line="480" w:lineRule="auto"/>
              <w:rPr>
                <w:sz w:val="20"/>
                <w:szCs w:val="20"/>
                <w:lang w:eastAsia="en-GB"/>
              </w:rPr>
            </w:pPr>
            <w:r w:rsidRPr="00702B44">
              <w:rPr>
                <w:sz w:val="20"/>
                <w:szCs w:val="20"/>
              </w:rPr>
              <w:t>Gil et al.</w:t>
            </w:r>
            <w:r w:rsidR="00A52FF8">
              <w:rPr>
                <w:sz w:val="20"/>
                <w:szCs w:val="20"/>
              </w:rPr>
              <w:t xml:space="preserve"> </w:t>
            </w:r>
            <w:r>
              <w:rPr>
                <w:noProof/>
                <w:sz w:val="20"/>
                <w:szCs w:val="20"/>
              </w:rPr>
              <w:t>(18)</w:t>
            </w:r>
          </w:p>
        </w:tc>
        <w:tc>
          <w:tcPr>
            <w:tcW w:w="4711" w:type="dxa"/>
          </w:tcPr>
          <w:p w14:paraId="73D6E8AE"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jumps - 2x5 depth jumps (70cm)</w:t>
            </w:r>
          </w:p>
        </w:tc>
        <w:tc>
          <w:tcPr>
            <w:tcW w:w="4078" w:type="dxa"/>
          </w:tcPr>
          <w:p w14:paraId="16A95AAB"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Linear sprint – 1 maximal attempt (50m)</w:t>
            </w:r>
          </w:p>
        </w:tc>
        <w:tc>
          <w:tcPr>
            <w:tcW w:w="2898" w:type="dxa"/>
          </w:tcPr>
          <w:p w14:paraId="7A08048B"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5min</w:t>
            </w:r>
          </w:p>
        </w:tc>
      </w:tr>
      <w:tr w:rsidR="00AF1579" w:rsidRPr="0045262D" w14:paraId="34826207"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34901C89" w14:textId="7B28EBFD" w:rsidR="00AF1579" w:rsidRPr="0045262D" w:rsidRDefault="00AF1579" w:rsidP="00AF1579">
            <w:pPr>
              <w:spacing w:line="480" w:lineRule="auto"/>
              <w:rPr>
                <w:sz w:val="20"/>
                <w:szCs w:val="20"/>
                <w:lang w:eastAsia="en-GB"/>
              </w:rPr>
            </w:pPr>
            <w:proofErr w:type="spellStart"/>
            <w:r w:rsidRPr="00702B44">
              <w:rPr>
                <w:sz w:val="20"/>
                <w:szCs w:val="20"/>
              </w:rPr>
              <w:t>Hilfiker</w:t>
            </w:r>
            <w:proofErr w:type="spellEnd"/>
            <w:r w:rsidRPr="00702B44">
              <w:rPr>
                <w:sz w:val="20"/>
                <w:szCs w:val="20"/>
              </w:rPr>
              <w:t xml:space="preserve"> et al.</w:t>
            </w:r>
            <w:r w:rsidR="00A52FF8">
              <w:rPr>
                <w:sz w:val="20"/>
                <w:szCs w:val="20"/>
              </w:rPr>
              <w:t xml:space="preserve"> </w:t>
            </w:r>
            <w:r>
              <w:rPr>
                <w:noProof/>
                <w:sz w:val="20"/>
                <w:szCs w:val="20"/>
              </w:rPr>
              <w:t>(20)</w:t>
            </w:r>
          </w:p>
        </w:tc>
        <w:tc>
          <w:tcPr>
            <w:tcW w:w="4711" w:type="dxa"/>
          </w:tcPr>
          <w:p w14:paraId="17A37CC1"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Modified vertical jumps - 5 modified drop jumps (60cm)</w:t>
            </w:r>
          </w:p>
        </w:tc>
        <w:tc>
          <w:tcPr>
            <w:tcW w:w="4078" w:type="dxa"/>
          </w:tcPr>
          <w:p w14:paraId="75F5A870"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Vertical jump height – 3 maximal attempts</w:t>
            </w:r>
          </w:p>
        </w:tc>
        <w:tc>
          <w:tcPr>
            <w:tcW w:w="2898" w:type="dxa"/>
          </w:tcPr>
          <w:p w14:paraId="6C4BD6F5"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1 min</w:t>
            </w:r>
          </w:p>
        </w:tc>
      </w:tr>
      <w:tr w:rsidR="00AF1579" w:rsidRPr="0045262D" w14:paraId="07995265"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08F7651D" w14:textId="6BF2369A" w:rsidR="00AF1579" w:rsidRPr="0045262D" w:rsidRDefault="00AF1579" w:rsidP="00AF1579">
            <w:pPr>
              <w:spacing w:line="480" w:lineRule="auto"/>
              <w:rPr>
                <w:sz w:val="20"/>
                <w:szCs w:val="20"/>
                <w:lang w:eastAsia="en-GB"/>
              </w:rPr>
            </w:pPr>
            <w:r w:rsidRPr="00702B44">
              <w:rPr>
                <w:sz w:val="20"/>
                <w:szCs w:val="20"/>
              </w:rPr>
              <w:t>Howe et al.</w:t>
            </w:r>
            <w:r w:rsidR="00A52FF8">
              <w:rPr>
                <w:sz w:val="20"/>
                <w:szCs w:val="20"/>
              </w:rPr>
              <w:t xml:space="preserve"> </w:t>
            </w:r>
            <w:r>
              <w:rPr>
                <w:noProof/>
                <w:sz w:val="20"/>
                <w:szCs w:val="20"/>
              </w:rPr>
              <w:t>(22)</w:t>
            </w:r>
          </w:p>
        </w:tc>
        <w:tc>
          <w:tcPr>
            <w:tcW w:w="4711" w:type="dxa"/>
          </w:tcPr>
          <w:p w14:paraId="15EEB05A"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&amp; horizontal jumps - Hurdle hops x6, Lateral hurdle hops x10, CMJ x 5, depth jump x10 (20cm), Broad jump x 5</w:t>
            </w:r>
          </w:p>
        </w:tc>
        <w:tc>
          <w:tcPr>
            <w:tcW w:w="4078" w:type="dxa"/>
          </w:tcPr>
          <w:p w14:paraId="00F0239F"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Linear sprint – 3 maximal attempts (10m)</w:t>
            </w:r>
          </w:p>
        </w:tc>
        <w:tc>
          <w:tcPr>
            <w:tcW w:w="2898" w:type="dxa"/>
          </w:tcPr>
          <w:p w14:paraId="179343B6"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4 min</w:t>
            </w:r>
          </w:p>
        </w:tc>
      </w:tr>
      <w:tr w:rsidR="00AF1579" w:rsidRPr="0045262D" w14:paraId="1FD40A8E"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1FFAB14A" w14:textId="4625AF27" w:rsidR="00AF1579" w:rsidRPr="0045262D" w:rsidRDefault="00AF1579" w:rsidP="00AF1579">
            <w:pPr>
              <w:spacing w:line="480" w:lineRule="auto"/>
              <w:rPr>
                <w:sz w:val="20"/>
                <w:szCs w:val="20"/>
                <w:lang w:eastAsia="en-GB"/>
              </w:rPr>
            </w:pPr>
            <w:r w:rsidRPr="00702B44">
              <w:rPr>
                <w:sz w:val="20"/>
                <w:szCs w:val="20"/>
              </w:rPr>
              <w:t>Lima et al.</w:t>
            </w:r>
            <w:r w:rsidR="00A52FF8">
              <w:rPr>
                <w:sz w:val="20"/>
                <w:szCs w:val="20"/>
              </w:rPr>
              <w:t xml:space="preserve"> </w:t>
            </w:r>
            <w:r>
              <w:rPr>
                <w:noProof/>
                <w:sz w:val="20"/>
                <w:szCs w:val="20"/>
              </w:rPr>
              <w:t>(26)</w:t>
            </w:r>
          </w:p>
        </w:tc>
        <w:tc>
          <w:tcPr>
            <w:tcW w:w="4711" w:type="dxa"/>
          </w:tcPr>
          <w:p w14:paraId="6F7035BD"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vertical jumps - 2x5 depth jumps (75cm)</w:t>
            </w:r>
          </w:p>
        </w:tc>
        <w:tc>
          <w:tcPr>
            <w:tcW w:w="4078" w:type="dxa"/>
          </w:tcPr>
          <w:p w14:paraId="3ECA91A7"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Vertical jump height – 1 maximal attempt</w:t>
            </w:r>
          </w:p>
        </w:tc>
        <w:tc>
          <w:tcPr>
            <w:tcW w:w="2898" w:type="dxa"/>
          </w:tcPr>
          <w:p w14:paraId="7C428ACE"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5 min</w:t>
            </w:r>
          </w:p>
        </w:tc>
      </w:tr>
      <w:tr w:rsidR="00AF1579" w:rsidRPr="0045262D" w14:paraId="3C2D231E"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24A5BE08" w14:textId="2EBD32BA" w:rsidR="00AF1579" w:rsidRPr="0045262D" w:rsidRDefault="00AF1579" w:rsidP="00AF1579">
            <w:pPr>
              <w:spacing w:line="480" w:lineRule="auto"/>
              <w:rPr>
                <w:sz w:val="20"/>
                <w:szCs w:val="20"/>
                <w:lang w:eastAsia="en-GB"/>
              </w:rPr>
            </w:pPr>
            <w:proofErr w:type="spellStart"/>
            <w:r w:rsidRPr="00702B44">
              <w:rPr>
                <w:sz w:val="20"/>
                <w:szCs w:val="20"/>
              </w:rPr>
              <w:t>Margaritopoulos</w:t>
            </w:r>
            <w:proofErr w:type="spellEnd"/>
            <w:r w:rsidRPr="00702B44">
              <w:rPr>
                <w:sz w:val="20"/>
                <w:szCs w:val="20"/>
              </w:rPr>
              <w:t xml:space="preserve"> et al.</w:t>
            </w:r>
            <w:r w:rsidR="00A52FF8">
              <w:rPr>
                <w:sz w:val="20"/>
                <w:szCs w:val="20"/>
              </w:rPr>
              <w:t xml:space="preserve"> </w:t>
            </w:r>
            <w:r>
              <w:rPr>
                <w:noProof/>
                <w:sz w:val="20"/>
                <w:szCs w:val="20"/>
              </w:rPr>
              <w:t>(28)</w:t>
            </w:r>
          </w:p>
        </w:tc>
        <w:tc>
          <w:tcPr>
            <w:tcW w:w="4711" w:type="dxa"/>
          </w:tcPr>
          <w:p w14:paraId="05780796"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jumps - 3x5 tuck jumps (30sec)</w:t>
            </w:r>
          </w:p>
        </w:tc>
        <w:tc>
          <w:tcPr>
            <w:tcW w:w="4078" w:type="dxa"/>
          </w:tcPr>
          <w:p w14:paraId="68C7AE53"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Vertical jump height – 1 maximal attempt</w:t>
            </w:r>
          </w:p>
        </w:tc>
        <w:tc>
          <w:tcPr>
            <w:tcW w:w="2898" w:type="dxa"/>
          </w:tcPr>
          <w:p w14:paraId="4F77A621"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5 min</w:t>
            </w:r>
          </w:p>
        </w:tc>
      </w:tr>
      <w:tr w:rsidR="00AF1579" w:rsidRPr="0045262D" w14:paraId="25B4F6AC"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2AA91BA7" w14:textId="2B4FCEF5" w:rsidR="00AF1579" w:rsidRPr="0045262D" w:rsidRDefault="00AF1579" w:rsidP="00AF1579">
            <w:pPr>
              <w:spacing w:line="480" w:lineRule="auto"/>
              <w:rPr>
                <w:sz w:val="20"/>
                <w:szCs w:val="20"/>
                <w:lang w:eastAsia="en-GB"/>
              </w:rPr>
            </w:pPr>
            <w:r w:rsidRPr="00702B44">
              <w:rPr>
                <w:sz w:val="20"/>
                <w:szCs w:val="20"/>
              </w:rPr>
              <w:t>Sims et al.</w:t>
            </w:r>
            <w:r w:rsidR="00A52FF8">
              <w:rPr>
                <w:sz w:val="20"/>
                <w:szCs w:val="20"/>
              </w:rPr>
              <w:t xml:space="preserve"> </w:t>
            </w:r>
            <w:r>
              <w:rPr>
                <w:noProof/>
                <w:sz w:val="20"/>
                <w:szCs w:val="20"/>
              </w:rPr>
              <w:t>(3</w:t>
            </w:r>
            <w:r w:rsidR="00BA63F8">
              <w:rPr>
                <w:noProof/>
                <w:sz w:val="20"/>
                <w:szCs w:val="20"/>
              </w:rPr>
              <w:t>3</w:t>
            </w:r>
            <w:r>
              <w:rPr>
                <w:noProof/>
                <w:sz w:val="20"/>
                <w:szCs w:val="20"/>
              </w:rPr>
              <w:t>)</w:t>
            </w:r>
          </w:p>
        </w:tc>
        <w:tc>
          <w:tcPr>
            <w:tcW w:w="4711" w:type="dxa"/>
          </w:tcPr>
          <w:p w14:paraId="3496A2C5"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vertical jumps- 3x20 pogo jumps</w:t>
            </w:r>
          </w:p>
        </w:tc>
        <w:tc>
          <w:tcPr>
            <w:tcW w:w="4078" w:type="dxa"/>
          </w:tcPr>
          <w:p w14:paraId="11EF35E3"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Linear sprint – 3 maximal attempts (10m: 30-40m)</w:t>
            </w:r>
          </w:p>
        </w:tc>
        <w:tc>
          <w:tcPr>
            <w:tcW w:w="2898" w:type="dxa"/>
          </w:tcPr>
          <w:p w14:paraId="20F30289"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8min</w:t>
            </w:r>
          </w:p>
        </w:tc>
      </w:tr>
      <w:tr w:rsidR="00AF1579" w:rsidRPr="0045262D" w14:paraId="39691B6C"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2A67E11A" w14:textId="2FC34820" w:rsidR="00AF1579" w:rsidRPr="0045262D" w:rsidRDefault="00AF1579" w:rsidP="00AF1579">
            <w:pPr>
              <w:spacing w:line="480" w:lineRule="auto"/>
              <w:rPr>
                <w:sz w:val="20"/>
                <w:szCs w:val="20"/>
                <w:lang w:eastAsia="en-GB"/>
              </w:rPr>
            </w:pPr>
            <w:r w:rsidRPr="00702B44">
              <w:rPr>
                <w:sz w:val="20"/>
                <w:szCs w:val="20"/>
              </w:rPr>
              <w:t>Stieg et al.</w:t>
            </w:r>
            <w:r w:rsidR="00A52FF8">
              <w:rPr>
                <w:sz w:val="20"/>
                <w:szCs w:val="20"/>
              </w:rPr>
              <w:t xml:space="preserve"> </w:t>
            </w:r>
            <w:r>
              <w:rPr>
                <w:noProof/>
                <w:sz w:val="20"/>
                <w:szCs w:val="20"/>
              </w:rPr>
              <w:t>(4</w:t>
            </w:r>
            <w:r w:rsidR="00BA63F8">
              <w:rPr>
                <w:noProof/>
                <w:sz w:val="20"/>
                <w:szCs w:val="20"/>
              </w:rPr>
              <w:t>0</w:t>
            </w:r>
            <w:r>
              <w:rPr>
                <w:noProof/>
                <w:sz w:val="20"/>
                <w:szCs w:val="20"/>
              </w:rPr>
              <w:t>)</w:t>
            </w:r>
          </w:p>
        </w:tc>
        <w:tc>
          <w:tcPr>
            <w:tcW w:w="4711" w:type="dxa"/>
          </w:tcPr>
          <w:p w14:paraId="6E337A42"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vertical jumps - 6 depth jumps</w:t>
            </w:r>
          </w:p>
        </w:tc>
        <w:tc>
          <w:tcPr>
            <w:tcW w:w="4078" w:type="dxa"/>
          </w:tcPr>
          <w:p w14:paraId="47E631AF"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Vertical jump height – 3 maximal attempts</w:t>
            </w:r>
          </w:p>
        </w:tc>
        <w:tc>
          <w:tcPr>
            <w:tcW w:w="2898" w:type="dxa"/>
          </w:tcPr>
          <w:p w14:paraId="650CDC37"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10min</w:t>
            </w:r>
          </w:p>
        </w:tc>
      </w:tr>
      <w:tr w:rsidR="00AF1579" w:rsidRPr="0045262D" w14:paraId="22F309F3"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104DD83A" w14:textId="71B2B329" w:rsidR="00AF1579" w:rsidRPr="0045262D" w:rsidRDefault="00AF1579" w:rsidP="00AF1579">
            <w:pPr>
              <w:spacing w:line="480" w:lineRule="auto"/>
              <w:rPr>
                <w:sz w:val="20"/>
                <w:szCs w:val="20"/>
                <w:lang w:eastAsia="en-GB"/>
              </w:rPr>
            </w:pPr>
            <w:r w:rsidRPr="00702B44">
              <w:rPr>
                <w:sz w:val="20"/>
                <w:szCs w:val="20"/>
              </w:rPr>
              <w:t>Till et al.</w:t>
            </w:r>
            <w:r w:rsidR="00A52FF8">
              <w:rPr>
                <w:sz w:val="20"/>
                <w:szCs w:val="20"/>
              </w:rPr>
              <w:t xml:space="preserve"> </w:t>
            </w:r>
            <w:r>
              <w:rPr>
                <w:sz w:val="20"/>
                <w:szCs w:val="20"/>
              </w:rPr>
              <w:t>(</w:t>
            </w:r>
            <w:r>
              <w:rPr>
                <w:noProof/>
                <w:sz w:val="20"/>
                <w:szCs w:val="20"/>
              </w:rPr>
              <w:t>4</w:t>
            </w:r>
            <w:r w:rsidR="00BA63F8">
              <w:rPr>
                <w:noProof/>
                <w:sz w:val="20"/>
                <w:szCs w:val="20"/>
              </w:rPr>
              <w:t>2</w:t>
            </w:r>
            <w:r>
              <w:rPr>
                <w:noProof/>
                <w:sz w:val="20"/>
                <w:szCs w:val="20"/>
              </w:rPr>
              <w:t>)</w:t>
            </w:r>
          </w:p>
        </w:tc>
        <w:tc>
          <w:tcPr>
            <w:tcW w:w="4711" w:type="dxa"/>
          </w:tcPr>
          <w:p w14:paraId="156CE252"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vertical jumps - 5 Tuck jumps</w:t>
            </w:r>
          </w:p>
        </w:tc>
        <w:tc>
          <w:tcPr>
            <w:tcW w:w="4078" w:type="dxa"/>
          </w:tcPr>
          <w:p w14:paraId="0D330E94"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Linear sprint – 3 maximal attempts (20m)</w:t>
            </w:r>
          </w:p>
        </w:tc>
        <w:tc>
          <w:tcPr>
            <w:tcW w:w="2898" w:type="dxa"/>
          </w:tcPr>
          <w:p w14:paraId="7AC2EC60"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4 min</w:t>
            </w:r>
          </w:p>
        </w:tc>
      </w:tr>
      <w:tr w:rsidR="00AF1579" w:rsidRPr="0045262D" w14:paraId="3CD58E46" w14:textId="77777777" w:rsidTr="001862CD">
        <w:tc>
          <w:tcPr>
            <w:cnfStyle w:val="001000000000" w:firstRow="0" w:lastRow="0" w:firstColumn="1" w:lastColumn="0" w:oddVBand="0" w:evenVBand="0" w:oddHBand="0" w:evenHBand="0" w:firstRowFirstColumn="0" w:firstRowLastColumn="0" w:lastRowFirstColumn="0" w:lastRowLastColumn="0"/>
            <w:tcW w:w="2482" w:type="dxa"/>
          </w:tcPr>
          <w:p w14:paraId="60D1787B" w14:textId="26A61FB3" w:rsidR="00AF1579" w:rsidRPr="0045262D" w:rsidRDefault="00AF1579" w:rsidP="00AF1579">
            <w:pPr>
              <w:spacing w:line="480" w:lineRule="auto"/>
              <w:rPr>
                <w:sz w:val="20"/>
                <w:szCs w:val="20"/>
                <w:lang w:eastAsia="en-GB"/>
              </w:rPr>
            </w:pPr>
            <w:r w:rsidRPr="00702B44">
              <w:rPr>
                <w:sz w:val="20"/>
                <w:szCs w:val="20"/>
              </w:rPr>
              <w:t>Turner et al.</w:t>
            </w:r>
            <w:r w:rsidR="00A52FF8">
              <w:rPr>
                <w:sz w:val="20"/>
                <w:szCs w:val="20"/>
              </w:rPr>
              <w:t xml:space="preserve"> </w:t>
            </w:r>
            <w:r>
              <w:rPr>
                <w:noProof/>
                <w:sz w:val="20"/>
                <w:szCs w:val="20"/>
              </w:rPr>
              <w:t>(4</w:t>
            </w:r>
            <w:r w:rsidR="00BA63F8">
              <w:rPr>
                <w:noProof/>
                <w:sz w:val="20"/>
                <w:szCs w:val="20"/>
              </w:rPr>
              <w:t>5</w:t>
            </w:r>
            <w:r>
              <w:rPr>
                <w:noProof/>
                <w:sz w:val="20"/>
                <w:szCs w:val="20"/>
              </w:rPr>
              <w:t>)</w:t>
            </w:r>
          </w:p>
        </w:tc>
        <w:tc>
          <w:tcPr>
            <w:tcW w:w="4711" w:type="dxa"/>
          </w:tcPr>
          <w:p w14:paraId="5F07F247"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Maximal horizontal jumps - 3 x 10 alt leg bounds</w:t>
            </w:r>
          </w:p>
        </w:tc>
        <w:tc>
          <w:tcPr>
            <w:tcW w:w="4078" w:type="dxa"/>
          </w:tcPr>
          <w:p w14:paraId="4EE687B3" w14:textId="77777777" w:rsidR="00AF1579" w:rsidRPr="0045262D" w:rsidRDefault="00AF1579" w:rsidP="00AF1579">
            <w:pPr>
              <w:spacing w:line="480" w:lineRule="auto"/>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lang w:eastAsia="en-GB"/>
              </w:rPr>
              <w:t>Linear sprint velocity – 1 maximal attempt (20m)</w:t>
            </w:r>
          </w:p>
        </w:tc>
        <w:tc>
          <w:tcPr>
            <w:tcW w:w="2898" w:type="dxa"/>
          </w:tcPr>
          <w:p w14:paraId="7CF0CC2B" w14:textId="77777777" w:rsidR="00AF1579" w:rsidRPr="0045262D" w:rsidRDefault="00AF1579" w:rsidP="00AF1579">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45262D">
              <w:rPr>
                <w:sz w:val="20"/>
                <w:szCs w:val="20"/>
              </w:rPr>
              <w:t>2min</w:t>
            </w:r>
          </w:p>
        </w:tc>
      </w:tr>
      <w:tr w:rsidR="00AF1579" w:rsidRPr="0045262D" w14:paraId="34A79E27" w14:textId="77777777" w:rsidTr="0018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14:paraId="67BFE89F" w14:textId="4E1AED18" w:rsidR="00AF1579" w:rsidRPr="0045262D" w:rsidRDefault="00AF1579" w:rsidP="00AF1579">
            <w:pPr>
              <w:spacing w:line="480" w:lineRule="auto"/>
              <w:rPr>
                <w:sz w:val="20"/>
                <w:szCs w:val="20"/>
                <w:lang w:eastAsia="en-GB"/>
              </w:rPr>
            </w:pPr>
            <w:proofErr w:type="spellStart"/>
            <w:r w:rsidRPr="00702B44">
              <w:rPr>
                <w:sz w:val="20"/>
                <w:szCs w:val="20"/>
              </w:rPr>
              <w:t>Watterdal</w:t>
            </w:r>
            <w:proofErr w:type="spellEnd"/>
            <w:r w:rsidRPr="00702B44">
              <w:rPr>
                <w:sz w:val="20"/>
                <w:szCs w:val="20"/>
              </w:rPr>
              <w:t xml:space="preserve"> et al.</w:t>
            </w:r>
            <w:r w:rsidR="00A52FF8">
              <w:rPr>
                <w:sz w:val="20"/>
                <w:szCs w:val="20"/>
              </w:rPr>
              <w:t xml:space="preserve"> </w:t>
            </w:r>
            <w:r>
              <w:rPr>
                <w:noProof/>
                <w:sz w:val="20"/>
                <w:szCs w:val="20"/>
              </w:rPr>
              <w:t>(5</w:t>
            </w:r>
            <w:r w:rsidR="00EE2923">
              <w:rPr>
                <w:noProof/>
                <w:sz w:val="20"/>
                <w:szCs w:val="20"/>
              </w:rPr>
              <w:t>1</w:t>
            </w:r>
            <w:r>
              <w:rPr>
                <w:noProof/>
                <w:sz w:val="20"/>
                <w:szCs w:val="20"/>
              </w:rPr>
              <w:t>)</w:t>
            </w:r>
          </w:p>
        </w:tc>
        <w:tc>
          <w:tcPr>
            <w:tcW w:w="4711" w:type="dxa"/>
          </w:tcPr>
          <w:p w14:paraId="484C09C2"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Maximal horizontal sprint - 1 x 50m sprint</w:t>
            </w:r>
          </w:p>
        </w:tc>
        <w:tc>
          <w:tcPr>
            <w:tcW w:w="4078" w:type="dxa"/>
          </w:tcPr>
          <w:p w14:paraId="281F23D5" w14:textId="77777777" w:rsidR="00AF1579" w:rsidRPr="0045262D" w:rsidRDefault="00AF1579" w:rsidP="00AF1579">
            <w:pPr>
              <w:spacing w:line="480"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lang w:eastAsia="en-GB"/>
              </w:rPr>
              <w:t>Linear sprint - 1 maximal attempt (60m)</w:t>
            </w:r>
          </w:p>
        </w:tc>
        <w:tc>
          <w:tcPr>
            <w:tcW w:w="2898" w:type="dxa"/>
          </w:tcPr>
          <w:p w14:paraId="4DAE5960" w14:textId="77777777" w:rsidR="00AF1579" w:rsidRPr="0045262D" w:rsidRDefault="00AF1579" w:rsidP="00AF1579">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45262D">
              <w:rPr>
                <w:sz w:val="20"/>
                <w:szCs w:val="20"/>
              </w:rPr>
              <w:t>10 min</w:t>
            </w:r>
          </w:p>
        </w:tc>
      </w:tr>
    </w:tbl>
    <w:p w14:paraId="170452C6" w14:textId="085F0756" w:rsidR="00156964" w:rsidRPr="00CE28D3" w:rsidRDefault="0045262D" w:rsidP="00BA63F8">
      <w:pPr>
        <w:spacing w:line="480" w:lineRule="auto"/>
        <w:rPr>
          <w:lang w:eastAsia="en-GB"/>
        </w:rPr>
        <w:sectPr w:rsidR="00156964" w:rsidRPr="00CE28D3" w:rsidSect="0058280D">
          <w:pgSz w:w="16840" w:h="11900" w:orient="landscape"/>
          <w:pgMar w:top="1418" w:right="1418" w:bottom="1418" w:left="1418" w:header="708" w:footer="708" w:gutter="0"/>
          <w:cols w:space="708"/>
          <w:docGrid w:linePitch="360"/>
        </w:sectPr>
      </w:pPr>
      <w:r w:rsidRPr="0045262D">
        <w:rPr>
          <w:lang w:eastAsia="en-GB"/>
        </w:rPr>
        <w:t>CMJ, countermovement jump.</w:t>
      </w:r>
    </w:p>
    <w:p w14:paraId="7BEC4728" w14:textId="1FBD6C90" w:rsidR="00156964" w:rsidRPr="00CE28D3" w:rsidRDefault="00156964" w:rsidP="00CE28D3">
      <w:pPr>
        <w:spacing w:line="480" w:lineRule="auto"/>
        <w:jc w:val="both"/>
      </w:pPr>
    </w:p>
    <w:sectPr w:rsidR="00156964" w:rsidRPr="00CE28D3" w:rsidSect="00156964">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4712" w14:textId="77777777" w:rsidR="009543E2" w:rsidRDefault="009543E2" w:rsidP="003137B5">
      <w:r>
        <w:separator/>
      </w:r>
    </w:p>
  </w:endnote>
  <w:endnote w:type="continuationSeparator" w:id="0">
    <w:p w14:paraId="7B2D0BD2" w14:textId="77777777" w:rsidR="009543E2" w:rsidRDefault="009543E2" w:rsidP="003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920A" w14:textId="034AC118" w:rsidR="00C84A2E" w:rsidRDefault="00C84A2E">
    <w:pPr>
      <w:pStyle w:val="Footer"/>
      <w:jc w:val="right"/>
    </w:pPr>
  </w:p>
  <w:p w14:paraId="7648DD5E" w14:textId="77777777" w:rsidR="003137B5" w:rsidRDefault="0031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DB40" w14:textId="77777777" w:rsidR="009543E2" w:rsidRDefault="009543E2" w:rsidP="003137B5">
      <w:r>
        <w:separator/>
      </w:r>
    </w:p>
  </w:footnote>
  <w:footnote w:type="continuationSeparator" w:id="0">
    <w:p w14:paraId="5C49E4C9" w14:textId="77777777" w:rsidR="009543E2" w:rsidRDefault="009543E2" w:rsidP="0031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44358"/>
      <w:docPartObj>
        <w:docPartGallery w:val="Page Numbers (Top of Page)"/>
        <w:docPartUnique/>
      </w:docPartObj>
    </w:sdtPr>
    <w:sdtEndPr>
      <w:rPr>
        <w:noProof/>
      </w:rPr>
    </w:sdtEndPr>
    <w:sdtContent>
      <w:p w14:paraId="5FDA9A3C" w14:textId="4C16007D" w:rsidR="003B0EEC" w:rsidRPr="007A7560" w:rsidRDefault="003B0EEC" w:rsidP="003B0EEC">
        <w:pPr>
          <w:autoSpaceDE w:val="0"/>
          <w:autoSpaceDN w:val="0"/>
          <w:adjustRightInd w:val="0"/>
          <w:spacing w:line="480" w:lineRule="auto"/>
          <w:jc w:val="both"/>
        </w:pPr>
        <w:proofErr w:type="spellStart"/>
        <w:r w:rsidRPr="007A7560">
          <w:t>Postactivation</w:t>
        </w:r>
        <w:proofErr w:type="spellEnd"/>
        <w:r w:rsidRPr="007A7560">
          <w:t xml:space="preserve"> performance enhancement (PAPE) in healthy adults </w:t>
        </w:r>
        <w:r w:rsidR="001F581B" w:rsidRPr="007A7560">
          <w:tab/>
        </w:r>
        <w:r w:rsidR="001F581B" w:rsidRPr="007A7560">
          <w:tab/>
        </w:r>
        <w:r w:rsidR="001F581B" w:rsidRPr="007A7560">
          <w:tab/>
        </w:r>
        <w:r w:rsidR="001F581B" w:rsidRPr="007A7560">
          <w:tab/>
        </w:r>
        <w:r w:rsidR="00500F35" w:rsidRPr="007A7560">
          <w:t xml:space="preserve">  </w:t>
        </w:r>
        <w:r w:rsidR="001F581B" w:rsidRPr="007A7560">
          <w:fldChar w:fldCharType="begin"/>
        </w:r>
        <w:r w:rsidR="001F581B" w:rsidRPr="007A7560">
          <w:instrText xml:space="preserve"> PAGE   \* MERGEFORMAT </w:instrText>
        </w:r>
        <w:r w:rsidR="001F581B" w:rsidRPr="007A7560">
          <w:fldChar w:fldCharType="separate"/>
        </w:r>
        <w:r w:rsidR="001F581B" w:rsidRPr="007A7560">
          <w:t>1</w:t>
        </w:r>
        <w:r w:rsidR="001F581B" w:rsidRPr="007A7560">
          <w:rPr>
            <w:noProof/>
          </w:rPr>
          <w:fldChar w:fldCharType="end"/>
        </w:r>
      </w:p>
      <w:p w14:paraId="232D4F46" w14:textId="77777777" w:rsidR="00031D4D" w:rsidRPr="007A7560" w:rsidRDefault="003B0EEC" w:rsidP="001F581B">
        <w:pPr>
          <w:autoSpaceDE w:val="0"/>
          <w:autoSpaceDN w:val="0"/>
          <w:adjustRightInd w:val="0"/>
          <w:spacing w:line="480" w:lineRule="auto"/>
          <w:jc w:val="both"/>
        </w:pPr>
        <w:r w:rsidRPr="007A7560">
          <w:t>using a bodyweight conditioning activity: a systematic review and meta-analysis</w:t>
        </w:r>
      </w:p>
      <w:p w14:paraId="3C1AA3B5" w14:textId="01A146FF" w:rsidR="00235C43" w:rsidRPr="001F581B" w:rsidRDefault="00000000" w:rsidP="001F581B">
        <w:pPr>
          <w:autoSpaceDE w:val="0"/>
          <w:autoSpaceDN w:val="0"/>
          <w:adjustRightInd w:val="0"/>
          <w:spacing w:line="480" w:lineRule="auto"/>
          <w:jc w:val="both"/>
          <w:rPr>
            <w:rFonts w:ascii="Arial" w:hAnsi="Arial" w:cs="Arial"/>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175"/>
    <w:multiLevelType w:val="hybridMultilevel"/>
    <w:tmpl w:val="0EC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5551"/>
    <w:multiLevelType w:val="hybridMultilevel"/>
    <w:tmpl w:val="CBA2BC28"/>
    <w:lvl w:ilvl="0" w:tplc="9E107660">
      <w:start w:val="1"/>
      <w:numFmt w:val="decimal"/>
      <w:lvlText w:val="%1."/>
      <w:lvlJc w:val="left"/>
      <w:pPr>
        <w:ind w:left="1080" w:hanging="360"/>
      </w:pPr>
      <w:rPr>
        <w:rFonts w:eastAsia="Times New Roman" w:hint="default"/>
        <w:b/>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4D141C1"/>
    <w:multiLevelType w:val="hybridMultilevel"/>
    <w:tmpl w:val="3FC0F34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134F9"/>
    <w:multiLevelType w:val="hybridMultilevel"/>
    <w:tmpl w:val="B8B217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16B18"/>
    <w:multiLevelType w:val="hybridMultilevel"/>
    <w:tmpl w:val="B06A42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847914"/>
    <w:multiLevelType w:val="hybridMultilevel"/>
    <w:tmpl w:val="ADA400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621D3B"/>
    <w:multiLevelType w:val="hybridMultilevel"/>
    <w:tmpl w:val="220ED108"/>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D602D"/>
    <w:multiLevelType w:val="hybridMultilevel"/>
    <w:tmpl w:val="965AA6BC"/>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425C3"/>
    <w:multiLevelType w:val="hybridMultilevel"/>
    <w:tmpl w:val="2CBC9072"/>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D81DE4"/>
    <w:multiLevelType w:val="hybridMultilevel"/>
    <w:tmpl w:val="AFFC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103EB"/>
    <w:multiLevelType w:val="hybridMultilevel"/>
    <w:tmpl w:val="BD084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086CD6"/>
    <w:multiLevelType w:val="hybridMultilevel"/>
    <w:tmpl w:val="57C23BDC"/>
    <w:lvl w:ilvl="0" w:tplc="5B984966">
      <w:start w:val="6"/>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DC6B49"/>
    <w:multiLevelType w:val="hybridMultilevel"/>
    <w:tmpl w:val="4F840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9640D9D"/>
    <w:multiLevelType w:val="hybridMultilevel"/>
    <w:tmpl w:val="D2745BB6"/>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661F6"/>
    <w:multiLevelType w:val="hybridMultilevel"/>
    <w:tmpl w:val="E8CC6392"/>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23CA1"/>
    <w:multiLevelType w:val="hybridMultilevel"/>
    <w:tmpl w:val="468262C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DD626D"/>
    <w:multiLevelType w:val="hybridMultilevel"/>
    <w:tmpl w:val="00D40394"/>
    <w:lvl w:ilvl="0" w:tplc="6A2218DC">
      <w:numFmt w:val="bullet"/>
      <w:lvlText w:val=""/>
      <w:lvlJc w:val="left"/>
      <w:pPr>
        <w:ind w:left="420" w:hanging="360"/>
      </w:pPr>
      <w:rPr>
        <w:rFonts w:ascii="Wingdings" w:eastAsia="Times New Roman"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8814E57"/>
    <w:multiLevelType w:val="hybridMultilevel"/>
    <w:tmpl w:val="5E22CD7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DAA3EE1"/>
    <w:multiLevelType w:val="hybridMultilevel"/>
    <w:tmpl w:val="F2FC613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050663">
    <w:abstractNumId w:val="17"/>
  </w:num>
  <w:num w:numId="2" w16cid:durableId="237130175">
    <w:abstractNumId w:val="3"/>
  </w:num>
  <w:num w:numId="3" w16cid:durableId="3243437">
    <w:abstractNumId w:val="11"/>
  </w:num>
  <w:num w:numId="4" w16cid:durableId="1356927205">
    <w:abstractNumId w:val="7"/>
  </w:num>
  <w:num w:numId="5" w16cid:durableId="393898497">
    <w:abstractNumId w:val="1"/>
  </w:num>
  <w:num w:numId="6" w16cid:durableId="329646870">
    <w:abstractNumId w:val="12"/>
  </w:num>
  <w:num w:numId="7" w16cid:durableId="608659203">
    <w:abstractNumId w:val="5"/>
  </w:num>
  <w:num w:numId="8" w16cid:durableId="1773937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463787">
    <w:abstractNumId w:val="16"/>
  </w:num>
  <w:num w:numId="10" w16cid:durableId="1628245200">
    <w:abstractNumId w:val="10"/>
  </w:num>
  <w:num w:numId="11" w16cid:durableId="1022896593">
    <w:abstractNumId w:val="15"/>
  </w:num>
  <w:num w:numId="12" w16cid:durableId="442892426">
    <w:abstractNumId w:val="18"/>
  </w:num>
  <w:num w:numId="13" w16cid:durableId="216862022">
    <w:abstractNumId w:val="8"/>
  </w:num>
  <w:num w:numId="14" w16cid:durableId="749160895">
    <w:abstractNumId w:val="0"/>
  </w:num>
  <w:num w:numId="15" w16cid:durableId="430783780">
    <w:abstractNumId w:val="4"/>
  </w:num>
  <w:num w:numId="16" w16cid:durableId="688602871">
    <w:abstractNumId w:val="2"/>
  </w:num>
  <w:num w:numId="17" w16cid:durableId="741173738">
    <w:abstractNumId w:val="9"/>
  </w:num>
  <w:num w:numId="18" w16cid:durableId="2118060914">
    <w:abstractNumId w:val="13"/>
  </w:num>
  <w:num w:numId="19" w16cid:durableId="446315825">
    <w:abstractNumId w:val="6"/>
  </w:num>
  <w:num w:numId="20" w16cid:durableId="6000672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AG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56964"/>
    <w:rsid w:val="00002B8E"/>
    <w:rsid w:val="000130E7"/>
    <w:rsid w:val="0002263C"/>
    <w:rsid w:val="0003069B"/>
    <w:rsid w:val="00031D4D"/>
    <w:rsid w:val="000371CD"/>
    <w:rsid w:val="00037345"/>
    <w:rsid w:val="0005792D"/>
    <w:rsid w:val="000732F3"/>
    <w:rsid w:val="0007415A"/>
    <w:rsid w:val="00083FAA"/>
    <w:rsid w:val="00084257"/>
    <w:rsid w:val="000917EF"/>
    <w:rsid w:val="00097D4C"/>
    <w:rsid w:val="000A26DE"/>
    <w:rsid w:val="000B0B65"/>
    <w:rsid w:val="000B4DC7"/>
    <w:rsid w:val="000C3BFE"/>
    <w:rsid w:val="000C3E4D"/>
    <w:rsid w:val="000D2E88"/>
    <w:rsid w:val="000D3B62"/>
    <w:rsid w:val="000D60D8"/>
    <w:rsid w:val="000E3989"/>
    <w:rsid w:val="000F02CD"/>
    <w:rsid w:val="001028A6"/>
    <w:rsid w:val="00113887"/>
    <w:rsid w:val="00121E3C"/>
    <w:rsid w:val="00126A21"/>
    <w:rsid w:val="001315D5"/>
    <w:rsid w:val="0014056D"/>
    <w:rsid w:val="00141883"/>
    <w:rsid w:val="00141B22"/>
    <w:rsid w:val="001513A8"/>
    <w:rsid w:val="00151BE9"/>
    <w:rsid w:val="00151C8D"/>
    <w:rsid w:val="00154F89"/>
    <w:rsid w:val="00156964"/>
    <w:rsid w:val="00182838"/>
    <w:rsid w:val="001862CD"/>
    <w:rsid w:val="00195D7C"/>
    <w:rsid w:val="001B4EEB"/>
    <w:rsid w:val="001B649B"/>
    <w:rsid w:val="001C2194"/>
    <w:rsid w:val="001D3FC6"/>
    <w:rsid w:val="001D50E8"/>
    <w:rsid w:val="001D6CBD"/>
    <w:rsid w:val="001E5A27"/>
    <w:rsid w:val="001F581B"/>
    <w:rsid w:val="00203348"/>
    <w:rsid w:val="00203D94"/>
    <w:rsid w:val="002303CC"/>
    <w:rsid w:val="00237DD6"/>
    <w:rsid w:val="002406C2"/>
    <w:rsid w:val="002569CE"/>
    <w:rsid w:val="00262E64"/>
    <w:rsid w:val="0029215D"/>
    <w:rsid w:val="002A0D65"/>
    <w:rsid w:val="002A20BB"/>
    <w:rsid w:val="002B2F3C"/>
    <w:rsid w:val="002B41CF"/>
    <w:rsid w:val="002B7F0C"/>
    <w:rsid w:val="002D08F3"/>
    <w:rsid w:val="002D21FE"/>
    <w:rsid w:val="002D7741"/>
    <w:rsid w:val="002E1B97"/>
    <w:rsid w:val="002E2556"/>
    <w:rsid w:val="002F00DF"/>
    <w:rsid w:val="002F7193"/>
    <w:rsid w:val="00305ADB"/>
    <w:rsid w:val="00310A0A"/>
    <w:rsid w:val="003137B5"/>
    <w:rsid w:val="00325617"/>
    <w:rsid w:val="003256AD"/>
    <w:rsid w:val="0033048A"/>
    <w:rsid w:val="00335973"/>
    <w:rsid w:val="00355A7F"/>
    <w:rsid w:val="00376AEB"/>
    <w:rsid w:val="00377102"/>
    <w:rsid w:val="00380166"/>
    <w:rsid w:val="00381975"/>
    <w:rsid w:val="00383153"/>
    <w:rsid w:val="0038674D"/>
    <w:rsid w:val="00386A5B"/>
    <w:rsid w:val="003904BF"/>
    <w:rsid w:val="003936A9"/>
    <w:rsid w:val="0039783C"/>
    <w:rsid w:val="003A226C"/>
    <w:rsid w:val="003B0EEC"/>
    <w:rsid w:val="003B2EF8"/>
    <w:rsid w:val="003B5273"/>
    <w:rsid w:val="003C5C5A"/>
    <w:rsid w:val="003C6A33"/>
    <w:rsid w:val="003F1D5A"/>
    <w:rsid w:val="003F2397"/>
    <w:rsid w:val="00423B81"/>
    <w:rsid w:val="004261DC"/>
    <w:rsid w:val="00430979"/>
    <w:rsid w:val="00431EC4"/>
    <w:rsid w:val="00432BAF"/>
    <w:rsid w:val="0043515A"/>
    <w:rsid w:val="00436B9B"/>
    <w:rsid w:val="00436C9E"/>
    <w:rsid w:val="004432E9"/>
    <w:rsid w:val="004519C1"/>
    <w:rsid w:val="0045262D"/>
    <w:rsid w:val="0045797A"/>
    <w:rsid w:val="004606B4"/>
    <w:rsid w:val="00460A83"/>
    <w:rsid w:val="004669B7"/>
    <w:rsid w:val="00481B4F"/>
    <w:rsid w:val="00483716"/>
    <w:rsid w:val="00492A0F"/>
    <w:rsid w:val="00492F81"/>
    <w:rsid w:val="004943A2"/>
    <w:rsid w:val="004969C3"/>
    <w:rsid w:val="004B3372"/>
    <w:rsid w:val="004B70B7"/>
    <w:rsid w:val="004C040A"/>
    <w:rsid w:val="004C1107"/>
    <w:rsid w:val="004C6C17"/>
    <w:rsid w:val="004D0C7F"/>
    <w:rsid w:val="004D5495"/>
    <w:rsid w:val="004F7847"/>
    <w:rsid w:val="00500F35"/>
    <w:rsid w:val="005113A7"/>
    <w:rsid w:val="005143C5"/>
    <w:rsid w:val="00520F49"/>
    <w:rsid w:val="005234E3"/>
    <w:rsid w:val="005260CE"/>
    <w:rsid w:val="0053763D"/>
    <w:rsid w:val="00537688"/>
    <w:rsid w:val="005409CC"/>
    <w:rsid w:val="00540F7A"/>
    <w:rsid w:val="00541668"/>
    <w:rsid w:val="005437D2"/>
    <w:rsid w:val="005512FE"/>
    <w:rsid w:val="005710D8"/>
    <w:rsid w:val="00576629"/>
    <w:rsid w:val="0058280D"/>
    <w:rsid w:val="00587C0F"/>
    <w:rsid w:val="00595138"/>
    <w:rsid w:val="0059552D"/>
    <w:rsid w:val="00597F35"/>
    <w:rsid w:val="005A08A6"/>
    <w:rsid w:val="005D0394"/>
    <w:rsid w:val="005D172A"/>
    <w:rsid w:val="005F0429"/>
    <w:rsid w:val="00601598"/>
    <w:rsid w:val="006036E7"/>
    <w:rsid w:val="00621CEF"/>
    <w:rsid w:val="00621EBF"/>
    <w:rsid w:val="00632D4D"/>
    <w:rsid w:val="00651B0E"/>
    <w:rsid w:val="00660EBD"/>
    <w:rsid w:val="00683573"/>
    <w:rsid w:val="00691DC8"/>
    <w:rsid w:val="006B0ECD"/>
    <w:rsid w:val="006B2E9F"/>
    <w:rsid w:val="006B6965"/>
    <w:rsid w:val="006D0011"/>
    <w:rsid w:val="006E2BA3"/>
    <w:rsid w:val="006F08AC"/>
    <w:rsid w:val="006F3560"/>
    <w:rsid w:val="00702B44"/>
    <w:rsid w:val="007058E3"/>
    <w:rsid w:val="0071353E"/>
    <w:rsid w:val="00721ECB"/>
    <w:rsid w:val="00725527"/>
    <w:rsid w:val="00735C90"/>
    <w:rsid w:val="00746B37"/>
    <w:rsid w:val="00750051"/>
    <w:rsid w:val="00760996"/>
    <w:rsid w:val="00765571"/>
    <w:rsid w:val="007701C2"/>
    <w:rsid w:val="0077086A"/>
    <w:rsid w:val="00785A49"/>
    <w:rsid w:val="00792537"/>
    <w:rsid w:val="007930E2"/>
    <w:rsid w:val="00796AEC"/>
    <w:rsid w:val="007A42D2"/>
    <w:rsid w:val="007A65F7"/>
    <w:rsid w:val="007A7560"/>
    <w:rsid w:val="007B413F"/>
    <w:rsid w:val="007D67C8"/>
    <w:rsid w:val="007E6D92"/>
    <w:rsid w:val="007F1B2E"/>
    <w:rsid w:val="007F3CB9"/>
    <w:rsid w:val="007F47DA"/>
    <w:rsid w:val="008039AC"/>
    <w:rsid w:val="00806BAE"/>
    <w:rsid w:val="00806D7B"/>
    <w:rsid w:val="00810141"/>
    <w:rsid w:val="00810A3A"/>
    <w:rsid w:val="00812797"/>
    <w:rsid w:val="00820236"/>
    <w:rsid w:val="00820A91"/>
    <w:rsid w:val="00823B0E"/>
    <w:rsid w:val="00845AEF"/>
    <w:rsid w:val="008572A6"/>
    <w:rsid w:val="008624A4"/>
    <w:rsid w:val="008676C4"/>
    <w:rsid w:val="00886B7D"/>
    <w:rsid w:val="00892A56"/>
    <w:rsid w:val="008942C4"/>
    <w:rsid w:val="00896743"/>
    <w:rsid w:val="008A50CC"/>
    <w:rsid w:val="008A7E90"/>
    <w:rsid w:val="008B213E"/>
    <w:rsid w:val="008B546C"/>
    <w:rsid w:val="008B56A0"/>
    <w:rsid w:val="008C4036"/>
    <w:rsid w:val="008C597A"/>
    <w:rsid w:val="008D2355"/>
    <w:rsid w:val="008D5798"/>
    <w:rsid w:val="008E7468"/>
    <w:rsid w:val="0090322B"/>
    <w:rsid w:val="00917742"/>
    <w:rsid w:val="009238E9"/>
    <w:rsid w:val="00926902"/>
    <w:rsid w:val="00932088"/>
    <w:rsid w:val="009376DA"/>
    <w:rsid w:val="009543E2"/>
    <w:rsid w:val="00955E5D"/>
    <w:rsid w:val="00967DCC"/>
    <w:rsid w:val="00971353"/>
    <w:rsid w:val="009752C1"/>
    <w:rsid w:val="009818A9"/>
    <w:rsid w:val="0098333E"/>
    <w:rsid w:val="009878F9"/>
    <w:rsid w:val="00990932"/>
    <w:rsid w:val="009A0EF3"/>
    <w:rsid w:val="009B64F7"/>
    <w:rsid w:val="009B7E95"/>
    <w:rsid w:val="009C0D5B"/>
    <w:rsid w:val="009D43F1"/>
    <w:rsid w:val="00A068DE"/>
    <w:rsid w:val="00A14903"/>
    <w:rsid w:val="00A14950"/>
    <w:rsid w:val="00A21CAD"/>
    <w:rsid w:val="00A230A2"/>
    <w:rsid w:val="00A27C78"/>
    <w:rsid w:val="00A3468F"/>
    <w:rsid w:val="00A4113B"/>
    <w:rsid w:val="00A45BDA"/>
    <w:rsid w:val="00A4628A"/>
    <w:rsid w:val="00A462C3"/>
    <w:rsid w:val="00A46A72"/>
    <w:rsid w:val="00A52FF8"/>
    <w:rsid w:val="00A5370B"/>
    <w:rsid w:val="00A630DD"/>
    <w:rsid w:val="00A66B8C"/>
    <w:rsid w:val="00A72E65"/>
    <w:rsid w:val="00A7470B"/>
    <w:rsid w:val="00A923BB"/>
    <w:rsid w:val="00A92575"/>
    <w:rsid w:val="00A968C0"/>
    <w:rsid w:val="00AA047A"/>
    <w:rsid w:val="00AB79A4"/>
    <w:rsid w:val="00AC103F"/>
    <w:rsid w:val="00AC30D8"/>
    <w:rsid w:val="00AC3944"/>
    <w:rsid w:val="00AD2501"/>
    <w:rsid w:val="00AD283A"/>
    <w:rsid w:val="00AD39FD"/>
    <w:rsid w:val="00AD666B"/>
    <w:rsid w:val="00AE2D3B"/>
    <w:rsid w:val="00AE4B19"/>
    <w:rsid w:val="00AF1579"/>
    <w:rsid w:val="00AF166F"/>
    <w:rsid w:val="00AF1812"/>
    <w:rsid w:val="00AF2FDA"/>
    <w:rsid w:val="00AF346A"/>
    <w:rsid w:val="00B058B2"/>
    <w:rsid w:val="00B17A64"/>
    <w:rsid w:val="00B2231C"/>
    <w:rsid w:val="00B25617"/>
    <w:rsid w:val="00B31565"/>
    <w:rsid w:val="00B36537"/>
    <w:rsid w:val="00B54BA9"/>
    <w:rsid w:val="00B705E3"/>
    <w:rsid w:val="00B707AB"/>
    <w:rsid w:val="00B723C8"/>
    <w:rsid w:val="00B86F85"/>
    <w:rsid w:val="00BA3706"/>
    <w:rsid w:val="00BA3EF4"/>
    <w:rsid w:val="00BA5AEE"/>
    <w:rsid w:val="00BA63F8"/>
    <w:rsid w:val="00BB384F"/>
    <w:rsid w:val="00BB3D72"/>
    <w:rsid w:val="00BB5D74"/>
    <w:rsid w:val="00BD0F6F"/>
    <w:rsid w:val="00BE38D7"/>
    <w:rsid w:val="00BF4935"/>
    <w:rsid w:val="00C0014E"/>
    <w:rsid w:val="00C010C4"/>
    <w:rsid w:val="00C01FE7"/>
    <w:rsid w:val="00C22B6C"/>
    <w:rsid w:val="00C23062"/>
    <w:rsid w:val="00C27103"/>
    <w:rsid w:val="00C34251"/>
    <w:rsid w:val="00C46ECE"/>
    <w:rsid w:val="00C560BB"/>
    <w:rsid w:val="00C66C14"/>
    <w:rsid w:val="00C67C7C"/>
    <w:rsid w:val="00C72B36"/>
    <w:rsid w:val="00C84A2E"/>
    <w:rsid w:val="00C9165E"/>
    <w:rsid w:val="00C92B2E"/>
    <w:rsid w:val="00CA0265"/>
    <w:rsid w:val="00CB3239"/>
    <w:rsid w:val="00CC631A"/>
    <w:rsid w:val="00CC73BB"/>
    <w:rsid w:val="00CD47F2"/>
    <w:rsid w:val="00CD4BCC"/>
    <w:rsid w:val="00CE28D3"/>
    <w:rsid w:val="00CF52FC"/>
    <w:rsid w:val="00D06C3B"/>
    <w:rsid w:val="00D10B58"/>
    <w:rsid w:val="00D11849"/>
    <w:rsid w:val="00D417E2"/>
    <w:rsid w:val="00D50C25"/>
    <w:rsid w:val="00D50D65"/>
    <w:rsid w:val="00D51E0D"/>
    <w:rsid w:val="00D57F15"/>
    <w:rsid w:val="00D60D09"/>
    <w:rsid w:val="00D61AF7"/>
    <w:rsid w:val="00D74BF9"/>
    <w:rsid w:val="00D946B5"/>
    <w:rsid w:val="00DA6216"/>
    <w:rsid w:val="00DB0CF5"/>
    <w:rsid w:val="00DB331D"/>
    <w:rsid w:val="00DC3E0F"/>
    <w:rsid w:val="00DC74F1"/>
    <w:rsid w:val="00DD0C25"/>
    <w:rsid w:val="00DD40BD"/>
    <w:rsid w:val="00DD6CE7"/>
    <w:rsid w:val="00DE0C32"/>
    <w:rsid w:val="00DE2360"/>
    <w:rsid w:val="00DE4A47"/>
    <w:rsid w:val="00DF4231"/>
    <w:rsid w:val="00DF43C6"/>
    <w:rsid w:val="00E06D97"/>
    <w:rsid w:val="00E130BC"/>
    <w:rsid w:val="00E21396"/>
    <w:rsid w:val="00E25D81"/>
    <w:rsid w:val="00E3046D"/>
    <w:rsid w:val="00E4151A"/>
    <w:rsid w:val="00E474B7"/>
    <w:rsid w:val="00E75DA8"/>
    <w:rsid w:val="00E84F8C"/>
    <w:rsid w:val="00E9354F"/>
    <w:rsid w:val="00E973F6"/>
    <w:rsid w:val="00EA14CD"/>
    <w:rsid w:val="00EA50B8"/>
    <w:rsid w:val="00EB60D1"/>
    <w:rsid w:val="00EC7AD1"/>
    <w:rsid w:val="00EC7FEE"/>
    <w:rsid w:val="00EE2365"/>
    <w:rsid w:val="00EE2923"/>
    <w:rsid w:val="00EE67FE"/>
    <w:rsid w:val="00EF17D5"/>
    <w:rsid w:val="00F02884"/>
    <w:rsid w:val="00F22812"/>
    <w:rsid w:val="00F23AF1"/>
    <w:rsid w:val="00F5718D"/>
    <w:rsid w:val="00F726B8"/>
    <w:rsid w:val="00F735FD"/>
    <w:rsid w:val="00F812A5"/>
    <w:rsid w:val="00F865DF"/>
    <w:rsid w:val="00F96506"/>
    <w:rsid w:val="00F97A1F"/>
    <w:rsid w:val="00FA41FF"/>
    <w:rsid w:val="00FA4CA8"/>
    <w:rsid w:val="00FA6737"/>
    <w:rsid w:val="00FC239C"/>
    <w:rsid w:val="00FD5D31"/>
    <w:rsid w:val="00FE4844"/>
    <w:rsid w:val="00FF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AF385"/>
  <w15:chartTrackingRefBased/>
  <w15:docId w15:val="{E7AFEE3B-C1FB-44D0-870C-082725A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64"/>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next w:val="Normal"/>
    <w:link w:val="Heading2Char"/>
    <w:qFormat/>
    <w:rsid w:val="00156964"/>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964"/>
    <w:rPr>
      <w:rFonts w:ascii="Times New Roman" w:eastAsia="Times New Roman" w:hAnsi="Times New Roman" w:cs="Times New Roman"/>
      <w:b/>
      <w:bCs/>
      <w:color w:val="000000"/>
      <w:kern w:val="28"/>
      <w:sz w:val="24"/>
      <w:szCs w:val="24"/>
      <w:lang w:val="en-CA" w:eastAsia="en-CA"/>
    </w:rPr>
  </w:style>
  <w:style w:type="paragraph" w:customStyle="1" w:styleId="Body">
    <w:name w:val="Body"/>
    <w:link w:val="BodyChar"/>
    <w:rsid w:val="0015696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156964"/>
    <w:pPr>
      <w:pBdr>
        <w:top w:val="nil"/>
        <w:left w:val="nil"/>
        <w:bottom w:val="nil"/>
        <w:right w:val="nil"/>
        <w:between w:val="nil"/>
        <w:bar w:val="nil"/>
      </w:pBdr>
      <w:ind w:left="720"/>
      <w:contextualSpacing/>
    </w:pPr>
    <w:rPr>
      <w:rFonts w:eastAsia="Arial Unicode MS"/>
      <w:bdr w:val="nil"/>
      <w:lang w:eastAsia="en-US"/>
    </w:rPr>
  </w:style>
  <w:style w:type="character" w:styleId="PlaceholderText">
    <w:name w:val="Placeholder Text"/>
    <w:basedOn w:val="DefaultParagraphFont"/>
    <w:uiPriority w:val="99"/>
    <w:semiHidden/>
    <w:rsid w:val="00156964"/>
    <w:rPr>
      <w:color w:val="808080"/>
    </w:rPr>
  </w:style>
  <w:style w:type="character" w:customStyle="1" w:styleId="BodyChar">
    <w:name w:val="Body Char"/>
    <w:basedOn w:val="DefaultParagraphFont"/>
    <w:link w:val="Body"/>
    <w:rsid w:val="00156964"/>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156964"/>
    <w:rPr>
      <w:color w:val="0563C1" w:themeColor="hyperlink"/>
      <w:u w:val="single"/>
    </w:rPr>
  </w:style>
  <w:style w:type="character" w:styleId="UnresolvedMention">
    <w:name w:val="Unresolved Mention"/>
    <w:basedOn w:val="DefaultParagraphFont"/>
    <w:uiPriority w:val="99"/>
    <w:semiHidden/>
    <w:unhideWhenUsed/>
    <w:rsid w:val="00156964"/>
    <w:rPr>
      <w:color w:val="605E5C"/>
      <w:shd w:val="clear" w:color="auto" w:fill="E1DFDD"/>
    </w:rPr>
  </w:style>
  <w:style w:type="paragraph" w:styleId="Header">
    <w:name w:val="header"/>
    <w:basedOn w:val="Normal"/>
    <w:link w:val="HeaderChar"/>
    <w:uiPriority w:val="99"/>
    <w:unhideWhenUsed/>
    <w:rsid w:val="00156964"/>
    <w:pPr>
      <w:tabs>
        <w:tab w:val="center" w:pos="4513"/>
        <w:tab w:val="right" w:pos="9026"/>
      </w:tabs>
    </w:pPr>
  </w:style>
  <w:style w:type="character" w:customStyle="1" w:styleId="HeaderChar">
    <w:name w:val="Header Char"/>
    <w:basedOn w:val="DefaultParagraphFont"/>
    <w:link w:val="Header"/>
    <w:uiPriority w:val="99"/>
    <w:rsid w:val="00156964"/>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56964"/>
    <w:pPr>
      <w:tabs>
        <w:tab w:val="center" w:pos="4513"/>
        <w:tab w:val="right" w:pos="9026"/>
      </w:tabs>
    </w:pPr>
  </w:style>
  <w:style w:type="character" w:customStyle="1" w:styleId="FooterChar">
    <w:name w:val="Footer Char"/>
    <w:basedOn w:val="DefaultParagraphFont"/>
    <w:link w:val="Footer"/>
    <w:uiPriority w:val="99"/>
    <w:rsid w:val="00156964"/>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156964"/>
    <w:rPr>
      <w:sz w:val="18"/>
      <w:szCs w:val="18"/>
    </w:rPr>
  </w:style>
  <w:style w:type="character" w:customStyle="1" w:styleId="BalloonTextChar">
    <w:name w:val="Balloon Text Char"/>
    <w:basedOn w:val="DefaultParagraphFont"/>
    <w:link w:val="BalloonText"/>
    <w:uiPriority w:val="99"/>
    <w:semiHidden/>
    <w:rsid w:val="00156964"/>
    <w:rPr>
      <w:rFonts w:ascii="Times New Roman" w:eastAsia="Times New Roman" w:hAnsi="Times New Roman" w:cs="Times New Roman"/>
      <w:sz w:val="18"/>
      <w:szCs w:val="18"/>
      <w:lang w:eastAsia="zh-CN"/>
    </w:rPr>
  </w:style>
  <w:style w:type="table" w:styleId="TableGrid">
    <w:name w:val="Table Grid"/>
    <w:basedOn w:val="TableNormal"/>
    <w:uiPriority w:val="39"/>
    <w:rsid w:val="00156964"/>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56964"/>
    <w:pPr>
      <w:jc w:val="center"/>
    </w:pPr>
    <w:rPr>
      <w:noProof/>
      <w:color w:val="000000"/>
      <w:bdr w:val="nil"/>
    </w:rPr>
  </w:style>
  <w:style w:type="character" w:customStyle="1" w:styleId="EndNoteBibliographyTitleChar">
    <w:name w:val="EndNote Bibliography Title Char"/>
    <w:basedOn w:val="BodyChar"/>
    <w:link w:val="EndNoteBibliographyTitle"/>
    <w:rsid w:val="00156964"/>
    <w:rPr>
      <w:rFonts w:ascii="Times New Roman" w:eastAsia="Times New Roman" w:hAnsi="Times New Roman" w:cs="Times New Roman"/>
      <w:noProof/>
      <w:color w:val="000000"/>
      <w:sz w:val="24"/>
      <w:szCs w:val="24"/>
      <w:bdr w:val="nil"/>
      <w:lang w:val="en-US" w:eastAsia="zh-CN"/>
    </w:rPr>
  </w:style>
  <w:style w:type="paragraph" w:customStyle="1" w:styleId="EndNoteBibliography">
    <w:name w:val="EndNote Bibliography"/>
    <w:basedOn w:val="Normal"/>
    <w:link w:val="EndNoteBibliographyChar"/>
    <w:rsid w:val="00156964"/>
    <w:pPr>
      <w:jc w:val="both"/>
    </w:pPr>
    <w:rPr>
      <w:noProof/>
      <w:color w:val="000000"/>
      <w:bdr w:val="nil"/>
    </w:rPr>
  </w:style>
  <w:style w:type="character" w:customStyle="1" w:styleId="EndNoteBibliographyChar">
    <w:name w:val="EndNote Bibliography Char"/>
    <w:basedOn w:val="BodyChar"/>
    <w:link w:val="EndNoteBibliography"/>
    <w:rsid w:val="00156964"/>
    <w:rPr>
      <w:rFonts w:ascii="Times New Roman" w:eastAsia="Times New Roman" w:hAnsi="Times New Roman" w:cs="Times New Roman"/>
      <w:noProof/>
      <w:color w:val="000000"/>
      <w:sz w:val="24"/>
      <w:szCs w:val="24"/>
      <w:bdr w:val="nil"/>
      <w:lang w:val="en-US" w:eastAsia="zh-CN"/>
    </w:rPr>
  </w:style>
  <w:style w:type="paragraph" w:customStyle="1" w:styleId="Default">
    <w:name w:val="Default"/>
    <w:rsid w:val="0015696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156964"/>
    <w:rPr>
      <w:rFonts w:cs="Times New Roman"/>
      <w:color w:val="auto"/>
    </w:rPr>
  </w:style>
  <w:style w:type="paragraph" w:styleId="NormalWeb">
    <w:name w:val="Normal (Web)"/>
    <w:basedOn w:val="Normal"/>
    <w:uiPriority w:val="99"/>
    <w:unhideWhenUsed/>
    <w:rsid w:val="00156964"/>
    <w:pPr>
      <w:spacing w:before="100" w:beforeAutospacing="1" w:after="100" w:afterAutospacing="1"/>
    </w:pPr>
    <w:rPr>
      <w:lang w:eastAsia="en-GB"/>
    </w:rPr>
  </w:style>
  <w:style w:type="character" w:styleId="LineNumber">
    <w:name w:val="line number"/>
    <w:basedOn w:val="DefaultParagraphFont"/>
    <w:uiPriority w:val="99"/>
    <w:semiHidden/>
    <w:unhideWhenUsed/>
    <w:rsid w:val="00DC3E0F"/>
  </w:style>
  <w:style w:type="table" w:styleId="PlainTable4">
    <w:name w:val="Plain Table 4"/>
    <w:basedOn w:val="TableNormal"/>
    <w:uiPriority w:val="44"/>
    <w:rsid w:val="002E25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653">
      <w:bodyDiv w:val="1"/>
      <w:marLeft w:val="0"/>
      <w:marRight w:val="0"/>
      <w:marTop w:val="0"/>
      <w:marBottom w:val="0"/>
      <w:divBdr>
        <w:top w:val="none" w:sz="0" w:space="0" w:color="auto"/>
        <w:left w:val="none" w:sz="0" w:space="0" w:color="auto"/>
        <w:bottom w:val="none" w:sz="0" w:space="0" w:color="auto"/>
        <w:right w:val="none" w:sz="0" w:space="0" w:color="auto"/>
      </w:divBdr>
    </w:div>
    <w:div w:id="194969704">
      <w:bodyDiv w:val="1"/>
      <w:marLeft w:val="0"/>
      <w:marRight w:val="0"/>
      <w:marTop w:val="0"/>
      <w:marBottom w:val="0"/>
      <w:divBdr>
        <w:top w:val="none" w:sz="0" w:space="0" w:color="auto"/>
        <w:left w:val="none" w:sz="0" w:space="0" w:color="auto"/>
        <w:bottom w:val="none" w:sz="0" w:space="0" w:color="auto"/>
        <w:right w:val="none" w:sz="0" w:space="0" w:color="auto"/>
      </w:divBdr>
    </w:div>
    <w:div w:id="529492245">
      <w:bodyDiv w:val="1"/>
      <w:marLeft w:val="0"/>
      <w:marRight w:val="0"/>
      <w:marTop w:val="0"/>
      <w:marBottom w:val="0"/>
      <w:divBdr>
        <w:top w:val="none" w:sz="0" w:space="0" w:color="auto"/>
        <w:left w:val="none" w:sz="0" w:space="0" w:color="auto"/>
        <w:bottom w:val="none" w:sz="0" w:space="0" w:color="auto"/>
        <w:right w:val="none" w:sz="0" w:space="0" w:color="auto"/>
      </w:divBdr>
    </w:div>
    <w:div w:id="726757588">
      <w:bodyDiv w:val="1"/>
      <w:marLeft w:val="0"/>
      <w:marRight w:val="0"/>
      <w:marTop w:val="0"/>
      <w:marBottom w:val="0"/>
      <w:divBdr>
        <w:top w:val="none" w:sz="0" w:space="0" w:color="auto"/>
        <w:left w:val="none" w:sz="0" w:space="0" w:color="auto"/>
        <w:bottom w:val="none" w:sz="0" w:space="0" w:color="auto"/>
        <w:right w:val="none" w:sz="0" w:space="0" w:color="auto"/>
      </w:divBdr>
    </w:div>
    <w:div w:id="765348174">
      <w:bodyDiv w:val="1"/>
      <w:marLeft w:val="0"/>
      <w:marRight w:val="0"/>
      <w:marTop w:val="0"/>
      <w:marBottom w:val="0"/>
      <w:divBdr>
        <w:top w:val="none" w:sz="0" w:space="0" w:color="auto"/>
        <w:left w:val="none" w:sz="0" w:space="0" w:color="auto"/>
        <w:bottom w:val="none" w:sz="0" w:space="0" w:color="auto"/>
        <w:right w:val="none" w:sz="0" w:space="0" w:color="auto"/>
      </w:divBdr>
    </w:div>
    <w:div w:id="985889189">
      <w:bodyDiv w:val="1"/>
      <w:marLeft w:val="0"/>
      <w:marRight w:val="0"/>
      <w:marTop w:val="0"/>
      <w:marBottom w:val="0"/>
      <w:divBdr>
        <w:top w:val="none" w:sz="0" w:space="0" w:color="auto"/>
        <w:left w:val="none" w:sz="0" w:space="0" w:color="auto"/>
        <w:bottom w:val="none" w:sz="0" w:space="0" w:color="auto"/>
        <w:right w:val="none" w:sz="0" w:space="0" w:color="auto"/>
      </w:divBdr>
    </w:div>
    <w:div w:id="1053771107">
      <w:bodyDiv w:val="1"/>
      <w:marLeft w:val="0"/>
      <w:marRight w:val="0"/>
      <w:marTop w:val="0"/>
      <w:marBottom w:val="0"/>
      <w:divBdr>
        <w:top w:val="none" w:sz="0" w:space="0" w:color="auto"/>
        <w:left w:val="none" w:sz="0" w:space="0" w:color="auto"/>
        <w:bottom w:val="none" w:sz="0" w:space="0" w:color="auto"/>
        <w:right w:val="none" w:sz="0" w:space="0" w:color="auto"/>
      </w:divBdr>
    </w:div>
    <w:div w:id="1072309352">
      <w:bodyDiv w:val="1"/>
      <w:marLeft w:val="0"/>
      <w:marRight w:val="0"/>
      <w:marTop w:val="0"/>
      <w:marBottom w:val="0"/>
      <w:divBdr>
        <w:top w:val="none" w:sz="0" w:space="0" w:color="auto"/>
        <w:left w:val="none" w:sz="0" w:space="0" w:color="auto"/>
        <w:bottom w:val="none" w:sz="0" w:space="0" w:color="auto"/>
        <w:right w:val="none" w:sz="0" w:space="0" w:color="auto"/>
      </w:divBdr>
    </w:div>
    <w:div w:id="1347900203">
      <w:bodyDiv w:val="1"/>
      <w:marLeft w:val="0"/>
      <w:marRight w:val="0"/>
      <w:marTop w:val="0"/>
      <w:marBottom w:val="0"/>
      <w:divBdr>
        <w:top w:val="none" w:sz="0" w:space="0" w:color="auto"/>
        <w:left w:val="none" w:sz="0" w:space="0" w:color="auto"/>
        <w:bottom w:val="none" w:sz="0" w:space="0" w:color="auto"/>
        <w:right w:val="none" w:sz="0" w:space="0" w:color="auto"/>
      </w:divBdr>
    </w:div>
    <w:div w:id="1591154573">
      <w:bodyDiv w:val="1"/>
      <w:marLeft w:val="0"/>
      <w:marRight w:val="0"/>
      <w:marTop w:val="0"/>
      <w:marBottom w:val="0"/>
      <w:divBdr>
        <w:top w:val="none" w:sz="0" w:space="0" w:color="auto"/>
        <w:left w:val="none" w:sz="0" w:space="0" w:color="auto"/>
        <w:bottom w:val="none" w:sz="0" w:space="0" w:color="auto"/>
        <w:right w:val="none" w:sz="0" w:space="0" w:color="auto"/>
      </w:divBdr>
    </w:div>
    <w:div w:id="20148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jbrink@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E401-FF9D-4A24-BED2-35251CE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Brink</dc:creator>
  <cp:keywords/>
  <dc:description/>
  <cp:lastModifiedBy>Nic Brink</cp:lastModifiedBy>
  <cp:revision>356</cp:revision>
  <dcterms:created xsi:type="dcterms:W3CDTF">2021-09-28T12:12:00Z</dcterms:created>
  <dcterms:modified xsi:type="dcterms:W3CDTF">2022-11-30T09:43:00Z</dcterms:modified>
</cp:coreProperties>
</file>